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 You Can't Switch Off Heratio on AtoM by Changing the Theme</w:t>
      </w:r>
    </w:p>
    <w:p>
      <w:pPr>
        <w:pStyle w:val="Author"/>
      </w:pPr>
      <w:r>
        <w:t xml:space="preserve">The Archive and Heritage Group (Pty) Ltd</w:t>
      </w:r>
    </w:p>
    <w:bookmarkStart w:id="33" w:name="X326be4f18653c9cbdbdc569c3da914adc0fa82d"/>
    <w:p>
      <w:pPr>
        <w:pStyle w:val="Heading1"/>
      </w:pPr>
      <w:r>
        <w:t xml:space="preserve">Why You Can’t</w:t>
      </w:r>
      <w:r>
        <w:t xml:space="preserve"> </w:t>
      </w:r>
      <w:r>
        <w:t xml:space="preserve">“</w:t>
      </w:r>
      <w:r>
        <w:t xml:space="preserve">Switch Off Heratio</w:t>
      </w:r>
      <w:r>
        <w:t xml:space="preserve">”</w:t>
      </w:r>
      <w:r>
        <w:t xml:space="preserve"> </w:t>
      </w:r>
      <w:r>
        <w:t xml:space="preserve">on AtoM by Changing the Theme</w:t>
      </w:r>
    </w:p>
    <w:p>
      <w:pPr>
        <w:pStyle w:val="FirstParagraph"/>
      </w:pPr>
      <w:r>
        <w:rPr>
          <w:bCs/>
          <w:b/>
        </w:rPr>
        <w:t xml:space="preserve">The Archive and Heritage Group (Pty) Ltd</w:t>
      </w:r>
      <w:r>
        <w:t xml:space="preserve"> </w:t>
      </w:r>
      <w:r>
        <w:t xml:space="preserve">— Technical Note</w:t>
      </w:r>
      <w:r>
        <w:t xml:space="preserve"> </w:t>
      </w:r>
      <w:r>
        <w:rPr>
          <w:iCs/>
          <w:i/>
        </w:rPr>
        <w:t xml:space="preserve">Subject: the architectural relationship between AtoM Heratio and base AtoM 2.10</w:t>
      </w:r>
    </w:p>
    <w:p>
      <w:r>
        <w:pict>
          <v:rect style="width:0;height:1.5pt" o:hralign="center" o:hrstd="t" o:hr="t"/>
        </w:pict>
      </w:r>
    </w:p>
    <w:bookmarkStart w:id="20" w:name="tldr"/>
    <w:p>
      <w:pPr>
        <w:pStyle w:val="Heading2"/>
      </w:pPr>
      <w:r>
        <w:t xml:space="preserve">TL;DR</w:t>
      </w:r>
    </w:p>
    <w:p>
      <w:pPr>
        <w:pStyle w:val="FirstParagraph"/>
      </w:pPr>
      <w:r>
        <w:t xml:space="preserve">Heratio is</w:t>
      </w:r>
      <w:r>
        <w:t xml:space="preserve"> </w:t>
      </w:r>
      <w:r>
        <w:rPr>
          <w:bCs/>
          <w:b/>
        </w:rPr>
        <w:t xml:space="preserve">not a theme</w:t>
      </w:r>
      <w:r>
        <w:t xml:space="preserve"> </w:t>
      </w:r>
      <w:r>
        <w:t xml:space="preserve">— it is a framework + 122-plugin layer that</w:t>
      </w:r>
      <w:r>
        <w:t xml:space="preserve"> </w:t>
      </w:r>
      <w:r>
        <w:rPr>
          <w:bCs/>
          <w:b/>
        </w:rPr>
        <w:t xml:space="preserve">replaces AtoM’s boot configuration, patches base-AtoM source files, drives plugin loading from the database, and registers its own routes, services, and schema</w:t>
      </w:r>
      <w:r>
        <w:t xml:space="preserve">. The Bootstrap-5 theme (</w:t>
      </w:r>
      <w:r>
        <w:rPr>
          <w:rStyle w:val="VerbatimChar"/>
        </w:rPr>
        <w:t xml:space="preserve">ahgThemeB5Plugin</w:t>
      </w:r>
      <w:r>
        <w:t xml:space="preserve">) is only the</w:t>
      </w:r>
      <w:r>
        <w:t xml:space="preserve"> </w:t>
      </w:r>
      <w:r>
        <w:rPr>
          <w:iCs/>
          <w:i/>
        </w:rPr>
        <w:t xml:space="preserve">visible skin</w:t>
      </w:r>
      <w:r>
        <w:t xml:space="preserve"> </w:t>
      </w:r>
      <w:r>
        <w:t xml:space="preserve">of that system, and it is not even selected through AtoM’s normal theme setting — it is hardcoded as a</w:t>
      </w:r>
      <w:r>
        <w:t xml:space="preserve"> </w:t>
      </w:r>
      <w:r>
        <w:rPr>
          <w:bCs/>
          <w:b/>
        </w:rPr>
        <w:t xml:space="preserve">core</w:t>
      </w:r>
      <w:r>
        <w:t xml:space="preserve"> </w:t>
      </w:r>
      <w:r>
        <w:t xml:space="preserve">plugin. Changing the theme swaps presentation templates for one plugin; it does</w:t>
      </w:r>
      <w:r>
        <w:t xml:space="preserve"> </w:t>
      </w:r>
      <w:r>
        <w:rPr>
          <w:bCs/>
          <w:b/>
        </w:rPr>
        <w:t xml:space="preserve">not</w:t>
      </w:r>
      <w:r>
        <w:t xml:space="preserve"> </w:t>
      </w:r>
      <w:r>
        <w:t xml:space="preserve">unload the framework, the other 121 plugins, the patched base files, the routes, the services, or the schema. A theme switch therefore yields a</w:t>
      </w:r>
      <w:r>
        <w:t xml:space="preserve"> </w:t>
      </w:r>
      <w:r>
        <w:rPr>
          <w:bCs/>
          <w:b/>
        </w:rPr>
        <w:t xml:space="preserve">broken half-Heratio</w:t>
      </w:r>
      <w:r>
        <w:t xml:space="preserve">, never</w:t>
      </w:r>
      <w:r>
        <w:t xml:space="preserve"> </w:t>
      </w:r>
      <w:r>
        <w:t xml:space="preserve">“</w:t>
      </w:r>
      <w:r>
        <w:t xml:space="preserve">clean base AtoM.</w:t>
      </w:r>
      <w:r>
        <w:t xml:space="preserve">”</w:t>
      </w:r>
    </w:p>
    <w:p>
      <w:r>
        <w:pict>
          <v:rect style="width:0;height:1.5pt" o:hralign="center" o:hrstd="t" o:hr="t"/>
        </w:pict>
      </w:r>
    </w:p>
    <w:bookmarkEnd w:id="20"/>
    <w:bookmarkStart w:id="21" w:name="the-misconception"/>
    <w:p>
      <w:pPr>
        <w:pStyle w:val="Heading2"/>
      </w:pPr>
      <w:r>
        <w:t xml:space="preserve">1. The misconception</w:t>
      </w:r>
    </w:p>
    <w:p>
      <w:pPr>
        <w:pStyle w:val="BlockText"/>
      </w:pPr>
      <w:r>
        <w:t xml:space="preserve">“</w:t>
      </w:r>
      <w:r>
        <w:t xml:space="preserve">Heratio is basically a skin on top of AtoM. To get plain AtoM back, switch the theme from</w:t>
      </w:r>
      <w:r>
        <w:t xml:space="preserve"> </w:t>
      </w:r>
      <w:r>
        <w:rPr>
          <w:rStyle w:val="VerbatimChar"/>
        </w:rPr>
        <w:t xml:space="preserve">ahgThemeB5Plugin</w:t>
      </w:r>
      <w:r>
        <w:t xml:space="preserve"> </w:t>
      </w:r>
      <w:r>
        <w:t xml:space="preserve">to the default</w:t>
      </w:r>
      <w:r>
        <w:t xml:space="preserve"> </w:t>
      </w:r>
      <w:r>
        <w:rPr>
          <w:rStyle w:val="VerbatimChar"/>
        </w:rPr>
        <w:t xml:space="preserve">arDominion</w:t>
      </w:r>
      <w:r>
        <w:t xml:space="preserve"> </w:t>
      </w:r>
      <w:r>
        <w:t xml:space="preserve">theme and you’ll see vanilla AtoM.</w:t>
      </w:r>
      <w:r>
        <w:t xml:space="preserve">”</w:t>
      </w:r>
    </w:p>
    <w:p>
      <w:pPr>
        <w:pStyle w:val="FirstParagraph"/>
      </w:pPr>
      <w:r>
        <w:t xml:space="preserve">This assumes</w:t>
      </w:r>
      <w:r>
        <w:t xml:space="preserve"> </w:t>
      </w:r>
      <w:r>
        <w:rPr>
          <w:bCs/>
          <w:b/>
        </w:rPr>
        <w:t xml:space="preserve">Heratio = theme</w:t>
      </w:r>
      <w:r>
        <w:t xml:space="preserve">. It is not. AtoM’s theme mechanism only controls</w:t>
      </w:r>
      <w:r>
        <w:t xml:space="preserve"> </w:t>
      </w:r>
      <w:r>
        <w:rPr>
          <w:iCs/>
          <w:i/>
        </w:rPr>
        <w:t xml:space="preserve">which templates render the chrome</w:t>
      </w:r>
      <w:r>
        <w:t xml:space="preserve">. Heratio operates at four deeper layers that a theme setting never touches.</w:t>
      </w:r>
    </w:p>
    <w:p>
      <w:r>
        <w:pict>
          <v:rect style="width:0;height:1.5pt" o:hralign="center" o:hrstd="t" o:hr="t"/>
        </w:pict>
      </w:r>
    </w:p>
    <w:bookmarkEnd w:id="21"/>
    <w:bookmarkStart w:id="22" w:name="Xb2d07e759b95bc13925ee0daeb553d292acd724"/>
    <w:p>
      <w:pPr>
        <w:pStyle w:val="Heading2"/>
      </w:pPr>
      <w:r>
        <w:t xml:space="preserve">2. The actual architecture (what</w:t>
      </w:r>
      <w:r>
        <w:t xml:space="preserve"> </w:t>
      </w:r>
      <w:r>
        <w:t xml:space="preserve">“</w:t>
      </w:r>
      <w:r>
        <w:t xml:space="preserve">Heratio on AtoM</w:t>
      </w:r>
      <w:r>
        <w:t xml:space="preserve">”</w:t>
      </w:r>
      <w:r>
        <w:t xml:space="preserve"> </w:t>
      </w:r>
      <w:r>
        <w:t xml:space="preserve">really is)</w:t>
      </w:r>
    </w:p>
    <w:p>
      <w:pPr>
        <w:pStyle w:val="SourceCode"/>
      </w:pPr>
      <w:r>
        <w:rPr>
          <w:rStyle w:val="VerbatimChar"/>
        </w:rPr>
        <w:t xml:space="preserve">┌─────────────────────────────────────────────────────────┐</w:t>
      </w:r>
      <w:r>
        <w:br/>
      </w:r>
      <w:r>
        <w:rPr>
          <w:rStyle w:val="VerbatimChar"/>
        </w:rPr>
        <w:t xml:space="preserve">│  Base AtoM 2.10 (Symfony 1.x)  — 10 source files PATCHED │  ← not pristine</w:t>
      </w:r>
      <w:r>
        <w:br/>
      </w:r>
      <w:r>
        <w:rPr>
          <w:rStyle w:val="VerbatimChar"/>
        </w:rPr>
        <w:t xml:space="preserve">├─────────────────────────────────────────────────────────┤</w:t>
      </w:r>
      <w:r>
        <w:br/>
      </w:r>
      <w:r>
        <w:rPr>
          <w:rStyle w:val="VerbatimChar"/>
        </w:rPr>
        <w:t xml:space="preserve">│  LAYER 1 · atom-framework                                │</w:t>
      </w:r>
      <w:r>
        <w:br/>
      </w:r>
      <w:r>
        <w:rPr>
          <w:rStyle w:val="VerbatimChar"/>
        </w:rPr>
        <w:t xml:space="preserve">│   • REPLACES config/ProjectConfiguration.class.php       │  ← boot is rewired</w:t>
      </w:r>
      <w:r>
        <w:br/>
      </w:r>
      <w:r>
        <w:rPr>
          <w:rStyle w:val="VerbatimChar"/>
        </w:rPr>
        <w:t xml:space="preserve">│   • DB-driven plugin loading (atom_plugin table)         │</w:t>
      </w:r>
      <w:r>
        <w:br/>
      </w:r>
      <w:r>
        <w:rPr>
          <w:rStyle w:val="VerbatimChar"/>
        </w:rPr>
        <w:t xml:space="preserve">│   • RouteLoader (routes registered via Symfony events)   │</w:t>
      </w:r>
      <w:r>
        <w:br/>
      </w:r>
      <w:r>
        <w:rPr>
          <w:rStyle w:val="VerbatimChar"/>
        </w:rPr>
        <w:t xml:space="preserve">│   • Illuminate Query Builder, ~89 services, CLI          │</w:t>
      </w:r>
      <w:r>
        <w:br/>
      </w:r>
      <w:r>
        <w:rPr>
          <w:rStyle w:val="VerbatimChar"/>
        </w:rPr>
        <w:t xml:space="preserve">├─────────────────────────────────────────────────────────┤</w:t>
      </w:r>
      <w:r>
        <w:br/>
      </w:r>
      <w:r>
        <w:rPr>
          <w:rStyle w:val="VerbatimChar"/>
        </w:rPr>
        <w:t xml:space="preserve">│  LAYER 2 · atom-ahg-plugins  (122 enabled)               │</w:t>
      </w:r>
      <w:r>
        <w:br/>
      </w:r>
      <w:r>
        <w:rPr>
          <w:rStyle w:val="VerbatimChar"/>
        </w:rPr>
        <w:t xml:space="preserve">│   • ahgThemeB5Plugin = loaded as CORE (hardcoded)        │  ← the "theme"</w:t>
      </w:r>
      <w:r>
        <w:br/>
      </w:r>
      <w:r>
        <w:rPr>
          <w:rStyle w:val="VerbatimChar"/>
        </w:rPr>
        <w:t xml:space="preserve">│   • ahgDisplayPlugin replaces the browse interface       │</w:t>
      </w:r>
      <w:r>
        <w:br/>
      </w:r>
      <w:r>
        <w:rPr>
          <w:rStyle w:val="VerbatimChar"/>
        </w:rPr>
        <w:t xml:space="preserve">│   • sector + manage + compliance + AI plugins            │</w:t>
      </w:r>
      <w:r>
        <w:br/>
      </w:r>
      <w:r>
        <w:rPr>
          <w:rStyle w:val="VerbatimChar"/>
        </w:rPr>
        <w:t xml:space="preserve">│   • each adds routes, modules, services, DB tables       │</w:t>
      </w:r>
      <w:r>
        <w:br/>
      </w:r>
      <w:r>
        <w:rPr>
          <w:rStyle w:val="VerbatimChar"/>
        </w:rPr>
        <w:t xml:space="preserve">└─────────────────────────────────────────────────────────┘</w:t>
      </w:r>
    </w:p>
    <w:p>
      <w:pPr>
        <w:pStyle w:val="FirstParagraph"/>
      </w:pPr>
      <w:r>
        <w:t xml:space="preserve">The theme is one box at the bottom of Layer 2. Everything above and around it stays loaded regardless of the theme setting.</w:t>
      </w:r>
    </w:p>
    <w:p>
      <w:r>
        <w:pict>
          <v:rect style="width:0;height:1.5pt" o:hralign="center" o:hrstd="t" o:hr="t"/>
        </w:pict>
      </w:r>
    </w:p>
    <w:bookmarkEnd w:id="22"/>
    <w:bookmarkStart w:id="29" w:name="X0109e85fe3638794c3704a8b31d8558a629d30b"/>
    <w:p>
      <w:pPr>
        <w:pStyle w:val="Heading2"/>
      </w:pPr>
      <w:r>
        <w:t xml:space="preserve">3. Why a theme switch does not (and cannot) disable Heratio</w:t>
      </w:r>
    </w:p>
    <w:bookmarkStart w:id="23" w:name="Xaf8914369a7f0fd8f217ecebc0762e9a2c5b01a"/>
    <w:p>
      <w:pPr>
        <w:pStyle w:val="Heading3"/>
      </w:pPr>
      <w:r>
        <w:t xml:space="preserve">3a. The theme isn’t chosen by a theme setting — it’s hardcoded as</w:t>
      </w:r>
      <w:r>
        <w:t xml:space="preserve"> </w:t>
      </w:r>
      <w:r>
        <w:rPr>
          <w:iCs/>
          <w:i/>
        </w:rPr>
        <w:t xml:space="preserve">core</w:t>
      </w:r>
    </w:p>
    <w:p>
      <w:pPr>
        <w:pStyle w:val="FirstParagraph"/>
      </w:pPr>
      <w:r>
        <w:rPr>
          <w:rStyle w:val="VerbatimChar"/>
        </w:rPr>
        <w:t xml:space="preserve">config/ProjectConfiguration.class.php</w:t>
      </w:r>
      <w:r>
        <w:t xml:space="preserve"> </w:t>
      </w:r>
      <w:r>
        <w:t xml:space="preserve">(itself a framework-replaced file) lists</w:t>
      </w:r>
      <w:r>
        <w:t xml:space="preserve"> </w:t>
      </w:r>
      <w:r>
        <w:rPr>
          <w:rStyle w:val="VerbatimChar"/>
        </w:rPr>
        <w:t xml:space="preserve">ahgThemeB5Plugin</w:t>
      </w:r>
      <w:r>
        <w:t xml:space="preserve"> </w:t>
      </w:r>
      <w:r>
        <w:t xml:space="preserve">in the</w:t>
      </w:r>
      <w:r>
        <w:t xml:space="preserve"> </w:t>
      </w:r>
      <w:r>
        <w:rPr>
          <w:bCs/>
          <w:b/>
        </w:rPr>
        <w:t xml:space="preserve">core plugin array</w:t>
      </w:r>
      <w:r>
        <w:t xml:space="preserve">, with the comment</w:t>
      </w:r>
      <w:r>
        <w:t xml:space="preserve"> </w:t>
      </w:r>
      <w:r>
        <w:rPr>
          <w:iCs/>
          <w:i/>
        </w:rPr>
        <w:t xml:space="preserve">“</w:t>
      </w:r>
      <w:r>
        <w:rPr>
          <w:iCs/>
          <w:i/>
        </w:rPr>
        <w:t xml:space="preserve">Theme loaded as core — not via atom_plugin table.</w:t>
      </w:r>
      <w:r>
        <w:rPr>
          <w:iCs/>
          <w:i/>
        </w:rPr>
        <w:t xml:space="preserve">”</w:t>
      </w:r>
      <w:r>
        <w:t xml:space="preserve"> </w:t>
      </w:r>
      <w:r>
        <w:t xml:space="preserve">Even if you change AtoM’s theme setting or disable the database row, the framework</w:t>
      </w:r>
      <w:r>
        <w:t xml:space="preserve"> </w:t>
      </w:r>
      <w:r>
        <w:rPr>
          <w:bCs/>
          <w:b/>
        </w:rPr>
        <w:t xml:space="preserve">still loads</w:t>
      </w:r>
      <w:r>
        <w:rPr>
          <w:bCs/>
          <w:b/>
        </w:rPr>
        <w:t xml:space="preserve"> </w:t>
      </w:r>
      <w:r>
        <w:rPr>
          <w:rStyle w:val="VerbatimChar"/>
          <w:bCs/>
          <w:b/>
        </w:rPr>
        <w:t xml:space="preserve">ahgThemeB5Plugin</w:t>
      </w:r>
      <w:r>
        <w:rPr>
          <w:bCs/>
          <w:b/>
        </w:rPr>
        <w:t xml:space="preserve"> </w:t>
      </w:r>
      <w:r>
        <w:rPr>
          <w:bCs/>
          <w:b/>
        </w:rPr>
        <w:t xml:space="preserve">at boot</w:t>
      </w:r>
      <w:r>
        <w:t xml:space="preserve">. There is no setting that</w:t>
      </w:r>
      <w:r>
        <w:t xml:space="preserve"> </w:t>
      </w:r>
      <w:r>
        <w:t xml:space="preserve">“</w:t>
      </w:r>
      <w:r>
        <w:t xml:space="preserve">turns it off.</w:t>
      </w:r>
      <w:r>
        <w:t xml:space="preserve">”</w:t>
      </w:r>
    </w:p>
    <w:bookmarkEnd w:id="23"/>
    <w:bookmarkStart w:id="24" w:name="X2b95b331645e117ebe4340cc644e75f3ddf2876"/>
    <w:p>
      <w:pPr>
        <w:pStyle w:val="Heading3"/>
      </w:pPr>
      <w:r>
        <w:t xml:space="preserve">3b. Base AtoM is already patched — there is no pristine AtoM to fall back to</w:t>
      </w:r>
    </w:p>
    <w:p>
      <w:pPr>
        <w:pStyle w:val="FirstParagraph"/>
      </w:pPr>
      <w:r>
        <w:rPr>
          <w:rStyle w:val="VerbatimChar"/>
        </w:rPr>
        <w:t xml:space="preserve">bin/install</w:t>
      </w:r>
      <w:r>
        <w:t xml:space="preserve"> </w:t>
      </w:r>
      <w:r>
        <w:t xml:space="preserve">copies 10 patched files over base AtoM (</w:t>
      </w:r>
      <w:r>
        <w:rPr>
          <w:rStyle w:val="VerbatimChar"/>
        </w:rPr>
        <w:t xml:space="preserve">atom-framework/patches/</w:t>
      </w:r>
      <w:r>
        <w:t xml:space="preserve"> </w:t>
      </w:r>
      <w:r>
        <w:t xml:space="preserve">mirrored onto the AtoM root). These touch core behaviour, not cosmetics:</w:t>
      </w:r>
    </w:p>
    <w:p>
      <w:pPr>
        <w:numPr>
          <w:ilvl w:val="0"/>
          <w:numId w:val="1001"/>
        </w:numPr>
        <w:pStyle w:val="Compact"/>
      </w:pPr>
      <w:r>
        <w:rPr>
          <w:rStyle w:val="VerbatimChar"/>
        </w:rPr>
        <w:t xml:space="preserve">qbAclPlugin/lib/QubitAcl.class.php</w:t>
      </w:r>
      <w:r>
        <w:t xml:space="preserve"> </w:t>
      </w:r>
      <w:r>
        <w:t xml:space="preserve">(access control)</w:t>
      </w:r>
    </w:p>
    <w:p>
      <w:pPr>
        <w:numPr>
          <w:ilvl w:val="0"/>
          <w:numId w:val="1001"/>
        </w:numPr>
        <w:pStyle w:val="Compact"/>
      </w:pPr>
      <w:r>
        <w:rPr>
          <w:rStyle w:val="VerbatimChar"/>
        </w:rPr>
        <w:t xml:space="preserve">apps/qubit/modules/user/actions/loginAction.class.php</w:t>
      </w:r>
      <w:r>
        <w:t xml:space="preserve">,</w:t>
      </w:r>
      <w:r>
        <w:t xml:space="preserve"> </w:t>
      </w:r>
      <w:r>
        <w:rPr>
          <w:rStyle w:val="VerbatimChar"/>
        </w:rPr>
        <w:t xml:space="preserve">passwordEditAction.class.php</w:t>
      </w:r>
    </w:p>
    <w:p>
      <w:pPr>
        <w:numPr>
          <w:ilvl w:val="0"/>
          <w:numId w:val="1001"/>
        </w:numPr>
        <w:pStyle w:val="Compact"/>
      </w:pPr>
      <w:r>
        <w:rPr>
          <w:rStyle w:val="VerbatimChar"/>
        </w:rPr>
        <w:t xml:space="preserve">apps/qubit/modules/physicalobject/templates/{index,edit}Success.php</w:t>
      </w:r>
    </w:p>
    <w:p>
      <w:pPr>
        <w:numPr>
          <w:ilvl w:val="0"/>
          <w:numId w:val="1001"/>
        </w:numPr>
        <w:pStyle w:val="Compact"/>
      </w:pPr>
      <w:r>
        <w:rPr>
          <w:rStyle w:val="VerbatimChar"/>
        </w:rPr>
        <w:t xml:space="preserve">apps/qubit/modules/digitalobject/templates/_imageflow.php</w:t>
      </w:r>
    </w:p>
    <w:p>
      <w:pPr>
        <w:numPr>
          <w:ilvl w:val="0"/>
          <w:numId w:val="1001"/>
        </w:numPr>
        <w:pStyle w:val="Compact"/>
      </w:pPr>
      <w:r>
        <w:t xml:space="preserve">plus</w:t>
      </w:r>
      <w:r>
        <w:t xml:space="preserve"> </w:t>
      </w:r>
      <w:r>
        <w:rPr>
          <w:rStyle w:val="VerbatimChar"/>
        </w:rPr>
        <w:t xml:space="preserve">lib/ahgLdapUser.class.php</w:t>
      </w:r>
      <w:r>
        <w:t xml:space="preserve">,</w:t>
      </w:r>
      <w:r>
        <w:t xml:space="preserve"> </w:t>
      </w:r>
      <w:r>
        <w:rPr>
          <w:rStyle w:val="VerbatimChar"/>
        </w:rPr>
        <w:t xml:space="preserve">lib/QubitPhysicalObjectCsvHoldingsReport.class.php</w:t>
      </w:r>
      <w:r>
        <w:t xml:space="preserve">, a Zend ACL duplicate-role fix, etc.</w:t>
      </w:r>
    </w:p>
    <w:p>
      <w:pPr>
        <w:pStyle w:val="FirstParagraph"/>
      </w:pPr>
      <w:r>
        <w:t xml:space="preserve">Switching the theme does nothing to these — the</w:t>
      </w:r>
      <w:r>
        <w:t xml:space="preserve"> </w:t>
      </w:r>
      <w:r>
        <w:t xml:space="preserve">“</w:t>
      </w:r>
      <w:r>
        <w:t xml:space="preserve">base AtoM</w:t>
      </w:r>
      <w:r>
        <w:t xml:space="preserve">”</w:t>
      </w:r>
      <w:r>
        <w:t xml:space="preserve"> </w:t>
      </w:r>
      <w:r>
        <w:t xml:space="preserve">underneath Heratio is already modified on disk.</w:t>
      </w:r>
    </w:p>
    <w:bookmarkEnd w:id="24"/>
    <w:bookmarkStart w:id="25" w:name="X2d5551e92230377b2b87a041a3a5bd6729731f3"/>
    <w:p>
      <w:pPr>
        <w:pStyle w:val="Heading3"/>
      </w:pPr>
      <w:r>
        <w:t xml:space="preserve">3c. The boot / plugin-loading mechanism is replaced, not extended</w:t>
      </w:r>
    </w:p>
    <w:p>
      <w:pPr>
        <w:pStyle w:val="FirstParagraph"/>
      </w:pPr>
      <w:r>
        <w:t xml:space="preserve">Vanilla AtoM has a</w:t>
      </w:r>
      <w:r>
        <w:t xml:space="preserve"> </w:t>
      </w:r>
      <w:r>
        <w:rPr>
          <w:iCs/>
          <w:i/>
        </w:rPr>
        <w:t xml:space="preserve">static</w:t>
      </w:r>
      <w:r>
        <w:t xml:space="preserve"> </w:t>
      </w:r>
      <w:r>
        <w:t xml:space="preserve">plugin list in</w:t>
      </w:r>
      <w:r>
        <w:t xml:space="preserve"> </w:t>
      </w:r>
      <w:r>
        <w:rPr>
          <w:rStyle w:val="VerbatimChar"/>
        </w:rPr>
        <w:t xml:space="preserve">ProjectConfiguration</w:t>
      </w:r>
      <w:r>
        <w:t xml:space="preserve">. Heratio</w:t>
      </w:r>
      <w:r>
        <w:t xml:space="preserve"> </w:t>
      </w:r>
      <w:r>
        <w:rPr>
          <w:bCs/>
          <w:b/>
        </w:rPr>
        <w:t xml:space="preserve">replaces</w:t>
      </w:r>
      <w:r>
        <w:t xml:space="preserve"> </w:t>
      </w:r>
      <w:r>
        <w:t xml:space="preserve">it with</w:t>
      </w:r>
      <w:r>
        <w:t xml:space="preserve"> </w:t>
      </w:r>
      <w:r>
        <w:rPr>
          <w:rStyle w:val="VerbatimChar"/>
        </w:rPr>
        <w:t xml:space="preserve">loadPluginsFromDatabase()</w:t>
      </w:r>
      <w:r>
        <w:t xml:space="preserve">, which reads</w:t>
      </w:r>
      <w:r>
        <w:t xml:space="preserve"> </w:t>
      </w:r>
      <w:r>
        <w:rPr>
          <w:rStyle w:val="VerbatimChar"/>
        </w:rPr>
        <w:t xml:space="preserve">atom_plugin</w:t>
      </w:r>
      <w:r>
        <w:t xml:space="preserve"> </w:t>
      </w:r>
      <w:r>
        <w:t xml:space="preserve">(</w:t>
      </w:r>
      <w:r>
        <w:rPr>
          <w:rStyle w:val="VerbatimChar"/>
        </w:rPr>
        <w:t xml:space="preserve">ORDER BY load_order ASC</w:t>
      </w:r>
      <w:r>
        <w:t xml:space="preserve">). To</w:t>
      </w:r>
      <w:r>
        <w:t xml:space="preserve"> </w:t>
      </w:r>
      <w:r>
        <w:t xml:space="preserve">“</w:t>
      </w:r>
      <w:r>
        <w:t xml:space="preserve">show base AtoM</w:t>
      </w:r>
      <w:r>
        <w:t xml:space="preserve">”</w:t>
      </w:r>
      <w:r>
        <w:t xml:space="preserve"> </w:t>
      </w:r>
      <w:r>
        <w:t xml:space="preserve">you would have to restore the original</w:t>
      </w:r>
      <w:r>
        <w:t xml:space="preserve"> </w:t>
      </w:r>
      <w:r>
        <w:rPr>
          <w:rStyle w:val="VerbatimChar"/>
        </w:rPr>
        <w:t xml:space="preserve">ProjectConfiguration</w:t>
      </w:r>
      <w:r>
        <w:t xml:space="preserve"> </w:t>
      </w:r>
      <w:r>
        <w:t xml:space="preserve">— a theme setting cannot do that.</w:t>
      </w:r>
    </w:p>
    <w:bookmarkEnd w:id="25"/>
    <w:bookmarkStart w:id="26" w:name="X0a01f100b41cc70ac36e242e076a110fba42c0b"/>
    <w:p>
      <w:pPr>
        <w:pStyle w:val="Heading3"/>
      </w:pPr>
      <w:r>
        <w:t xml:space="preserve">3d. 122 plugins stay loaded — with routes, services, modules, schema</w:t>
      </w:r>
    </w:p>
    <w:p>
      <w:pPr>
        <w:pStyle w:val="FirstParagraph"/>
      </w:pPr>
      <w:r>
        <w:t xml:space="preserve">A theme switch unloads nothing. Still active afterward:</w:t>
      </w:r>
    </w:p>
    <w:p>
      <w:pPr>
        <w:numPr>
          <w:ilvl w:val="0"/>
          <w:numId w:val="1002"/>
        </w:numPr>
        <w:pStyle w:val="Compact"/>
      </w:pPr>
      <w:r>
        <w:rPr>
          <w:bCs/>
          <w:b/>
        </w:rPr>
        <w:t xml:space="preserve">Routes</w:t>
      </w:r>
      <w:r>
        <w:t xml:space="preserve"> </w:t>
      </w:r>
      <w:r>
        <w:t xml:space="preserve">registered at runtime via</w:t>
      </w:r>
      <w:r>
        <w:t xml:space="preserve"> </w:t>
      </w:r>
      <w:r>
        <w:rPr>
          <w:rStyle w:val="VerbatimChar"/>
        </w:rPr>
        <w:t xml:space="preserve">RouteLoader</w:t>
      </w:r>
      <w:r>
        <w:t xml:space="preserve"> </w:t>
      </w:r>
      <w:r>
        <w:t xml:space="preserve">on the</w:t>
      </w:r>
      <w:r>
        <w:t xml:space="preserve"> </w:t>
      </w:r>
      <w:r>
        <w:rPr>
          <w:rStyle w:val="VerbatimChar"/>
        </w:rPr>
        <w:t xml:space="preserve">routing.load_configuration</w:t>
      </w:r>
      <w:r>
        <w:t xml:space="preserve"> </w:t>
      </w:r>
      <w:r>
        <w:t xml:space="preserve">event (e.g. </w:t>
      </w:r>
      <w:r>
        <w:rPr>
          <w:rStyle w:val="VerbatimChar"/>
        </w:rPr>
        <w:t xml:space="preserve">/library/*</w:t>
      </w:r>
      <w:r>
        <w:t xml:space="preserve">,</w:t>
      </w:r>
      <w:r>
        <w:t xml:space="preserve"> </w:t>
      </w:r>
      <w:r>
        <w:rPr>
          <w:rStyle w:val="VerbatimChar"/>
        </w:rPr>
        <w:t xml:space="preserve">/display/browse</w:t>
      </w:r>
      <w:r>
        <w:t xml:space="preserve">,</w:t>
      </w:r>
      <w:r>
        <w:t xml:space="preserve"> </w:t>
      </w:r>
      <w:r>
        <w:rPr>
          <w:rStyle w:val="VerbatimChar"/>
        </w:rPr>
        <w:t xml:space="preserve">/api/sru</w:t>
      </w:r>
      <w:r>
        <w:t xml:space="preserve">). These shadow or replace base routes.</w:t>
      </w:r>
    </w:p>
    <w:p>
      <w:pPr>
        <w:numPr>
          <w:ilvl w:val="0"/>
          <w:numId w:val="1002"/>
        </w:numPr>
        <w:pStyle w:val="Compact"/>
      </w:pPr>
      <w:r>
        <w:rPr>
          <w:bCs/>
          <w:b/>
        </w:rPr>
        <w:t xml:space="preserve">Module overrides</w:t>
      </w:r>
      <w:r>
        <w:t xml:space="preserve"> </w:t>
      </w:r>
      <w:r>
        <w:t xml:space="preserve">—</w:t>
      </w:r>
      <w:r>
        <w:t xml:space="preserve"> </w:t>
      </w:r>
      <w:r>
        <w:rPr>
          <w:rStyle w:val="VerbatimChar"/>
        </w:rPr>
        <w:t xml:space="preserve">ahgDisplayPlugin</w:t>
      </w:r>
      <w:r>
        <w:t xml:space="preserve"> </w:t>
      </w:r>
      <w:r>
        <w:rPr>
          <w:iCs/>
          <w:i/>
        </w:rPr>
        <w:t xml:space="preserve">replaces</w:t>
      </w:r>
      <w:r>
        <w:t xml:space="preserve"> </w:t>
      </w:r>
      <w:r>
        <w:t xml:space="preserve">the AtoM browse;</w:t>
      </w:r>
      <w:r>
        <w:t xml:space="preserve"> </w:t>
      </w:r>
      <w:r>
        <w:rPr>
          <w:rStyle w:val="VerbatimChar"/>
        </w:rPr>
        <w:t xml:space="preserve">ahgUiOverridesPlugin</w:t>
      </w:r>
      <w:r>
        <w:t xml:space="preserve"> </w:t>
      </w:r>
      <w:r>
        <w:t xml:space="preserve">dispatches viewers and helpers.</w:t>
      </w:r>
    </w:p>
    <w:p>
      <w:pPr>
        <w:numPr>
          <w:ilvl w:val="0"/>
          <w:numId w:val="1002"/>
        </w:numPr>
        <w:pStyle w:val="Compact"/>
      </w:pPr>
      <w:r>
        <w:rPr>
          <w:bCs/>
          <w:b/>
        </w:rPr>
        <w:t xml:space="preserve">~89 framework services</w:t>
      </w:r>
      <w:r>
        <w:t xml:space="preserve"> </w:t>
      </w:r>
      <w:r>
        <w:t xml:space="preserve">(Illuminate Query Builder,</w:t>
      </w:r>
      <w:r>
        <w:t xml:space="preserve"> </w:t>
      </w:r>
      <w:r>
        <w:rPr>
          <w:rStyle w:val="VerbatimChar"/>
        </w:rPr>
        <w:t xml:space="preserve">DisplayModeService</w:t>
      </w:r>
      <w:r>
        <w:t xml:space="preserve">, write services, search filters).</w:t>
      </w:r>
    </w:p>
    <w:p>
      <w:pPr>
        <w:numPr>
          <w:ilvl w:val="0"/>
          <w:numId w:val="1002"/>
        </w:numPr>
        <w:pStyle w:val="Compact"/>
      </w:pPr>
      <w:r>
        <w:rPr>
          <w:bCs/>
          <w:b/>
        </w:rPr>
        <w:t xml:space="preserve">Schema</w:t>
      </w:r>
      <w:r>
        <w:t xml:space="preserve"> </w:t>
      </w:r>
      <w:r>
        <w:t xml:space="preserve">—</w:t>
      </w:r>
      <w:r>
        <w:t xml:space="preserve"> </w:t>
      </w:r>
      <w:r>
        <w:rPr>
          <w:rStyle w:val="VerbatimChar"/>
        </w:rPr>
        <w:t xml:space="preserve">ahg_settings</w:t>
      </w:r>
      <w:r>
        <w:t xml:space="preserve">,</w:t>
      </w:r>
      <w:r>
        <w:t xml:space="preserve"> </w:t>
      </w:r>
      <w:r>
        <w:rPr>
          <w:rStyle w:val="VerbatimChar"/>
        </w:rPr>
        <w:t xml:space="preserve">display_object_config</w:t>
      </w:r>
      <w:r>
        <w:t xml:space="preserve">,</w:t>
      </w:r>
      <w:r>
        <w:t xml:space="preserve"> </w:t>
      </w:r>
      <w:r>
        <w:rPr>
          <w:rStyle w:val="VerbatimChar"/>
        </w:rPr>
        <w:t xml:space="preserve">library_*</w:t>
      </w:r>
      <w:r>
        <w:t xml:space="preserve">,</w:t>
      </w:r>
      <w:r>
        <w:t xml:space="preserve"> </w:t>
      </w:r>
      <w:r>
        <w:rPr>
          <w:rStyle w:val="VerbatimChar"/>
        </w:rPr>
        <w:t xml:space="preserve">ahg_audit_log</w:t>
      </w:r>
      <w:r>
        <w:t xml:space="preserve">, custom-field EAV tables, and more.</w:t>
      </w:r>
    </w:p>
    <w:bookmarkEnd w:id="26"/>
    <w:bookmarkStart w:id="27" w:name="X7c02ade1f6a48ce0cd49ed2d914dca03a35c206"/>
    <w:p>
      <w:pPr>
        <w:pStyle w:val="Heading3"/>
      </w:pPr>
      <w:r>
        <w:t xml:space="preserve">3e. Plugin interdependencies make a bare theme fatal</w:t>
      </w:r>
    </w:p>
    <w:p>
      <w:pPr>
        <w:pStyle w:val="FirstParagraph"/>
      </w:pPr>
      <w:r>
        <w:t xml:space="preserve">The sector plugins (Library, Museum, Gallery, DAM) and most manage/CRUD plugins depend on</w:t>
      </w:r>
      <w:r>
        <w:t xml:space="preserve"> </w:t>
      </w:r>
      <w:r>
        <w:rPr>
          <w:rStyle w:val="VerbatimChar"/>
          <w:bCs/>
          <w:b/>
        </w:rPr>
        <w:t xml:space="preserve">ahgThemeB5Plugin</w:t>
      </w:r>
      <w:r>
        <w:rPr>
          <w:bCs/>
          <w:b/>
        </w:rPr>
        <w:t xml:space="preserve"> </w:t>
      </w:r>
      <w:r>
        <w:rPr>
          <w:bCs/>
          <w:b/>
        </w:rPr>
        <w:t xml:space="preserve">components plus</w:t>
      </w:r>
      <w:r>
        <w:rPr>
          <w:bCs/>
          <w:b/>
        </w:rPr>
        <w:t xml:space="preserve"> </w:t>
      </w:r>
      <w:r>
        <w:rPr>
          <w:rStyle w:val="VerbatimChar"/>
          <w:bCs/>
          <w:b/>
        </w:rPr>
        <w:t xml:space="preserve">ahgUiOverridesPlugin</w:t>
      </w:r>
      <w:r>
        <w:rPr>
          <w:bCs/>
          <w:b/>
        </w:rPr>
        <w:t xml:space="preserve"> </w:t>
      </w:r>
      <w:r>
        <w:rPr>
          <w:bCs/>
          <w:b/>
        </w:rPr>
        <w:t xml:space="preserve">helpers and partials</w:t>
      </w:r>
      <w:r>
        <w:t xml:space="preserve">. Remove the theme and those plugins’ templates call partials/helpers that no longer exist →</w:t>
      </w:r>
      <w:r>
        <w:t xml:space="preserve"> </w:t>
      </w:r>
      <w:r>
        <w:rPr>
          <w:bCs/>
          <w:b/>
        </w:rPr>
        <w:t xml:space="preserve">HTTP 500s and white screens</w:t>
      </w:r>
      <w:r>
        <w:t xml:space="preserve">, not graceful fallback to AtoM’s default templates.</w:t>
      </w:r>
    </w:p>
    <w:bookmarkEnd w:id="27"/>
    <w:bookmarkStart w:id="28" w:name="f.-the-data-has-diverged"/>
    <w:p>
      <w:pPr>
        <w:pStyle w:val="Heading3"/>
      </w:pPr>
      <w:r>
        <w:t xml:space="preserve">3f. The data has diverged</w:t>
      </w:r>
    </w:p>
    <w:p>
      <w:pPr>
        <w:pStyle w:val="FirstParagraph"/>
      </w:pPr>
      <w:r>
        <w:t xml:space="preserve">AHG plugins created and populated structures vanilla AtoM does not read: GLAM display configuration, sector metadata stored in</w:t>
      </w:r>
      <w:r>
        <w:t xml:space="preserve"> </w:t>
      </w:r>
      <w:r>
        <w:rPr>
          <w:rStyle w:val="VerbatimChar"/>
        </w:rPr>
        <w:t xml:space="preserve">property</w:t>
      </w:r>
      <w:r>
        <w:t xml:space="preserve">/</w:t>
      </w:r>
      <w:r>
        <w:rPr>
          <w:rStyle w:val="VerbatimChar"/>
        </w:rPr>
        <w:t xml:space="preserve">property_i18n</w:t>
      </w:r>
      <w:r>
        <w:t xml:space="preserve"> </w:t>
      </w:r>
      <w:r>
        <w:t xml:space="preserve">(e.g. </w:t>
      </w:r>
      <w:r>
        <w:rPr>
          <w:rStyle w:val="VerbatimChar"/>
        </w:rPr>
        <w:t xml:space="preserve">ccoData</w:t>
      </w:r>
      <w:r>
        <w:t xml:space="preserve"> </w:t>
      </w:r>
      <w:r>
        <w:t xml:space="preserve">JSON), library authority/subject backfills, audit chains. Vanilla AtoM templates and queries do not know these exist; some records render correctly only through the AHG display path.</w:t>
      </w:r>
    </w:p>
    <w:p>
      <w:r>
        <w:pict>
          <v:rect style="width:0;height:1.5pt" o:hralign="center" o:hrstd="t" o:hr="t"/>
        </w:pict>
      </w:r>
    </w:p>
    <w:bookmarkEnd w:id="28"/>
    <w:bookmarkEnd w:id="29"/>
    <w:bookmarkStart w:id="30" w:name="X4cb2baa41d5465762595baf0308782830895798"/>
    <w:p>
      <w:pPr>
        <w:pStyle w:val="Heading2"/>
      </w:pPr>
      <w:r>
        <w:t xml:space="preserve">4. What</w:t>
      </w:r>
      <w:r>
        <w:t xml:space="preserve"> </w:t>
      </w:r>
      <w:r>
        <w:t xml:space="preserve">“</w:t>
      </w:r>
      <w:r>
        <w:t xml:space="preserve">showing base AtoM</w:t>
      </w:r>
      <w:r>
        <w:t xml:space="preserve">”</w:t>
      </w:r>
      <w:r>
        <w:t xml:space="preserve"> </w:t>
      </w:r>
      <w:r>
        <w:t xml:space="preserve">would</w:t>
      </w:r>
      <w:r>
        <w:t xml:space="preserve"> </w:t>
      </w:r>
      <w:r>
        <w:rPr>
          <w:iCs/>
          <w:i/>
        </w:rPr>
        <w:t xml:space="preserve">actually</w:t>
      </w:r>
      <w:r>
        <w:t xml:space="preserve"> </w:t>
      </w:r>
      <w:r>
        <w:t xml:space="preserve">require</w:t>
      </w:r>
    </w:p>
    <w:p>
      <w:pPr>
        <w:pStyle w:val="FirstParagraph"/>
      </w:pPr>
      <w:r>
        <w:t xml:space="preserve">Not a theme switch — effectively a</w:t>
      </w:r>
      <w:r>
        <w:t xml:space="preserve"> </w:t>
      </w:r>
      <w:r>
        <w:rPr>
          <w:bCs/>
          <w:b/>
        </w:rPr>
        <w:t xml:space="preserve">de-install</w:t>
      </w:r>
      <w:r>
        <w:t xml:space="preserve">:</w:t>
      </w:r>
    </w:p>
    <w:p>
      <w:pPr>
        <w:numPr>
          <w:ilvl w:val="0"/>
          <w:numId w:val="1003"/>
        </w:numPr>
        <w:pStyle w:val="Compact"/>
      </w:pPr>
      <w:r>
        <w:t xml:space="preserve">Disable</w:t>
      </w:r>
      <w:r>
        <w:t xml:space="preserve"> </w:t>
      </w:r>
      <w:r>
        <w:rPr>
          <w:bCs/>
          <w:b/>
        </w:rPr>
        <w:t xml:space="preserve">all</w:t>
      </w:r>
      <w:r>
        <w:t xml:space="preserve"> </w:t>
      </w:r>
      <w:r>
        <w:t xml:space="preserve">AHG plugins in</w:t>
      </w:r>
      <w:r>
        <w:t xml:space="preserve"> </w:t>
      </w:r>
      <w:r>
        <w:rPr>
          <w:rStyle w:val="VerbatimChar"/>
        </w:rPr>
        <w:t xml:space="preserve">atom_plugin</w:t>
      </w:r>
      <w:r>
        <w:t xml:space="preserve"> </w:t>
      </w:r>
      <w:r>
        <w:t xml:space="preserve">(and remove their symlinks).</w:t>
      </w:r>
    </w:p>
    <w:p>
      <w:pPr>
        <w:numPr>
          <w:ilvl w:val="0"/>
          <w:numId w:val="1003"/>
        </w:numPr>
        <w:pStyle w:val="Compact"/>
      </w:pPr>
      <w:r>
        <w:t xml:space="preserve">Restore the</w:t>
      </w:r>
      <w:r>
        <w:t xml:space="preserve"> </w:t>
      </w:r>
      <w:r>
        <w:rPr>
          <w:bCs/>
          <w:b/>
        </w:rPr>
        <w:t xml:space="preserve">original</w:t>
      </w:r>
      <w:r>
        <w:rPr>
          <w:bCs/>
          <w:b/>
        </w:rPr>
        <w:t xml:space="preserve"> </w:t>
      </w:r>
      <w:r>
        <w:rPr>
          <w:rStyle w:val="VerbatimChar"/>
          <w:bCs/>
          <w:b/>
        </w:rPr>
        <w:t xml:space="preserve">ProjectConfiguration.class.php</w:t>
      </w:r>
      <w:r>
        <w:t xml:space="preserve"> </w:t>
      </w:r>
      <w:r>
        <w:t xml:space="preserve">(revert the DB-driven loader).</w:t>
      </w:r>
    </w:p>
    <w:p>
      <w:pPr>
        <w:numPr>
          <w:ilvl w:val="0"/>
          <w:numId w:val="1003"/>
        </w:numPr>
        <w:pStyle w:val="Compact"/>
      </w:pPr>
      <w:r>
        <w:rPr>
          <w:bCs/>
          <w:b/>
        </w:rPr>
        <w:t xml:space="preserve">Un-patch</w:t>
      </w:r>
      <w:r>
        <w:t xml:space="preserve"> </w:t>
      </w:r>
      <w:r>
        <w:t xml:space="preserve">the 10 base-AtoM files (restore the upstream versions).</w:t>
      </w:r>
    </w:p>
    <w:p>
      <w:pPr>
        <w:numPr>
          <w:ilvl w:val="0"/>
          <w:numId w:val="1003"/>
        </w:numPr>
        <w:pStyle w:val="Compact"/>
      </w:pPr>
      <w:r>
        <w:t xml:space="preserve">Re-enable a base theme (</w:t>
      </w:r>
      <w:r>
        <w:rPr>
          <w:rStyle w:val="VerbatimChar"/>
        </w:rPr>
        <w:t xml:space="preserve">arDominion</w:t>
      </w:r>
      <w:r>
        <w:t xml:space="preserve"> </w:t>
      </w:r>
      <w:r>
        <w:t xml:space="preserve">/</w:t>
      </w:r>
      <w:r>
        <w:t xml:space="preserve"> </w:t>
      </w:r>
      <w:r>
        <w:rPr>
          <w:rStyle w:val="VerbatimChar"/>
        </w:rPr>
        <w:t xml:space="preserve">arDominionB5</w:t>
      </w:r>
      <w:r>
        <w:t xml:space="preserve">) and base modules.</w:t>
      </w:r>
    </w:p>
    <w:p>
      <w:pPr>
        <w:numPr>
          <w:ilvl w:val="0"/>
          <w:numId w:val="1003"/>
        </w:numPr>
        <w:pStyle w:val="Compact"/>
      </w:pPr>
      <w:r>
        <w:t xml:space="preserve">Rebuild routing/cache so the AHG event-registered routes are gone.</w:t>
      </w:r>
    </w:p>
    <w:p>
      <w:pPr>
        <w:numPr>
          <w:ilvl w:val="0"/>
          <w:numId w:val="1003"/>
        </w:numPr>
        <w:pStyle w:val="Compact"/>
      </w:pPr>
      <w:r>
        <w:t xml:space="preserve">Accept that AHG-only data (GLAM config, sector JSON, library/audit tables) is now inert or orphaned.</w:t>
      </w:r>
    </w:p>
    <w:p>
      <w:pPr>
        <w:pStyle w:val="FirstParagraph"/>
      </w:pPr>
      <w:r>
        <w:t xml:space="preserve">That is a reinstall of vanilla AtoM beside the data — not a runtime toggle.</w:t>
      </w:r>
    </w:p>
    <w:p>
      <w:r>
        <w:pict>
          <v:rect style="width:0;height:1.5pt" o:hralign="center" o:hrstd="t" o:hr="t"/>
        </w:pict>
      </w:r>
    </w:p>
    <w:bookmarkEnd w:id="30"/>
    <w:bookmarkStart w:id="31" w:name="two-different-heratio-dont-conflate-them"/>
    <w:p>
      <w:pPr>
        <w:pStyle w:val="Heading2"/>
      </w:pPr>
      <w:r>
        <w:t xml:space="preserve">5. Two different</w:t>
      </w:r>
      <w:r>
        <w:t xml:space="preserve"> </w:t>
      </w:r>
      <w:r>
        <w:t xml:space="preserve">“</w:t>
      </w:r>
      <w:r>
        <w:t xml:space="preserve">Heratio</w:t>
      </w:r>
      <w:r>
        <w:t xml:space="preserve">”</w:t>
      </w:r>
      <w:r>
        <w:t xml:space="preserve"> </w:t>
      </w:r>
      <w:r>
        <w:t xml:space="preserve">— don’t conflate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AtoM Heratio (Symfony stack, e.g. PSIS)</w:t>
            </w:r>
          </w:p>
        </w:tc>
        <w:tc>
          <w:tcPr/>
          <w:p>
            <w:pPr>
              <w:pStyle w:val="Compact"/>
              <w:jc w:val="left"/>
            </w:pPr>
            <w:r>
              <w:rPr>
                <w:bCs/>
                <w:b/>
              </w:rPr>
              <w:t xml:space="preserve">Heratio Standalone (Laravel)</w:t>
            </w:r>
          </w:p>
        </w:tc>
      </w:tr>
      <w:tr>
        <w:tc>
          <w:tcPr/>
          <w:p>
            <w:pPr>
              <w:pStyle w:val="Compact"/>
              <w:jc w:val="left"/>
            </w:pPr>
            <w:r>
              <w:t xml:space="preserve">What it is</w:t>
            </w:r>
          </w:p>
        </w:tc>
        <w:tc>
          <w:tcPr/>
          <w:p>
            <w:pPr>
              <w:pStyle w:val="Compact"/>
              <w:jc w:val="left"/>
            </w:pPr>
            <w:r>
              <w:t xml:space="preserve">base AtoM Symfony + atom-framework + atom-ahg-plugins</w:t>
            </w:r>
          </w:p>
        </w:tc>
        <w:tc>
          <w:tcPr/>
          <w:p>
            <w:pPr>
              <w:pStyle w:val="Compact"/>
              <w:jc w:val="left"/>
            </w:pPr>
            <w:r>
              <w:t xml:space="preserve">full Laravel rewrite (separate codebase)</w:t>
            </w:r>
          </w:p>
        </w:tc>
      </w:tr>
      <w:tr>
        <w:tc>
          <w:tcPr/>
          <w:p>
            <w:pPr>
              <w:pStyle w:val="Compact"/>
              <w:jc w:val="left"/>
            </w:pPr>
            <w:r>
              <w:t xml:space="preserve">“</w:t>
            </w:r>
            <w:r>
              <w:t xml:space="preserve">Off</w:t>
            </w:r>
            <w:r>
              <w:t xml:space="preserve">”</w:t>
            </w:r>
            <w:r>
              <w:t xml:space="preserve"> </w:t>
            </w:r>
            <w:r>
              <w:t xml:space="preserve">switch</w:t>
            </w:r>
          </w:p>
        </w:tc>
        <w:tc>
          <w:tcPr/>
          <w:p>
            <w:pPr>
              <w:pStyle w:val="Compact"/>
              <w:jc w:val="left"/>
            </w:pPr>
            <w:r>
              <w:rPr>
                <w:bCs/>
                <w:b/>
              </w:rPr>
              <w:t xml:space="preserve">none</w:t>
            </w:r>
            <w:r>
              <w:t xml:space="preserve"> </w:t>
            </w:r>
            <w:r>
              <w:t xml:space="preserve">— deeply integrated (this document)</w:t>
            </w:r>
          </w:p>
        </w:tc>
        <w:tc>
          <w:tcPr/>
          <w:p>
            <w:pPr>
              <w:pStyle w:val="Compact"/>
              <w:jc w:val="left"/>
            </w:pPr>
            <w:r>
              <w:rPr>
                <w:rStyle w:val="VerbatimChar"/>
              </w:rPr>
              <w:t xml:space="preserve">.heratio_enabled</w:t>
            </w:r>
            <w:r>
              <w:t xml:space="preserve"> </w:t>
            </w:r>
            <w:r>
              <w:t xml:space="preserve">flag toggles Laravel full-page rendering vs Symfony dual-stack fallback</w:t>
            </w:r>
          </w:p>
        </w:tc>
      </w:tr>
      <w:tr>
        <w:tc>
          <w:tcPr/>
          <w:p>
            <w:pPr>
              <w:pStyle w:val="Compact"/>
              <w:jc w:val="left"/>
            </w:pPr>
            <w:r>
              <w:t xml:space="preserve">Theme relevance</w:t>
            </w:r>
          </w:p>
        </w:tc>
        <w:tc>
          <w:tcPr/>
          <w:p>
            <w:pPr>
              <w:pStyle w:val="Compact"/>
              <w:jc w:val="left"/>
            </w:pPr>
            <w:r>
              <w:t xml:space="preserve">theme is one core plugin, not the on/off</w:t>
            </w:r>
          </w:p>
        </w:tc>
        <w:tc>
          <w:tcPr/>
          <w:p>
            <w:pPr>
              <w:pStyle w:val="Compact"/>
              <w:jc w:val="left"/>
            </w:pPr>
            <w:r>
              <w:t xml:space="preserve">standalone mode is parked and must be</w:t>
            </w:r>
            <w:r>
              <w:t xml:space="preserve"> </w:t>
            </w:r>
            <w:r>
              <w:rPr>
                <w:iCs/>
                <w:i/>
              </w:rPr>
              <w:t xml:space="preserve">pixel-identical</w:t>
            </w:r>
            <w:r>
              <w:t xml:space="preserve"> </w:t>
            </w:r>
            <w:r>
              <w:t xml:space="preserve">or fall back to Symfony</w:t>
            </w:r>
          </w:p>
        </w:tc>
      </w:tr>
    </w:tbl>
    <w:p>
      <w:pPr>
        <w:pStyle w:val="BodyText"/>
      </w:pPr>
      <w:r>
        <w:t xml:space="preserve">The</w:t>
      </w:r>
      <w:r>
        <w:t xml:space="preserve"> </w:t>
      </w:r>
      <w:r>
        <w:rPr>
          <w:rStyle w:val="VerbatimChar"/>
        </w:rPr>
        <w:t xml:space="preserve">.heratio_enabled</w:t>
      </w:r>
      <w:r>
        <w:t xml:space="preserve"> </w:t>
      </w:r>
      <w:r>
        <w:t xml:space="preserve">flag is the</w:t>
      </w:r>
      <w:r>
        <w:t xml:space="preserve"> </w:t>
      </w:r>
      <w:r>
        <w:rPr>
          <w:bCs/>
          <w:b/>
        </w:rPr>
        <w:t xml:space="preserve">only</w:t>
      </w:r>
      <w:r>
        <w:t xml:space="preserve"> </w:t>
      </w:r>
      <w:r>
        <w:t xml:space="preserve">real</w:t>
      </w:r>
      <w:r>
        <w:t xml:space="preserve"> </w:t>
      </w:r>
      <w:r>
        <w:t xml:space="preserve">“</w:t>
      </w:r>
      <w:r>
        <w:t xml:space="preserve">Heratio mode toggle,</w:t>
      </w:r>
      <w:r>
        <w:t xml:space="preserve">”</w:t>
      </w:r>
      <w:r>
        <w:t xml:space="preserve"> </w:t>
      </w:r>
      <w:r>
        <w:t xml:space="preserve">and it switches the</w:t>
      </w:r>
      <w:r>
        <w:t xml:space="preserve"> </w:t>
      </w:r>
      <w:r>
        <w:rPr>
          <w:iCs/>
          <w:i/>
        </w:rPr>
        <w:t xml:space="preserve">rendering engine</w:t>
      </w:r>
      <w:r>
        <w:t xml:space="preserve"> </w:t>
      </w:r>
      <w:r>
        <w:t xml:space="preserve">(Laravel vs Symfony) — it still runs the full AHG plugin stack underneath. It is</w:t>
      </w:r>
      <w:r>
        <w:t xml:space="preserve"> </w:t>
      </w:r>
      <w:r>
        <w:rPr>
          <w:bCs/>
          <w:b/>
        </w:rPr>
        <w:t xml:space="preserve">not</w:t>
      </w:r>
      <w:r>
        <w:t xml:space="preserve"> </w:t>
      </w:r>
      <w:r>
        <w:t xml:space="preserve">“</w:t>
      </w:r>
      <w:r>
        <w:t xml:space="preserve">theme off → base AtoM</w:t>
      </w:r>
      <w:r>
        <w:t xml:space="preserve">”</w:t>
      </w:r>
      <w:r>
        <w:t xml:space="preserve"> </w:t>
      </w:r>
      <w:r>
        <w:t xml:space="preserve">either.</w:t>
      </w:r>
    </w:p>
    <w:p>
      <w:r>
        <w:pict>
          <v:rect style="width:0;height:1.5pt" o:hralign="center" o:hrstd="t" o:hr="t"/>
        </w:pict>
      </w:r>
    </w:p>
    <w:bookmarkEnd w:id="31"/>
    <w:bookmarkStart w:id="32" w:name="conclusion"/>
    <w:p>
      <w:pPr>
        <w:pStyle w:val="Heading2"/>
      </w:pPr>
      <w:r>
        <w:t xml:space="preserve">6. Conclusion</w:t>
      </w:r>
    </w:p>
    <w:p>
      <w:pPr>
        <w:pStyle w:val="FirstParagraph"/>
      </w:pPr>
      <w:r>
        <w:t xml:space="preserve">Heratio is an</w:t>
      </w:r>
      <w:r>
        <w:t xml:space="preserve"> </w:t>
      </w:r>
      <w:r>
        <w:rPr>
          <w:bCs/>
          <w:b/>
        </w:rPr>
        <w:t xml:space="preserve">integration layer</w:t>
      </w:r>
      <w:r>
        <w:t xml:space="preserve">, not a skin. The theme is its most</w:t>
      </w:r>
      <w:r>
        <w:t xml:space="preserve"> </w:t>
      </w:r>
      <w:r>
        <w:rPr>
          <w:iCs/>
          <w:i/>
        </w:rPr>
        <w:t xml:space="preserve">visible</w:t>
      </w:r>
      <w:r>
        <w:t xml:space="preserve"> </w:t>
      </w:r>
      <w:r>
        <w:t xml:space="preserve">part, which is why</w:t>
      </w:r>
      <w:r>
        <w:t xml:space="preserve"> </w:t>
      </w:r>
      <w:r>
        <w:t xml:space="preserve">“</w:t>
      </w:r>
      <w:r>
        <w:t xml:space="preserve">just switch the theme</w:t>
      </w:r>
      <w:r>
        <w:t xml:space="preserve">”</w:t>
      </w:r>
      <w:r>
        <w:t xml:space="preserve"> </w:t>
      </w:r>
      <w:r>
        <w:t xml:space="preserve">feels plausible — but presentation is the shallowest of four layers (boot config, patched base files, DB-driven plugin loading, and 122 plugins with their routes, services, schema, and data). Flipping the theme leaves all of that in place and strips only the one layer the rest of the system depends on, producing a</w:t>
      </w:r>
      <w:r>
        <w:t xml:space="preserve"> </w:t>
      </w:r>
      <w:r>
        <w:rPr>
          <w:bCs/>
          <w:b/>
        </w:rPr>
        <w:t xml:space="preserve">broken hybrid</w:t>
      </w:r>
      <w:r>
        <w:t xml:space="preserve">, never clean AtoM. Reverting to base AtoM is a deliberate uninstall/restore procedure, not a configuration toggle.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You Can't Switch Off Heratio on AtoM by Changing the Theme</dc:title>
  <dc:creator>The Archive and Heritage Group (Pty) Ltd</dc:creator>
  <cp:keywords/>
  <dcterms:created xsi:type="dcterms:W3CDTF">2026-06-09T13:02:52Z</dcterms:created>
  <dcterms:modified xsi:type="dcterms:W3CDTF">2026-06-09T13:02:52Z</dcterms:modified>
</cp:coreProperties>
</file>

<file path=docProps/custom.xml><?xml version="1.0" encoding="utf-8"?>
<Properties xmlns="http://schemas.openxmlformats.org/officeDocument/2006/custom-properties" xmlns:vt="http://schemas.openxmlformats.org/officeDocument/2006/docPropsVTypes"/>
</file>