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2" w:name="ahgdoiplugin---technical-documentation"/>
    <w:p>
      <w:pPr>
        <w:pStyle w:val="Heading1"/>
      </w:pPr>
      <w:r>
        <w:t xml:space="preserve">ahgDoiPlugin - Technical Documentation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  <w:r>
        <w:br/>
      </w:r>
      <w:r>
        <w:rPr>
          <w:bCs/>
          <w:b/>
        </w:rPr>
        <w:t xml:space="preserve">Category:</w:t>
      </w:r>
      <w:r>
        <w:t xml:space="preserve"> </w:t>
      </w:r>
      <w:r>
        <w:t xml:space="preserve">Identifiers / Integration</w:t>
      </w:r>
      <w:r>
        <w:br/>
      </w:r>
      <w:r>
        <w:rPr>
          <w:bCs/>
          <w:b/>
        </w:rPr>
        <w:t xml:space="preserve">Dependencies:</w:t>
      </w:r>
      <w:r>
        <w:t xml:space="preserve"> </w:t>
      </w:r>
      <w:r>
        <w:t xml:space="preserve">atom-framework, DataCite API account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DOI (Digital Object Identifier) minting and management via DataCite for persistent identifiers on archival records. Supports batch minting, metadata synchronization, queue-based processing, and lifecycle management.</w:t>
      </w:r>
    </w:p>
    <w:p>
      <w:r>
        <w:pict>
          <v:rect style="width:0;height:1.5pt" o:hralign="center" o:hrstd="t" o:hr="t"/>
        </w:pict>
      </w:r>
    </w:p>
    <w:bookmarkEnd w:id="20"/>
    <w:bookmarkStart w:id="21" w:name="features"/>
    <w:p>
      <w:pPr>
        <w:pStyle w:val="Heading2"/>
      </w:pPr>
      <w:r>
        <w:t xml:space="preserve">Features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DOI Minting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and batch minting via DataCite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Metadata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DOI metadata current with record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Queue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 processing to handle rate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Auto-Mint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minting on record publish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Tombstone workflow for deleted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CSV/JSON export of all DOIs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Statistics and analytics dashboard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3" w:name="database-schema"/>
    <w:p>
      <w:pPr>
        <w:pStyle w:val="Heading2"/>
      </w:pPr>
      <w:r>
        <w:t xml:space="preserve">Database Schema</w:t>
      </w:r>
    </w:p>
    <w:bookmarkStart w:id="22" w:name="erd-diagram"/>
    <w:p>
      <w:pPr>
        <w:pStyle w:val="Heading3"/>
      </w:pPr>
      <w:r>
        <w:t xml:space="preserve">ERD Diagram</w:t>
      </w:r>
    </w:p>
    <w:p>
      <w:pPr>
        <w:pStyle w:val="SourceCode"/>
      </w:pPr>
      <w:r>
        <w:rPr>
          <w:rStyle w:val="VerbatimChar"/>
        </w:rPr>
        <w:t xml:space="preserve">+-----------------------------------------------+</w:t>
      </w:r>
      <w:r>
        <w:br/>
      </w:r>
      <w:r>
        <w:rPr>
          <w:rStyle w:val="VerbatimChar"/>
        </w:rPr>
        <w:t xml:space="preserve">|                  ahg_doi                       |</w:t>
      </w:r>
      <w:r>
        <w:br/>
      </w:r>
      <w:r>
        <w:rPr>
          <w:rStyle w:val="VerbatimChar"/>
        </w:rPr>
        <w:t xml:space="preserve">+-----------------------------------------------+</w:t>
      </w:r>
      <w:r>
        <w:br/>
      </w:r>
      <w:r>
        <w:rPr>
          <w:rStyle w:val="VerbatimChar"/>
        </w:rPr>
        <w:t xml:space="preserve">| PK id BIGINT UNSIGNED                         |</w:t>
      </w:r>
      <w:r>
        <w:br/>
      </w:r>
      <w:r>
        <w:rPr>
          <w:rStyle w:val="VerbatimChar"/>
        </w:rPr>
        <w:t xml:space="preserve">| FK object_id INT                              |---+</w:t>
      </w:r>
      <w:r>
        <w:br/>
      </w:r>
      <w:r>
        <w:rPr>
          <w:rStyle w:val="VerbatimChar"/>
        </w:rPr>
        <w:t xml:space="preserve">|    object_type VARCHAR(50)                    |   |</w:t>
      </w:r>
      <w:r>
        <w:br/>
      </w:r>
      <w:r>
        <w:rPr>
          <w:rStyle w:val="VerbatimChar"/>
        </w:rPr>
        <w:t xml:space="preserve">|                                               |   |</w:t>
      </w:r>
      <w:r>
        <w:br/>
      </w:r>
      <w:r>
        <w:rPr>
          <w:rStyle w:val="VerbatimChar"/>
        </w:rPr>
        <w:t xml:space="preserve">| -- DOI DATA --                                |   |</w:t>
      </w:r>
      <w:r>
        <w:br/>
      </w:r>
      <w:r>
        <w:rPr>
          <w:rStyle w:val="VerbatimChar"/>
        </w:rPr>
        <w:t xml:space="preserve">|    doi VARCHAR(255) UNIQUE                    |   |</w:t>
      </w:r>
      <w:r>
        <w:br/>
      </w:r>
      <w:r>
        <w:rPr>
          <w:rStyle w:val="VerbatimChar"/>
        </w:rPr>
        <w:t xml:space="preserve">|    datacite_id VARCHAR(255)                   |   |</w:t>
      </w:r>
      <w:r>
        <w:br/>
      </w:r>
      <w:r>
        <w:rPr>
          <w:rStyle w:val="VerbatimChar"/>
        </w:rPr>
        <w:t xml:space="preserve">|    status ENUM                                |   |</w:t>
      </w:r>
      <w:r>
        <w:br/>
      </w:r>
      <w:r>
        <w:rPr>
          <w:rStyle w:val="VerbatimChar"/>
        </w:rPr>
        <w:t xml:space="preserve">|    prefix VARCHAR(50)                         |   |</w:t>
      </w:r>
      <w:r>
        <w:br/>
      </w:r>
      <w:r>
        <w:rPr>
          <w:rStyle w:val="VerbatimChar"/>
        </w:rPr>
        <w:t xml:space="preserve">|    suffix VARCHAR(100)                        |   |</w:t>
      </w:r>
      <w:r>
        <w:br/>
      </w:r>
      <w:r>
        <w:rPr>
          <w:rStyle w:val="VerbatimChar"/>
        </w:rPr>
        <w:t xml:space="preserve">|                                               |   |</w:t>
      </w:r>
      <w:r>
        <w:br/>
      </w:r>
      <w:r>
        <w:rPr>
          <w:rStyle w:val="VerbatimChar"/>
        </w:rPr>
        <w:t xml:space="preserve">| -- METADATA --                                |   |</w:t>
      </w:r>
      <w:r>
        <w:br/>
      </w:r>
      <w:r>
        <w:rPr>
          <w:rStyle w:val="VerbatimChar"/>
        </w:rPr>
        <w:t xml:space="preserve">|    object_title VARCHAR(500)                  |   |</w:t>
      </w:r>
      <w:r>
        <w:br/>
      </w:r>
      <w:r>
        <w:rPr>
          <w:rStyle w:val="VerbatimChar"/>
        </w:rPr>
        <w:t xml:space="preserve">|    target_url TEXT                            |   |</w:t>
      </w:r>
      <w:r>
        <w:br/>
      </w:r>
      <w:r>
        <w:rPr>
          <w:rStyle w:val="VerbatimChar"/>
        </w:rPr>
        <w:t xml:space="preserve">|    metadata_json JSON                         |   |</w:t>
      </w:r>
      <w:r>
        <w:br/>
      </w:r>
      <w:r>
        <w:rPr>
          <w:rStyle w:val="VerbatimChar"/>
        </w:rPr>
        <w:t xml:space="preserve">|                                               |   |</w:t>
      </w:r>
      <w:r>
        <w:br/>
      </w:r>
      <w:r>
        <w:rPr>
          <w:rStyle w:val="VerbatimChar"/>
        </w:rPr>
        <w:t xml:space="preserve">| -- STATUS --                                  |   |</w:t>
      </w:r>
      <w:r>
        <w:br/>
      </w:r>
      <w:r>
        <w:rPr>
          <w:rStyle w:val="VerbatimChar"/>
        </w:rPr>
        <w:t xml:space="preserve">|    minted_at TIMESTAMP                        |   |</w:t>
      </w:r>
      <w:r>
        <w:br/>
      </w:r>
      <w:r>
        <w:rPr>
          <w:rStyle w:val="VerbatimChar"/>
        </w:rPr>
        <w:t xml:space="preserve">|    synced_at TIMESTAMP                        |   |</w:t>
      </w:r>
      <w:r>
        <w:br/>
      </w:r>
      <w:r>
        <w:rPr>
          <w:rStyle w:val="VerbatimChar"/>
        </w:rPr>
        <w:t xml:space="preserve">|    verified_at TIMESTAMP                      |   |</w:t>
      </w:r>
      <w:r>
        <w:br/>
      </w:r>
      <w:r>
        <w:rPr>
          <w:rStyle w:val="VerbatimChar"/>
        </w:rPr>
        <w:t xml:space="preserve">|    deactivated_at TIMESTAMP                   |   |</w:t>
      </w:r>
      <w:r>
        <w:br/>
      </w:r>
      <w:r>
        <w:rPr>
          <w:rStyle w:val="VerbatimChar"/>
        </w:rPr>
        <w:t xml:space="preserve">|    deactivation_reason TEXT                   |   |</w:t>
      </w:r>
      <w:r>
        <w:br/>
      </w:r>
      <w:r>
        <w:rPr>
          <w:rStyle w:val="VerbatimChar"/>
        </w:rPr>
        <w:t xml:space="preserve">|                                               |   |</w:t>
      </w:r>
      <w:r>
        <w:br/>
      </w:r>
      <w:r>
        <w:rPr>
          <w:rStyle w:val="VerbatimChar"/>
        </w:rPr>
        <w:t xml:space="preserve">| -- AUDIT --                                   |   |</w:t>
      </w:r>
      <w:r>
        <w:br/>
      </w:r>
      <w:r>
        <w:rPr>
          <w:rStyle w:val="VerbatimChar"/>
        </w:rPr>
        <w:t xml:space="preserve">| FK created_by INT                             |   |</w:t>
      </w:r>
      <w:r>
        <w:br/>
      </w:r>
      <w:r>
        <w:rPr>
          <w:rStyle w:val="VerbatimChar"/>
        </w:rPr>
        <w:t xml:space="preserve">| FK repository_id INT                          |   |</w:t>
      </w:r>
      <w:r>
        <w:br/>
      </w:r>
      <w:r>
        <w:rPr>
          <w:rStyle w:val="VerbatimChar"/>
        </w:rPr>
        <w:t xml:space="preserve">|    created_at TIMESTAMP                       |   |</w:t>
      </w:r>
      <w:r>
        <w:br/>
      </w:r>
      <w:r>
        <w:rPr>
          <w:rStyle w:val="VerbatimChar"/>
        </w:rPr>
        <w:t xml:space="preserve">|    updated_at TIMESTAMP                       |   |</w:t>
      </w:r>
      <w:r>
        <w:br/>
      </w:r>
      <w:r>
        <w:rPr>
          <w:rStyle w:val="VerbatimChar"/>
        </w:rPr>
        <w:t xml:space="preserve">+-----------------------------------------------+   |</w:t>
      </w:r>
      <w:r>
        <w:br/>
      </w:r>
      <w:r>
        <w:rPr>
          <w:rStyle w:val="VerbatimChar"/>
        </w:rPr>
        <w:t xml:space="preserve">                    |                               |</w:t>
      </w:r>
      <w:r>
        <w:br/>
      </w:r>
      <w:r>
        <w:rPr>
          <w:rStyle w:val="VerbatimChar"/>
        </w:rPr>
        <w:t xml:space="preserve">                    | 1:N                           |</w:t>
      </w:r>
      <w:r>
        <w:br/>
      </w:r>
      <w:r>
        <w:rPr>
          <w:rStyle w:val="VerbatimChar"/>
        </w:rPr>
        <w:t xml:space="preserve">                    v                               |</w:t>
      </w:r>
      <w:r>
        <w:br/>
      </w:r>
      <w:r>
        <w:rPr>
          <w:rStyle w:val="VerbatimChar"/>
        </w:rPr>
        <w:t xml:space="preserve">+-----------------------------------------------+   |</w:t>
      </w:r>
      <w:r>
        <w:br/>
      </w:r>
      <w:r>
        <w:rPr>
          <w:rStyle w:val="VerbatimChar"/>
        </w:rPr>
        <w:t xml:space="preserve">|              ahg_doi_queue                     |   |</w:t>
      </w:r>
      <w:r>
        <w:br/>
      </w:r>
      <w:r>
        <w:rPr>
          <w:rStyle w:val="VerbatimChar"/>
        </w:rPr>
        <w:t xml:space="preserve">+-----------------------------------------------+   |</w:t>
      </w:r>
      <w:r>
        <w:br/>
      </w:r>
      <w:r>
        <w:rPr>
          <w:rStyle w:val="VerbatimChar"/>
        </w:rPr>
        <w:t xml:space="preserve">| PK id BIGINT UNSIGNED                         |   |</w:t>
      </w:r>
      <w:r>
        <w:br/>
      </w:r>
      <w:r>
        <w:rPr>
          <w:rStyle w:val="VerbatimChar"/>
        </w:rPr>
        <w:t xml:space="preserve">| FK object_id INT                              |---+</w:t>
      </w:r>
      <w:r>
        <w:br/>
      </w:r>
      <w:r>
        <w:rPr>
          <w:rStyle w:val="VerbatimChar"/>
        </w:rPr>
        <w:t xml:space="preserve">|    action ENUM                                |</w:t>
      </w:r>
      <w:r>
        <w:br/>
      </w:r>
      <w:r>
        <w:rPr>
          <w:rStyle w:val="VerbatimChar"/>
        </w:rPr>
        <w:t xml:space="preserve">|    status ENUM                                |</w:t>
      </w:r>
      <w:r>
        <w:br/>
      </w:r>
      <w:r>
        <w:rPr>
          <w:rStyle w:val="VerbatimChar"/>
        </w:rPr>
        <w:t xml:space="preserve">|    priority INT                               |</w:t>
      </w:r>
      <w:r>
        <w:br/>
      </w:r>
      <w:r>
        <w:rPr>
          <w:rStyle w:val="VerbatimChar"/>
        </w:rPr>
        <w:t xml:space="preserve">|    attempts INT                               |</w:t>
      </w:r>
      <w:r>
        <w:br/>
      </w:r>
      <w:r>
        <w:rPr>
          <w:rStyle w:val="VerbatimChar"/>
        </w:rPr>
        <w:t xml:space="preserve">|    max_attempts INT                           |</w:t>
      </w:r>
      <w:r>
        <w:br/>
      </w:r>
      <w:r>
        <w:rPr>
          <w:rStyle w:val="VerbatimChar"/>
        </w:rPr>
        <w:t xml:space="preserve">|    error_message TEXT                         |</w:t>
      </w:r>
      <w:r>
        <w:br/>
      </w:r>
      <w:r>
        <w:rPr>
          <w:rStyle w:val="VerbatimChar"/>
        </w:rPr>
        <w:t xml:space="preserve">|    scheduled_at TIMESTAMP                     |</w:t>
      </w:r>
      <w:r>
        <w:br/>
      </w:r>
      <w:r>
        <w:rPr>
          <w:rStyle w:val="VerbatimChar"/>
        </w:rPr>
        <w:t xml:space="preserve">|    started_at TIMESTAMP                       |</w:t>
      </w:r>
      <w:r>
        <w:br/>
      </w:r>
      <w:r>
        <w:rPr>
          <w:rStyle w:val="VerbatimChar"/>
        </w:rPr>
        <w:t xml:space="preserve">|    completed_at TIMESTAMP                     |</w:t>
      </w:r>
      <w:r>
        <w:br/>
      </w:r>
      <w:r>
        <w:rPr>
          <w:rStyle w:val="VerbatimChar"/>
        </w:rPr>
        <w:t xml:space="preserve">|    created_at TIMESTAMP                       |</w:t>
      </w:r>
      <w:r>
        <w:br/>
      </w:r>
      <w:r>
        <w:rPr>
          <w:rStyle w:val="VerbatimChar"/>
        </w:rPr>
        <w:t xml:space="preserve">|    updated_at TIMESTAMP                       |</w:t>
      </w:r>
      <w:r>
        <w:br/>
      </w:r>
      <w:r>
        <w:rPr>
          <w:rStyle w:val="VerbatimChar"/>
        </w:rPr>
        <w:t xml:space="preserve">+-----------------------------------------------+</w:t>
      </w:r>
      <w:r>
        <w:br/>
      </w:r>
      <w:r>
        <w:br/>
      </w:r>
      <w:r>
        <w:rPr>
          <w:rStyle w:val="VerbatimChar"/>
        </w:rPr>
        <w:t xml:space="preserve">+-----------------------------------------------+</w:t>
      </w:r>
      <w:r>
        <w:br/>
      </w:r>
      <w:r>
        <w:rPr>
          <w:rStyle w:val="VerbatimChar"/>
        </w:rPr>
        <w:t xml:space="preserve">|              ahg_doi_config                    |</w:t>
      </w:r>
      <w:r>
        <w:br/>
      </w:r>
      <w:r>
        <w:rPr>
          <w:rStyle w:val="VerbatimChar"/>
        </w:rPr>
        <w:t xml:space="preserve">+-----------------------------------------------+</w:t>
      </w:r>
      <w:r>
        <w:br/>
      </w:r>
      <w:r>
        <w:rPr>
          <w:rStyle w:val="VerbatimChar"/>
        </w:rPr>
        <w:t xml:space="preserve">| PK id BIGINT UNSIGNED                         |</w:t>
      </w:r>
      <w:r>
        <w:br/>
      </w:r>
      <w:r>
        <w:rPr>
          <w:rStyle w:val="VerbatimChar"/>
        </w:rPr>
        <w:t xml:space="preserve">| FK repository_id INT                          |</w:t>
      </w:r>
      <w:r>
        <w:br/>
      </w:r>
      <w:r>
        <w:rPr>
          <w:rStyle w:val="VerbatimChar"/>
        </w:rPr>
        <w:t xml:space="preserve">|    datacite_repository_id VARCHAR(255)        |</w:t>
      </w:r>
      <w:r>
        <w:br/>
      </w:r>
      <w:r>
        <w:rPr>
          <w:rStyle w:val="VerbatimChar"/>
        </w:rPr>
        <w:t xml:space="preserve">|    datacite_password VARCHAR(255) ENCRYPTED   |</w:t>
      </w:r>
      <w:r>
        <w:br/>
      </w:r>
      <w:r>
        <w:rPr>
          <w:rStyle w:val="VerbatimChar"/>
        </w:rPr>
        <w:t xml:space="preserve">|    datacite_prefix VARCHAR(50)                |</w:t>
      </w:r>
      <w:r>
        <w:br/>
      </w:r>
      <w:r>
        <w:rPr>
          <w:rStyle w:val="VerbatimChar"/>
        </w:rPr>
        <w:t xml:space="preserve">|    datacite_shoulder VARCHAR(50)              |</w:t>
      </w:r>
      <w:r>
        <w:br/>
      </w:r>
      <w:r>
        <w:rPr>
          <w:rStyle w:val="VerbatimChar"/>
        </w:rPr>
        <w:t xml:space="preserve">|    environment ENUM('test', 'production')     |</w:t>
      </w:r>
      <w:r>
        <w:br/>
      </w:r>
      <w:r>
        <w:rPr>
          <w:rStyle w:val="VerbatimChar"/>
        </w:rPr>
        <w:t xml:space="preserve">|    auto_mint TINYINT                          |</w:t>
      </w:r>
      <w:r>
        <w:br/>
      </w:r>
      <w:r>
        <w:rPr>
          <w:rStyle w:val="VerbatimChar"/>
        </w:rPr>
        <w:t xml:space="preserve">|    default_state ENUM                         |</w:t>
      </w:r>
      <w:r>
        <w:br/>
      </w:r>
      <w:r>
        <w:rPr>
          <w:rStyle w:val="VerbatimChar"/>
        </w:rPr>
        <w:t xml:space="preserve">|    url_template TEXT                          |</w:t>
      </w:r>
      <w:r>
        <w:br/>
      </w:r>
      <w:r>
        <w:rPr>
          <w:rStyle w:val="VerbatimChar"/>
        </w:rPr>
        <w:t xml:space="preserve">|    is_active TINYINT                          |</w:t>
      </w:r>
      <w:r>
        <w:br/>
      </w:r>
      <w:r>
        <w:rPr>
          <w:rStyle w:val="VerbatimChar"/>
        </w:rPr>
        <w:t xml:space="preserve">|    created_at TIMESTAMP                       |</w:t>
      </w:r>
      <w:r>
        <w:br/>
      </w:r>
      <w:r>
        <w:rPr>
          <w:rStyle w:val="VerbatimChar"/>
        </w:rPr>
        <w:t xml:space="preserve">|    updated_at TIMESTAMP                       |</w:t>
      </w:r>
      <w:r>
        <w:br/>
      </w:r>
      <w:r>
        <w:rPr>
          <w:rStyle w:val="VerbatimChar"/>
        </w:rPr>
        <w:t xml:space="preserve">+-----------------------------------------------+</w:t>
      </w:r>
      <w:r>
        <w:br/>
      </w:r>
      <w:r>
        <w:br/>
      </w:r>
      <w:r>
        <w:rPr>
          <w:rStyle w:val="VerbatimChar"/>
        </w:rPr>
        <w:t xml:space="preserve">+-----------------------------------------------+</w:t>
      </w:r>
      <w:r>
        <w:br/>
      </w:r>
      <w:r>
        <w:rPr>
          <w:rStyle w:val="VerbatimChar"/>
        </w:rPr>
        <w:t xml:space="preserve">|              ahg_doi_log                       |</w:t>
      </w:r>
      <w:r>
        <w:br/>
      </w:r>
      <w:r>
        <w:rPr>
          <w:rStyle w:val="VerbatimChar"/>
        </w:rPr>
        <w:t xml:space="preserve">+-----------------------------------------------+</w:t>
      </w:r>
      <w:r>
        <w:br/>
      </w:r>
      <w:r>
        <w:rPr>
          <w:rStyle w:val="VerbatimChar"/>
        </w:rPr>
        <w:t xml:space="preserve">| PK id BIGINT UNSIGNED                         |</w:t>
      </w:r>
      <w:r>
        <w:br/>
      </w:r>
      <w:r>
        <w:rPr>
          <w:rStyle w:val="VerbatimChar"/>
        </w:rPr>
        <w:t xml:space="preserve">| FK doi_id BIGINT UNSIGNED                     |</w:t>
      </w:r>
      <w:r>
        <w:br/>
      </w:r>
      <w:r>
        <w:rPr>
          <w:rStyle w:val="VerbatimChar"/>
        </w:rPr>
        <w:t xml:space="preserve">|    action VARCHAR(50)                         |</w:t>
      </w:r>
      <w:r>
        <w:br/>
      </w:r>
      <w:r>
        <w:rPr>
          <w:rStyle w:val="VerbatimChar"/>
        </w:rPr>
        <w:t xml:space="preserve">|    status VARCHAR(50)                         |</w:t>
      </w:r>
      <w:r>
        <w:br/>
      </w:r>
      <w:r>
        <w:rPr>
          <w:rStyle w:val="VerbatimChar"/>
        </w:rPr>
        <w:t xml:space="preserve">|    request_data JSON                          |</w:t>
      </w:r>
      <w:r>
        <w:br/>
      </w:r>
      <w:r>
        <w:rPr>
          <w:rStyle w:val="VerbatimChar"/>
        </w:rPr>
        <w:t xml:space="preserve">|    response_data JSON                         |</w:t>
      </w:r>
      <w:r>
        <w:br/>
      </w:r>
      <w:r>
        <w:rPr>
          <w:rStyle w:val="VerbatimChar"/>
        </w:rPr>
        <w:t xml:space="preserve">|    error_message TEXT                         |</w:t>
      </w:r>
      <w:r>
        <w:br/>
      </w:r>
      <w:r>
        <w:rPr>
          <w:rStyle w:val="VerbatimChar"/>
        </w:rPr>
        <w:t xml:space="preserve">| FK performed_by INT                           |</w:t>
      </w:r>
      <w:r>
        <w:br/>
      </w:r>
      <w:r>
        <w:rPr>
          <w:rStyle w:val="VerbatimChar"/>
        </w:rPr>
        <w:t xml:space="preserve">|    created_at TIMESTAMP                       |</w:t>
      </w:r>
      <w:r>
        <w:br/>
      </w:r>
      <w:r>
        <w:rPr>
          <w:rStyle w:val="VerbatimChar"/>
        </w:rPr>
        <w:t xml:space="preserve">+-----------------------------------------------+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doi-states"/>
    <w:p>
      <w:pPr>
        <w:pStyle w:val="Heading2"/>
      </w:pPr>
      <w:r>
        <w:t xml:space="preserve">DOI States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DataCite API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Reserved, not resolvable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Resolvable but not indexed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public and indexed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change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Tombstone, was 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(internal)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Minting/sync error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6" w:name="service-methods"/>
    <w:p>
      <w:pPr>
        <w:pStyle w:val="Heading2"/>
      </w:pPr>
      <w:r>
        <w:t xml:space="preserve">Service Methods</w:t>
      </w:r>
    </w:p>
    <w:bookmarkStart w:id="25" w:name="doiservice"/>
    <w:p>
      <w:pPr>
        <w:pStyle w:val="Heading3"/>
      </w:pPr>
      <w:r>
        <w:t xml:space="preserve">DoiService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ahgDoiPlugin\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</w:t>
      </w:r>
      <w:r>
        <w:rPr>
          <w:rStyle w:val="NormalTok"/>
        </w:rPr>
        <w:t xml:space="preserve">oiService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Configuration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getConfig(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$repositoryId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saveConfig(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testConnection(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$repositoryId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Minting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mintDoi(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queueForMinting(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'mint'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processQueue(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buildMetadata(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Sync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syncDoi(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$doiId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bulkSync(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queueForSync(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State Management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updateDoiState(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$doiId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$state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deactivateDoi(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$doiId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$reason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reactivateDoi(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$doiId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Queries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getDoi(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getDoiByObjectId(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hasDoi(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getStats()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getRecentDois(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Export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exportToCsv(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exportToJson(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Verification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verifyResolution(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$doiId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datacite-api-integration"/>
    <w:p>
      <w:pPr>
        <w:pStyle w:val="Heading2"/>
      </w:pPr>
      <w:r>
        <w:t xml:space="preserve">DataCite API Integration</w:t>
      </w:r>
    </w:p>
    <w:bookmarkStart w:id="27" w:name="endpoints-used"/>
    <w:p>
      <w:pPr>
        <w:pStyle w:val="Heading3"/>
      </w:pPr>
      <w:r>
        <w:t xml:space="preserve">Endpoints Used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new DOI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/dois/{id}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DOI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/dois/{id}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Retrieve DOI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/dois/{id}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DOI (draft only)</w:t>
            </w:r>
          </w:p>
        </w:tc>
      </w:tr>
    </w:tbl>
    <w:bookmarkEnd w:id="27"/>
    <w:bookmarkStart w:id="28" w:name="authentication"/>
    <w:p>
      <w:pPr>
        <w:pStyle w:val="Heading3"/>
      </w:pPr>
      <w:r>
        <w:t xml:space="preserve">Authentication</w:t>
      </w:r>
    </w:p>
    <w:p>
      <w:pPr>
        <w:pStyle w:val="SourceCode"/>
      </w:pPr>
      <w:r>
        <w:rPr>
          <w:rStyle w:val="CommentTok"/>
        </w:rPr>
        <w:t xml:space="preserve">// Base64 encoded credentials</w:t>
      </w:r>
      <w:r>
        <w:br/>
      </w:r>
      <w:r>
        <w:rPr>
          <w:rStyle w:val="VariableTok"/>
        </w:rPr>
        <w:t xml:space="preserve">$auth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base64_encode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$repositoryId</w:t>
      </w:r>
      <w:r>
        <w:rPr>
          <w:rStyle w:val="NormalTok"/>
        </w:rPr>
        <w:t xml:space="preserve">}</w:t>
      </w:r>
      <w:r>
        <w:rPr>
          <w:rStyle w:val="StringTok"/>
        </w:rPr>
        <w:t xml:space="preserve">: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$password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'Authorization'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"Basic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$auth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'Content-Type'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'application/vnd.api+json'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</w:p>
    <w:bookmarkEnd w:id="28"/>
    <w:bookmarkStart w:id="29" w:name="api-environments"/>
    <w:p>
      <w:pPr>
        <w:pStyle w:val="Heading3"/>
      </w:pPr>
      <w:r>
        <w:t xml:space="preserve">API Environments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https://api.test.datacite.org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https://api.datacite.org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3" w:name="metadata-mapping"/>
    <w:p>
      <w:pPr>
        <w:pStyle w:val="Heading2"/>
      </w:pPr>
      <w:r>
        <w:t xml:space="preserve">Metadata Mapping</w:t>
      </w:r>
    </w:p>
    <w:bookmarkStart w:id="31" w:name="datacite-schema-4.4-mapping"/>
    <w:p>
      <w:pPr>
        <w:pStyle w:val="Heading3"/>
      </w:pPr>
      <w:r>
        <w:t xml:space="preserve">DataCite Schema 4.4 Mapping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369"/>
        <w:gridCol w:w="35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DataCite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titles[0].title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informationObject.title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creators[0].name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informationObject.creators[0].name</w:t>
            </w:r>
            <w:r>
              <w:t xml:space="preserve"> </w:t>
            </w:r>
            <w:r>
              <w:t xml:space="preserve">or repository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publisher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publicationYear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informationObject.dates[0].date</w:t>
            </w:r>
            <w:r>
              <w:t xml:space="preserve"> </w:t>
            </w:r>
            <w:r>
              <w:t xml:space="preserve">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types.resourceTypeGeneral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Based on level of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descriptions[0].description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informationObject.scopeAndContent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subjects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informationObject.subjects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informationObject.dates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informationObject.language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rightsList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informationObject.accessConditions</w:t>
            </w:r>
          </w:p>
        </w:tc>
      </w:tr>
    </w:tbl>
    <w:bookmarkEnd w:id="31"/>
    <w:bookmarkStart w:id="32" w:name="resource-type-mapping"/>
    <w:p>
      <w:pPr>
        <w:pStyle w:val="Heading3"/>
      </w:pPr>
      <w:r>
        <w:t xml:space="preserve">Resource Type Mapping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 of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ResourceTypeGeneral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(Digital)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Image, Audiovisual, Dataset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7" w:name="cli-tasks"/>
    <w:p>
      <w:pPr>
        <w:pStyle w:val="Heading2"/>
      </w:pPr>
      <w:r>
        <w:t xml:space="preserve">CLI Tasks</w:t>
      </w:r>
    </w:p>
    <w:bookmarkStart w:id="34" w:name="doimint"/>
    <w:p>
      <w:pPr>
        <w:pStyle w:val="Heading3"/>
      </w:pPr>
      <w:r>
        <w:t xml:space="preserve">doi:mint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doi:mint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ExtensionTok"/>
        </w:rPr>
        <w:t xml:space="preserve">Options: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--id=ID</w:t>
      </w:r>
      <w:r>
        <w:rPr>
          <w:rStyle w:val="NormalTok"/>
        </w:rPr>
        <w:t xml:space="preserve">              Mint for specific record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--all</w:t>
      </w:r>
      <w:r>
        <w:rPr>
          <w:rStyle w:val="NormalTok"/>
        </w:rPr>
        <w:t xml:space="preserve">                Mint for all eligible records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--repository=ID</w:t>
      </w:r>
      <w:r>
        <w:rPr>
          <w:rStyle w:val="NormalTok"/>
        </w:rPr>
        <w:t xml:space="preserve">      Filter by repository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--level=LEVEL</w:t>
      </w:r>
      <w:r>
        <w:rPr>
          <w:rStyle w:val="NormalTok"/>
        </w:rPr>
        <w:t xml:space="preserve">        Filter by level of description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--limit=N</w:t>
      </w:r>
      <w:r>
        <w:rPr>
          <w:rStyle w:val="NormalTok"/>
        </w:rPr>
        <w:t xml:space="preserve">            Maximum to process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100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--dry-run</w:t>
      </w:r>
      <w:r>
        <w:rPr>
          <w:rStyle w:val="NormalTok"/>
        </w:rPr>
        <w:t xml:space="preserve">            Preview without minting</w:t>
      </w:r>
    </w:p>
    <w:bookmarkEnd w:id="34"/>
    <w:bookmarkStart w:id="35" w:name="doisync"/>
    <w:p>
      <w:pPr>
        <w:pStyle w:val="Heading3"/>
      </w:pPr>
      <w:r>
        <w:t xml:space="preserve">doi:sync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doi:sync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ExtensionTok"/>
        </w:rPr>
        <w:t xml:space="preserve">Options: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--all</w:t>
      </w:r>
      <w:r>
        <w:rPr>
          <w:rStyle w:val="NormalTok"/>
        </w:rPr>
        <w:t xml:space="preserve">                Sync all DOIs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--id=ID</w:t>
      </w:r>
      <w:r>
        <w:rPr>
          <w:rStyle w:val="NormalTok"/>
        </w:rPr>
        <w:t xml:space="preserve">              Sync specific DOI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--status=STATUS</w:t>
      </w:r>
      <w:r>
        <w:rPr>
          <w:rStyle w:val="NormalTok"/>
        </w:rPr>
        <w:t xml:space="preserve">      Filter by status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--repository=ID</w:t>
      </w:r>
      <w:r>
        <w:rPr>
          <w:rStyle w:val="NormalTok"/>
        </w:rPr>
        <w:t xml:space="preserve">      Filter by repository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--limit=N</w:t>
      </w:r>
      <w:r>
        <w:rPr>
          <w:rStyle w:val="NormalTok"/>
        </w:rPr>
        <w:t xml:space="preserve">            Maximum to sync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--queue</w:t>
      </w:r>
      <w:r>
        <w:rPr>
          <w:rStyle w:val="NormalTok"/>
        </w:rPr>
        <w:t xml:space="preserve">              Queue for async processing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--dry-run</w:t>
      </w:r>
      <w:r>
        <w:rPr>
          <w:rStyle w:val="NormalTok"/>
        </w:rPr>
        <w:t xml:space="preserve">            Preview without syncing</w:t>
      </w:r>
    </w:p>
    <w:bookmarkEnd w:id="35"/>
    <w:bookmarkStart w:id="36" w:name="doideactivate"/>
    <w:p>
      <w:pPr>
        <w:pStyle w:val="Heading3"/>
      </w:pPr>
      <w:r>
        <w:t xml:space="preserve">doi:deactivate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doi:deactivate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ExtensionTok"/>
        </w:rPr>
        <w:t xml:space="preserve">Options: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--id=ID</w:t>
      </w:r>
      <w:r>
        <w:rPr>
          <w:rStyle w:val="NormalTok"/>
        </w:rPr>
        <w:t xml:space="preserve">              DOI record ID to deactivate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--object-id=ID</w:t>
      </w:r>
      <w:r>
        <w:rPr>
          <w:rStyle w:val="NormalTok"/>
        </w:rPr>
        <w:t xml:space="preserve">       Object ID whose DOI to deactivate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--reason=TEXT</w:t>
      </w:r>
      <w:r>
        <w:rPr>
          <w:rStyle w:val="NormalTok"/>
        </w:rPr>
        <w:t xml:space="preserve">        Reason for deactivation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--reactivate</w:t>
      </w:r>
      <w:r>
        <w:rPr>
          <w:rStyle w:val="NormalTok"/>
        </w:rPr>
        <w:t xml:space="preserve">         Reactivate instead of deactivate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--list-deleted</w:t>
      </w:r>
      <w:r>
        <w:rPr>
          <w:rStyle w:val="NormalTok"/>
        </w:rPr>
        <w:t xml:space="preserve">       List all deactivated DOIs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--dry-run</w:t>
      </w:r>
      <w:r>
        <w:rPr>
          <w:rStyle w:val="NormalTok"/>
        </w:rPr>
        <w:t xml:space="preserve">            Preview without changes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auto-mint-hook"/>
    <w:p>
      <w:pPr>
        <w:pStyle w:val="Heading2"/>
      </w:pPr>
      <w:r>
        <w:t xml:space="preserve">Auto-Mint Hook</w:t>
      </w:r>
    </w:p>
    <w:p>
      <w:pPr>
        <w:pStyle w:val="SourceCode"/>
      </w:pPr>
      <w:r>
        <w:rPr>
          <w:rStyle w:val="CommentTok"/>
        </w:rPr>
        <w:t xml:space="preserve">// In ahgDoiPluginConfiguration.class.php</w:t>
      </w:r>
      <w:r>
        <w:br/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-&gt;dispatcher-&gt;connect(</w:t>
      </w:r>
      <w:r>
        <w:rPr>
          <w:rStyle w:val="StringTok"/>
        </w:rPr>
        <w:t xml:space="preserve">'QubitInformationObject.postSave'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$this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'onRecordSave'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onRecordSave(sfEvent </w:t>
      </w:r>
      <w:r>
        <w:rPr>
          <w:rStyle w:val="VariableTok"/>
        </w:rPr>
        <w:t xml:space="preserve">$event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$record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$event</w:t>
      </w:r>
      <w:r>
        <w:rPr>
          <w:rStyle w:val="NormalTok"/>
        </w:rPr>
        <w:t xml:space="preserve">-&gt;getSubject()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-&gt;shouldAutoMint(</w:t>
      </w:r>
      <w:r>
        <w:rPr>
          <w:rStyle w:val="VariableTok"/>
        </w:rPr>
        <w:t xml:space="preserve">$record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-&gt;queueForMinting(</w:t>
      </w:r>
      <w:r>
        <w:rPr>
          <w:rStyle w:val="VariableTok"/>
        </w:rPr>
        <w:t xml:space="preserve">$record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'mint'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Start w:id="38" w:name="auto-mint-conditions"/>
    <w:p>
      <w:pPr>
        <w:pStyle w:val="Heading3"/>
      </w:pPr>
      <w:r>
        <w:t xml:space="preserve">Auto-Mint Conditions</w:t>
      </w:r>
    </w:p>
    <w:p>
      <w:pPr>
        <w:numPr>
          <w:ilvl w:val="0"/>
          <w:numId w:val="1001"/>
        </w:numPr>
        <w:pStyle w:val="Compact"/>
      </w:pPr>
      <w:r>
        <w:t xml:space="preserve">Record is published (</w:t>
      </w:r>
      <w:r>
        <w:rPr>
          <w:rStyle w:val="VerbatimChar"/>
        </w:rPr>
        <w:t xml:space="preserve">publication_status_id</w:t>
      </w:r>
      <w:r>
        <w:t xml:space="preserve"> </w:t>
      </w:r>
      <w:r>
        <w:t xml:space="preserve">= published)</w:t>
      </w:r>
    </w:p>
    <w:p>
      <w:pPr>
        <w:numPr>
          <w:ilvl w:val="0"/>
          <w:numId w:val="1001"/>
        </w:numPr>
        <w:pStyle w:val="Compact"/>
      </w:pPr>
      <w:r>
        <w:t xml:space="preserve">Auto-mint enabled for repository</w:t>
      </w:r>
    </w:p>
    <w:p>
      <w:pPr>
        <w:numPr>
          <w:ilvl w:val="0"/>
          <w:numId w:val="1001"/>
        </w:numPr>
        <w:pStyle w:val="Compact"/>
      </w:pPr>
      <w:r>
        <w:t xml:space="preserve">Record level matches configured levels</w:t>
      </w:r>
    </w:p>
    <w:p>
      <w:pPr>
        <w:numPr>
          <w:ilvl w:val="0"/>
          <w:numId w:val="1001"/>
        </w:numPr>
        <w:pStyle w:val="Compact"/>
      </w:pPr>
      <w:r>
        <w:t xml:space="preserve">No existing DOI for record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queue-processing"/>
    <w:p>
      <w:pPr>
        <w:pStyle w:val="Heading2"/>
      </w:pPr>
      <w:r>
        <w:t xml:space="preserve">Queue Processing</w:t>
      </w:r>
    </w:p>
    <w:bookmarkStart w:id="40" w:name="queue-worker"/>
    <w:p>
      <w:pPr>
        <w:pStyle w:val="Heading3"/>
      </w:pPr>
      <w:r>
        <w:t xml:space="preserve">Queue Worker</w:t>
      </w:r>
    </w:p>
    <w:p>
      <w:pPr>
        <w:pStyle w:val="SourceCode"/>
      </w:pPr>
      <w:r>
        <w:rPr>
          <w:rStyle w:val="CommentTok"/>
        </w:rPr>
        <w:t xml:space="preserve">// Process pending queue items</w:t>
      </w:r>
      <w:r>
        <w:br/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-&gt;processQueue(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Cron job (every 5 minutes)</w:t>
      </w:r>
      <w:r>
        <w:br/>
      </w:r>
      <w:r>
        <w:rPr>
          <w:rStyle w:val="OperatorTok"/>
        </w:rPr>
        <w:t xml:space="preserve">*/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atom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php symfony doi</w:t>
      </w:r>
      <w:r>
        <w:rPr>
          <w:rStyle w:val="OtherTok"/>
        </w:rPr>
        <w:t xml:space="preserve">:</w:t>
      </w:r>
      <w:r>
        <w:rPr>
          <w:rStyle w:val="NormalTok"/>
        </w:rPr>
        <w:t xml:space="preserve">process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queue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KeywordTok"/>
        </w:rPr>
        <w:t xml:space="preserve">var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atom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doi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</w:p>
    <w:bookmarkEnd w:id="40"/>
    <w:bookmarkStart w:id="41" w:name="queue-actions"/>
    <w:p>
      <w:pPr>
        <w:pStyle w:val="Heading3"/>
      </w:pPr>
      <w:r>
        <w:t xml:space="preserve">Queue Actions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new DOI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DOI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metadata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deactivate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to deleted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to findable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3" w:name="routes"/>
    <w:p>
      <w:pPr>
        <w:pStyle w:val="Heading2"/>
      </w:pPr>
      <w:r>
        <w:t xml:space="preserve">Routes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/admin/doi/config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/admin/doi/browse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DOIs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/admin/doi/view/:id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DOI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/admin/doi/mint/:id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Mint DOI for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/admin/doi/batch-mint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batchMint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minting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/admin/doi/update/:id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DOI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/admin/doi/queue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/admin/doi/sync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/admin/doi/deactivate/:id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deactivate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Deactivate DOI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/admin/doi/reactivate/:id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Reactivate DOI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/admin/doi/verify/:id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/admin/doi/export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CSV/JSON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/admin/doi/report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/api/doi/mint/:id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apiMint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API: Mint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/api/doi/status/:id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API: Get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/doi/:doi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DOI landing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glamidentifierservice-integration"/>
    <w:p>
      <w:pPr>
        <w:pStyle w:val="Heading2"/>
      </w:pPr>
      <w:r>
        <w:t xml:space="preserve">GlamIdentifierService Integration</w:t>
      </w:r>
    </w:p>
    <w:p>
      <w:pPr>
        <w:pStyle w:val="SourceCode"/>
      </w:pPr>
      <w:r>
        <w:rPr>
          <w:rStyle w:val="CommentTok"/>
        </w:rPr>
        <w:t xml:space="preserve">// In GlamIdentifierService.php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getMintedDoi(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$doi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StringTok"/>
        </w:rPr>
        <w:t xml:space="preserve">'ahg_doi'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-&gt;where(</w:t>
      </w:r>
      <w:r>
        <w:rPr>
          <w:rStyle w:val="StringTok"/>
        </w:rPr>
        <w:t xml:space="preserve">'object_id'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-&gt;whereIn(</w:t>
      </w:r>
      <w:r>
        <w:rPr>
          <w:rStyle w:val="StringTok"/>
        </w:rPr>
        <w:t xml:space="preserve">'status'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'findable'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'registered'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-&gt;first()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$doi</w:t>
      </w:r>
      <w:r>
        <w:rPr>
          <w:rStyle w:val="NormalTok"/>
        </w:rPr>
        <w:t xml:space="preserve">-&gt;doi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hasMintedDoi(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StringTok"/>
        </w:rPr>
        <w:t xml:space="preserve">'ahg_doi'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-&gt;where(</w:t>
      </w:r>
      <w:r>
        <w:rPr>
          <w:rStyle w:val="StringTok"/>
        </w:rPr>
        <w:t xml:space="preserve">'object_id'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-&gt;whereIn(</w:t>
      </w:r>
      <w:r>
        <w:rPr>
          <w:rStyle w:val="StringTok"/>
        </w:rPr>
        <w:t xml:space="preserve">'status'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'findable'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'registered'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-&gt;exists()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getAllIdentifiers(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$sector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$identifiers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Add DOI if exists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$doi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-&gt;getMintedDoi(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$identifiers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'doi'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'doi'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$doi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'url'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"https://doi.org/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$doi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'display'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"DOI: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$doi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Add sector-specific identifiers...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$identifiers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Start w:id="45" w:name="record-badge-integration"/>
    <w:p>
      <w:pPr>
        <w:pStyle w:val="Heading2"/>
      </w:pPr>
      <w:r>
        <w:t xml:space="preserve">Record Badge Integration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_recordBadge.php</w:t>
      </w:r>
      <w:r>
        <w:t xml:space="preserve"> </w:t>
      </w:r>
      <w:r>
        <w:t xml:space="preserve">partial is included in information object views:</w:t>
      </w:r>
    </w:p>
    <w:p>
      <w:pPr>
        <w:pStyle w:val="SourceCode"/>
      </w:pPr>
      <w:r>
        <w:rPr>
          <w:rStyle w:val="CommentTok"/>
        </w:rPr>
        <w:t xml:space="preserve">// In sfIsadPlugin/templates/indexSuccess.php</w:t>
      </w:r>
      <w:r>
        <w:br/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 include_partial(</w:t>
      </w:r>
      <w:r>
        <w:rPr>
          <w:rStyle w:val="StringTok"/>
        </w:rPr>
        <w:t xml:space="preserve">'doi/recordBadge'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'resource'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$resource</w:t>
      </w:r>
      <w:r>
        <w:rPr>
          <w:rStyle w:val="NormalTok"/>
        </w:rPr>
        <w:t xml:space="preserve">]) </w:t>
      </w:r>
      <w:r>
        <w:rPr>
          <w:rStyle w:val="KeywordTok"/>
        </w:rPr>
        <w:t xml:space="preserve">?&gt;</w:t>
      </w:r>
    </w:p>
    <w:p>
      <w:pPr>
        <w:pStyle w:val="FirstParagraph"/>
      </w:pPr>
      <w:r>
        <w:t xml:space="preserve">Features:</w:t>
      </w:r>
      <w:r>
        <w:t xml:space="preserve"> </w:t>
      </w:r>
      <w:r>
        <w:t xml:space="preserve">- Shows DOI link if exists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Mint DOI</w:t>
      </w:r>
      <w:r>
        <w:t xml:space="preserve">”</w:t>
      </w:r>
      <w:r>
        <w:t xml:space="preserve"> </w:t>
      </w:r>
      <w:r>
        <w:t xml:space="preserve">button for admins if no DOI</w:t>
      </w:r>
      <w:r>
        <w:t xml:space="preserve"> </w:t>
      </w:r>
      <w:r>
        <w:t xml:space="preserve">- AJAX minting without page reload</w:t>
      </w:r>
      <w:r>
        <w:t xml:space="preserve"> </w:t>
      </w:r>
      <w:r>
        <w:t xml:space="preserve">- Status badge (findable, registered, draft)</w:t>
      </w:r>
    </w:p>
    <w:p>
      <w:r>
        <w:pict>
          <v:rect style="width:0;height:1.5pt" o:hralign="center" o:hrstd="t" o:hr="t"/>
        </w:pict>
      </w:r>
    </w:p>
    <w:bookmarkEnd w:id="45"/>
    <w:bookmarkStart w:id="48" w:name="ahg-settings-integration"/>
    <w:p>
      <w:pPr>
        <w:pStyle w:val="Heading2"/>
      </w:pPr>
      <w:r>
        <w:t xml:space="preserve">AHG Settings Integration</w:t>
      </w:r>
    </w:p>
    <w:bookmarkStart w:id="46" w:name="system-info-page"/>
    <w:p>
      <w:pPr>
        <w:pStyle w:val="Heading3"/>
      </w:pPr>
      <w:r>
        <w:t xml:space="preserve">System Info Page</w:t>
      </w:r>
    </w:p>
    <w:p>
      <w:pPr>
        <w:pStyle w:val="FirstParagraph"/>
      </w:pPr>
      <w:r>
        <w:t xml:space="preserve">DOI statistics displayed via</w:t>
      </w:r>
      <w:r>
        <w:t xml:space="preserve"> </w:t>
      </w:r>
      <w:r>
        <w:rPr>
          <w:rStyle w:val="VerbatimChar"/>
        </w:rPr>
        <w:t xml:space="preserve">getDoiStatistics()</w:t>
      </w:r>
      <w:r>
        <w:t xml:space="preserve">:</w:t>
      </w:r>
      <w:r>
        <w:t xml:space="preserve"> </w:t>
      </w:r>
      <w:r>
        <w:t xml:space="preserve">- Total DOIs</w:t>
      </w:r>
      <w:r>
        <w:t xml:space="preserve"> </w:t>
      </w:r>
      <w:r>
        <w:t xml:space="preserve">- Count by status</w:t>
      </w:r>
      <w:r>
        <w:t xml:space="preserve"> </w:t>
      </w:r>
      <w:r>
        <w:t xml:space="preserve">- Queue pending</w:t>
      </w:r>
      <w:r>
        <w:t xml:space="preserve"> </w:t>
      </w:r>
      <w:r>
        <w:t xml:space="preserve">- Configuration status</w:t>
      </w:r>
    </w:p>
    <w:bookmarkEnd w:id="46"/>
    <w:bookmarkStart w:id="47" w:name="cron-jobs-page"/>
    <w:p>
      <w:pPr>
        <w:pStyle w:val="Heading3"/>
      </w:pPr>
      <w:r>
        <w:t xml:space="preserve">Cron Jobs Page</w:t>
      </w:r>
    </w:p>
    <w:p>
      <w:pPr>
        <w:pStyle w:val="FirstParagraph"/>
      </w:pPr>
      <w:r>
        <w:t xml:space="preserve">DOI commands listed: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doi:mint</w:t>
      </w:r>
      <w:r>
        <w:t xml:space="preserve"> </w:t>
      </w:r>
      <w:r>
        <w:t xml:space="preserve">- Batch minting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doi:sync</w:t>
      </w:r>
      <w:r>
        <w:t xml:space="preserve"> </w:t>
      </w:r>
      <w:r>
        <w:t xml:space="preserve">- Metadata sync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doi:deactivate</w:t>
      </w:r>
      <w:r>
        <w:t xml:space="preserve"> </w:t>
      </w:r>
      <w:r>
        <w:t xml:space="preserve">- Deactivation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doi:process-queue</w:t>
      </w:r>
      <w:r>
        <w:t xml:space="preserve"> </w:t>
      </w:r>
      <w:r>
        <w:t xml:space="preserve">- Queue processing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error-handling"/>
    <w:p>
      <w:pPr>
        <w:pStyle w:val="Heading2"/>
      </w:pPr>
      <w:r>
        <w:t xml:space="preserve">Error Handling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Error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Re-mint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required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and retry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DataCite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and retry</w:t>
            </w:r>
          </w:p>
        </w:tc>
      </w:tr>
    </w:tbl>
    <w:bookmarkStart w:id="49" w:name="retry-logic"/>
    <w:p>
      <w:pPr>
        <w:pStyle w:val="Heading3"/>
      </w:pPr>
      <w:r>
        <w:t xml:space="preserve">Retry Logic</w:t>
      </w:r>
    </w:p>
    <w:p>
      <w:pPr>
        <w:pStyle w:val="SourceCode"/>
      </w:pPr>
      <w:r>
        <w:rPr>
          <w:rStyle w:val="VariableTok"/>
        </w:rPr>
        <w:t xml:space="preserve">$maxAttempts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$retryDelay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60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1min, 5min, 15min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$attempts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$maxAttempts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$queue</w:t>
      </w:r>
      <w:r>
        <w:rPr>
          <w:rStyle w:val="NormalTok"/>
        </w:rPr>
        <w:t xml:space="preserve">-&gt;update([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'pending'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'scheduled_at'</w:t>
      </w:r>
      <w:r>
        <w:rPr>
          <w:rStyle w:val="NormalTok"/>
        </w:rPr>
        <w:t xml:space="preserve"> =&gt; now()-&gt;addSeconds(</w:t>
      </w:r>
      <w:r>
        <w:rPr>
          <w:rStyle w:val="VariableTok"/>
        </w:rPr>
        <w:t xml:space="preserve">$retryDelay</w:t>
      </w:r>
      <w:r>
        <w:rPr>
          <w:rStyle w:val="NormalTok"/>
        </w:rPr>
        <w:t xml:space="preserve">[</w:t>
      </w:r>
      <w:r>
        <w:rPr>
          <w:rStyle w:val="VariableTok"/>
        </w:rPr>
        <w:t xml:space="preserve">$attempts</w:t>
      </w:r>
      <w:r>
        <w:rPr>
          <w:rStyle w:val="NormalTok"/>
        </w:rPr>
        <w:t xml:space="preserve">])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'attempts'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$attempts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security"/>
    <w:p>
      <w:pPr>
        <w:pStyle w:val="Heading2"/>
      </w:pPr>
      <w:r>
        <w:t xml:space="preserve">Security</w:t>
      </w:r>
    </w:p>
    <w:p>
      <w:pPr>
        <w:numPr>
          <w:ilvl w:val="0"/>
          <w:numId w:val="1002"/>
        </w:numPr>
        <w:pStyle w:val="Compact"/>
      </w:pPr>
      <w:r>
        <w:t xml:space="preserve">DataCite passwords stored encrypted</w:t>
      </w:r>
    </w:p>
    <w:p>
      <w:pPr>
        <w:numPr>
          <w:ilvl w:val="0"/>
          <w:numId w:val="1002"/>
        </w:numPr>
        <w:pStyle w:val="Compact"/>
      </w:pPr>
      <w:r>
        <w:t xml:space="preserve">Admin-only access to minting</w:t>
      </w:r>
    </w:p>
    <w:p>
      <w:pPr>
        <w:numPr>
          <w:ilvl w:val="0"/>
          <w:numId w:val="1002"/>
        </w:numPr>
        <w:pStyle w:val="Compact"/>
      </w:pPr>
      <w:r>
        <w:t xml:space="preserve">Audit log for all DOI operations</w:t>
      </w:r>
    </w:p>
    <w:p>
      <w:pPr>
        <w:numPr>
          <w:ilvl w:val="0"/>
          <w:numId w:val="1002"/>
        </w:numPr>
        <w:pStyle w:val="Compact"/>
      </w:pPr>
      <w:r>
        <w:t xml:space="preserve">Rate limiting on API endpoints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2026-06-27T18:56:08Z</dcterms:created>
  <dcterms:modified xsi:type="dcterms:W3CDTF">2026-06-27T18:56:08Z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