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Xc21aefb6abb5039e46769b5590a5a4b500d09c9"/>
    <w:p>
      <w:pPr>
        <w:pStyle w:val="Heading1"/>
      </w:pPr>
      <w:r>
        <w:t xml:space="preserve">ahgEmbargoPlugin - Technical Documentation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  <w:r>
        <w:br/>
      </w:r>
      <w:r>
        <w:rPr>
          <w:bCs/>
          <w:b/>
        </w:rPr>
        <w:t xml:space="preserve">Category:</w:t>
      </w:r>
      <w:r>
        <w:t xml:space="preserve"> </w:t>
      </w:r>
      <w:r>
        <w:t xml:space="preserve">Access Control</w:t>
      </w:r>
      <w:r>
        <w:br/>
      </w:r>
      <w:r>
        <w:rPr>
          <w:bCs/>
          <w:b/>
        </w:rPr>
        <w:t xml:space="preserve">Dependencies:</w:t>
      </w:r>
      <w:r>
        <w:t xml:space="preserve"> </w:t>
      </w:r>
      <w:r>
        <w:t xml:space="preserve">atom-framework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Time-based access restrictions for archival materials with automatic expiration, notification system, and integration with AtoM’s ACL.</w:t>
      </w:r>
    </w:p>
    <w:p>
      <w:r>
        <w:pict>
          <v:rect style="width:0;height:1.5pt" o:hralign="center" o:hrstd="t" o:hr="t"/>
        </w:pict>
      </w:r>
    </w:p>
    <w:bookmarkEnd w:id="20"/>
    <w:bookmarkStart w:id="22" w:name="database-schema"/>
    <w:p>
      <w:pPr>
        <w:pStyle w:val="Heading2"/>
      </w:pPr>
      <w:r>
        <w:t xml:space="preserve">Database Schema</w:t>
      </w:r>
    </w:p>
    <w:bookmarkStart w:id="21" w:name="erd-diagram"/>
    <w:p>
      <w:pPr>
        <w:pStyle w:val="Heading3"/>
      </w:pPr>
      <w:r>
        <w:t xml:space="preserve">ERD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embargo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PK id INT                              │</w:t>
      </w:r>
      <w:r>
        <w:br/>
      </w:r>
      <w:r>
        <w:rPr>
          <w:rStyle w:val="VerbatimChar"/>
        </w:rPr>
        <w:t xml:space="preserve">│ FK object_id INT                       │──────┐</w:t>
      </w:r>
      <w:r>
        <w:br/>
      </w:r>
      <w:r>
        <w:rPr>
          <w:rStyle w:val="VerbatimChar"/>
        </w:rPr>
        <w:t xml:space="preserve">│    object_type VARCHAR                  │      │</w:t>
      </w:r>
      <w:r>
        <w:br/>
      </w:r>
      <w:r>
        <w:rPr>
          <w:rStyle w:val="VerbatimChar"/>
        </w:rPr>
        <w:t xml:space="preserve">│                                         │      │</w:t>
      </w:r>
      <w:r>
        <w:br/>
      </w:r>
      <w:r>
        <w:rPr>
          <w:rStyle w:val="VerbatimChar"/>
        </w:rPr>
        <w:t xml:space="preserve">│ -- EMBARGO DETAILS --                   │      │</w:t>
      </w:r>
      <w:r>
        <w:br/>
      </w:r>
      <w:r>
        <w:rPr>
          <w:rStyle w:val="VerbatimChar"/>
        </w:rPr>
        <w:t xml:space="preserve">│    embargo_type ENUM                    │      │</w:t>
      </w:r>
      <w:r>
        <w:br/>
      </w:r>
      <w:r>
        <w:rPr>
          <w:rStyle w:val="VerbatimChar"/>
        </w:rPr>
        <w:t xml:space="preserve">│    start_date DATE                      │      │</w:t>
      </w:r>
      <w:r>
        <w:br/>
      </w:r>
      <w:r>
        <w:rPr>
          <w:rStyle w:val="VerbatimChar"/>
        </w:rPr>
        <w:t xml:space="preserve">│    end_date DATE                        │      │</w:t>
      </w:r>
      <w:r>
        <w:br/>
      </w:r>
      <w:r>
        <w:rPr>
          <w:rStyle w:val="VerbatimChar"/>
        </w:rPr>
        <w:t xml:space="preserve">│    reason ENUM                          │      │</w:t>
      </w:r>
      <w:r>
        <w:br/>
      </w:r>
      <w:r>
        <w:rPr>
          <w:rStyle w:val="VerbatimChar"/>
        </w:rPr>
        <w:t xml:space="preserve">│    reason_detail TEXT                   │      │</w:t>
      </w:r>
      <w:r>
        <w:br/>
      </w:r>
      <w:r>
        <w:rPr>
          <w:rStyle w:val="VerbatimChar"/>
        </w:rPr>
        <w:t xml:space="preserve">│                                         │      │</w:t>
      </w:r>
      <w:r>
        <w:br/>
      </w:r>
      <w:r>
        <w:rPr>
          <w:rStyle w:val="VerbatimChar"/>
        </w:rPr>
        <w:t xml:space="preserve">│ -- RESTRICTIONS --                      │      │</w:t>
      </w:r>
      <w:r>
        <w:br/>
      </w:r>
      <w:r>
        <w:rPr>
          <w:rStyle w:val="VerbatimChar"/>
        </w:rPr>
        <w:t xml:space="preserve">│    restrict_discovery TINYINT           │      │</w:t>
      </w:r>
      <w:r>
        <w:br/>
      </w:r>
      <w:r>
        <w:rPr>
          <w:rStyle w:val="VerbatimChar"/>
        </w:rPr>
        <w:t xml:space="preserve">│    restrict_metadata TINYINT            │      │</w:t>
      </w:r>
      <w:r>
        <w:br/>
      </w:r>
      <w:r>
        <w:rPr>
          <w:rStyle w:val="VerbatimChar"/>
        </w:rPr>
        <w:t xml:space="preserve">│    restrict_digital_object TINYINT      │      │</w:t>
      </w:r>
      <w:r>
        <w:br/>
      </w:r>
      <w:r>
        <w:rPr>
          <w:rStyle w:val="VerbatimChar"/>
        </w:rPr>
        <w:t xml:space="preserve">│    restrict_download TINYINT            │      │</w:t>
      </w:r>
      <w:r>
        <w:br/>
      </w:r>
      <w:r>
        <w:rPr>
          <w:rStyle w:val="VerbatimChar"/>
        </w:rPr>
        <w:t xml:space="preserve">│                                         │      │</w:t>
      </w:r>
      <w:r>
        <w:br/>
      </w:r>
      <w:r>
        <w:rPr>
          <w:rStyle w:val="VerbatimChar"/>
        </w:rPr>
        <w:t xml:space="preserve">│ -- STATUS --                            │      │</w:t>
      </w:r>
      <w:r>
        <w:br/>
      </w:r>
      <w:r>
        <w:rPr>
          <w:rStyle w:val="VerbatimChar"/>
        </w:rPr>
        <w:t xml:space="preserve">│    status ENUM                          │      │</w:t>
      </w:r>
      <w:r>
        <w:br/>
      </w:r>
      <w:r>
        <w:rPr>
          <w:rStyle w:val="VerbatimChar"/>
        </w:rPr>
        <w:t xml:space="preserve">│    lifted_at TIMESTAMP                  │      │</w:t>
      </w:r>
      <w:r>
        <w:br/>
      </w:r>
      <w:r>
        <w:rPr>
          <w:rStyle w:val="VerbatimChar"/>
        </w:rPr>
        <w:t xml:space="preserve">│    lifted_by INT                        │      │</w:t>
      </w:r>
      <w:r>
        <w:br/>
      </w:r>
      <w:r>
        <w:rPr>
          <w:rStyle w:val="VerbatimChar"/>
        </w:rPr>
        <w:t xml:space="preserve">│    lift_reason TEXT                     │      │</w:t>
      </w:r>
      <w:r>
        <w:br/>
      </w:r>
      <w:r>
        <w:rPr>
          <w:rStyle w:val="VerbatimChar"/>
        </w:rPr>
        <w:t xml:space="preserve">│                                         │      │</w:t>
      </w:r>
      <w:r>
        <w:br/>
      </w:r>
      <w:r>
        <w:rPr>
          <w:rStyle w:val="VerbatimChar"/>
        </w:rPr>
        <w:t xml:space="preserve">│ -- AUDIT --                             │      │</w:t>
      </w:r>
      <w:r>
        <w:br/>
      </w:r>
      <w:r>
        <w:rPr>
          <w:rStyle w:val="VerbatimChar"/>
        </w:rPr>
        <w:t xml:space="preserve">│    created_by INT                       │      │</w:t>
      </w:r>
      <w:r>
        <w:br/>
      </w:r>
      <w:r>
        <w:rPr>
          <w:rStyle w:val="VerbatimChar"/>
        </w:rPr>
        <w:t xml:space="preserve">│    approved_by INT                      │      │</w:t>
      </w:r>
      <w:r>
        <w:br/>
      </w:r>
      <w:r>
        <w:rPr>
          <w:rStyle w:val="VerbatimChar"/>
        </w:rPr>
        <w:t xml:space="preserve">│    approved_at TIMESTAMP                │      │</w:t>
      </w:r>
      <w:r>
        <w:br/>
      </w:r>
      <w:r>
        <w:rPr>
          <w:rStyle w:val="VerbatimChar"/>
        </w:rPr>
        <w:t xml:space="preserve">│                                         │      │</w:t>
      </w:r>
      <w:r>
        <w:br/>
      </w:r>
      <w:r>
        <w:rPr>
          <w:rStyle w:val="VerbatimChar"/>
        </w:rPr>
        <w:t xml:space="preserve">│    notes TEXT                           │      │</w:t>
      </w:r>
      <w:r>
        <w:br/>
      </w:r>
      <w:r>
        <w:rPr>
          <w:rStyle w:val="VerbatimChar"/>
        </w:rPr>
        <w:t xml:space="preserve">│    created_at TIMESTAMP                 │      │</w:t>
      </w:r>
      <w:r>
        <w:br/>
      </w:r>
      <w:r>
        <w:rPr>
          <w:rStyle w:val="VerbatimChar"/>
        </w:rPr>
        <w:t xml:space="preserve">│    updated_at TIMESTAMP                 │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      │</w:t>
      </w:r>
      <w:r>
        <w:br/>
      </w:r>
      <w:r>
        <w:rPr>
          <w:rStyle w:val="VerbatimChar"/>
        </w:rPr>
        <w:t xml:space="preserve">              │                                   │</w:t>
      </w:r>
      <w:r>
        <w:br/>
      </w:r>
      <w:r>
        <w:rPr>
          <w:rStyle w:val="VerbatimChar"/>
        </w:rPr>
        <w:t xml:space="preserve">              │ 1:N                               │</w:t>
      </w:r>
      <w:r>
        <w:br/>
      </w:r>
      <w:r>
        <w:rPr>
          <w:rStyle w:val="VerbatimChar"/>
        </w:rPr>
        <w:t xml:space="preserve">              ▼      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      │</w:t>
      </w:r>
      <w:r>
        <w:br/>
      </w:r>
      <w:r>
        <w:rPr>
          <w:rStyle w:val="VerbatimChar"/>
        </w:rPr>
        <w:t xml:space="preserve">│         embargo_exception               │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      │</w:t>
      </w:r>
      <w:r>
        <w:br/>
      </w:r>
      <w:r>
        <w:rPr>
          <w:rStyle w:val="VerbatimChar"/>
        </w:rPr>
        <w:t xml:space="preserve">│ PK id INT                              │      │</w:t>
      </w:r>
      <w:r>
        <w:br/>
      </w:r>
      <w:r>
        <w:rPr>
          <w:rStyle w:val="VerbatimChar"/>
        </w:rPr>
        <w:t xml:space="preserve">│ FK embargo_id INT                      │──────┤</w:t>
      </w:r>
      <w:r>
        <w:br/>
      </w:r>
      <w:r>
        <w:rPr>
          <w:rStyle w:val="VerbatimChar"/>
        </w:rPr>
        <w:t xml:space="preserve">│ FK user_id INT                         │      │</w:t>
      </w:r>
      <w:r>
        <w:br/>
      </w:r>
      <w:r>
        <w:rPr>
          <w:rStyle w:val="VerbatimChar"/>
        </w:rPr>
        <w:t xml:space="preserve">│ FK group_id INT                        │      │</w:t>
      </w:r>
      <w:r>
        <w:br/>
      </w:r>
      <w:r>
        <w:rPr>
          <w:rStyle w:val="VerbatimChar"/>
        </w:rPr>
        <w:t xml:space="preserve">│    exception_type ENUM                  │      │</w:t>
      </w:r>
      <w:r>
        <w:br/>
      </w:r>
      <w:r>
        <w:rPr>
          <w:rStyle w:val="VerbatimChar"/>
        </w:rPr>
        <w:t xml:space="preserve">│    granted_by INT                       │      │</w:t>
      </w:r>
      <w:r>
        <w:br/>
      </w:r>
      <w:r>
        <w:rPr>
          <w:rStyle w:val="VerbatimChar"/>
        </w:rPr>
        <w:t xml:space="preserve">│    granted_at TIMESTAMP                 │      │</w:t>
      </w:r>
      <w:r>
        <w:br/>
      </w:r>
      <w:r>
        <w:rPr>
          <w:rStyle w:val="VerbatimChar"/>
        </w:rPr>
        <w:t xml:space="preserve">│    expires_at TIMESTAMP                 │      │</w:t>
      </w:r>
      <w:r>
        <w:br/>
      </w:r>
      <w:r>
        <w:rPr>
          <w:rStyle w:val="VerbatimChar"/>
        </w:rPr>
        <w:t xml:space="preserve">│    reason TEXT                          │      │</w:t>
      </w:r>
      <w:r>
        <w:br/>
      </w:r>
      <w:r>
        <w:rPr>
          <w:rStyle w:val="VerbatimChar"/>
        </w:rPr>
        <w:t xml:space="preserve">│    created_at TIMESTAMP                 │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      │</w:t>
      </w:r>
      <w:r>
        <w:br/>
      </w:r>
      <w:r>
        <w:rPr>
          <w:rStyle w:val="VerbatimChar"/>
        </w:rPr>
        <w:t xml:space="preserve">                     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      │</w:t>
      </w:r>
      <w:r>
        <w:br/>
      </w:r>
      <w:r>
        <w:rPr>
          <w:rStyle w:val="VerbatimChar"/>
        </w:rPr>
        <w:t xml:space="preserve">│         embargo_notification            │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      │</w:t>
      </w:r>
      <w:r>
        <w:br/>
      </w:r>
      <w:r>
        <w:rPr>
          <w:rStyle w:val="VerbatimChar"/>
        </w:rPr>
        <w:t xml:space="preserve">│ PK id INT                              │      │</w:t>
      </w:r>
      <w:r>
        <w:br/>
      </w:r>
      <w:r>
        <w:rPr>
          <w:rStyle w:val="VerbatimChar"/>
        </w:rPr>
        <w:t xml:space="preserve">│ FK embargo_id INT                      │──────┘</w:t>
      </w:r>
      <w:r>
        <w:br/>
      </w:r>
      <w:r>
        <w:rPr>
          <w:rStyle w:val="VerbatimChar"/>
        </w:rPr>
        <w:t xml:space="preserve">│    notification_type ENUM               │</w:t>
      </w:r>
      <w:r>
        <w:br/>
      </w:r>
      <w:r>
        <w:rPr>
          <w:rStyle w:val="VerbatimChar"/>
        </w:rPr>
        <w:t xml:space="preserve">│    days_before INT                      │</w:t>
      </w:r>
      <w:r>
        <w:br/>
      </w:r>
      <w:r>
        <w:rPr>
          <w:rStyle w:val="VerbatimChar"/>
        </w:rPr>
        <w:t xml:space="preserve">│    recipient_email VARCHAR              │</w:t>
      </w:r>
      <w:r>
        <w:br/>
      </w:r>
      <w:r>
        <w:rPr>
          <w:rStyle w:val="VerbatimChar"/>
        </w:rPr>
        <w:t xml:space="preserve">│    sent TINYINT                         │</w:t>
      </w:r>
      <w:r>
        <w:br/>
      </w:r>
      <w:r>
        <w:rPr>
          <w:rStyle w:val="VerbatimChar"/>
        </w:rPr>
        <w:t xml:space="preserve">│    sent_at TIMESTAMP                    │</w:t>
      </w:r>
      <w:r>
        <w:br/>
      </w:r>
      <w:r>
        <w:rPr>
          <w:rStyle w:val="VerbatimChar"/>
        </w:rPr>
        <w:t xml:space="preserve">│    created_at TIMESTAMP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embargo-types"/>
    <w:p>
      <w:pPr>
        <w:pStyle w:val="Heading2"/>
      </w:pPr>
      <w:r>
        <w:t xml:space="preserve">Embargo Types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time_based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end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event_based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Until specific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permanent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manual lift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Extends from creation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embargo-reasons"/>
    <w:p>
      <w:pPr>
        <w:pStyle w:val="Heading2"/>
      </w:pPr>
      <w:r>
        <w:t xml:space="preserve">Embargo Reasons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data protection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concerns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restrictions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Donor agreement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cultural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Cultural sensitivity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interests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Government restriction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6" w:name="service-methods"/>
    <w:p>
      <w:pPr>
        <w:pStyle w:val="Heading2"/>
      </w:pPr>
      <w:r>
        <w:t xml:space="preserve">Service Methods</w:t>
      </w:r>
    </w:p>
    <w:bookmarkStart w:id="25" w:name="embargoservice"/>
    <w:p>
      <w:pPr>
        <w:pStyle w:val="Heading3"/>
      </w:pPr>
      <w:r>
        <w:t xml:space="preserve">EmbargoService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ahgEmbargoPlugin\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</w:t>
      </w:r>
      <w:r>
        <w:rPr>
          <w:rStyle w:val="NormalTok"/>
        </w:rPr>
        <w:t xml:space="preserve">mbargoService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Embargoes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createEmbargo(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$type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updateEmbargo(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liftEmbargo(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$reason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extendEmbargo(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DateTime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$newEndDate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$reason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getEmbargo(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getObjectEmbargo(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isEmbargoed(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Exceptions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grantException(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$embargoId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revokeException(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$exceptionId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hasException(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$embargoId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Notifications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scheduleNotification(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$embargoId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sendDueNotifications()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getExpiringEmbargoes(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Bulk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bulkApplyEmbargo(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processExpired()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Reports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getEmbargoStats()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getEmbargoedObjects(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$filters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acl-integration"/>
    <w:p>
      <w:pPr>
        <w:pStyle w:val="Heading2"/>
      </w:pPr>
      <w:r>
        <w:t xml:space="preserve">ACL Integration</w:t>
      </w:r>
    </w:p>
    <w:p>
      <w:pPr>
        <w:pStyle w:val="SourceCode"/>
      </w:pPr>
      <w:r>
        <w:rPr>
          <w:rStyle w:val="CommentTok"/>
        </w:rPr>
        <w:t xml:space="preserve">// Embargo check integrated into ACL</w:t>
      </w:r>
      <w:r>
        <w:br/>
      </w:r>
      <w:r>
        <w:rPr>
          <w:rStyle w:val="ConstantTok"/>
        </w:rPr>
        <w:t xml:space="preserve">Q</w:t>
      </w:r>
      <w:r>
        <w:rPr>
          <w:rStyle w:val="NormalTok"/>
        </w:rPr>
        <w:t xml:space="preserve">ubitAcl::checkEmbargo(</w:t>
      </w:r>
      <w:r>
        <w:rPr>
          <w:rStyle w:val="VariableTok"/>
        </w:rPr>
        <w:t xml:space="preserve">$object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$embargo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</w:t>
      </w:r>
      <w:r>
        <w:rPr>
          <w:rStyle w:val="NormalTok"/>
        </w:rPr>
        <w:t xml:space="preserve">mbargoService::getObjectEmbargo(</w:t>
      </w:r>
      <w:r>
        <w:rPr>
          <w:rStyle w:val="VariableTok"/>
        </w:rPr>
        <w:t xml:space="preserve">$object</w:t>
      </w:r>
      <w:r>
        <w:rPr>
          <w:rStyle w:val="NormalTok"/>
        </w:rPr>
        <w:t xml:space="preserve">-&gt;id)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$embargo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$embargo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 active embargo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if user has exception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ConstantTok"/>
        </w:rPr>
        <w:t xml:space="preserve">E</w:t>
      </w:r>
      <w:r>
        <w:rPr>
          <w:rStyle w:val="NormalTok"/>
        </w:rPr>
        <w:t xml:space="preserve">mbargoService::hasException(</w:t>
      </w:r>
      <w:r>
        <w:rPr>
          <w:rStyle w:val="VariableTok"/>
        </w:rPr>
        <w:t xml:space="preserve">$embargo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-&gt;id))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restriction levels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$action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-&gt;getRequestedAction()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$action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'view_metadata'</w:t>
      </w:r>
      <w:r>
        <w:rPr>
          <w:rStyle w:val="Othe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$embargo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'restrict_metadata'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'view_digital_object'</w:t>
      </w:r>
      <w:r>
        <w:rPr>
          <w:rStyle w:val="Othe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$embargo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'restrict_digital_object'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'download'</w:t>
      </w:r>
      <w:r>
        <w:rPr>
          <w:rStyle w:val="Othe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$embargo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'restrict_download'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2026-06-27T18:56:10Z</dcterms:created>
  <dcterms:modified xsi:type="dcterms:W3CDTF">2026-06-27T18:56:10Z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