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0330d6954294f159b7e9aedd946a0b21eeaa36f"/>
    <w:p>
      <w:pPr>
        <w:pStyle w:val="Heading1"/>
      </w:pPr>
      <w:r>
        <w:t xml:space="preserve">ahgObservabilityPlugin - Technical Documentation</w:t>
      </w:r>
    </w:p>
    <w:p>
      <w:pPr>
        <w:pStyle w:val="BlockText"/>
      </w:pPr>
      <w:r>
        <w:t xml:space="preserve">Auto-generated from plugin code (2026-06-27). Prometheus-format /metrics exporter for AtoM. Exposes app, HTTP request, DB query and queue-depth metrics through a lightweight, auth-gated (bearer token OR IP allow-list) endpoint. Auto-selecting APCu/Redis/in-memory counter storage with graceful fallback. CLI commands sample queue depth and emit node_exporter textfiles.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Observability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ahgObservabilityPlugin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Prometheus text exposition (version 0.0.4) /metrics endpoint</w:t>
      </w:r>
    </w:p>
    <w:p>
      <w:pPr>
        <w:numPr>
          <w:ilvl w:val="0"/>
          <w:numId w:val="1002"/>
        </w:numPr>
        <w:pStyle w:val="Compact"/>
      </w:pPr>
      <w:r>
        <w:t xml:space="preserve">Bearer-token OR IP allow-list authentication (fail-closed by default)</w:t>
      </w:r>
    </w:p>
    <w:p>
      <w:pPr>
        <w:numPr>
          <w:ilvl w:val="0"/>
          <w:numId w:val="1002"/>
        </w:numPr>
        <w:pStyle w:val="Compact"/>
      </w:pPr>
      <w:r>
        <w:t xml:space="preserve">Auto-selecting metric storage: Redis (phpredis) -&gt; APCu -&gt; in-memory</w:t>
      </w:r>
    </w:p>
    <w:p>
      <w:pPr>
        <w:numPr>
          <w:ilvl w:val="0"/>
          <w:numId w:val="1002"/>
        </w:numPr>
        <w:pStyle w:val="Compact"/>
      </w:pPr>
      <w:r>
        <w:t xml:space="preserve">HTTP request count + latency histogram per method/route/status</w:t>
      </w:r>
    </w:p>
    <w:p>
      <w:pPr>
        <w:numPr>
          <w:ilvl w:val="0"/>
          <w:numId w:val="1002"/>
        </w:numPr>
        <w:pStyle w:val="Compact"/>
      </w:pPr>
      <w:r>
        <w:t xml:space="preserve">Queue backlog gauge sampled from ahg_queue_job</w:t>
      </w:r>
    </w:p>
    <w:p>
      <w:pPr>
        <w:numPr>
          <w:ilvl w:val="0"/>
          <w:numId w:val="1002"/>
        </w:numPr>
        <w:pStyle w:val="Compact"/>
      </w:pPr>
      <w:r>
        <w:t xml:space="preserve">node_exporter textfile emitter (atomic write-then-rename)</w:t>
      </w:r>
    </w:p>
    <w:p>
      <w:pPr>
        <w:numPr>
          <w:ilvl w:val="0"/>
          <w:numId w:val="1002"/>
        </w:numPr>
        <w:pStyle w:val="Compact"/>
      </w:pPr>
      <w:r>
        <w:t xml:space="preserve">Zero external composer dependency, never 500s on a metrics fault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observability_metrics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</w:tr>
    </w:tbl>
    <w:bookmarkEnd w:id="22"/>
    <w:bookmarkStart w:id="23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2026-06-27T18:56:28Z</dcterms:created>
  <dcterms:modified xsi:type="dcterms:W3CDTF">2026-06-27T18:56:28Z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