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Translation Management</w:t>
      </w:r>
    </w:p>
    <w:p>
      <w:pPr>
        <w:pStyle w:val="Author"/>
      </w:pPr>
      <w:r>
        <w:t xml:space="preserve">The Archive and Heritage Group (Pty) Ltd</w:t>
      </w:r>
    </w:p>
    <w:bookmarkStart w:id="46" w:name="translation-management"/>
    <w:p>
      <w:pPr>
        <w:pStyle w:val="Heading1"/>
      </w:pPr>
      <w:r>
        <w:t xml:space="preserve">Translation Management</w:t>
      </w:r>
    </w:p>
    <w:bookmarkStart w:id="20" w:name="user-guide"/>
    <w:p>
      <w:pPr>
        <w:pStyle w:val="Heading2"/>
      </w:pPr>
      <w:r>
        <w:t xml:space="preserve">User Guide</w:t>
      </w:r>
    </w:p>
    <w:p>
      <w:pPr>
        <w:pStyle w:val="FirstParagraph"/>
      </w:pPr>
      <w:r>
        <w:t xml:space="preserve">Translate archival descriptions between languages using offline machine translation (NLLB-200). Supports all 11 South African official languages plus major international languages.</w:t>
      </w:r>
    </w:p>
    <w:p>
      <w:r>
        <w:pict>
          <v:rect style="width:0;height:1.5pt" o:hralign="center" o:hrstd="t" o:hr="t"/>
        </w:pict>
      </w:r>
    </w:p>
    <w:bookmarkEnd w:id="20"/>
    <w:bookmarkStart w:id="21" w:name="overview"/>
    <w:p>
      <w:pPr>
        <w:pStyle w:val="Heading2"/>
      </w:pPr>
      <w:r>
        <w:t xml:space="preserve">Overview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TRANSLATION WORKFLOW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 SOURCE           TRANSLATE           TARGET               |</w:t>
      </w:r>
      <w:r>
        <w:br/>
      </w:r>
      <w:r>
        <w:rPr>
          <w:rStyle w:val="VerbatimChar"/>
        </w:rPr>
        <w:t xml:space="preserve">|   LANGUAGE         (NLLB-200)          LANGUAGE             |</w:t>
      </w:r>
      <w:r>
        <w:br/>
      </w:r>
      <w:r>
        <w:rPr>
          <w:rStyle w:val="VerbatimChar"/>
        </w:rPr>
        <w:t xml:space="preserve">|      |                 |                  |                 |</w:t>
      </w:r>
      <w:r>
        <w:br/>
      </w:r>
      <w:r>
        <w:rPr>
          <w:rStyle w:val="VerbatimChar"/>
        </w:rPr>
        <w:t xml:space="preserve">|      v                 v                  v                 |</w:t>
      </w:r>
      <w:r>
        <w:br/>
      </w:r>
      <w:r>
        <w:rPr>
          <w:rStyle w:val="VerbatimChar"/>
        </w:rPr>
        <w:t xml:space="preserve">|   Afrikaans  ---&gt;   AI Model  ---&gt;   English               |</w:t>
      </w:r>
      <w:r>
        <w:br/>
      </w:r>
      <w:r>
        <w:rPr>
          <w:rStyle w:val="VerbatimChar"/>
        </w:rPr>
        <w:t xml:space="preserve">|   isiZulu           Preview          Sesotho               |</w:t>
      </w:r>
      <w:r>
        <w:br/>
      </w:r>
      <w:r>
        <w:rPr>
          <w:rStyle w:val="VerbatimChar"/>
        </w:rPr>
        <w:t xml:space="preserve">|   Dutch             Review           French                |</w:t>
      </w:r>
      <w:r>
        <w:br/>
      </w:r>
      <w:r>
        <w:rPr>
          <w:rStyle w:val="VerbatimChar"/>
        </w:rPr>
        <w:t xml:space="preserve">|                     Apply            German              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1"/>
    <w:bookmarkStart w:id="22" w:name="what-gets-translated"/>
    <w:p>
      <w:pPr>
        <w:pStyle w:val="Heading2"/>
      </w:pPr>
      <w:r>
        <w:t xml:space="preserve">What Gets Translated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TRANSLATABLE FIELDS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Title                    Scope and Content                  |</w:t>
      </w:r>
      <w:r>
        <w:br/>
      </w:r>
      <w:r>
        <w:rPr>
          <w:rStyle w:val="VerbatimChar"/>
        </w:rPr>
        <w:t xml:space="preserve">|  Alternate Title          Archival History                   |</w:t>
      </w:r>
      <w:r>
        <w:br/>
      </w:r>
      <w:r>
        <w:rPr>
          <w:rStyle w:val="VerbatimChar"/>
        </w:rPr>
        <w:t xml:space="preserve">|  Acquisition              Arrangement                        |</w:t>
      </w:r>
      <w:r>
        <w:br/>
      </w:r>
      <w:r>
        <w:rPr>
          <w:rStyle w:val="VerbatimChar"/>
        </w:rPr>
        <w:t xml:space="preserve">|  Access Conditions        Reproduction Conditions            |</w:t>
      </w:r>
      <w:r>
        <w:br/>
      </w:r>
      <w:r>
        <w:rPr>
          <w:rStyle w:val="VerbatimChar"/>
        </w:rPr>
        <w:t xml:space="preserve">|  Finding Aids             Related Units of Description       |</w:t>
      </w:r>
      <w:r>
        <w:br/>
      </w:r>
      <w:r>
        <w:rPr>
          <w:rStyle w:val="VerbatimChar"/>
        </w:rPr>
        <w:t xml:space="preserve">|  Appraisal                Accruals                           |</w:t>
      </w:r>
      <w:r>
        <w:br/>
      </w:r>
      <w:r>
        <w:rPr>
          <w:rStyle w:val="VerbatimChar"/>
        </w:rPr>
        <w:t xml:space="preserve">|  Physical Characteristics Location of Originals              |</w:t>
      </w:r>
      <w:r>
        <w:br/>
      </w:r>
      <w:r>
        <w:rPr>
          <w:rStyle w:val="VerbatimChar"/>
        </w:rPr>
        <w:t xml:space="preserve">|  Location of Copies       Extent and Medium                  |</w:t>
      </w:r>
      <w:r>
        <w:br/>
      </w:r>
      <w:r>
        <w:rPr>
          <w:rStyle w:val="VerbatimChar"/>
        </w:rPr>
        <w:t xml:space="preserve">|  Sources                  Rules                              |</w:t>
      </w:r>
      <w:r>
        <w:br/>
      </w:r>
      <w:r>
        <w:rPr>
          <w:rStyle w:val="VerbatimChar"/>
        </w:rPr>
        <w:t xml:space="preserve">|  Revision History         Edition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2"/>
    <w:bookmarkStart w:id="25" w:name="supported-languages"/>
    <w:p>
      <w:pPr>
        <w:pStyle w:val="Heading2"/>
      </w:pPr>
      <w:r>
        <w:t xml:space="preserve">Supported Languages</w:t>
      </w:r>
    </w:p>
    <w:bookmarkStart w:id="23" w:name="south-african-languages-11-official"/>
    <w:p>
      <w:pPr>
        <w:pStyle w:val="Heading3"/>
      </w:pPr>
      <w:r>
        <w:t xml:space="preserve">South African Languages (11 Official)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SOUTH AFRICAN LANGUAGES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Code  | Language           | Code  | Language              |</w:t>
      </w:r>
      <w:r>
        <w:br/>
      </w:r>
      <w:r>
        <w:rPr>
          <w:rStyle w:val="VerbatimChar"/>
        </w:rPr>
        <w:t xml:space="preserve">+--------+--------------------+-------+-----------------------+</w:t>
      </w:r>
      <w:r>
        <w:br/>
      </w:r>
      <w:r>
        <w:rPr>
          <w:rStyle w:val="VerbatimChar"/>
        </w:rPr>
        <w:t xml:space="preserve">|  af    | Afrikaans          | zu    | isiZulu               |</w:t>
      </w:r>
      <w:r>
        <w:br/>
      </w:r>
      <w:r>
        <w:rPr>
          <w:rStyle w:val="VerbatimChar"/>
        </w:rPr>
        <w:t xml:space="preserve">|  xh    | isiXhosa           | st    | Sesotho               |</w:t>
      </w:r>
      <w:r>
        <w:br/>
      </w:r>
      <w:r>
        <w:rPr>
          <w:rStyle w:val="VerbatimChar"/>
        </w:rPr>
        <w:t xml:space="preserve">|  tn    | Setswana           | nso   | Sepedi (Northern Sotho)|</w:t>
      </w:r>
      <w:r>
        <w:br/>
      </w:r>
      <w:r>
        <w:rPr>
          <w:rStyle w:val="VerbatimChar"/>
        </w:rPr>
        <w:t xml:space="preserve">|  ts    | Xitsonga           | ss    | SiSwati               |</w:t>
      </w:r>
      <w:r>
        <w:br/>
      </w:r>
      <w:r>
        <w:rPr>
          <w:rStyle w:val="VerbatimChar"/>
        </w:rPr>
        <w:t xml:space="preserve">|  ve    | Tshivenda          | nr    | isiNdebele            |</w:t>
      </w:r>
      <w:r>
        <w:br/>
      </w:r>
      <w:r>
        <w:rPr>
          <w:rStyle w:val="VerbatimChar"/>
        </w:rPr>
        <w:t xml:space="preserve">|  en    | English            |       |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bookmarkEnd w:id="23"/>
    <w:bookmarkStart w:id="24" w:name="international-languages"/>
    <w:p>
      <w:pPr>
        <w:pStyle w:val="Heading3"/>
      </w:pPr>
      <w:r>
        <w:t xml:space="preserve">International Languages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INTERNATIONAL LANGUAGES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nl    | Dutch              | fr    | French                |</w:t>
      </w:r>
      <w:r>
        <w:br/>
      </w:r>
      <w:r>
        <w:rPr>
          <w:rStyle w:val="VerbatimChar"/>
        </w:rPr>
        <w:t xml:space="preserve">|  de    | German             | es    | Spanish               |</w:t>
      </w:r>
      <w:r>
        <w:br/>
      </w:r>
      <w:r>
        <w:rPr>
          <w:rStyle w:val="VerbatimChar"/>
        </w:rPr>
        <w:t xml:space="preserve">|  pt    | Portuguese         | sw    | Swahili               |</w:t>
      </w:r>
      <w:r>
        <w:br/>
      </w:r>
      <w:r>
        <w:rPr>
          <w:rStyle w:val="VerbatimChar"/>
        </w:rPr>
        <w:t xml:space="preserve">|  ar    | Arabic             |       |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how-to-access"/>
    <w:p>
      <w:pPr>
        <w:pStyle w:val="Heading2"/>
      </w:pPr>
      <w:r>
        <w:t xml:space="preserve">How to Access</w:t>
      </w:r>
    </w:p>
    <w:p>
      <w:pPr>
        <w:pStyle w:val="SourceCode"/>
      </w:pPr>
      <w:r>
        <w:rPr>
          <w:rStyle w:val="VerbatimChar"/>
        </w:rPr>
        <w:t xml:space="preserve">  Record View Page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   Actions Panel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   Translate Button --------------------------------+</w:t>
      </w:r>
      <w:r>
        <w:br/>
      </w:r>
      <w:r>
        <w:rPr>
          <w:rStyle w:val="VerbatimChar"/>
        </w:rPr>
        <w:t xml:space="preserve">      |                                             |</w:t>
      </w:r>
      <w:r>
        <w:br/>
      </w:r>
      <w:r>
        <w:rPr>
          <w:rStyle w:val="VerbatimChar"/>
        </w:rPr>
        <w:t xml:space="preserve">      +---&gt; Opens Translation Modal                 |</w:t>
      </w:r>
      <w:r>
        <w:br/>
      </w:r>
      <w:r>
        <w:rPr>
          <w:rStyle w:val="VerbatimChar"/>
        </w:rPr>
        <w:t xml:space="preserve">            |                                       |</w:t>
      </w:r>
      <w:r>
        <w:br/>
      </w:r>
      <w:r>
        <w:rPr>
          <w:rStyle w:val="VerbatimChar"/>
        </w:rPr>
        <w:t xml:space="preserve">            +---&gt; Step 1: Select Fields             |</w:t>
      </w:r>
      <w:r>
        <w:br/>
      </w:r>
      <w:r>
        <w:rPr>
          <w:rStyle w:val="VerbatimChar"/>
        </w:rPr>
        <w:t xml:space="preserve">            |                                       |</w:t>
      </w:r>
      <w:r>
        <w:br/>
      </w:r>
      <w:r>
        <w:rPr>
          <w:rStyle w:val="VerbatimChar"/>
        </w:rPr>
        <w:t xml:space="preserve">            +---&gt; Step 2: Review &amp; Edit             |</w:t>
      </w:r>
      <w:r>
        <w:br/>
      </w:r>
      <w:r>
        <w:rPr>
          <w:rStyle w:val="VerbatimChar"/>
        </w:rPr>
        <w:t xml:space="preserve">            |                                       |</w:t>
      </w:r>
      <w:r>
        <w:br/>
      </w:r>
      <w:r>
        <w:rPr>
          <w:rStyle w:val="VerbatimChar"/>
        </w:rPr>
        <w:t xml:space="preserve">            +---&gt; Step 3: Approve &amp; Save            |</w:t>
      </w:r>
    </w:p>
    <w:p>
      <w:r>
        <w:pict>
          <v:rect style="width:0;height:1.5pt" o:hralign="center" o:hrstd="t" o:hr="t"/>
        </w:pict>
      </w:r>
    </w:p>
    <w:bookmarkEnd w:id="26"/>
    <w:bookmarkStart w:id="33" w:name="step-by-step-translation"/>
    <w:p>
      <w:pPr>
        <w:pStyle w:val="Heading2"/>
      </w:pPr>
      <w:r>
        <w:t xml:space="preserve">Step-by-Step Translation</w:t>
      </w:r>
    </w:p>
    <w:bookmarkStart w:id="27" w:name="step-1-open-the-translation-modal"/>
    <w:p>
      <w:pPr>
        <w:pStyle w:val="Heading3"/>
      </w:pPr>
      <w:r>
        <w:t xml:space="preserve">Step 1: Open the Translation Modal</w:t>
      </w:r>
    </w:p>
    <w:p>
      <w:pPr>
        <w:numPr>
          <w:ilvl w:val="0"/>
          <w:numId w:val="1001"/>
        </w:numPr>
        <w:pStyle w:val="Compact"/>
      </w:pPr>
      <w:r>
        <w:t xml:space="preserve">Navigate to any</w:t>
      </w:r>
      <w:r>
        <w:t xml:space="preserve"> </w:t>
      </w:r>
      <w:r>
        <w:rPr>
          <w:bCs/>
          <w:b/>
        </w:rPr>
        <w:t xml:space="preserve">archival description</w:t>
      </w:r>
      <w:r>
        <w:t xml:space="preserve"> </w:t>
      </w:r>
      <w:r>
        <w:t xml:space="preserve">record</w:t>
      </w:r>
    </w:p>
    <w:p>
      <w:pPr>
        <w:numPr>
          <w:ilvl w:val="0"/>
          <w:numId w:val="1001"/>
        </w:numPr>
        <w:pStyle w:val="Compact"/>
      </w:pPr>
      <w:r>
        <w:t xml:space="preserve">Look for the</w:t>
      </w:r>
      <w:r>
        <w:t xml:space="preserve"> </w:t>
      </w:r>
      <w:r>
        <w:rPr>
          <w:bCs/>
          <w:b/>
        </w:rPr>
        <w:t xml:space="preserve">Translate</w:t>
      </w:r>
      <w:r>
        <w:t xml:space="preserve"> </w:t>
      </w:r>
      <w:r>
        <w:t xml:space="preserve">button/link in the actions panel</w:t>
      </w:r>
    </w:p>
    <w:p>
      <w:pPr>
        <w:numPr>
          <w:ilvl w:val="0"/>
          <w:numId w:val="1001"/>
        </w:numPr>
        <w:pStyle w:val="Compact"/>
      </w:pPr>
      <w:r>
        <w:t xml:space="preserve">Click to open the translation modal</w:t>
      </w:r>
    </w:p>
    <w:bookmarkEnd w:id="27"/>
    <w:bookmarkStart w:id="28" w:name="step-2-configure-translation-settings"/>
    <w:p>
      <w:pPr>
        <w:pStyle w:val="Heading3"/>
      </w:pPr>
      <w:r>
        <w:t xml:space="preserve">Step 2: Configure Translation Settings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TRANSLATION MODAL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Source Language:    [Afrikaans (af)          v]          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Target Language:    [English (en)            v]          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+-------------------------------------------------------+  |</w:t>
      </w:r>
      <w:r>
        <w:br/>
      </w:r>
      <w:r>
        <w:rPr>
          <w:rStyle w:val="VerbatimChar"/>
        </w:rPr>
        <w:t xml:space="preserve">|  | [ ] Save with AtoM culture code                       |  |</w:t>
      </w:r>
      <w:r>
        <w:br/>
      </w:r>
      <w:r>
        <w:rPr>
          <w:rStyle w:val="VerbatimChar"/>
        </w:rPr>
        <w:t xml:space="preserve">|  |     Saves translation in target language's culture    |  |</w:t>
      </w:r>
      <w:r>
        <w:br/>
      </w:r>
      <w:r>
        <w:rPr>
          <w:rStyle w:val="VerbatimChar"/>
        </w:rPr>
        <w:t xml:space="preserve">|  +-------------------------------------------------------+  |</w:t>
      </w:r>
      <w:r>
        <w:br/>
      </w:r>
      <w:r>
        <w:rPr>
          <w:rStyle w:val="VerbatimChar"/>
        </w:rPr>
        <w:t xml:space="preserve">|  | [ ] Overwrite existing                                |  |</w:t>
      </w:r>
      <w:r>
        <w:br/>
      </w:r>
      <w:r>
        <w:rPr>
          <w:rStyle w:val="VerbatimChar"/>
        </w:rPr>
        <w:t xml:space="preserve">|  |     Overwrite if target field already has content     |  |</w:t>
      </w:r>
      <w:r>
        <w:br/>
      </w:r>
      <w:r>
        <w:rPr>
          <w:rStyle w:val="VerbatimChar"/>
        </w:rPr>
        <w:t xml:space="preserve">|  +-------------------------------------------------------+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bookmarkEnd w:id="28"/>
    <w:bookmarkStart w:id="29" w:name="step-3-select-fields-to-translate"/>
    <w:p>
      <w:pPr>
        <w:pStyle w:val="Heading3"/>
      </w:pPr>
      <w:r>
        <w:t xml:space="preserve">Step 3: Select Fields to Translate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Fields to Translate          [Select All] [Deselect All]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[x] Title                    [x] Scope and Content         |</w:t>
      </w:r>
      <w:r>
        <w:br/>
      </w:r>
      <w:r>
        <w:rPr>
          <w:rStyle w:val="VerbatimChar"/>
        </w:rPr>
        <w:t xml:space="preserve">|  [ ] Alternate Title          [ ] Archival History          |</w:t>
      </w:r>
      <w:r>
        <w:br/>
      </w:r>
      <w:r>
        <w:rPr>
          <w:rStyle w:val="VerbatimChar"/>
        </w:rPr>
        <w:t xml:space="preserve">|  [ ] Acquisition              [ ] Arrangement               |</w:t>
      </w:r>
      <w:r>
        <w:br/>
      </w:r>
      <w:r>
        <w:rPr>
          <w:rStyle w:val="VerbatimChar"/>
        </w:rPr>
        <w:t xml:space="preserve">|  [ ] Access Conditions        [ ] Reproduction Conditions   |</w:t>
      </w:r>
      <w:r>
        <w:br/>
      </w:r>
      <w:r>
        <w:rPr>
          <w:rStyle w:val="VerbatimChar"/>
        </w:rPr>
        <w:t xml:space="preserve">|  [ ] Finding Aids             [ ] Related Units             |</w:t>
      </w:r>
      <w:r>
        <w:br/>
      </w:r>
      <w:r>
        <w:rPr>
          <w:rStyle w:val="VerbatimChar"/>
        </w:rPr>
        <w:t xml:space="preserve">|  [ ] Appraisal                [ ] Accruals                  |</w:t>
      </w:r>
      <w:r>
        <w:br/>
      </w:r>
      <w:r>
        <w:rPr>
          <w:rStyle w:val="VerbatimChar"/>
        </w:rPr>
        <w:t xml:space="preserve">|  [ ] Physical Characteristics [ ] Location of Originals   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bookmarkEnd w:id="29"/>
    <w:bookmarkStart w:id="30" w:name="step-4-preview-translations"/>
    <w:p>
      <w:pPr>
        <w:pStyle w:val="Heading3"/>
      </w:pPr>
      <w:r>
        <w:t xml:space="preserve">Step 4: Preview Translations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Cs/>
          <w:b/>
        </w:rPr>
        <w:t xml:space="preserve">Translate</w:t>
      </w:r>
      <w:r>
        <w:t xml:space="preserve"> </w:t>
      </w:r>
      <w:r>
        <w:t xml:space="preserve">to generate translations: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TRANSLATION PREVIEW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[OK] Title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+-------------------------------------------------------+  |</w:t>
      </w:r>
      <w:r>
        <w:br/>
      </w:r>
      <w:r>
        <w:rPr>
          <w:rStyle w:val="VerbatimChar"/>
        </w:rPr>
        <w:t xml:space="preserve">|  | Source Text:                                          |  |</w:t>
      </w:r>
      <w:r>
        <w:br/>
      </w:r>
      <w:r>
        <w:rPr>
          <w:rStyle w:val="VerbatimChar"/>
        </w:rPr>
        <w:t xml:space="preserve">|  | Die Argief van Johannesburg                           |  |</w:t>
      </w:r>
      <w:r>
        <w:br/>
      </w:r>
      <w:r>
        <w:rPr>
          <w:rStyle w:val="VerbatimChar"/>
        </w:rPr>
        <w:t xml:space="preserve">|  +-------------------------------------------------------+  |</w:t>
      </w:r>
      <w:r>
        <w:br/>
      </w:r>
      <w:r>
        <w:rPr>
          <w:rStyle w:val="VerbatimChar"/>
        </w:rPr>
        <w:t xml:space="preserve">|  | Translation (editable):                               |  |</w:t>
      </w:r>
      <w:r>
        <w:br/>
      </w:r>
      <w:r>
        <w:rPr>
          <w:rStyle w:val="VerbatimChar"/>
        </w:rPr>
        <w:t xml:space="preserve">|  | The Archive of Johannesburg                           |  |</w:t>
      </w:r>
      <w:r>
        <w:br/>
      </w:r>
      <w:r>
        <w:rPr>
          <w:rStyle w:val="VerbatimChar"/>
        </w:rPr>
        <w:t xml:space="preserve">|  +-------------------------------------------------------+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[OK] Scope and Content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+-------------------------------------------------------+  |</w:t>
      </w:r>
      <w:r>
        <w:br/>
      </w:r>
      <w:r>
        <w:rPr>
          <w:rStyle w:val="VerbatimChar"/>
        </w:rPr>
        <w:t xml:space="preserve">|  | Source Text:                                          |  |</w:t>
      </w:r>
      <w:r>
        <w:br/>
      </w:r>
      <w:r>
        <w:rPr>
          <w:rStyle w:val="VerbatimChar"/>
        </w:rPr>
        <w:t xml:space="preserve">|  | Hierdie versameling bevat dokumente...                |  |</w:t>
      </w:r>
      <w:r>
        <w:br/>
      </w:r>
      <w:r>
        <w:rPr>
          <w:rStyle w:val="VerbatimChar"/>
        </w:rPr>
        <w:t xml:space="preserve">|  +-------------------------------------------------------+  |</w:t>
      </w:r>
      <w:r>
        <w:br/>
      </w:r>
      <w:r>
        <w:rPr>
          <w:rStyle w:val="VerbatimChar"/>
        </w:rPr>
        <w:t xml:space="preserve">|  | Translation (editable):                               |  |</w:t>
      </w:r>
      <w:r>
        <w:br/>
      </w:r>
      <w:r>
        <w:rPr>
          <w:rStyle w:val="VerbatimChar"/>
        </w:rPr>
        <w:t xml:space="preserve">|  | This collection contains documents...                 |  |</w:t>
      </w:r>
      <w:r>
        <w:br/>
      </w:r>
      <w:r>
        <w:rPr>
          <w:rStyle w:val="VerbatimChar"/>
        </w:rPr>
        <w:t xml:space="preserve">|  +-------------------------------------------------------+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bookmarkEnd w:id="30"/>
    <w:bookmarkStart w:id="31" w:name="step-5-review-and-edit"/>
    <w:p>
      <w:pPr>
        <w:pStyle w:val="Heading3"/>
      </w:pPr>
      <w:r>
        <w:t xml:space="preserve">Step 5: Review and Edit</w:t>
      </w:r>
    </w:p>
    <w:p>
      <w:pPr>
        <w:numPr>
          <w:ilvl w:val="0"/>
          <w:numId w:val="1002"/>
        </w:numPr>
        <w:pStyle w:val="Compact"/>
      </w:pPr>
      <w:r>
        <w:t xml:space="preserve">Review each translation for accuracy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Edit</w:t>
      </w:r>
      <w:r>
        <w:t xml:space="preserve"> </w:t>
      </w:r>
      <w:r>
        <w:t xml:space="preserve">directly in the text area if corrections are needed</w:t>
      </w:r>
    </w:p>
    <w:p>
      <w:pPr>
        <w:numPr>
          <w:ilvl w:val="0"/>
          <w:numId w:val="1002"/>
        </w:numPr>
        <w:pStyle w:val="Compact"/>
      </w:pPr>
      <w:r>
        <w:t xml:space="preserve">The AI translation is a starting point, not the final word</w:t>
      </w:r>
    </w:p>
    <w:bookmarkEnd w:id="31"/>
    <w:bookmarkStart w:id="32" w:name="step-6-approve-and-save"/>
    <w:p>
      <w:pPr>
        <w:pStyle w:val="Heading3"/>
      </w:pPr>
      <w:r>
        <w:t xml:space="preserve">Step 6: Approve and Save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Cs/>
          <w:b/>
        </w:rPr>
        <w:t xml:space="preserve">Approve &amp; Save</w:t>
      </w:r>
      <w:r>
        <w:t xml:space="preserve"> </w:t>
      </w:r>
      <w:r>
        <w:t xml:space="preserve">to apply translations: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SUCCESS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Successfully saved 2 translation(s) with culture code "en"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Page will reload automatically...                        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translation-options-explained"/>
    <w:p>
      <w:pPr>
        <w:pStyle w:val="Heading2"/>
      </w:pPr>
      <w:r>
        <w:t xml:space="preserve">Translation Options Explained</w:t>
      </w:r>
    </w:p>
    <w:bookmarkStart w:id="34" w:name="save-with-atom-culture-code"/>
    <w:p>
      <w:pPr>
        <w:pStyle w:val="Heading3"/>
      </w:pPr>
      <w:r>
        <w:t xml:space="preserve">Save with AtoM Culture Code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CULTURE CODE OPTION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ENABLED (Recommended):                                     |</w:t>
      </w:r>
      <w:r>
        <w:br/>
      </w:r>
      <w:r>
        <w:rPr>
          <w:rStyle w:val="VerbatimChar"/>
        </w:rPr>
        <w:t xml:space="preserve">|    Translation saved to target language culture             |</w:t>
      </w:r>
      <w:r>
        <w:br/>
      </w:r>
      <w:r>
        <w:rPr>
          <w:rStyle w:val="VerbatimChar"/>
        </w:rPr>
        <w:t xml:space="preserve">|    Example: Afrikaans -&gt; English saves to 'en' culture      |</w:t>
      </w:r>
      <w:r>
        <w:br/>
      </w:r>
      <w:r>
        <w:rPr>
          <w:rStyle w:val="VerbatimChar"/>
        </w:rPr>
        <w:t xml:space="preserve">|    Result: Record has separate language versions          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DISABLED:                                                  |</w:t>
      </w:r>
      <w:r>
        <w:br/>
      </w:r>
      <w:r>
        <w:rPr>
          <w:rStyle w:val="VerbatimChar"/>
        </w:rPr>
        <w:t xml:space="preserve">|    Translation saved to source language culture             |</w:t>
      </w:r>
      <w:r>
        <w:br/>
      </w:r>
      <w:r>
        <w:rPr>
          <w:rStyle w:val="VerbatimChar"/>
        </w:rPr>
        <w:t xml:space="preserve">|    Example: Afrikaans -&gt; English saves to 'af' culture      |</w:t>
      </w:r>
      <w:r>
        <w:br/>
      </w:r>
      <w:r>
        <w:rPr>
          <w:rStyle w:val="VerbatimChar"/>
        </w:rPr>
        <w:t xml:space="preserve">|    Result: Original text is replaced                      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bookmarkEnd w:id="34"/>
    <w:bookmarkStart w:id="35" w:name="overwrite-existing"/>
    <w:p>
      <w:pPr>
        <w:pStyle w:val="Heading3"/>
      </w:pPr>
      <w:r>
        <w:t xml:space="preserve">Overwrite Existing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OVERWRITE OPTION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ENABLED:                                                   |</w:t>
      </w:r>
      <w:r>
        <w:br/>
      </w:r>
      <w:r>
        <w:rPr>
          <w:rStyle w:val="VerbatimChar"/>
        </w:rPr>
        <w:t xml:space="preserve">|    Replace existing content in target field                 |</w:t>
      </w:r>
      <w:r>
        <w:br/>
      </w:r>
      <w:r>
        <w:rPr>
          <w:rStyle w:val="VerbatimChar"/>
        </w:rPr>
        <w:t xml:space="preserve">|    Use when updating/correcting translations              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DISABLED (Default):                                        |</w:t>
      </w:r>
      <w:r>
        <w:br/>
      </w:r>
      <w:r>
        <w:rPr>
          <w:rStyle w:val="VerbatimChar"/>
        </w:rPr>
        <w:t xml:space="preserve">|    Skip fields that already have content                    |</w:t>
      </w:r>
      <w:r>
        <w:br/>
      </w:r>
      <w:r>
        <w:rPr>
          <w:rStyle w:val="VerbatimChar"/>
        </w:rPr>
        <w:t xml:space="preserve">|    Prevents accidental overwrites                         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draft-system"/>
    <w:p>
      <w:pPr>
        <w:pStyle w:val="Heading2"/>
      </w:pPr>
      <w:r>
        <w:t xml:space="preserve">Draft System</w:t>
      </w:r>
    </w:p>
    <w:p>
      <w:pPr>
        <w:pStyle w:val="FirstParagraph"/>
      </w:pPr>
      <w:r>
        <w:t xml:space="preserve">Translations are saved as drafts before being applied: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DRAFT WORKFLOW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1. Translate    --&gt;   Draft Created (status: draft)      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2. Edit         --&gt;   Draft Updated (if needed)          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3. Approve      --&gt;   Draft Applied (status: applied)      |</w:t>
      </w:r>
      <w:r>
        <w:br/>
      </w:r>
      <w:r>
        <w:rPr>
          <w:rStyle w:val="VerbatimChar"/>
        </w:rPr>
        <w:t xml:space="preserve">|                        Text saved to record               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4. Reject       --&gt;   Draft Rejected (status: rejected)    |</w:t>
      </w:r>
      <w:r>
        <w:br/>
      </w:r>
      <w:r>
        <w:rPr>
          <w:rStyle w:val="VerbatimChar"/>
        </w:rPr>
        <w:t xml:space="preserve">|                        No changes to record               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bookmarkStart w:id="37" w:name="benefits-of-draft-system"/>
    <w:p>
      <w:pPr>
        <w:pStyle w:val="Heading3"/>
      </w:pPr>
      <w:r>
        <w:t xml:space="preserve">Benefits of Draft System</w:t>
      </w:r>
    </w:p>
    <w:p>
      <w:pPr>
        <w:numPr>
          <w:ilvl w:val="0"/>
          <w:numId w:val="1003"/>
        </w:numPr>
        <w:pStyle w:val="Compact"/>
      </w:pPr>
      <w:r>
        <w:t xml:space="preserve">Preview before committing changes</w:t>
      </w:r>
    </w:p>
    <w:p>
      <w:pPr>
        <w:numPr>
          <w:ilvl w:val="0"/>
          <w:numId w:val="1003"/>
        </w:numPr>
        <w:pStyle w:val="Compact"/>
      </w:pPr>
      <w:r>
        <w:t xml:space="preserve">Edit translations before saving</w:t>
      </w:r>
    </w:p>
    <w:p>
      <w:pPr>
        <w:numPr>
          <w:ilvl w:val="0"/>
          <w:numId w:val="1003"/>
        </w:numPr>
        <w:pStyle w:val="Compact"/>
      </w:pPr>
      <w:r>
        <w:t xml:space="preserve">Maintain audit trail of translation history</w:t>
      </w:r>
    </w:p>
    <w:p>
      <w:pPr>
        <w:numPr>
          <w:ilvl w:val="0"/>
          <w:numId w:val="1003"/>
        </w:numPr>
        <w:pStyle w:val="Compact"/>
      </w:pPr>
      <w:r>
        <w:t xml:space="preserve">Deduplicate identical translation requests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settings-configuration"/>
    <w:p>
      <w:pPr>
        <w:pStyle w:val="Heading2"/>
      </w:pPr>
      <w:r>
        <w:t xml:space="preserve">Settings Configuration</w:t>
      </w:r>
    </w:p>
    <w:p>
      <w:pPr>
        <w:pStyle w:val="FirstParagraph"/>
      </w:pPr>
      <w:r>
        <w:t xml:space="preserve">Access settings at</w:t>
      </w:r>
      <w:r>
        <w:t xml:space="preserve"> </w:t>
      </w:r>
      <w:r>
        <w:rPr>
          <w:rStyle w:val="VerbatimChar"/>
        </w:rPr>
        <w:t xml:space="preserve">/translation/settings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TRANSLATION SETTINGS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MT Endpoint:                                               |</w:t>
      </w:r>
      <w:r>
        <w:br/>
      </w:r>
      <w:r>
        <w:rPr>
          <w:rStyle w:val="VerbatimChar"/>
        </w:rPr>
        <w:t xml:space="preserve">|  [http://192.168.0.112:5004/ai/v1/translate        ]        |</w:t>
      </w:r>
      <w:r>
        <w:br/>
      </w:r>
      <w:r>
        <w:rPr>
          <w:rStyle w:val="VerbatimChar"/>
        </w:rPr>
        <w:t xml:space="preserve">|  Example: http://127.0.0.1:5100/translate                 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Timeout (seconds):                                         |</w:t>
      </w:r>
      <w:r>
        <w:br/>
      </w:r>
      <w:r>
        <w:rPr>
          <w:rStyle w:val="VerbatimChar"/>
        </w:rPr>
        <w:t xml:space="preserve">|  [60                                               ]      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                            [Save]                       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---------------------------------------------------------  |</w:t>
      </w:r>
      <w:r>
        <w:br/>
      </w:r>
      <w:r>
        <w:rPr>
          <w:rStyle w:val="VerbatimChar"/>
        </w:rPr>
        <w:t xml:space="preserve">|  Health check: /translation/health                        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39"/>
    <w:bookmarkStart w:id="40" w:name="health-check"/>
    <w:p>
      <w:pPr>
        <w:pStyle w:val="Heading2"/>
      </w:pPr>
      <w:r>
        <w:t xml:space="preserve">Health Check</w:t>
      </w:r>
    </w:p>
    <w:p>
      <w:pPr>
        <w:pStyle w:val="FirstParagraph"/>
      </w:pPr>
      <w:r>
        <w:t xml:space="preserve">Test the translation service connectivity:</w:t>
      </w:r>
    </w:p>
    <w:p>
      <w:pPr>
        <w:numPr>
          <w:ilvl w:val="0"/>
          <w:numId w:val="1004"/>
        </w:numPr>
        <w:pStyle w:val="Compact"/>
      </w:pPr>
      <w:r>
        <w:t xml:space="preserve">Go to</w:t>
      </w:r>
      <w:r>
        <w:t xml:space="preserve"> </w:t>
      </w:r>
      <w:r>
        <w:rPr>
          <w:rStyle w:val="VerbatimChar"/>
        </w:rPr>
        <w:t xml:space="preserve">/translation/health</w:t>
      </w:r>
    </w:p>
    <w:p>
      <w:pPr>
        <w:numPr>
          <w:ilvl w:val="0"/>
          <w:numId w:val="1004"/>
        </w:numPr>
        <w:pStyle w:val="Compact"/>
      </w:pPr>
      <w:r>
        <w:t xml:space="preserve">Response indicates service status: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"http://192.168.0.112:5004/ai/v1/translate"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"http_status"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"curl_error"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Start w:id="41" w:name="common-use-cases"/>
    <w:p>
      <w:pPr>
        <w:pStyle w:val="Heading2"/>
      </w:pPr>
      <w:r>
        <w:t xml:space="preserve">Common Use Cases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USE TRANSLATION TO: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Translate Afrikaans archival descriptions to English       |</w:t>
      </w:r>
      <w:r>
        <w:br/>
      </w:r>
      <w:r>
        <w:rPr>
          <w:rStyle w:val="VerbatimChar"/>
        </w:rPr>
        <w:t xml:space="preserve">|  Create multilingual access to historical records           |</w:t>
      </w:r>
      <w:r>
        <w:br/>
      </w:r>
      <w:r>
        <w:rPr>
          <w:rStyle w:val="VerbatimChar"/>
        </w:rPr>
        <w:t xml:space="preserve">|  Translate Dutch colonial documents for wider access        |</w:t>
      </w:r>
      <w:r>
        <w:br/>
      </w:r>
      <w:r>
        <w:rPr>
          <w:rStyle w:val="VerbatimChar"/>
        </w:rPr>
        <w:t xml:space="preserve">|  Support South African indigenous language preservation     |</w:t>
      </w:r>
      <w:r>
        <w:br/>
      </w:r>
      <w:r>
        <w:rPr>
          <w:rStyle w:val="VerbatimChar"/>
        </w:rPr>
        <w:t xml:space="preserve">|  Enable international researchers to access local archives  |</w:t>
      </w:r>
      <w:r>
        <w:br/>
      </w:r>
      <w:r>
        <w:rPr>
          <w:rStyle w:val="VerbatimChar"/>
        </w:rPr>
        <w:t xml:space="preserve">|  Provide English summaries of foreign language materials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41"/>
    <w:bookmarkStart w:id="42" w:name="tips"/>
    <w:p>
      <w:pPr>
        <w:pStyle w:val="Heading2"/>
      </w:pPr>
      <w:r>
        <w:t xml:space="preserve">Tips</w:t>
      </w:r>
    </w:p>
    <w:p>
      <w:pPr>
        <w:pStyle w:val="SourceCode"/>
      </w:pPr>
      <w:r>
        <w:rPr>
          <w:rStyle w:val="VerbatimChar"/>
        </w:rPr>
        <w:t xml:space="preserve">+--------------------------------+------------------------------+</w:t>
      </w:r>
      <w:r>
        <w:br/>
      </w:r>
      <w:r>
        <w:rPr>
          <w:rStyle w:val="VerbatimChar"/>
        </w:rPr>
        <w:t xml:space="preserve">|  DO                            |  DO NOT                      |</w:t>
      </w:r>
      <w:r>
        <w:br/>
      </w:r>
      <w:r>
        <w:rPr>
          <w:rStyle w:val="VerbatimChar"/>
        </w:rPr>
        <w:t xml:space="preserve">+--------------------------------+------------------------------+</w:t>
      </w:r>
      <w:r>
        <w:br/>
      </w:r>
      <w:r>
        <w:rPr>
          <w:rStyle w:val="VerbatimChar"/>
        </w:rPr>
        <w:t xml:space="preserve">|  Review translations before    |  Blindly accept AI output    |</w:t>
      </w:r>
      <w:r>
        <w:br/>
      </w:r>
      <w:r>
        <w:rPr>
          <w:rStyle w:val="VerbatimChar"/>
        </w:rPr>
        <w:t xml:space="preserve">|  saving                        |                              |</w:t>
      </w:r>
      <w:r>
        <w:br/>
      </w:r>
      <w:r>
        <w:rPr>
          <w:rStyle w:val="VerbatimChar"/>
        </w:rPr>
        <w:t xml:space="preserve">|                                |                              |</w:t>
      </w:r>
      <w:r>
        <w:br/>
      </w:r>
      <w:r>
        <w:rPr>
          <w:rStyle w:val="VerbatimChar"/>
        </w:rPr>
        <w:t xml:space="preserve">|  Check health endpoint first   |  Ignore connection errors    |</w:t>
      </w:r>
      <w:r>
        <w:br/>
      </w:r>
      <w:r>
        <w:rPr>
          <w:rStyle w:val="VerbatimChar"/>
        </w:rPr>
        <w:t xml:space="preserve">|                                |                              |</w:t>
      </w:r>
      <w:r>
        <w:br/>
      </w:r>
      <w:r>
        <w:rPr>
          <w:rStyle w:val="VerbatimChar"/>
        </w:rPr>
        <w:t xml:space="preserve">|  Use culture codes for         |  Overwrite original text     |</w:t>
      </w:r>
      <w:r>
        <w:br/>
      </w:r>
      <w:r>
        <w:rPr>
          <w:rStyle w:val="VerbatimChar"/>
        </w:rPr>
        <w:t xml:space="preserve">|  multilingual records          |  without backup              |</w:t>
      </w:r>
      <w:r>
        <w:br/>
      </w:r>
      <w:r>
        <w:rPr>
          <w:rStyle w:val="VerbatimChar"/>
        </w:rPr>
        <w:t xml:space="preserve">|                                |                              |</w:t>
      </w:r>
      <w:r>
        <w:br/>
      </w:r>
      <w:r>
        <w:rPr>
          <w:rStyle w:val="VerbatimChar"/>
        </w:rPr>
        <w:t xml:space="preserve">|  Translate most important      |  Translate everything at     |</w:t>
      </w:r>
      <w:r>
        <w:br/>
      </w:r>
      <w:r>
        <w:rPr>
          <w:rStyle w:val="VerbatimChar"/>
        </w:rPr>
        <w:t xml:space="preserve">|  fields first                  |  once without review         |</w:t>
      </w:r>
      <w:r>
        <w:br/>
      </w:r>
      <w:r>
        <w:rPr>
          <w:rStyle w:val="VerbatimChar"/>
        </w:rPr>
        <w:t xml:space="preserve">|                                |                              |</w:t>
      </w:r>
      <w:r>
        <w:br/>
      </w:r>
      <w:r>
        <w:rPr>
          <w:rStyle w:val="VerbatimChar"/>
        </w:rPr>
        <w:t xml:space="preserve">|  Edit translations for         |  Assume perfect accuracy     |</w:t>
      </w:r>
      <w:r>
        <w:br/>
      </w:r>
      <w:r>
        <w:rPr>
          <w:rStyle w:val="VerbatimChar"/>
        </w:rPr>
        <w:t xml:space="preserve">|  accuracy                      |                              |</w:t>
      </w:r>
      <w:r>
        <w:br/>
      </w:r>
      <w:r>
        <w:rPr>
          <w:rStyle w:val="VerbatimChar"/>
        </w:rPr>
        <w:t xml:space="preserve">+--------------------------------+------------------------------+</w:t>
      </w:r>
    </w:p>
    <w:p>
      <w:r>
        <w:pict>
          <v:rect style="width:0;height:1.5pt" o:hralign="center" o:hrstd="t" o:hr="t"/>
        </w:pict>
      </w:r>
    </w:p>
    <w:bookmarkEnd w:id="42"/>
    <w:bookmarkStart w:id="43" w:name="troubleshooting"/>
    <w:p>
      <w:pPr>
        <w:pStyle w:val="Heading2"/>
      </w:pPr>
      <w:r>
        <w:t xml:space="preserve">Troubleshooting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ISSUE                    |  SOLUTION                        |</w:t>
      </w:r>
      <w:r>
        <w:br/>
      </w:r>
      <w:r>
        <w:rPr>
          <w:rStyle w:val="VerbatimChar"/>
        </w:rPr>
        <w:t xml:space="preserve">+---------------------------+----------------------------------+</w:t>
      </w:r>
      <w:r>
        <w:br/>
      </w:r>
      <w:r>
        <w:rPr>
          <w:rStyle w:val="VerbatimChar"/>
        </w:rPr>
        <w:t xml:space="preserve">|  "Translation failed"     |  Check health endpoint           |</w:t>
      </w:r>
      <w:r>
        <w:br/>
      </w:r>
      <w:r>
        <w:rPr>
          <w:rStyle w:val="VerbatimChar"/>
        </w:rPr>
        <w:t xml:space="preserve">|                           |  Verify MT service is running    |</w:t>
      </w:r>
      <w:r>
        <w:br/>
      </w:r>
      <w:r>
        <w:rPr>
          <w:rStyle w:val="VerbatimChar"/>
        </w:rPr>
        <w:t xml:space="preserve">|                           |                                  |</w:t>
      </w:r>
      <w:r>
        <w:br/>
      </w:r>
      <w:r>
        <w:rPr>
          <w:rStyle w:val="VerbatimChar"/>
        </w:rPr>
        <w:t xml:space="preserve">|  Timeout errors           |  Increase timeout in settings    |</w:t>
      </w:r>
      <w:r>
        <w:br/>
      </w:r>
      <w:r>
        <w:rPr>
          <w:rStyle w:val="VerbatimChar"/>
        </w:rPr>
        <w:t xml:space="preserve">|                           |  Check network connectivity      |</w:t>
      </w:r>
      <w:r>
        <w:br/>
      </w:r>
      <w:r>
        <w:rPr>
          <w:rStyle w:val="VerbatimChar"/>
        </w:rPr>
        <w:t xml:space="preserve">|                           |                                  |</w:t>
      </w:r>
      <w:r>
        <w:br/>
      </w:r>
      <w:r>
        <w:rPr>
          <w:rStyle w:val="VerbatimChar"/>
        </w:rPr>
        <w:t xml:space="preserve">|  "No source text"         |  Field is empty in source        |</w:t>
      </w:r>
      <w:r>
        <w:br/>
      </w:r>
      <w:r>
        <w:rPr>
          <w:rStyle w:val="VerbatimChar"/>
        </w:rPr>
        <w:t xml:space="preserve">|                           |  language - add content first    |</w:t>
      </w:r>
      <w:r>
        <w:br/>
      </w:r>
      <w:r>
        <w:rPr>
          <w:rStyle w:val="VerbatimChar"/>
        </w:rPr>
        <w:t xml:space="preserve">|                           |                                  |</w:t>
      </w:r>
      <w:r>
        <w:br/>
      </w:r>
      <w:r>
        <w:rPr>
          <w:rStyle w:val="VerbatimChar"/>
        </w:rPr>
        <w:t xml:space="preserve">|  "Target not empty"       |  Enable "Overwrite existing"     |</w:t>
      </w:r>
      <w:r>
        <w:br/>
      </w:r>
      <w:r>
        <w:rPr>
          <w:rStyle w:val="VerbatimChar"/>
        </w:rPr>
        <w:t xml:space="preserve">|                           |  option to replace content       |</w:t>
      </w:r>
      <w:r>
        <w:br/>
      </w:r>
      <w:r>
        <w:rPr>
          <w:rStyle w:val="VerbatimChar"/>
        </w:rPr>
        <w:t xml:space="preserve">|                           |                                  |</w:t>
      </w:r>
      <w:r>
        <w:br/>
      </w:r>
      <w:r>
        <w:rPr>
          <w:rStyle w:val="VerbatimChar"/>
        </w:rPr>
        <w:t xml:space="preserve">|  Poor translation quality |  Edit before saving              |</w:t>
      </w:r>
      <w:r>
        <w:br/>
      </w:r>
      <w:r>
        <w:rPr>
          <w:rStyle w:val="VerbatimChar"/>
        </w:rPr>
        <w:t xml:space="preserve">|                           |  Some language pairs work better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43"/>
    <w:bookmarkStart w:id="44" w:name="translation-quality-notes"/>
    <w:p>
      <w:pPr>
        <w:pStyle w:val="Heading2"/>
      </w:pPr>
      <w:r>
        <w:t xml:space="preserve">Translation Quality Notes</w:t>
      </w:r>
    </w:p>
    <w:p>
      <w:pPr>
        <w:pStyle w:val="FirstParagraph"/>
      </w:pPr>
      <w:r>
        <w:t xml:space="preserve">NLLB-200 (No Language Left Behind) provides good quality for:</w:t>
      </w:r>
      <w:r>
        <w:t xml:space="preserve"> </w:t>
      </w:r>
      <w:r>
        <w:t xml:space="preserve">- High-resource language pairs (English, French, German)</w:t>
      </w:r>
      <w:r>
        <w:t xml:space="preserve"> </w:t>
      </w:r>
      <w:r>
        <w:t xml:space="preserve">- Common South African languages (Afrikaans, isiZulu)</w:t>
      </w:r>
    </w:p>
    <w:p>
      <w:pPr>
        <w:pStyle w:val="BodyText"/>
      </w:pPr>
      <w:r>
        <w:t xml:space="preserve">Quality may vary for:</w:t>
      </w:r>
      <w:r>
        <w:t xml:space="preserve"> </w:t>
      </w:r>
      <w:r>
        <w:t xml:space="preserve">- Low-resource language pairs</w:t>
      </w:r>
      <w:r>
        <w:t xml:space="preserve"> </w:t>
      </w:r>
      <w:r>
        <w:t xml:space="preserve">- Technical/archival terminology</w:t>
      </w:r>
      <w:r>
        <w:t xml:space="preserve"> </w:t>
      </w:r>
      <w:r>
        <w:t xml:space="preserve">- Historical language forms</w:t>
      </w:r>
    </w:p>
    <w:p>
      <w:pPr>
        <w:pStyle w:val="BodyText"/>
      </w:pPr>
      <w:r>
        <w:rPr>
          <w:bCs/>
          <w:b/>
        </w:rPr>
        <w:t xml:space="preserve">Always review translations before applying.</w:t>
      </w:r>
    </w:p>
    <w:p>
      <w:r>
        <w:pict>
          <v:rect style="width:0;height:1.5pt" o:hralign="center" o:hrstd="t" o:hr="t"/>
        </w:pict>
      </w:r>
    </w:p>
    <w:bookmarkEnd w:id="44"/>
    <w:bookmarkStart w:id="45" w:name="need-help"/>
    <w:p>
      <w:pPr>
        <w:pStyle w:val="Heading2"/>
      </w:pPr>
      <w:r>
        <w:t xml:space="preserve">Need Help?</w:t>
      </w:r>
    </w:p>
    <w:p>
      <w:pPr>
        <w:pStyle w:val="FirstParagraph"/>
      </w:pPr>
      <w:r>
        <w:t xml:space="preserve">Contact your system administrator if you experience issues with the translation service.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Translation Management</dc:title>
  <dc:creator>The Archive and Heritage Group (Pty) Ltd</dc:creator>
  <cp:keywords/>
  <dcterms:created xsi:type="dcterms:W3CDTF">2026-06-03T17:40:16Z</dcterms:created>
  <dcterms:modified xsi:type="dcterms:W3CDTF">2026-06-03T17:40:16Z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