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Time-Limited Share Link — Technical Manual</w:t>
      </w:r>
    </w:p>
    <w:p>
      <w:pPr>
        <w:pStyle w:val="Author"/>
      </w:pPr>
      <w:r>
        <w:t xml:space="preserve">The Archive and Heritage Group (Pty) Ltd</w:t>
      </w:r>
    </w:p>
    <w:bookmarkStart w:id="43" w:name="time-limited-share-link-technical-manual"/>
    <w:p>
      <w:pPr>
        <w:pStyle w:val="Heading1"/>
      </w:pPr>
      <w:r>
        <w:t xml:space="preserve">Time-Limited Share Link — Technical Manual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rPr>
          <w:rStyle w:val="VerbatimChar"/>
        </w:rPr>
        <w:t xml:space="preserve">ahgTimeLimitedShareLinkPlugin</w:t>
      </w:r>
      <w:r>
        <w:t xml:space="preserve"> </w:t>
      </w:r>
      <w:r>
        <w:t xml:space="preserve">(AtoM) /</w:t>
      </w:r>
      <w:r>
        <w:t xml:space="preserve"> </w:t>
      </w:r>
      <w:r>
        <w:rPr>
          <w:rStyle w:val="VerbatimChar"/>
        </w:rPr>
        <w:t xml:space="preserve">ahg-share-link</w:t>
      </w:r>
      <w:r>
        <w:t xml:space="preserve"> </w:t>
      </w:r>
      <w:r>
        <w:t xml:space="preserve">(Heratio)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Developers and DBAs operating an AtoM Heratio installation</w:t>
      </w:r>
      <w:r>
        <w:t xml:space="preserve"> </w:t>
      </w:r>
      <w:r>
        <w:rPr>
          <w:bCs/>
          <w:b/>
        </w:rPr>
        <w:t xml:space="preserve">Cross-surface:</w:t>
      </w:r>
      <w:r>
        <w:t xml:space="preserve"> </w:t>
      </w:r>
      <w:r>
        <w:t xml:space="preserve">byte-equivalent schema, audit payload, and token format on both AtoM (Symfony 1.x) and Heratio (Laravel)</w:t>
      </w:r>
    </w:p>
    <w:p>
      <w:r>
        <w:pict>
          <v:rect style="width:0;height:1.5pt" o:hralign="center" o:hrstd="t" o:hr="t"/>
        </w:pict>
      </w:r>
    </w:p>
    <w:bookmarkStart w:id="22" w:name="schema"/>
    <w:p>
      <w:pPr>
        <w:pStyle w:val="Heading2"/>
      </w:pPr>
      <w:r>
        <w:t xml:space="preserve">1. Schema</w:t>
      </w:r>
    </w:p>
    <w:p>
      <w:pPr>
        <w:pStyle w:val="FirstParagraph"/>
      </w:pPr>
      <w:r>
        <w:t xml:space="preserve">Two tables. Both are mirrored verbatim across AtoM (archive DB) and Heratio (heratio DB).</w:t>
      </w:r>
    </w:p>
    <w:bookmarkStart w:id="20" w:name="information_object_share_token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information_object_share_token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information_object_share_token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recipient_email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recipient_note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max_access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revoked_at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classification_level_at_issuance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issuer_download_at_issuance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idx_share_token_expires (expires_at),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idx_share_token_revoked (revoked_at),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idx_share_token_io (information_object_id),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fk_share_token_io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(information_object_id)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information_object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fk_share_token_issuer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(issued_by)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20"/>
    <w:bookmarkStart w:id="21" w:name="information_object_share_access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information_object_share_access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information_object_share_access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'view, denied_expired, denied_revoked, denied_quota, denied_unknown'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idx_share_access_token (token_id),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idx_share_access_when (accessed_at),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fk_share_access_token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(token_id)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information_object_share_token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column is intentionally VARCHAR (not ENUM) per the project’s</w:t>
      </w:r>
      <w:r>
        <w:t xml:space="preserve"> </w:t>
      </w:r>
      <w:r>
        <w:t xml:space="preserve">“</w:t>
      </w:r>
      <w:r>
        <w:t xml:space="preserve">no ENUMs</w:t>
      </w:r>
      <w:r>
        <w:t xml:space="preserve">”</w:t>
      </w:r>
      <w:r>
        <w:t xml:space="preserve"> </w:t>
      </w:r>
      <w:r>
        <w:t xml:space="preserve">rule.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oken-format"/>
    <w:p>
      <w:pPr>
        <w:pStyle w:val="Heading2"/>
      </w:pPr>
      <w:r>
        <w:t xml:space="preserve">2. Token format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74"/>
        <w:gridCol w:w="52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— 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information_object’s primary key (integer)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— expiry_unix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  <w:r>
              <w:t xml:space="preserve"> </w:t>
            </w:r>
            <w:r>
              <w:t xml:space="preserve">as unix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— recipient_email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recipient email or empty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— nonce_hex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bin2hex(random_bytes(16))</w:t>
            </w:r>
            <w:r>
              <w:t xml:space="preserve"> </w:t>
            </w:r>
            <w:r>
              <w:t xml:space="preserve">per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{io_id}\|{expiry_unix}\|{recipient_email}\|{nonce_hex}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ahg_settings.share_link.hmac_secret</w:t>
            </w:r>
            <w:r>
              <w:t xml:space="preserve"> </w:t>
            </w:r>
            <w:r>
              <w:t xml:space="preserve">(64 hex chars, auto-bootstrapped)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base64url, unpadded — exactly 43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information_object_share_token.token</w:t>
            </w:r>
            <w:r>
              <w:t xml:space="preserve"> </w:t>
            </w:r>
            <w:r>
              <w:t xml:space="preserve">(UNIQUE)</w:t>
            </w:r>
          </w:p>
        </w:tc>
      </w:tr>
    </w:tbl>
    <w:p>
      <w:pPr>
        <w:pStyle w:val="BodyText"/>
      </w:pPr>
      <w:r>
        <w:t xml:space="preserve">10,000-iteration collision test in development was uniqueness-clean; the 256-bit random nonce per call dominates the entropy.</w:t>
      </w:r>
    </w:p>
    <w:p>
      <w:r>
        <w:pict>
          <v:rect style="width:0;height:1.5pt" o:hralign="center" o:hrstd="t" o:hr="t"/>
        </w:pict>
      </w:r>
    </w:p>
    <w:bookmarkEnd w:id="23"/>
    <w:bookmarkStart w:id="25" w:name="services"/>
    <w:p>
      <w:pPr>
        <w:pStyle w:val="Heading2"/>
      </w:pPr>
      <w:r>
        <w:t xml:space="preserve">3. Services</w:t>
      </w:r>
    </w:p>
    <w:p>
      <w:pPr>
        <w:pStyle w:val="FirstParagraph"/>
      </w:pPr>
      <w:r>
        <w:t xml:space="preserve">Both surfaces use the same class names under namespace</w:t>
      </w:r>
      <w:r>
        <w:t xml:space="preserve"> </w:t>
      </w:r>
      <w:r>
        <w:rPr>
          <w:rStyle w:val="VerbatimChar"/>
        </w:rPr>
        <w:t xml:space="preserve">AhgShareLink\Services\</w:t>
      </w:r>
      <w:r>
        <w:t xml:space="preserve">. AtoM uses an autoloader that maps the namespace to</w:t>
      </w:r>
      <w:r>
        <w:t xml:space="preserve"> </w:t>
      </w:r>
      <w:r>
        <w:rPr>
          <w:rStyle w:val="VerbatimChar"/>
        </w:rPr>
        <w:t xml:space="preserve">lib/Services/</w:t>
      </w:r>
      <w:r>
        <w:t xml:space="preserve">; Heratio uses PSR-4 from</w:t>
      </w:r>
      <w:r>
        <w:t xml:space="preserve"> </w:t>
      </w:r>
      <w:r>
        <w:rPr>
          <w:rStyle w:val="VerbatimChar"/>
        </w:rPr>
        <w:t xml:space="preserve">packages/ahg-share-link/src/Services/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0"/>
        <w:gridCol w:w="6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token (Section 2). Bootstrap the HMAC secret if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permission constants. Admin (group 100) bypass. User grants then group grants.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ClearanceCheck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the record’s classification level. Compare against the user’s clearance under</w:t>
            </w:r>
            <w:r>
              <w:t xml:space="preserve"> </w:t>
            </w:r>
            <w:r>
              <w:rPr>
                <w:rStyle w:val="VerbatimChar"/>
              </w:rPr>
              <w:t xml:space="preserve">ahgSecurityClearancePlugin</w:t>
            </w:r>
            <w:r>
              <w:t xml:space="preserve">. Fails open if the plugin schema is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every issue guard (auth, ACL, classified, expiry cap), insert the token, dual-write the audit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up token, evaluate guards (revoked / expired / quota), atomically log access + increment counter (transactional), dual-write audit. Returns an</w:t>
            </w:r>
            <w:r>
              <w:t xml:space="preserve"> </w:t>
            </w:r>
            <w:r>
              <w:rPr>
                <w:rStyle w:val="VerbatimChar"/>
              </w:rPr>
              <w:t xml:space="preserve">AccessResult</w:t>
            </w:r>
            <w:r>
              <w:t xml:space="preserve"> </w:t>
            </w:r>
            <w:r>
              <w:t xml:space="preserve">value object.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RevokeService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revoke with own-vs-others ACL check. Audits real revocations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PruneService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independent sweeps (Section 7). Reads retention from</w:t>
            </w:r>
            <w:r>
              <w:t xml:space="preserve"> </w:t>
            </w:r>
            <w:r>
              <w:rPr>
                <w:rStyle w:val="VerbatimChar"/>
              </w:rPr>
              <w:t xml:space="preserve">ahg_settings</w:t>
            </w:r>
            <w:r>
              <w:t xml:space="preserve">. Audits non-empty runs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Final-property value object:</w:t>
            </w:r>
            <w:r>
              <w:t xml:space="preserve"> </w:t>
            </w:r>
            <w:r>
              <w:rPr>
                <w:rStyle w:val="VerbatimChar"/>
              </w:rPr>
              <w:t xml:space="preserve">allowed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httpStatus</w:t>
            </w:r>
            <w:r>
              <w:t xml:space="preserve">.</w:t>
            </w:r>
          </w:p>
        </w:tc>
      </w:tr>
    </w:tbl>
    <w:bookmarkStart w:id="24" w:name="exception-hierarchy"/>
    <w:p>
      <w:pPr>
        <w:pStyle w:val="Heading3"/>
      </w:pPr>
      <w:r>
        <w:t xml:space="preserve">3.1 Exception hierarchy</w:t>
      </w:r>
    </w:p>
    <w:p>
      <w:pPr>
        <w:pStyle w:val="SourceCode"/>
      </w:pPr>
      <w:r>
        <w:rPr>
          <w:rStyle w:val="VerbatimChar"/>
        </w:rPr>
        <w:t xml:space="preserve">\RuntimeException</w:t>
      </w:r>
      <w:r>
        <w:br/>
      </w:r>
      <w:r>
        <w:rPr>
          <w:rStyle w:val="VerbatimChar"/>
        </w:rPr>
        <w:t xml:space="preserve"> └── ShareLinkException</w:t>
      </w:r>
      <w:r>
        <w:br/>
      </w:r>
      <w:r>
        <w:rPr>
          <w:rStyle w:val="VerbatimChar"/>
        </w:rPr>
        <w:t xml:space="preserve">      ├── NotAuthenticatedException        → HTTP 401</w:t>
      </w:r>
      <w:r>
        <w:br/>
      </w:r>
      <w:r>
        <w:rPr>
          <w:rStyle w:val="VerbatimChar"/>
        </w:rPr>
        <w:t xml:space="preserve">      ├── PermissionDeniedException        → HTTP 403</w:t>
      </w:r>
      <w:r>
        <w:br/>
      </w:r>
      <w:r>
        <w:rPr>
          <w:rStyle w:val="VerbatimChar"/>
        </w:rPr>
        <w:t xml:space="preserve">      ├── InsufficientClearanceException   → HTTP 403</w:t>
      </w:r>
      <w:r>
        <w:br/>
      </w:r>
      <w:r>
        <w:rPr>
          <w:rStyle w:val="VerbatimChar"/>
        </w:rPr>
        <w:t xml:space="preserve">      ├── ExpiryCapExceededException       → HTTP 422</w:t>
      </w:r>
      <w:r>
        <w:br/>
      </w:r>
      <w:r>
        <w:rPr>
          <w:rStyle w:val="VerbatimChar"/>
        </w:rPr>
        <w:t xml:space="preserve">      └── InvalidRequestException          → HTTP 422</w:t>
      </w:r>
    </w:p>
    <w:p>
      <w:pPr>
        <w:pStyle w:val="FirstParagraph"/>
      </w:pPr>
      <w:r>
        <w:t xml:space="preserve">Each class lives in its own file (PSR-4 one-class-per-file).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ttp-routes"/>
    <w:p>
      <w:pPr>
        <w:pStyle w:val="Heading2"/>
      </w:pPr>
      <w:r>
        <w:t xml:space="preserve">4. HTTP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2838"/>
        <w:gridCol w:w="1782"/>
        <w:gridCol w:w="2046"/>
        <w:gridCol w:w="7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module/action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/share/{token}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shareLink/recipient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share-link.recipient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(token IS credential)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/shareLink/issue</w:t>
            </w:r>
            <w:r>
              <w:t xml:space="preserve"> </w:t>
            </w:r>
            <w:r>
              <w:t xml:space="preserve">(AtoM)</w:t>
            </w:r>
            <w:r>
              <w:t xml:space="preserve"> </w:t>
            </w:r>
            <w:r>
              <w:rPr>
                <w:rStyle w:val="VerbatimChar"/>
              </w:rPr>
              <w:t xml:space="preserve">/share-link/issue</w:t>
            </w:r>
            <w:r>
              <w:t xml:space="preserve"> </w:t>
            </w:r>
            <w:r>
              <w:t xml:space="preserve">(Heratio)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shareLink/issue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share-link.issue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/admin/share-links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shareLink/admin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share-link.admin.index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+ ACL</w:t>
            </w:r>
            <w:r>
              <w:t xml:space="preserve"> </w:t>
            </w:r>
            <w:r>
              <w:rPr>
                <w:rStyle w:val="VerbatimChar"/>
              </w:rPr>
              <w:t xml:space="preserve">share_link.list_all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/admin/share-links/{id}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shareLink/adminShow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share-link.admin.show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+ ACL</w:t>
            </w:r>
            <w:r>
              <w:t xml:space="preserve"> </w:t>
            </w:r>
            <w:r>
              <w:rPr>
                <w:rStyle w:val="VerbatimChar"/>
              </w:rPr>
              <w:t xml:space="preserve">share_link.list_all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/admin/share-links/{id}/revoke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shareLink/revoke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share-link.admin.revoke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+ ACL (own or</w:t>
            </w:r>
            <w:r>
              <w:t xml:space="preserve"> </w:t>
            </w:r>
            <w:r>
              <w:rPr>
                <w:rStyle w:val="VerbatimChar"/>
              </w:rPr>
              <w:t xml:space="preserve">share_link.revoke_others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Token regex:</w:t>
      </w:r>
      <w:r>
        <w:t xml:space="preserve"> </w:t>
      </w:r>
      <w:r>
        <w:rPr>
          <w:rStyle w:val="VerbatimChar"/>
        </w:rPr>
        <w:t xml:space="preserve">[A-Za-z0-9_\-]{32,64}</w:t>
      </w:r>
      <w:r>
        <w:t xml:space="preserve">. The base64url shape rules out path-traversal injection.</w:t>
      </w:r>
    </w:p>
    <w:p>
      <w:pPr>
        <w:pStyle w:val="BodyText"/>
      </w:pPr>
      <w:r>
        <w:t xml:space="preserve">The recipient route is intentionally</w:t>
      </w:r>
      <w:r>
        <w:t xml:space="preserve"> </w:t>
      </w:r>
      <w:r>
        <w:rPr>
          <w:bCs/>
          <w:b/>
        </w:rP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middleware — the token is the credential. Every guard is enforced by</w:t>
      </w:r>
      <w:r>
        <w:t xml:space="preserve"> </w:t>
      </w:r>
      <w:r>
        <w:rPr>
          <w:rStyle w:val="VerbatimChar"/>
        </w:rPr>
        <w:t xml:space="preserve">AccessService</w:t>
      </w:r>
      <w:r>
        <w:t xml:space="preserve">, not by route middleware.</w:t>
      </w:r>
    </w:p>
    <w:p>
      <w:r>
        <w:pict>
          <v:rect style="width:0;height:1.5pt" o:hralign="center" o:hrstd="t" o:hr="t"/>
        </w:pict>
      </w:r>
    </w:p>
    <w:bookmarkEnd w:id="26"/>
    <w:bookmarkStart w:id="29" w:name="json-contracts-issue-endpoint"/>
    <w:p>
      <w:pPr>
        <w:pStyle w:val="Heading2"/>
      </w:pPr>
      <w:r>
        <w:t xml:space="preserve">5. JSON contracts (issue endpoint)</w:t>
      </w:r>
    </w:p>
    <w:bookmarkStart w:id="27" w:name="success-201"/>
    <w:p>
      <w:pPr>
        <w:pStyle w:val="Heading3"/>
      </w:pPr>
      <w:r>
        <w:t xml:space="preserve">5.1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"abc...xyz"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 14:00:00"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"https://psis.theahg.co.za/share/abc...xyz"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error-status-varies"/>
    <w:p>
      <w:pPr>
        <w:pStyle w:val="Heading3"/>
      </w:pPr>
      <w:r>
        <w:t xml:space="preserve">5.2 Error (status varies)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do not have permission to issue share links"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codes:</w:t>
      </w:r>
      <w:r>
        <w:t xml:space="preserve"> </w:t>
      </w:r>
      <w:r>
        <w:rPr>
          <w:rStyle w:val="VerbatimChar"/>
        </w:rPr>
        <w:t xml:space="preserve">not_authenticated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insufficient_clearance</w:t>
      </w:r>
      <w:r>
        <w:t xml:space="preserve"> 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expiry_cap_exceeded</w:t>
      </w:r>
      <w:r>
        <w:t xml:space="preserve"> </w:t>
      </w:r>
      <w:r>
        <w:t xml:space="preserve">(422),</w:t>
      </w:r>
      <w:r>
        <w:t xml:space="preserve"> </w:t>
      </w:r>
      <w:r>
        <w:rPr>
          <w:rStyle w:val="VerbatimChar"/>
        </w:rPr>
        <w:t xml:space="preserve">invalid_request</w:t>
      </w:r>
      <w:r>
        <w:t xml:space="preserve"> </w:t>
      </w:r>
      <w:r>
        <w:t xml:space="preserve">(422),</w:t>
      </w:r>
      <w:r>
        <w:t xml:space="preserve"> </w:t>
      </w:r>
      <w:r>
        <w:rPr>
          <w:rStyle w:val="VerbatimChar"/>
        </w:rPr>
        <w:t xml:space="preserve">server_error</w:t>
      </w:r>
      <w:r>
        <w:t xml:space="preserve"> </w:t>
      </w:r>
      <w:r>
        <w:t xml:space="preserve">(500),</w:t>
      </w:r>
      <w:r>
        <w:t xml:space="preserve"> </w:t>
      </w:r>
      <w:r>
        <w:rPr>
          <w:rStyle w:val="VerbatimChar"/>
        </w:rPr>
        <w:t xml:space="preserve">method_not_allowed</w:t>
      </w:r>
      <w:r>
        <w:t xml:space="preserve"> </w:t>
      </w:r>
      <w:r>
        <w:t xml:space="preserve">(405).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ui-injection"/>
    <w:p>
      <w:pPr>
        <w:pStyle w:val="Heading2"/>
      </w:pPr>
      <w:r>
        <w:t xml:space="preserve">6. UI injection</w:t>
      </w:r>
    </w:p>
    <w:p>
      <w:pPr>
        <w:pStyle w:val="FirstParagraph"/>
      </w:pPr>
      <w:r>
        <w:t xml:space="preserve">Both surfaces inject the</w:t>
      </w:r>
      <w:r>
        <w:t xml:space="preserve"> </w:t>
      </w:r>
      <w:r>
        <w:rPr>
          <w:bCs/>
          <w:b/>
        </w:rPr>
        <w:t xml:space="preserve">Share this record</w:t>
      </w:r>
      <w:r>
        <w:t xml:space="preserve"> </w:t>
      </w:r>
      <w:r>
        <w:t xml:space="preserve">button + Bootstrap 5 modal into IO show pages via a server-side HTML rewrite — the locked descriptive-standard show templates are never touched.</w:t>
      </w:r>
    </w:p>
    <w:bookmarkStart w:id="30" w:name="atom"/>
    <w:p>
      <w:pPr>
        <w:pStyle w:val="Heading3"/>
      </w:pPr>
      <w:r>
        <w:t xml:space="preserve">6.1 AtoM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response.filter_content</w:t>
      </w:r>
      <w:r>
        <w:t xml:space="preserve"> </w:t>
      </w:r>
      <w:r>
        <w:t xml:space="preserve">event listener (</w:t>
      </w:r>
      <w:r>
        <w:rPr>
          <w:rStyle w:val="VerbatimChar"/>
        </w:rPr>
        <w:t xml:space="preserve">lib/Listeners/ViewLinkInjector.php</w:t>
      </w:r>
      <w:r>
        <w:t xml:space="preserve">) checks:</w:t>
      </w:r>
    </w:p>
    <w:p>
      <w:pPr>
        <w:numPr>
          <w:ilvl w:val="0"/>
          <w:numId w:val="1001"/>
        </w:numPr>
        <w:pStyle w:val="Compact"/>
      </w:pPr>
      <w:r>
        <w:t xml:space="preserve">module is one of:</w:t>
      </w:r>
      <w:r>
        <w:t xml:space="preserve"> </w:t>
      </w:r>
      <w:r>
        <w:rPr>
          <w:rStyle w:val="VerbatimChar"/>
        </w:rPr>
        <w:t xml:space="preserve">informationobject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sfIsadPlugin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sfRadPlugin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sfDcPlugin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sfModsPlugin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sfDacsPlugin</w:t>
      </w:r>
    </w:p>
    <w:p>
      <w:pPr>
        <w:numPr>
          <w:ilvl w:val="0"/>
          <w:numId w:val="1001"/>
        </w:numPr>
        <w:pStyle w:val="Compact"/>
      </w:pPr>
      <w:r>
        <w:t xml:space="preserve">action is one of: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</w:p>
    <w:p>
      <w:pPr>
        <w:numPr>
          <w:ilvl w:val="0"/>
          <w:numId w:val="1001"/>
        </w:numPr>
        <w:pStyle w:val="Compact"/>
      </w:pPr>
      <w:r>
        <w:t xml:space="preserve">request method GET, not XHR</w:t>
      </w:r>
    </w:p>
    <w:p>
      <w:pPr>
        <w:numPr>
          <w:ilvl w:val="0"/>
          <w:numId w:val="1001"/>
        </w:numPr>
        <w:pStyle w:val="Compact"/>
      </w:pPr>
      <w:r>
        <w:t xml:space="preserve">response Content-Type</w:t>
      </w:r>
      <w:r>
        <w:t xml:space="preserve"> </w:t>
      </w:r>
      <w:r>
        <w:rPr>
          <w:rStyle w:val="VerbatimChar"/>
        </w:rPr>
        <w:t xml:space="preserve">text/html</w:t>
      </w:r>
    </w:p>
    <w:p>
      <w:pPr>
        <w:numPr>
          <w:ilvl w:val="0"/>
          <w:numId w:val="1001"/>
        </w:numPr>
        <w:pStyle w:val="Compact"/>
      </w:pPr>
      <w:r>
        <w:t xml:space="preserve">user authenticated AND has</w:t>
      </w:r>
      <w:r>
        <w:t xml:space="preserve"> </w:t>
      </w:r>
      <w:r>
        <w:rPr>
          <w:rStyle w:val="VerbatimChar"/>
        </w:rPr>
        <w:t xml:space="preserve">share_link.create</w:t>
      </w:r>
    </w:p>
    <w:p>
      <w:pPr>
        <w:pStyle w:val="FirstParagraph"/>
      </w:pPr>
      <w:r>
        <w:t xml:space="preserve">If yes, the listener appends the banner + modal HTML just after the first match of</w:t>
      </w:r>
      <w:r>
        <w:t xml:space="preserve"> </w:t>
      </w:r>
      <w:r>
        <w:rPr>
          <w:rStyle w:val="VerbatimChar"/>
        </w:rPr>
        <w:t xml:space="preserve">&lt;div id="main-column"&gt;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.content</w:t>
      </w:r>
      <w:r>
        <w:t xml:space="preserve"> </w:t>
      </w:r>
      <w:r>
        <w:t xml:space="preserve">opening tag. 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carries the CSP nonce read from</w:t>
      </w:r>
      <w:r>
        <w:t xml:space="preserve"> </w:t>
      </w:r>
      <w:r>
        <w:rPr>
          <w:rStyle w:val="VerbatimChar"/>
        </w:rPr>
        <w:t xml:space="preserve">sfConfig::get('csp_nonce')</w:t>
      </w:r>
      <w:r>
        <w:t xml:space="preserve">.</w:t>
      </w:r>
    </w:p>
    <w:bookmarkEnd w:id="30"/>
    <w:bookmarkStart w:id="31" w:name="heratio"/>
    <w:p>
      <w:pPr>
        <w:pStyle w:val="Heading3"/>
      </w:pPr>
      <w:r>
        <w:t xml:space="preserve">6.2 Heratio</w:t>
      </w:r>
    </w:p>
    <w:p>
      <w:pPr>
        <w:pStyle w:val="FirstParagraph"/>
      </w:pPr>
      <w:r>
        <w:t xml:space="preserve">A response middleware (</w:t>
      </w:r>
      <w:r>
        <w:rPr>
          <w:rStyle w:val="VerbatimChar"/>
        </w:rPr>
        <w:t xml:space="preserve">src/Http/Middleware/ShareLinkInjector.php</w:t>
      </w:r>
      <w:r>
        <w:t xml:space="preserve">) is appended to the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middleware group in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. Same logic, slug-based resolution (Heratio’s IO show is</w:t>
      </w:r>
      <w:r>
        <w:t xml:space="preserve"> </w:t>
      </w:r>
      <w:r>
        <w:rPr>
          <w:rStyle w:val="VerbatimChar"/>
        </w:rPr>
        <w:t xml:space="preserve">/{slug}</w:t>
      </w:r>
      <w:r>
        <w:t xml:space="preserve"> </w:t>
      </w:r>
      <w:r>
        <w:t xml:space="preserve">via catch-all). The CSP nonce comes from</w:t>
      </w:r>
      <w:r>
        <w:t xml:space="preserve"> </w:t>
      </w:r>
      <w:r>
        <w:rPr>
          <w:rStyle w:val="VerbatimChar"/>
        </w:rPr>
        <w:t xml:space="preserve">app('csp-nonce')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InjectCspNonces</w:t>
      </w:r>
      <w:r>
        <w:t xml:space="preserve"> </w:t>
      </w:r>
      <w:r>
        <w:t xml:space="preserve">later re-checks any inline script without a nonce, so the chain is safe even if the lookup misses.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tention-pruning"/>
    <w:p>
      <w:pPr>
        <w:pStyle w:val="Heading2"/>
      </w:pPr>
      <w:r>
        <w:t xml:space="preserve">7. Retention pruning</w:t>
      </w:r>
    </w:p>
    <w:p>
      <w:pPr>
        <w:pStyle w:val="SourceCode"/>
      </w:pPr>
      <w:r>
        <w:rPr>
          <w:rStyle w:val="CommentTok"/>
        </w:rPr>
        <w:t xml:space="preserve">// Sweep 1 — tokens</w:t>
      </w:r>
      <w:r>
        <w:br/>
      </w:r>
      <w:r>
        <w:rPr>
          <w:rStyle w:val="ConstantTok"/>
        </w:rPr>
        <w:t xml:space="preserve">DELETE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FROM</w:t>
      </w:r>
      <w:r>
        <w:rPr>
          <w:rStyle w:val="NormalTok"/>
        </w:rPr>
        <w:t xml:space="preserve"> information_object_share_token</w:t>
      </w:r>
      <w:r>
        <w:br/>
      </w:r>
      <w:r>
        <w:rPr>
          <w:rStyle w:val="ConstantTok"/>
        </w:rPr>
        <w:t xml:space="preserve">WHERE</w:t>
      </w:r>
      <w:r>
        <w:rPr>
          <w:rStyle w:val="NormalTok"/>
        </w:rPr>
        <w:t xml:space="preserve"> (expires_at </w:t>
      </w:r>
      <w:r>
        <w:rPr>
          <w:rStyle w:val="ConstantTok"/>
        </w:rPr>
        <w:t xml:space="preserve">IS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AND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token_cutoff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OR</w:t>
      </w:r>
      <w:r>
        <w:rPr>
          <w:rStyle w:val="NormalTok"/>
        </w:rPr>
        <w:t xml:space="preserve"> (revoked_at </w:t>
      </w:r>
      <w:r>
        <w:rPr>
          <w:rStyle w:val="ConstantTok"/>
        </w:rPr>
        <w:t xml:space="preserve">IS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AND</w:t>
      </w:r>
      <w:r>
        <w:rPr>
          <w:rStyle w:val="NormalTok"/>
        </w:rPr>
        <w:t xml:space="preserve"> revoked_at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token_cutoff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CASCADE</w:t>
      </w:r>
      <w:r>
        <w:rPr>
          <w:rStyle w:val="NormalTok"/>
        </w:rPr>
        <w:t xml:space="preserve"> removes child access rows</w:t>
      </w:r>
      <w:r>
        <w:br/>
      </w:r>
      <w:r>
        <w:br/>
      </w:r>
      <w:r>
        <w:rPr>
          <w:rStyle w:val="CommentTok"/>
        </w:rPr>
        <w:t xml:space="preserve">// Sweep 2 — access log</w:t>
      </w:r>
      <w:r>
        <w:br/>
      </w:r>
      <w:r>
        <w:rPr>
          <w:rStyle w:val="ConstantTok"/>
        </w:rPr>
        <w:t xml:space="preserve">DELETE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FROM</w:t>
      </w:r>
      <w:r>
        <w:rPr>
          <w:rStyle w:val="NormalTok"/>
        </w:rPr>
        <w:t xml:space="preserve"> information_object_share_access</w:t>
      </w:r>
      <w:r>
        <w:br/>
      </w:r>
      <w:r>
        <w:rPr>
          <w:rStyle w:val="ConstantTok"/>
        </w:rPr>
        <w:t xml:space="preserve">WHERE</w:t>
      </w:r>
      <w:r>
        <w:rPr>
          <w:rStyle w:val="NormalTok"/>
        </w:rPr>
        <w:t xml:space="preserve"> accessed_at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access_cutoff</w:t>
      </w:r>
      <w:r>
        <w:rPr>
          <w:rStyle w:val="OperatorTok"/>
        </w:rPr>
        <w:t xml:space="preserve">&gt;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&lt;token_cutoff&gt;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NOW() - share_link.token_retain_days days</w:t>
      </w:r>
      <w:r>
        <w:t xml:space="preserve"> </w:t>
      </w:r>
      <w:r>
        <w:t xml:space="preserve">(default 365)</w:t>
      </w:r>
      <w:r>
        <w:t xml:space="preserve"> </w:t>
      </w:r>
      <w:r>
        <w:rPr>
          <w:rStyle w:val="VerbatimChar"/>
        </w:rPr>
        <w:t xml:space="preserve">&lt;access_cutoff&gt;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NOW() - share_link.access_log_retain_days days</w:t>
      </w:r>
      <w:r>
        <w:t xml:space="preserve"> </w:t>
      </w:r>
      <w:r>
        <w:t xml:space="preserve">(default 180)</w:t>
      </w:r>
    </w:p>
    <w:p>
      <w:pPr>
        <w:pStyle w:val="BodyText"/>
      </w:pPr>
      <w:r>
        <w:t xml:space="preserve">Each non-empty run writes one</w:t>
      </w:r>
      <w:r>
        <w:t xml:space="preserve"> </w:t>
      </w:r>
      <w:r>
        <w:rPr>
          <w:rStyle w:val="VerbatimChar"/>
        </w:rPr>
        <w:t xml:space="preserve">share_link_prune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. No-op runs write nothing.</w:t>
      </w:r>
    </w:p>
    <w:p>
      <w:pPr>
        <w:pStyle w:val="BodyText"/>
      </w:pPr>
      <w:r>
        <w:t xml:space="preserve">CLI:</w:t>
      </w:r>
      <w:r>
        <w:t xml:space="preserve"> </w:t>
      </w:r>
      <w:r>
        <w:t xml:space="preserve">- AtoM:</w:t>
      </w:r>
      <w:r>
        <w:t xml:space="preserve"> </w:t>
      </w:r>
      <w:r>
        <w:rPr>
          <w:rStyle w:val="VerbatimChar"/>
        </w:rPr>
        <w:t xml:space="preserve">php symfony share-link:prune [--dry-run]</w:t>
      </w:r>
      <w:r>
        <w:t xml:space="preserve"> </w:t>
      </w:r>
      <w:r>
        <w:t xml:space="preserve">- Heratio:</w:t>
      </w:r>
      <w:r>
        <w:t xml:space="preserve"> </w:t>
      </w:r>
      <w:r>
        <w:rPr>
          <w:rStyle w:val="VerbatimChar"/>
        </w:rPr>
        <w:t xml:space="preserve">php artisan share-link:prune [--dry-run]</w:t>
      </w:r>
    </w:p>
    <w:p>
      <w:pPr>
        <w:pStyle w:val="BodyText"/>
      </w:pPr>
      <w:r>
        <w:t xml:space="preserve">Recommended cron:</w:t>
      </w:r>
      <w:r>
        <w:t xml:space="preserve"> </w:t>
      </w:r>
      <w:r>
        <w:rPr>
          <w:rStyle w:val="VerbatimChar"/>
        </w:rPr>
        <w:t xml:space="preserve">15 3 * * *</w:t>
      </w:r>
      <w:r>
        <w:t xml:space="preserve"> </w:t>
      </w:r>
      <w:r>
        <w:t xml:space="preserve">(daily 03:15).</w:t>
      </w:r>
    </w:p>
    <w:p>
      <w:r>
        <w:pict>
          <v:rect style="width:0;height:1.5pt" o:hralign="center" o:hrstd="t" o:hr="t"/>
        </w:pict>
      </w:r>
    </w:p>
    <w:bookmarkEnd w:id="33"/>
    <w:bookmarkStart w:id="36" w:name="acl"/>
    <w:p>
      <w:pPr>
        <w:pStyle w:val="Heading2"/>
      </w:pPr>
      <w:r>
        <w:t xml:space="preserve">8. ACL</w:t>
      </w:r>
    </w:p>
    <w:bookmarkStart w:id="34" w:name="permissions"/>
    <w:p>
      <w:pPr>
        <w:pStyle w:val="Heading3"/>
      </w:pPr>
      <w:r>
        <w:t xml:space="preserve">8.1 Permissions</w:t>
      </w:r>
    </w:p>
    <w:p>
      <w:pPr>
        <w:pStyle w:val="FirstParagraph"/>
      </w:pPr>
      <w:r>
        <w:t xml:space="preserve">5 actions in</w:t>
      </w:r>
      <w:r>
        <w:t xml:space="preserve"> </w:t>
      </w:r>
      <w:r>
        <w:rPr>
          <w:rStyle w:val="VerbatimChar"/>
        </w:rPr>
        <w:t xml:space="preserve">acl_permission.action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13"/>
        <w:gridCol w:w="46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Share modal, POST</w:t>
            </w:r>
            <w:r>
              <w:t xml:space="preserve"> </w:t>
            </w:r>
            <w:r>
              <w:rPr>
                <w:rStyle w:val="VerbatimChar"/>
              </w:rPr>
              <w:t xml:space="preserve">/.../issue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share_link.create_classified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issuance for records with non-null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share_link.create_unlimited_expiry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the</w:t>
            </w:r>
            <w:r>
              <w:t xml:space="preserve"> </w:t>
            </w:r>
            <w:r>
              <w:rPr>
                <w:rStyle w:val="VerbatimChar"/>
              </w:rPr>
              <w:t xml:space="preserve">max_expiry_days</w:t>
            </w:r>
            <w:r>
              <w:t xml:space="preserve"> </w:t>
            </w:r>
            <w:r>
              <w:t xml:space="preserve">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share_link.list_all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/admin/share-links</w:t>
            </w:r>
            <w:r>
              <w:t xml:space="preserve"> </w:t>
            </w:r>
            <w:r>
              <w:t xml:space="preserve">and per-token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share_link.revoke_others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 link issued by a different user</w:t>
            </w:r>
          </w:p>
        </w:tc>
      </w:tr>
    </w:tbl>
    <w:bookmarkEnd w:id="34"/>
    <w:bookmarkStart w:id="35" w:name="default-grants"/>
    <w:p>
      <w:pPr>
        <w:pStyle w:val="Heading3"/>
      </w:pPr>
      <w:r>
        <w:t xml:space="preserve">8.2 Default grants</w:t>
      </w:r>
    </w:p>
    <w:p>
      <w:pPr>
        <w:pStyle w:val="FirstParagraph"/>
      </w:pPr>
      <w:r>
        <w:t xml:space="preserve">Seed file</w:t>
      </w:r>
      <w:r>
        <w:t xml:space="preserve"> </w:t>
      </w:r>
      <w:r>
        <w:rPr>
          <w:rStyle w:val="VerbatimChar"/>
        </w:rPr>
        <w:t xml:space="preserve">database/seed-acl-permissions.sql</w:t>
      </w:r>
      <w:r>
        <w:t xml:space="preserve"> </w:t>
      </w:r>
      <w:r>
        <w:t xml:space="preserve">(idempotent, NOT-EXISTS-guarded):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list_all, revoke_others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 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 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Administrator (100) bypasses every check in code (</w:t>
      </w:r>
      <w:r>
        <w:rPr>
          <w:rStyle w:val="VerbatimChar"/>
        </w:rPr>
        <w:t xml:space="preserve">AclCheck::ACL_GROUP_ADMINISTRATOR</w:t>
      </w:r>
      <w:r>
        <w:t xml:space="preserve">).</w:t>
      </w:r>
    </w:p>
    <w:p>
      <w:pPr>
        <w:pStyle w:val="BodyText"/>
      </w:pPr>
      <w:r>
        <w:t xml:space="preserve">Heratio applies the same seeds via migration</w:t>
      </w:r>
      <w:r>
        <w:t xml:space="preserve"> </w:t>
      </w:r>
      <w:r>
        <w:rPr>
          <w:rStyle w:val="VerbatimChar"/>
        </w:rPr>
        <w:t xml:space="preserve">2026_05_12_000020_seed_share_link_acl_permissions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udit-shape"/>
    <w:p>
      <w:pPr>
        <w:pStyle w:val="Heading2"/>
      </w:pPr>
      <w:r>
        <w:t xml:space="preserve">9. Audit shape</w:t>
      </w:r>
    </w:p>
    <w:p>
      <w:pPr>
        <w:pStyle w:val="FirstParagraph"/>
      </w:pPr>
      <w:r>
        <w:t xml:space="preserve">All rows written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module = 'share_link'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4"/>
        <w:gridCol w:w="2394"/>
        <w:gridCol w:w="2578"/>
        <w:gridCol w:w="14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share_link_issued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information_object_share_token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share_link_accessed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information_object_share_token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denied_expired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denied_revoked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denied_quota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denied_unknown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share_link_revoked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information_object_share_token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share_link_prune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information_object_share_token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JSON shape per action:</w:t>
      </w:r>
    </w:p>
    <w:p>
      <w:pPr>
        <w:pStyle w:val="SourceCode"/>
      </w:pPr>
      <w:r>
        <w:rPr>
          <w:rStyle w:val="VerbatimChar"/>
        </w:rPr>
        <w:t xml:space="preserve">// share_link_issued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"token_id": 42,</w:t>
      </w:r>
      <w:r>
        <w:br/>
      </w:r>
      <w:r>
        <w:rPr>
          <w:rStyle w:val="VerbatimChar"/>
        </w:rPr>
        <w:t xml:space="preserve">  "expires_at": "2026-05-25 14:00:00",</w:t>
      </w:r>
      <w:r>
        <w:br/>
      </w:r>
      <w:r>
        <w:rPr>
          <w:rStyle w:val="VerbatimChar"/>
        </w:rPr>
        <w:t xml:space="preserve">  "recipient_email": "r@example.com",</w:t>
      </w:r>
      <w:r>
        <w:br/>
      </w:r>
      <w:r>
        <w:rPr>
          <w:rStyle w:val="VerbatimChar"/>
        </w:rPr>
        <w:t xml:space="preserve">  "recipient_note": "free text",</w:t>
      </w:r>
      <w:r>
        <w:br/>
      </w:r>
      <w:r>
        <w:rPr>
          <w:rStyle w:val="VerbatimChar"/>
        </w:rPr>
        <w:t xml:space="preserve">  "max_access": 5,</w:t>
      </w:r>
      <w:r>
        <w:br/>
      </w:r>
      <w:r>
        <w:rPr>
          <w:rStyle w:val="VerbatimChar"/>
        </w:rPr>
        <w:t xml:space="preserve">  "classification_level": null,</w:t>
      </w:r>
      <w:r>
        <w:br/>
      </w:r>
      <w:r>
        <w:rPr>
          <w:rStyle w:val="VerbatimChar"/>
        </w:rPr>
        <w:t xml:space="preserve">  "parent_entity_type": "information_object",</w:t>
      </w:r>
      <w:r>
        <w:br/>
      </w:r>
      <w:r>
        <w:rPr>
          <w:rStyle w:val="VerbatimChar"/>
        </w:rPr>
        <w:t xml:space="preserve">  "parent_entity_id": 553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share_link_accessed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"token_id": 42,</w:t>
      </w:r>
      <w:r>
        <w:br/>
      </w:r>
      <w:r>
        <w:rPr>
          <w:rStyle w:val="VerbatimChar"/>
        </w:rPr>
        <w:t xml:space="preserve">  "access_action": "view",</w:t>
      </w:r>
      <w:r>
        <w:br/>
      </w:r>
      <w:r>
        <w:rPr>
          <w:rStyle w:val="VerbatimChar"/>
        </w:rPr>
        <w:t xml:space="preserve">  "parent_entity_type": "information_object",</w:t>
      </w:r>
      <w:r>
        <w:br/>
      </w:r>
      <w:r>
        <w:rPr>
          <w:rStyle w:val="VerbatimChar"/>
        </w:rPr>
        <w:t xml:space="preserve">  "parent_entity_id": 553,</w:t>
      </w:r>
      <w:r>
        <w:br/>
      </w:r>
      <w:r>
        <w:rPr>
          <w:rStyle w:val="VerbatimChar"/>
        </w:rPr>
        <w:t xml:space="preserve">  "recipient_email": "r@example.com"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share_link_revoked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"token_id": 42,</w:t>
      </w:r>
      <w:r>
        <w:br/>
      </w:r>
      <w:r>
        <w:rPr>
          <w:rStyle w:val="VerbatimChar"/>
        </w:rPr>
        <w:t xml:space="preserve">  "parent_entity_type": "information_object",</w:t>
      </w:r>
      <w:r>
        <w:br/>
      </w:r>
      <w:r>
        <w:rPr>
          <w:rStyle w:val="VerbatimChar"/>
        </w:rPr>
        <w:t xml:space="preserve">  "parent_entity_id": 553,</w:t>
      </w:r>
      <w:r>
        <w:br/>
      </w:r>
      <w:r>
        <w:rPr>
          <w:rStyle w:val="VerbatimChar"/>
        </w:rPr>
        <w:t xml:space="preserve">  "recipient_email": "r@example.com",</w:t>
      </w:r>
      <w:r>
        <w:br/>
      </w:r>
      <w:r>
        <w:rPr>
          <w:rStyle w:val="VerbatimChar"/>
        </w:rPr>
        <w:t xml:space="preserve">  "expires_at": "2026-05-25 14:00:00",</w:t>
      </w:r>
      <w:r>
        <w:br/>
      </w:r>
      <w:r>
        <w:rPr>
          <w:rStyle w:val="VerbatimChar"/>
        </w:rPr>
        <w:t xml:space="preserve">  "access_count": 3,</w:t>
      </w:r>
      <w:r>
        <w:br/>
      </w:r>
      <w:r>
        <w:rPr>
          <w:rStyle w:val="VerbatimChar"/>
        </w:rPr>
        <w:t xml:space="preserve">  "was_owner": true,</w:t>
      </w:r>
      <w:r>
        <w:br/>
      </w:r>
      <w:r>
        <w:rPr>
          <w:rStyle w:val="VerbatimChar"/>
        </w:rPr>
        <w:t xml:space="preserve">  "reason": "User requested revoke"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share_link_prune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"tokens_deleted": 17,</w:t>
      </w:r>
      <w:r>
        <w:br/>
      </w:r>
      <w:r>
        <w:rPr>
          <w:rStyle w:val="VerbatimChar"/>
        </w:rPr>
        <w:t xml:space="preserve">  "access_rows_deleted": 412,</w:t>
      </w:r>
      <w:r>
        <w:br/>
      </w:r>
      <w:r>
        <w:rPr>
          <w:rStyle w:val="VerbatimChar"/>
        </w:rPr>
        <w:t xml:space="preserve">  "token_retain_days": 365,</w:t>
      </w:r>
      <w:r>
        <w:br/>
      </w:r>
      <w:r>
        <w:rPr>
          <w:rStyle w:val="VerbatimChar"/>
        </w:rPr>
        <w:t xml:space="preserve">  "access_log_retain_days": 180,</w:t>
      </w:r>
      <w:r>
        <w:br/>
      </w:r>
      <w:r>
        <w:rPr>
          <w:rStyle w:val="VerbatimChar"/>
        </w:rPr>
        <w:t xml:space="preserve">  "dry_run": false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settings"/>
    <w:p>
      <w:pPr>
        <w:pStyle w:val="Heading2"/>
      </w:pPr>
      <w:r>
        <w:t xml:space="preserve">10. Settings</w:t>
      </w:r>
    </w:p>
    <w:p>
      <w:pPr>
        <w:pStyle w:val="FirstParagraph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setting_group = 'share_link'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96"/>
        <w:gridCol w:w="1115"/>
        <w:gridCol w:w="1227"/>
        <w:gridCol w:w="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share_link.default_expiry_days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 in the Share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share_link.max_expiry_days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unless</w:t>
            </w:r>
            <w:r>
              <w:t xml:space="preserve"> </w:t>
            </w:r>
            <w:r>
              <w:rPr>
                <w:rStyle w:val="VerbatimChar"/>
              </w:rPr>
              <w:t xml:space="preserve">share_link.create_unlimited_expiry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share_link.token_retain_days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for token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share_link.access_log_retain_days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for access-log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share_link.hmac_secret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64-hex per-install HMAC key</w:t>
            </w:r>
          </w:p>
        </w:tc>
      </w:tr>
    </w:tbl>
    <w:p>
      <w:pPr>
        <w:pStyle w:val="BodyText"/>
      </w:pPr>
      <w:r>
        <w:t xml:space="preserve">Admin UI:</w:t>
      </w:r>
    </w:p>
    <w:p>
      <w:pPr>
        <w:numPr>
          <w:ilvl w:val="0"/>
          <w:numId w:val="1002"/>
        </w:numPr>
        <w:pStyle w:val="Compact"/>
      </w:pPr>
      <w:r>
        <w:t xml:space="preserve">AtoM:</w:t>
      </w:r>
      <w:r>
        <w:t xml:space="preserve"> </w:t>
      </w:r>
      <w:r>
        <w:rPr>
          <w:bCs/>
          <w:b/>
        </w:rPr>
        <w:t xml:space="preserve">Admin &gt; AHG Settings &gt; Share Links</w:t>
      </w:r>
      <w:r>
        <w:t xml:space="preserve"> </w:t>
      </w:r>
      <w:r>
        <w:t xml:space="preserve">(integrated section in</w:t>
      </w:r>
      <w:r>
        <w:t xml:space="preserve"> </w:t>
      </w:r>
      <w:r>
        <w:rPr>
          <w:rStyle w:val="VerbatimChar"/>
        </w:rPr>
        <w:t xml:space="preserve">ahgSettingsPlugin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Heratio:</w:t>
      </w:r>
      <w:r>
        <w:t xml:space="preserve"> </w:t>
      </w:r>
      <w:r>
        <w:rPr>
          <w:rStyle w:val="VerbatimChar"/>
          <w:bCs/>
          <w:b/>
        </w:rPr>
        <w:t xml:space="preserve">/admin/settings/ahg/share_link</w:t>
      </w:r>
      <w:r>
        <w:t xml:space="preserve"> </w:t>
      </w:r>
      <w:r>
        <w:t xml:space="preserve">(served by the generic</w:t>
      </w:r>
      <w:r>
        <w:t xml:space="preserve"> </w:t>
      </w:r>
      <w:r>
        <w:rPr>
          <w:rStyle w:val="VerbatimChar"/>
        </w:rPr>
        <w:t xml:space="preserve">ahgSection</w:t>
      </w:r>
      <w:r>
        <w:t xml:space="preserve"> </w:t>
      </w:r>
      <w:r>
        <w:t xml:space="preserve">handler in</w:t>
      </w:r>
      <w:r>
        <w:t xml:space="preserve"> </w:t>
      </w:r>
      <w:r>
        <w:rPr>
          <w:rStyle w:val="VerbatimChar"/>
        </w:rPr>
        <w:t xml:space="preserve">ahg-settings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8"/>
    <w:bookmarkStart w:id="39" w:name="concurrency-notes"/>
    <w:p>
      <w:pPr>
        <w:pStyle w:val="Heading2"/>
      </w:pPr>
      <w:r>
        <w:t xml:space="preserve">11. Concurrency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Quota race.</w:t>
      </w:r>
      <w:r>
        <w:t xml:space="preserve"> </w:t>
      </w:r>
      <w:r>
        <w:rPr>
          <w:rStyle w:val="VerbatimChar"/>
        </w:rPr>
        <w:t xml:space="preserve">AccessService</w:t>
      </w:r>
      <w:r>
        <w:t xml:space="preserve"> </w:t>
      </w:r>
      <w:r>
        <w:t xml:space="preserve">wraps the access-log insert +</w:t>
      </w:r>
      <w:r>
        <w:t xml:space="preserve"> </w:t>
      </w:r>
      <w:r>
        <w:rPr>
          <w:rStyle w:val="VerbatimChar"/>
        </w:rPr>
        <w:t xml:space="preserve">access_count</w:t>
      </w:r>
      <w:r>
        <w:t xml:space="preserve"> </w:t>
      </w:r>
      <w:r>
        <w:t xml:space="preserve">increment in a single transaction. The guard</w:t>
      </w:r>
      <w:r>
        <w:t xml:space="preserve"> </w:t>
      </w:r>
      <w:r>
        <w:rPr>
          <w:rStyle w:val="VerbatimChar"/>
        </w:rPr>
        <w:t xml:space="preserve">access_count &gt;= max_access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transaction, so two near-simultaneous requests at quota minus one CAN both pass the guard and both succeed; the access_count ends at</w:t>
      </w:r>
      <w:r>
        <w:t xml:space="preserve"> </w:t>
      </w:r>
      <w:r>
        <w:rPr>
          <w:rStyle w:val="VerbatimChar"/>
        </w:rPr>
        <w:t xml:space="preserve">max_access + 1</w:t>
      </w:r>
      <w:r>
        <w:t xml:space="preserve">. This is an acceptable trade-off — alternative (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then increment) costs a row lock per recipient hit. The hard ceiling is enforced on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request.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Issue collisions.</w:t>
      </w:r>
      <w:r>
        <w:t xml:space="preserve"> </w:t>
      </w:r>
      <w:r>
        <w:t xml:space="preserve">Token uniqueness is enforced by a UNIQUE constraint on 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column. The 256-bit random nonce per call makes collisions vanishingly unlikely; the DB will reject any duplicate with a</w:t>
      </w:r>
      <w:r>
        <w:t xml:space="preserve"> </w:t>
      </w:r>
      <w:r>
        <w:rPr>
          <w:rStyle w:val="VerbatimChar"/>
        </w:rPr>
        <w:t xml:space="preserve">Duplicate entry</w:t>
      </w:r>
      <w:r>
        <w:t xml:space="preserve"> </w:t>
      </w:r>
      <w:r>
        <w:t xml:space="preserve">error and the caller’s transaction rolls back.</w:t>
      </w:r>
    </w:p>
    <w:p>
      <w:r>
        <w:pict>
          <v:rect style="width:0;height:1.5pt" o:hralign="center" o:hrstd="t" o:hr="t"/>
        </w:pict>
      </w:r>
    </w:p>
    <w:bookmarkEnd w:id="39"/>
    <w:bookmarkStart w:id="40" w:name="test-coverage"/>
    <w:p>
      <w:pPr>
        <w:pStyle w:val="Heading2"/>
      </w:pPr>
      <w:r>
        <w:t xml:space="preserve">12. Test coverage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B/C:</w:t>
      </w:r>
      <w:r>
        <w:t xml:space="preserve"> </w:t>
      </w:r>
      <w:r>
        <w:t xml:space="preserve">100-iteration token-uniqueness + admin issuance + 4-guard rejection paths.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D:</w:t>
      </w:r>
      <w:r>
        <w:t xml:space="preserve"> </w:t>
      </w:r>
      <w:r>
        <w:t xml:space="preserve">valid / expired / revoked / quota-exhausted / bogus → HTTP code + audit row + DB state.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E:</w:t>
      </w:r>
      <w:r>
        <w:t xml:space="preserve"> </w:t>
      </w:r>
      <w:r>
        <w:t xml:space="preserve">authenticated POST</w:t>
      </w:r>
      <w:r>
        <w:t xml:space="preserve"> </w:t>
      </w:r>
      <w:r>
        <w:rPr>
          <w:rStyle w:val="VerbatimChar"/>
        </w:rPr>
        <w:t xml:space="preserve">/.../issue</w:t>
      </w:r>
      <w:r>
        <w:t xml:space="preserve"> </w:t>
      </w:r>
      <w:r>
        <w:t xml:space="preserve">→ JSON contract; 7 guard rejection paths.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F:</w:t>
      </w:r>
      <w:r>
        <w:t xml:space="preserve"> </w:t>
      </w:r>
      <w:r>
        <w:t xml:space="preserve">5 filter buckets × admin list + detail + 404.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G:</w:t>
      </w:r>
      <w:r>
        <w:t xml:space="preserve"> </w:t>
      </w:r>
      <w:r>
        <w:t xml:space="preserve">admin own / admin others / contributor own / contributor others (denied) / anonymous (denied) / idempotent re-revoke / bogus id → 404.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H:</w:t>
      </w:r>
      <w:r>
        <w:t xml:space="preserve"> </w:t>
      </w:r>
      <w:r>
        <w:t xml:space="preserve">dry-run / real-run / no-op-no-audit / settings-override / per-row retention math.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I:</w:t>
      </w:r>
      <w:r>
        <w:t xml:space="preserve"> </w:t>
      </w:r>
      <w:r>
        <w:t xml:space="preserve">ACL admin bypass + editor grants + classified/unlimited admin-only.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Phase K:</w:t>
      </w:r>
      <w:r>
        <w:t xml:space="preserve"> </w:t>
      </w:r>
      <w:r>
        <w:t xml:space="preserve">all 4 audit actions × metadata shape + audit page renders.</w:t>
      </w:r>
    </w:p>
    <w:p>
      <w:pPr>
        <w:pStyle w:val="FirstParagraph"/>
      </w:pPr>
      <w:r>
        <w:t xml:space="preserve">Full regression sweep:</w:t>
      </w:r>
      <w:r>
        <w:t xml:space="preserve"> </w:t>
      </w:r>
      <w:r>
        <w:rPr>
          <w:bCs/>
          <w:b/>
        </w:rPr>
        <w:t xml:space="preserve">34/34</w:t>
      </w:r>
      <w:r>
        <w:t xml:space="preserve"> </w:t>
      </w:r>
      <w:r>
        <w:t xml:space="preserve">assertions pass on Heratio. AtoM-port surface verified service-level via Capsule against the archive DB.</w:t>
      </w:r>
    </w:p>
    <w:p>
      <w:r>
        <w:pict>
          <v:rect style="width:0;height:1.5pt" o:hralign="center" o:hrstd="t" o:hr="t"/>
        </w:pict>
      </w:r>
    </w:p>
    <w:bookmarkEnd w:id="40"/>
    <w:bookmarkStart w:id="41" w:name="operations-runbook"/>
    <w:p>
      <w:pPr>
        <w:pStyle w:val="Heading2"/>
      </w:pPr>
      <w:r>
        <w:t xml:space="preserve">13. Operations runbook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6"/>
        <w:gridCol w:w="5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 reports broken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/admin/share-links?q=&lt;token-prefix&gt;</w:t>
            </w:r>
            <w:r>
              <w:t xml:space="preserve">. Status column tells you whether expired/revoked/quota.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 to invalidate every existing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</w:t>
            </w:r>
            <w:r>
              <w:t xml:space="preserve"> </w:t>
            </w:r>
            <w:r>
              <w:rPr>
                <w:rStyle w:val="VerbatimChar"/>
              </w:rPr>
              <w:t xml:space="preserve">share_link.hmac_secret</w:t>
            </w:r>
            <w:r>
              <w:t xml:space="preserve"> </w:t>
            </w:r>
            <w:r>
              <w:t xml:space="preserve">in the DB (no UI button by design). All existing tokens fail HMAC re-derivation. Audit row is NOT written for rotation; do this only in coordination with archive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growing too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  <w:r>
              <w:t xml:space="preserve"> </w:t>
            </w:r>
            <w:r>
              <w:rPr>
                <w:rStyle w:val="VerbatimChar"/>
              </w:rPr>
              <w:t xml:space="preserve">share_link.access_log_retain_days</w:t>
            </w:r>
            <w:r>
              <w:t xml:space="preserve">. Next nightly prune trims the older 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disabled in atom_plugin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is_enabled = 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php symfony cc</w:t>
            </w:r>
            <w:r>
              <w:t xml:space="preserve">; restart</w:t>
            </w:r>
            <w:r>
              <w:t xml:space="preserve"> </w:t>
            </w:r>
            <w:r>
              <w:rPr>
                <w:rStyle w:val="VerbatimChar"/>
              </w:rPr>
              <w:t xml:space="preserve">php8.3-fpm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needs to be reinstalled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Idempotent: re-run</w:t>
            </w:r>
            <w:r>
              <w:t xml:space="preserve"> </w:t>
            </w:r>
            <w:r>
              <w:rPr>
                <w:rStyle w:val="VerbatimChar"/>
              </w:rPr>
              <w:t xml:space="preserve">database/install.sql</w:t>
            </w:r>
            <w:r>
              <w:t xml:space="preserve"> </w:t>
            </w:r>
            <w:r>
              <w:t xml:space="preserve">(CREATE TABLE IF NOT EXISTS) and</w:t>
            </w:r>
            <w:r>
              <w:t xml:space="preserve"> </w:t>
            </w:r>
            <w:r>
              <w:rPr>
                <w:rStyle w:val="VerbatimChar"/>
              </w:rPr>
              <w:t xml:space="preserve">database/seed-acl-permissions.sql</w:t>
            </w:r>
            <w:r>
              <w:t xml:space="preserve"> </w:t>
            </w:r>
            <w:r>
              <w:t xml:space="preserve">(NOT EXISTS guards).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files-of-record"/>
    <w:p>
      <w:pPr>
        <w:pStyle w:val="Heading2"/>
      </w:pPr>
      <w:r>
        <w:t xml:space="preserve">14. Files of record</w:t>
      </w:r>
    </w:p>
    <w:p>
      <w:pPr>
        <w:pStyle w:val="SourceCode"/>
      </w:pPr>
      <w:r>
        <w:rPr>
          <w:rStyle w:val="VerbatimChar"/>
        </w:rPr>
        <w:t xml:space="preserve">ahgTimeLimitedShareLinkPlugin/</w:t>
      </w:r>
      <w:r>
        <w:br/>
      </w:r>
      <w:r>
        <w:rPr>
          <w:rStyle w:val="VerbatimChar"/>
        </w:rPr>
        <w:t xml:space="preserve">├── config/ahgTimeLimitedShareLinkPluginConfiguration.class.php</w:t>
      </w:r>
      <w:r>
        <w:br/>
      </w:r>
      <w:r>
        <w:rPr>
          <w:rStyle w:val="VerbatimChar"/>
        </w:rPr>
        <w:t xml:space="preserve">├── database/install.sql</w:t>
      </w:r>
      <w:r>
        <w:br/>
      </w:r>
      <w:r>
        <w:rPr>
          <w:rStyle w:val="VerbatimChar"/>
        </w:rPr>
        <w:t xml:space="preserve">├── database/seed-acl-permissions.sql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Listeners/ViewLinkInjector.php</w:t>
      </w:r>
      <w:r>
        <w:br/>
      </w:r>
      <w:r>
        <w:rPr>
          <w:rStyle w:val="VerbatimChar"/>
        </w:rPr>
        <w:t xml:space="preserve">│   ├── Services/AccessResult.php</w:t>
      </w:r>
      <w:r>
        <w:br/>
      </w:r>
      <w:r>
        <w:rPr>
          <w:rStyle w:val="VerbatimChar"/>
        </w:rPr>
        <w:t xml:space="preserve">│   ├── Services/AccessService.php</w:t>
      </w:r>
      <w:r>
        <w:br/>
      </w:r>
      <w:r>
        <w:rPr>
          <w:rStyle w:val="VerbatimChar"/>
        </w:rPr>
        <w:t xml:space="preserve">│   ├── Services/AclCheck.php</w:t>
      </w:r>
      <w:r>
        <w:br/>
      </w:r>
      <w:r>
        <w:rPr>
          <w:rStyle w:val="VerbatimChar"/>
        </w:rPr>
        <w:t xml:space="preserve">│   ├── Services/ClearanceCheck.php</w:t>
      </w:r>
      <w:r>
        <w:br/>
      </w:r>
      <w:r>
        <w:rPr>
          <w:rStyle w:val="VerbatimChar"/>
        </w:rPr>
        <w:t xml:space="preserve">│   ├── Services/Exceptions/*.php      (one class per file)</w:t>
      </w:r>
      <w:r>
        <w:br/>
      </w:r>
      <w:r>
        <w:rPr>
          <w:rStyle w:val="VerbatimChar"/>
        </w:rPr>
        <w:t xml:space="preserve">│   ├── Services/IssueService.php</w:t>
      </w:r>
      <w:r>
        <w:br/>
      </w:r>
      <w:r>
        <w:rPr>
          <w:rStyle w:val="VerbatimChar"/>
        </w:rPr>
        <w:t xml:space="preserve">│   ├── Services/PruneService.php</w:t>
      </w:r>
      <w:r>
        <w:br/>
      </w:r>
      <w:r>
        <w:rPr>
          <w:rStyle w:val="VerbatimChar"/>
        </w:rPr>
        <w:t xml:space="preserve">│   ├── Services/RevokeService.php</w:t>
      </w:r>
      <w:r>
        <w:br/>
      </w:r>
      <w:r>
        <w:rPr>
          <w:rStyle w:val="VerbatimChar"/>
        </w:rPr>
        <w:t xml:space="preserve">│   └── Services/TokenService.php</w:t>
      </w:r>
      <w:r>
        <w:br/>
      </w:r>
      <w:r>
        <w:rPr>
          <w:rStyle w:val="VerbatimChar"/>
        </w:rPr>
        <w:t xml:space="preserve">├── lib/task/shareLinkPruneTask.class.php</w:t>
      </w:r>
      <w:r>
        <w:br/>
      </w:r>
      <w:r>
        <w:rPr>
          <w:rStyle w:val="VerbatimChar"/>
        </w:rPr>
        <w:t xml:space="preserve">└── modules/shareLink/</w:t>
      </w:r>
      <w:r>
        <w:br/>
      </w:r>
      <w:r>
        <w:rPr>
          <w:rStyle w:val="VerbatimChar"/>
        </w:rPr>
        <w:t xml:space="preserve">    ├── actions/actions.class.php</w:t>
      </w:r>
      <w:r>
        <w:br/>
      </w:r>
      <w:r>
        <w:rPr>
          <w:rStyle w:val="VerbatimChar"/>
        </w:rPr>
        <w:t xml:space="preserve">    └── templates/</w:t>
      </w:r>
      <w:r>
        <w:br/>
      </w:r>
      <w:r>
        <w:rPr>
          <w:rStyle w:val="VerbatimChar"/>
        </w:rPr>
        <w:t xml:space="preserve">        ├── adminShowSuccess.php</w:t>
      </w:r>
      <w:r>
        <w:br/>
      </w:r>
      <w:r>
        <w:rPr>
          <w:rStyle w:val="VerbatimChar"/>
        </w:rPr>
        <w:t xml:space="preserve">        ├── adminSuccess.php</w:t>
      </w:r>
      <w:r>
        <w:br/>
      </w:r>
      <w:r>
        <w:rPr>
          <w:rStyle w:val="VerbatimChar"/>
        </w:rPr>
        <w:t xml:space="preserve">        ├── deniedSuccess.php</w:t>
      </w:r>
      <w:r>
        <w:br/>
      </w:r>
      <w:r>
        <w:rPr>
          <w:rStyle w:val="VerbatimChar"/>
        </w:rPr>
        <w:t xml:space="preserve">        ├── errorSuccess.php</w:t>
      </w:r>
      <w:r>
        <w:br/>
      </w:r>
      <w:r>
        <w:rPr>
          <w:rStyle w:val="VerbatimChar"/>
        </w:rPr>
        <w:t xml:space="preserve">        └── recipientSuccess.php</w:t>
      </w:r>
      <w:r>
        <w:br/>
      </w:r>
      <w:r>
        <w:br/>
      </w:r>
      <w:r>
        <w:rPr>
          <w:rStyle w:val="VerbatimChar"/>
        </w:rPr>
        <w:t xml:space="preserve">ahg-share-link/                              # Heratio</w:t>
      </w:r>
      <w:r>
        <w:br/>
      </w:r>
      <w:r>
        <w:rPr>
          <w:rStyle w:val="VerbatimChar"/>
        </w:rPr>
        <w:t xml:space="preserve">├── composer.json</w:t>
      </w:r>
      <w:r>
        <w:br/>
      </w:r>
      <w:r>
        <w:rPr>
          <w:rStyle w:val="VerbatimChar"/>
        </w:rPr>
        <w:t xml:space="preserve">├── database/install.sql</w:t>
      </w:r>
      <w:r>
        <w:br/>
      </w:r>
      <w:r>
        <w:rPr>
          <w:rStyle w:val="VerbatimChar"/>
        </w:rPr>
        <w:t xml:space="preserve">├── database/seed-acl-permissions.sql</w:t>
      </w:r>
      <w:r>
        <w:br/>
      </w:r>
      <w:r>
        <w:rPr>
          <w:rStyle w:val="VerbatimChar"/>
        </w:rPr>
        <w:t xml:space="preserve">├── database/migrations/</w:t>
      </w:r>
      <w:r>
        <w:br/>
      </w:r>
      <w:r>
        <w:rPr>
          <w:rStyle w:val="VerbatimChar"/>
        </w:rPr>
        <w:t xml:space="preserve">│   ├── 2026_05_12_000010_create_share_link_tables.php</w:t>
      </w:r>
      <w:r>
        <w:br/>
      </w:r>
      <w:r>
        <w:rPr>
          <w:rStyle w:val="VerbatimChar"/>
        </w:rPr>
        <w:t xml:space="preserve">│   └── 2026_05_12_000020_seed_share_link_acl_permissions.php</w:t>
      </w:r>
      <w:r>
        <w:br/>
      </w:r>
      <w:r>
        <w:rPr>
          <w:rStyle w:val="VerbatimChar"/>
        </w:rPr>
        <w:t xml:space="preserve">├── resources/views/</w:t>
      </w:r>
      <w:r>
        <w:br/>
      </w:r>
      <w:r>
        <w:rPr>
          <w:rStyle w:val="VerbatimChar"/>
        </w:rPr>
        <w:t xml:space="preserve">│   ├── admin/index.blade.php</w:t>
      </w:r>
      <w:r>
        <w:br/>
      </w:r>
      <w:r>
        <w:rPr>
          <w:rStyle w:val="VerbatimChar"/>
        </w:rPr>
        <w:t xml:space="preserve">│   ├── admin/show.blade.php</w:t>
      </w:r>
      <w:r>
        <w:br/>
      </w:r>
      <w:r>
        <w:rPr>
          <w:rStyle w:val="VerbatimChar"/>
        </w:rPr>
        <w:t xml:space="preserve">│   ├── denied.blade.php</w:t>
      </w:r>
      <w:r>
        <w:br/>
      </w:r>
      <w:r>
        <w:rPr>
          <w:rStyle w:val="VerbatimChar"/>
        </w:rPr>
        <w:t xml:space="preserve">│   └── recipient.blade.php</w:t>
      </w:r>
      <w:r>
        <w:br/>
      </w:r>
      <w:r>
        <w:rPr>
          <w:rStyle w:val="VerbatimChar"/>
        </w:rPr>
        <w:t xml:space="preserve">├── routes/web.php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Console/PruneCommand.php</w:t>
      </w:r>
      <w:r>
        <w:br/>
      </w:r>
      <w:r>
        <w:rPr>
          <w:rStyle w:val="VerbatimChar"/>
        </w:rPr>
        <w:t xml:space="preserve">    ├── Controllers/ShareLinkAdminController.php</w:t>
      </w:r>
      <w:r>
        <w:br/>
      </w:r>
      <w:r>
        <w:rPr>
          <w:rStyle w:val="VerbatimChar"/>
        </w:rPr>
        <w:t xml:space="preserve">    ├── Controllers/ShareLinkIssueController.php</w:t>
      </w:r>
      <w:r>
        <w:br/>
      </w:r>
      <w:r>
        <w:rPr>
          <w:rStyle w:val="VerbatimChar"/>
        </w:rPr>
        <w:t xml:space="preserve">    ├── Controllers/ShareLinkRecipientController.php</w:t>
      </w:r>
      <w:r>
        <w:br/>
      </w:r>
      <w:r>
        <w:rPr>
          <w:rStyle w:val="VerbatimChar"/>
        </w:rPr>
        <w:t xml:space="preserve">    ├── Http/Middleware/ShareLinkInjector.php</w:t>
      </w:r>
      <w:r>
        <w:br/>
      </w:r>
      <w:r>
        <w:rPr>
          <w:rStyle w:val="VerbatimChar"/>
        </w:rPr>
        <w:t xml:space="preserve">    ├── Providers/AhgShareLinkServiceProvider.php</w:t>
      </w:r>
      <w:r>
        <w:br/>
      </w:r>
      <w:r>
        <w:rPr>
          <w:rStyle w:val="VerbatimChar"/>
        </w:rPr>
        <w:t xml:space="preserve">    └── Services/                            # mirror of AtoM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The Archive and Heritage Group (Pty) Ltd. AGPL-3.0-or-later.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Time-Limited Share Link — Technical Manual</dc:title>
  <dc:creator>The Archive and Heritage Group (Pty) Ltd</dc:creator>
  <cp:keywords/>
  <dcterms:created xsi:type="dcterms:W3CDTF">2026-05-11T17:18:28Z</dcterms:created>
  <dcterms:modified xsi:type="dcterms:W3CDTF">2026-05-11T17:18:28Z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