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AHG — Screen-Based Manual Test Checklist</w:t>
      </w:r>
    </w:p>
    <w:p>
      <w:pPr>
        <w:pStyle w:val="Author"/>
      </w:pPr>
      <w:r>
        <w:t xml:space="preserve">The Archive and Heritage Group (Pty) Ltd</w:t>
      </w:r>
    </w:p>
    <w:bookmarkStart w:id="57" w:name="ahg-screen-based-manual-test-checklist"/>
    <w:p>
      <w:pPr>
        <w:pStyle w:val="Heading1"/>
      </w:pPr>
      <w:r>
        <w:t xml:space="preserve">AHG — Screen-Based Manual Test Checklist</w:t>
      </w:r>
    </w:p>
    <w:p>
      <w:pPr>
        <w:pStyle w:val="FirstParagraph"/>
      </w:pPr>
      <w:r>
        <w:t xml:space="preserve">Test the system</w:t>
      </w:r>
      <w:r>
        <w:t xml:space="preserve"> </w:t>
      </w:r>
      <w:r>
        <w:rPr>
          <w:bCs/>
          <w:b/>
        </w:rPr>
        <w:t xml:space="preserve">the way a user works it</w:t>
      </w:r>
      <w:r>
        <w:t xml:space="preserve"> </w:t>
      </w:r>
      <w:r>
        <w:t xml:space="preserve">— by screen. Each screen lists the</w:t>
      </w:r>
      <w:r>
        <w:t xml:space="preserve"> </w:t>
      </w:r>
      <w:r>
        <w:t xml:space="preserve">functions a user can reach</w:t>
      </w:r>
      <w:r>
        <w:t xml:space="preserve"> </w:t>
      </w:r>
      <w:r>
        <w:rPr>
          <w:iCs/>
          <w:i/>
        </w:rPr>
        <w:t xml:space="preserve">from that screen</w:t>
      </w:r>
      <w:r>
        <w:t xml:space="preserve"> </w:t>
      </w:r>
      <w:r>
        <w:t xml:space="preserve">(the linked plugins/panels), each</w:t>
      </w:r>
      <w:r>
        <w:t xml:space="preserve"> </w:t>
      </w:r>
      <w:r>
        <w:t xml:space="preserve">with its own sub-functions. Tick ☐→☑ as you verify; record Pass/Fail + notes.</w:t>
      </w:r>
    </w:p>
    <w:p>
      <w:r>
        <w:pict>
          <v:rect style="width:0;height:1.5pt" o:hralign="center" o:hrstd="t" o:hr="t"/>
        </w:pict>
      </w:r>
    </w:p>
    <w:bookmarkStart w:id="26" w:name="Xf2ad8b74b25fdb8fce4e1282186f6cd2abb77aa"/>
    <w:p>
      <w:pPr>
        <w:pStyle w:val="Heading2"/>
      </w:pPr>
      <w:r>
        <w:t xml:space="preserve">1. ISAD(G) — Archival Description (Information Object)</w:t>
      </w:r>
    </w:p>
    <w:p>
      <w:pPr>
        <w:pStyle w:val="FirstParagraph"/>
      </w:pPr>
      <w:r>
        <w:t xml:space="preserve">The description view/edit screen (</w:t>
      </w:r>
      <w:r>
        <w:rPr>
          <w:rStyle w:val="VerbatimChar"/>
        </w:rPr>
        <w:t xml:space="preserve">/informationobject/&lt;slug&gt;</w:t>
      </w:r>
      <w:r>
        <w:t xml:space="preserve"> </w:t>
      </w:r>
      <w:r>
        <w:t xml:space="preserve">and its edit). From here a user can:</w:t>
      </w:r>
    </w:p>
    <w:bookmarkStart w:id="20" w:name="core-isadg-description"/>
    <w:p>
      <w:pPr>
        <w:pStyle w:val="Heading3"/>
      </w:pPr>
      <w:r>
        <w:t xml:space="preserve">1.1 Core ISAD(G) description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code, title, level of description, dates, extent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creator, admin/biographical history, archival history, acquisition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&amp;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&amp; content, appraisal, accruals, system of arrangement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Conditions of access &amp;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conditions, reproduction, language, physical characteristics, finding aids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Allied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Originals, copies, related units, publication note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 / access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Subjects, places, names, genres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rules/conventions, status, dates, language, 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/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→ validation fires → save → publish (draft↔published)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Start w:id="21" w:name="provenance-ahgprovenanceplugin"/>
    <w:p>
      <w:pPr>
        <w:pStyle w:val="Heading3"/>
      </w:pPr>
      <w:r>
        <w:t xml:space="preserve">1.2 Provenance (ahgProvenancePlugin)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Chain-of-custody timeline on the record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provenance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 method, certainty, Nazi-era / cultural-property / POPIA fields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custody/transfer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an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/ delete a provenance document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Authenticity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C2PA + AI-inference trust verdict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2" w:name="ai-ahgaiplugin"/>
    <w:p>
      <w:pPr>
        <w:pStyle w:val="Heading3"/>
      </w:pPr>
      <w:r>
        <w:t xml:space="preserve">1.3 AI (ahgAIPlugin)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persons / orgs / places / dates → link as access points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summary of scope &amp; content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Machine-translate the description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Spelling / grammar check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description suggestion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faces on the digital object, match to authorities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c4d83f232d654f64846e46d88b6bdfef5340676"/>
    <w:p>
      <w:pPr>
        <w:pStyle w:val="Heading3"/>
      </w:pPr>
      <w:r>
        <w:t xml:space="preserve">1.4 Rights (ahgRightsPlugin / ahgExtendedRightsPlugin)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rights statement (act, basis, restriction)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Commons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CC licence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RightsStatements.org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 rights-statement URI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an embargo-until date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TK / ICIP 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Traditional-Knowledge labels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Orphan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orphan-work 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43634d357f9fca75370dceb552ed7e356c5f2a5"/>
    <w:p>
      <w:pPr>
        <w:pStyle w:val="Heading3"/>
      </w:pPr>
      <w:r>
        <w:t xml:space="preserve">1.5 Digital object (ahgIiifPlugin / ahgDAMPlugin / ahg3DModelPlugin)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a master digital object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+ thumbnail generate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the IIIF/Mirador viewer; deep-zoom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Audio/video player + waveform/transcription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model viewer, hotspots, 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derivative watermark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Metadata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EXIF / IPTC / XMP pulled into the record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4"/>
    <w:bookmarkStart w:id="25" w:name="other-linked-panels"/>
    <w:p>
      <w:pPr>
        <w:pStyle w:val="Heading3"/>
      </w:pPr>
      <w:r>
        <w:t xml:space="preserve">1.6 Other linked panels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classification (ahgSecurityClearancePlugin)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classification + clearance/embargo gate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(ahgCustomFieldsPlugin)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Institution-defined fields render + save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(ahgAuditTrailPlugin)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logged + viewable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control (ahgVersionControlPlugin)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versions / restore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Preservation (ahgPreservationPlugin)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/ fixity / PREMIS event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link (ahgTimeLimitedShareLinkPlugin)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time-limited public link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1" w:name="isaar-cpf-authority-record-actor"/>
    <w:p>
      <w:pPr>
        <w:pStyle w:val="Heading2"/>
      </w:pPr>
      <w:r>
        <w:t xml:space="preserve">2. ISAAR-CPF — Authority Record (Actor)</w:t>
      </w:r>
    </w:p>
    <w:p>
      <w:pPr>
        <w:pStyle w:val="FirstParagraph"/>
      </w:pPr>
      <w:r>
        <w:t xml:space="preserve">The actor view/edit screen (</w:t>
      </w:r>
      <w:r>
        <w:rPr>
          <w:rStyle w:val="VerbatimChar"/>
        </w:rPr>
        <w:t xml:space="preserve">/actor/&lt;slug&gt;</w:t>
      </w:r>
      <w:r>
        <w:t xml:space="preserve">). From here a user can:</w:t>
      </w:r>
    </w:p>
    <w:bookmarkStart w:id="27" w:name="core-isaar-cpf"/>
    <w:p>
      <w:pPr>
        <w:pStyle w:val="Heading3"/>
      </w:pPr>
      <w:r>
        <w:t xml:space="preserve">2.1 Core ISAAR-CPF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(person/family/corporate), authorised/parallel/other names, dates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Places, legal status, functions/occupations, history, general context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actors (hierarchical/associative/temporal)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rules, status, level of detail, sources, maintenance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/ 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→ validate → save → publish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7"/>
    <w:bookmarkStart w:id="28" w:name="X936baa86ee5a410a1ab92c86000a900d4af2e05"/>
    <w:p>
      <w:pPr>
        <w:pStyle w:val="Heading3"/>
      </w:pPr>
      <w:r>
        <w:t xml:space="preserve">2.2 Authority resolution (ahgAuthorityResolutionPlugin)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 to ULAN / LCNAF / VIAF / Wikidata / ORCID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identifier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the external URI on the 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/ dedupe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 duplicate authority records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8"/>
    <w:bookmarkStart w:id="29" w:name="contact-ahgcontactplugin"/>
    <w:p>
      <w:pPr>
        <w:pStyle w:val="Heading3"/>
      </w:pPr>
      <w:r>
        <w:t xml:space="preserve">2.3 Contact (ahgContactPlugin)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phones / emails / addresses / web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9"/>
    <w:bookmarkStart w:id="30" w:name="ai-linked-records"/>
    <w:p>
      <w:pPr>
        <w:pStyle w:val="Heading3"/>
      </w:pPr>
      <w:r>
        <w:t xml:space="preserve">2.4 AI + linked records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(ahgAIPlugin)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/ translate / summarize on the history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descriptions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created by / related to this actor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/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render + save; changes logged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isdiah-repository-archival-institution"/>
    <w:p>
      <w:pPr>
        <w:pStyle w:val="Heading2"/>
      </w:pPr>
      <w:r>
        <w:t xml:space="preserve">3. ISDIAH — Repository (Archival Institution)</w:t>
      </w:r>
    </w:p>
    <w:p>
      <w:pPr>
        <w:pStyle w:val="FirstParagraph"/>
      </w:pPr>
      <w:r>
        <w:t xml:space="preserve">The repository view/edit screen (</w:t>
      </w:r>
      <w:r>
        <w:rPr>
          <w:rStyle w:val="VerbatimChar"/>
        </w:rPr>
        <w:t xml:space="preserve">/repository/&lt;slug&gt;</w:t>
      </w:r>
      <w:r>
        <w:t xml:space="preserve">). From here a user can:</w:t>
      </w:r>
    </w:p>
    <w:bookmarkStart w:id="32" w:name="core-isdiah"/>
    <w:p>
      <w:pPr>
        <w:pStyle w:val="Heading3"/>
      </w:pPr>
      <w:r>
        <w:t xml:space="preserve">3.1 Core ISDIAH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authorised/parallel names, type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Address, phone, email, contacts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History, geo/cultural context, mandates, structure, holdings, finding aids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 times, conditions, accessibility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services, reproduction, public areas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rules, status, 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2"/>
    <w:bookmarkStart w:id="33" w:name="repository-extras"/>
    <w:p>
      <w:pPr>
        <w:pStyle w:val="Heading3"/>
      </w:pPr>
      <w:r>
        <w:t xml:space="preserve">3.2 Repository extras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/ theme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logo; per-repository branding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descriptions for this repository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objects route to the repo’s NAS path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fields /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+ save; changes logged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accession"/>
    <w:p>
      <w:pPr>
        <w:pStyle w:val="Heading2"/>
      </w:pPr>
      <w:r>
        <w:t xml:space="preserve">4. Accession</w:t>
      </w:r>
    </w:p>
    <w:p>
      <w:pPr>
        <w:pStyle w:val="FirstParagraph"/>
      </w:pPr>
      <w:r>
        <w:t xml:space="preserve">The accession view/edit screen (</w:t>
      </w:r>
      <w:r>
        <w:rPr>
          <w:rStyle w:val="VerbatimChar"/>
        </w:rPr>
        <w:t xml:space="preserve">/accession/&lt;slug&gt;</w:t>
      </w:r>
      <w:r>
        <w:t xml:space="preserve">). From here a user can:</w:t>
      </w:r>
    </w:p>
    <w:bookmarkStart w:id="35" w:name="core-accession"/>
    <w:p>
      <w:pPr>
        <w:pStyle w:val="Heading3"/>
      </w:pPr>
      <w:r>
        <w:t xml:space="preserve">4.1 Core accession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Accession number, acquisition date, title, scope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Acquisition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of acquisition, type, processing status/priority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 /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Appraisal, accrual, disposal notes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an information_object from the accession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X93e36ad1853c1b897c9654a0d9fee206a6d1648"/>
    <w:p>
      <w:pPr>
        <w:pStyle w:val="Heading3"/>
      </w:pPr>
      <w:r>
        <w:t xml:space="preserve">4.2 Donor &amp; agreements (ahgDonorManagePlugin / ahgDonorAgreementPlugin)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create a donor record (contact, PII)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Donor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 / generate the donor agreement (SA compliance)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rights-holder-storage"/>
    <w:p>
      <w:pPr>
        <w:pStyle w:val="Heading3"/>
      </w:pPr>
      <w:r>
        <w:t xml:space="preserve">4.3 Rights holder &amp; storage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holder (ahgRightsHolderManagePlugin)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/ create a rights holder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storage (ahgStorageManagePlugin)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a physical location / container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Deaccession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deaccession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logged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term-taxonomy"/>
    <w:p>
      <w:pPr>
        <w:pStyle w:val="Heading2"/>
      </w:pPr>
      <w:r>
        <w:t xml:space="preserve">5. Term / Taxonomy</w:t>
      </w:r>
    </w:p>
    <w:p>
      <w:pPr>
        <w:pStyle w:val="FirstParagraph"/>
      </w:pPr>
      <w:r>
        <w:t xml:space="preserve">The term view/edit + taxonomy browse (</w:t>
      </w:r>
      <w:r>
        <w:rPr>
          <w:rStyle w:val="VerbatimChar"/>
        </w:rPr>
        <w:t xml:space="preserve">/taxonomy/...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/term/&lt;slug&gt;</w:t>
      </w:r>
      <w:r>
        <w:t xml:space="preserve">). From here a user can:</w:t>
      </w:r>
    </w:p>
    <w:bookmarkStart w:id="39" w:name="term-management-ahgtermtaxonomyplugin"/>
    <w:p>
      <w:pPr>
        <w:pStyle w:val="Heading3"/>
      </w:pPr>
      <w:r>
        <w:t xml:space="preserve">5.1 Term management (ahgTermTaxonomyPlugin)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taxonomy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 taxonomy; navigate terms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detail + scope note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term (ACL-gated)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Preferred/alt labels, scope note, code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Broader / narrower / related (SKOS)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(ACL-gated)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a non-protected term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SKOS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/taxonomy/&lt;id&gt;/skos</w:t>
            </w:r>
            <w:r>
              <w:t xml:space="preserve"> </w:t>
            </w:r>
            <w:r>
              <w:t xml:space="preserve">export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X6e12e6892e3dc12293bd76c5241eced7793c670"/>
    <w:p>
      <w:pPr>
        <w:pStyle w:val="Heading3"/>
      </w:pPr>
      <w:r>
        <w:t xml:space="preserve">5.2 Semantic / thesaurus (ahgSemanticSearchPlugin)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Thesaurus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WordNet / Wikidata enrichment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using this term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function-isdf"/>
    <w:p>
      <w:pPr>
        <w:pStyle w:val="Heading2"/>
      </w:pPr>
      <w:r>
        <w:t xml:space="preserve">6. Function (ISDF)</w:t>
      </w:r>
    </w:p>
    <w:p>
      <w:pPr>
        <w:pStyle w:val="FirstParagraph"/>
      </w:pPr>
      <w:r>
        <w:t xml:space="preserve">The function view/edit screen (ahgFunctionManagePlugin). From here a user can: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Type, authorised/parallel names, classification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Dates, description, history, legislation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Related functions / actors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Identifier, rules, status, sources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Actors / descriptions performing this function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6" w:name="digital-object-stand-alone-view"/>
    <w:p>
      <w:pPr>
        <w:pStyle w:val="Heading2"/>
      </w:pPr>
      <w:r>
        <w:t xml:space="preserve">7. Digital Object (stand-alone view)</w:t>
      </w:r>
    </w:p>
    <w:p>
      <w:pPr>
        <w:pStyle w:val="FirstParagraph"/>
      </w:pPr>
      <w:r>
        <w:t xml:space="preserve">The digital-object view + actions (IIIF/DAM/preservation). From here a user can:</w:t>
      </w:r>
    </w:p>
    <w:bookmarkStart w:id="43" w:name="X76dc4d6593c0dabe3375e2b742bb8b5e0510e2f"/>
    <w:p>
      <w:pPr>
        <w:pStyle w:val="Heading3"/>
      </w:pPr>
      <w:r>
        <w:t xml:space="preserve">7.1 View &amp; derivatives (ahgIiifPlugin / ahgDAMPlugin)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/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deep-zoom, media player, 3D viewer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+ thumbnail; regen-derivatives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IPTC / XMP / EXIF panel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/ preview watermark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preservation-ahgpreservationplugin"/>
    <w:p>
      <w:pPr>
        <w:pStyle w:val="Heading3"/>
      </w:pPr>
      <w:r>
        <w:t xml:space="preserve">7.2 Preservation (ahgPreservationPlugin)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/ fixity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checksum; verify fixity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Siegfried / PRONOM identification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recorded per 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Replicate to a configured target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text-rights"/>
    <w:p>
      <w:pPr>
        <w:pStyle w:val="Heading3"/>
      </w:pPr>
      <w:r>
        <w:t xml:space="preserve">7.3 Text &amp; rights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/ 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text from image/PDF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Rights / ODRL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policy on the object (download gated)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9" w:name="research-portal"/>
    <w:p>
      <w:pPr>
        <w:pStyle w:val="Heading2"/>
      </w:pPr>
      <w:r>
        <w:t xml:space="preserve">8. Research Portal</w:t>
      </w:r>
    </w:p>
    <w:p>
      <w:pPr>
        <w:pStyle w:val="FirstParagraph"/>
      </w:pPr>
      <w:r>
        <w:t xml:space="preserve">The researcher-facing area (</w:t>
      </w:r>
      <w:r>
        <w:rPr>
          <w:rStyle w:val="VerbatimChar"/>
        </w:rPr>
        <w:t xml:space="preserve">/research/...</w:t>
      </w:r>
      <w:r>
        <w:t xml:space="preserve">). From here a user can:</w:t>
      </w:r>
    </w:p>
    <w:bookmarkStart w:id="47" w:name="X20ee43ea8ac4021007aa156fbb4f4e63c8cf30a"/>
    <w:p>
      <w:pPr>
        <w:pStyle w:val="Heading3"/>
      </w:pPr>
      <w:r>
        <w:t xml:space="preserve">8.1 Researcher &amp; reading room (ahgResearchPlugin)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/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Register; set experience level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Reading-room booking; seat map; retrieval queue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 research project / evidence 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Journal &amp; annotations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journal; annotation studio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Bibliographies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/ export a bibliography (citation formats)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a Data Management Plan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requests-datasets"/>
    <w:p>
      <w:pPr>
        <w:pStyle w:val="Heading3"/>
      </w:pPr>
      <w:r>
        <w:t xml:space="preserve">8.2 Requests &amp; datasets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to publish (ahgRequestToPublishPlugin)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 a publication request; receipt token; curator inbox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 (ahgCartPlugin)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reproductions; checkout; pay (PayFast); download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 (ahgFavoritesPlugin)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Bookmark records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RDM datasets (ahgRdmPlugin)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→ POPIA scan → gate → DOI → landing (see RDM)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glam-browse-search"/>
    <w:p>
      <w:pPr>
        <w:pStyle w:val="Heading2"/>
      </w:pPr>
      <w:r>
        <w:t xml:space="preserve">9. GLAM Browse &amp; Search</w:t>
      </w:r>
    </w:p>
    <w:p>
      <w:pPr>
        <w:pStyle w:val="FirstParagraph"/>
      </w:pPr>
      <w:r>
        <w:t xml:space="preserve">The public discovery surface. From here a user can:</w:t>
      </w:r>
    </w:p>
    <w:bookmarkStart w:id="50" w:name="browse-display-ahgdisplayplugin"/>
    <w:p>
      <w:pPr>
        <w:pStyle w:val="Heading3"/>
      </w:pPr>
      <w:r>
        <w:t xml:space="preserve">9.1 Browse &amp; display (ahgDisplayPlugin)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GLAM 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modes; grid/list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published-only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Logged-out users see published records only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(ahgLandingPagePlugin)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landing blocks render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X33d2875b04903f10eac0a47718c30489f73ac88"/>
    <w:p>
      <w:pPr>
        <w:pStyle w:val="Heading3"/>
      </w:pPr>
      <w:r>
        <w:t xml:space="preserve">9.2 Search (ahgSearchPlugin / ahgSemanticSearchPlugin / ahgDiscoveryPlugin)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+ autocomplete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by repository / level / date / subject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/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Natural-language query; semantic results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sector-browse"/>
    <w:p>
      <w:pPr>
        <w:pStyle w:val="Heading3"/>
      </w:pPr>
      <w:r>
        <w:t xml:space="preserve">9.3 Sector browse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(ahgLibraryPlugin)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OPAC search; FRBR clusters; export (CSV/BibTeX/RIS); MARC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(ahgMuseumPlugin)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Museum browse; collections procedures; CIDOC-CRM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(ahgGalleryPlugin)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browse / show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(ahgDAMPlugin)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 browse; rights/technical metadata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reports-dashboards"/>
    <w:p>
      <w:pPr>
        <w:pStyle w:val="Heading2"/>
      </w:pPr>
      <w:r>
        <w:t xml:space="preserve">10. Reports &amp; Dashboards</w:t>
      </w:r>
    </w:p>
    <w:p>
      <w:pPr>
        <w:pStyle w:val="FirstParagraph"/>
      </w:pPr>
      <w:r>
        <w:t xml:space="preserve">The reporting/admin surface (</w:t>
      </w:r>
      <w:r>
        <w:rPr>
          <w:rStyle w:val="VerbatimChar"/>
        </w:rPr>
        <w:t xml:space="preserve">/reports</w:t>
      </w:r>
      <w:r>
        <w:t xml:space="preserve">). From here a user (admin) can:</w:t>
      </w:r>
    </w:p>
    <w:bookmarkStart w:id="54" w:name="Xf1e47ac1e0d99c4045f1d093f6a529964028204"/>
    <w:p>
      <w:pPr>
        <w:pStyle w:val="Heading3"/>
      </w:pPr>
      <w:r>
        <w:t xml:space="preserve">10.1 Reports (ahgReportsPlugin / ahgReportBuilderPlugin)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Descriptions / authorities / repositories / accessions 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Sections, rich text, SQL queries, templates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/ PDF / XLSX / CSV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Sharing /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Time-limited share link; scheduled run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statistics-audit-compliance"/>
    <w:p>
      <w:pPr>
        <w:pStyle w:val="Heading3"/>
      </w:pPr>
      <w:r>
        <w:t xml:space="preserve">10.2 Statistics, audit &amp; compliance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Sub-function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 (ahgStatisticsPlugin)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stats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reports (ahgAuditTrailPlugin)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Logs; statistics; seal/chain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/ data protection (ahgPrivacyPlugin / ahgCDPAPlugin)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PII scan; DPIA/ROPA; POPIA/GDPR/CDPA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accounting (ahgHeritageAccountingPlugin / ahgIPSASPlugin)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 103 / IPSAS asset reports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RDM compliance / dashboard (ahgRdmPlugin)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Scoreboard + roll-up dashboard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Coverage: the central GLAM entity screens + the cross-cutting panels and surfaces. Add institution-specific screens (Zimbabwe NAZ/NMMZ/CDPA, exhibitions, loans, heritage discovery) as needed.</w:t>
      </w:r>
    </w:p>
    <w:bookmarkEnd w:id="55"/>
    <w:bookmarkEnd w:id="56"/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AHG — Screen-Based Manual Test Checklist</dc:title>
  <dc:creator>The Archive and Heritage Group (Pty) Ltd</dc:creator>
  <cp:keywords/>
  <dcterms:created xsi:type="dcterms:W3CDTF">2026-09-28T15:20:52Z</dcterms:created>
  <dcterms:modified xsi:type="dcterms:W3CDTF">2026-09-28T15:20:52Z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