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Database Views Documentation</w:t>
      </w:r>
    </w:p>
    <w:p>
      <w:pPr>
        <w:pStyle w:val="Author"/>
      </w:pPr>
      <w:r>
        <w:t xml:space="preserve">The Archive and Heritage Group (Pty) Ltd</w:t>
      </w:r>
    </w:p>
    <w:bookmarkStart w:id="29" w:name="database-views-documentation"/>
    <w:p>
      <w:pPr>
        <w:pStyle w:val="Heading1"/>
      </w:pPr>
      <w:r>
        <w:t xml:space="preserve">Database Views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describes the database views used in the AtoM AHG Framework and its plugins.</w:t>
      </w:r>
    </w:p>
    <w:bookmarkEnd w:id="20"/>
    <w:bookmarkStart w:id="25" w:name="views-by-plugin"/>
    <w:p>
      <w:pPr>
        <w:pStyle w:val="Heading2"/>
      </w:pPr>
      <w:r>
        <w:t xml:space="preserve">Views by Plugin</w:t>
      </w:r>
    </w:p>
    <w:bookmarkStart w:id="24" w:name="ahgricexplorerplugin"/>
    <w:p>
      <w:pPr>
        <w:pStyle w:val="Heading3"/>
      </w:pPr>
      <w:r>
        <w:t xml:space="preserve">ahgRicExplorerPlugin</w:t>
      </w:r>
    </w:p>
    <w:bookmarkStart w:id="21" w:name="ric_queue_status"/>
    <w:p>
      <w:pPr>
        <w:pStyle w:val="Heading4"/>
      </w:pPr>
      <w:r>
        <w:t xml:space="preserve">ric_queue_status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Shows the current status of RIC (Records in Context) queue items.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atom-ahg-plugins/ahgRicExplorerPlugin/data/install.sql:58</w:t>
      </w:r>
      <w:r>
        <w:t xml:space="preserve"> </w:t>
      </w:r>
      <w:r>
        <w:rPr>
          <w:bCs/>
          <w:b/>
        </w:rPr>
        <w:t xml:space="preserve">Columns:</w:t>
      </w:r>
      <w:r>
        <w:t xml:space="preserve"> </w:t>
      </w:r>
      <w:r>
        <w:t xml:space="preserve">Queue status counts and metrics</w:t>
      </w:r>
    </w:p>
    <w:bookmarkEnd w:id="21"/>
    <w:bookmarkStart w:id="22" w:name="ric_recent_operations"/>
    <w:p>
      <w:pPr>
        <w:pStyle w:val="Heading4"/>
      </w:pPr>
      <w:r>
        <w:t xml:space="preserve">ric_recent_operations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Shows recent RIC operations for monitoring.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atom-ahg-plugins/ahgRicExplorerPlugin/data/install.sql:73</w:t>
      </w:r>
      <w:r>
        <w:t xml:space="preserve"> </w:t>
      </w:r>
      <w:r>
        <w:rPr>
          <w:bCs/>
          <w:b/>
        </w:rPr>
        <w:t xml:space="preserve">Columns:</w:t>
      </w:r>
      <w:r>
        <w:t xml:space="preserve"> </w:t>
      </w:r>
      <w:r>
        <w:t xml:space="preserve">Recent operation details with timestamps</w:t>
      </w:r>
    </w:p>
    <w:bookmarkEnd w:id="22"/>
    <w:bookmarkStart w:id="23" w:name="ric_sync_summary"/>
    <w:p>
      <w:pPr>
        <w:pStyle w:val="Heading4"/>
      </w:pPr>
      <w:r>
        <w:t xml:space="preserve">ric_sync_summary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Provides a summary of RIC synchronization status.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atom-ahg-plugins/ahgRicExplorerPlugin/data/install.sql:204</w:t>
      </w:r>
      <w:r>
        <w:t xml:space="preserve"> </w:t>
      </w:r>
      <w:r>
        <w:rPr>
          <w:bCs/>
          <w:b/>
        </w:rPr>
        <w:t xml:space="preserve">Columns:</w:t>
      </w:r>
      <w:r>
        <w:t xml:space="preserve"> </w:t>
      </w:r>
      <w:r>
        <w:t xml:space="preserve">Sync counts and status information</w:t>
      </w:r>
    </w:p>
    <w:bookmarkEnd w:id="23"/>
    <w:bookmarkEnd w:id="24"/>
    <w:bookmarkEnd w:id="25"/>
    <w:bookmarkStart w:id="26" w:name="usage-guidelines"/>
    <w:p>
      <w:pPr>
        <w:pStyle w:val="Heading2"/>
      </w:pPr>
      <w:r>
        <w:t xml:space="preserve">Usage Guidelines</w:t>
      </w:r>
    </w:p>
    <w:p>
      <w:pPr>
        <w:numPr>
          <w:ilvl w:val="0"/>
          <w:numId w:val="1001"/>
        </w:numPr>
        <w:pStyle w:val="Compact"/>
      </w:pPr>
      <w:r>
        <w:t xml:space="preserve">Views are read-only aggregations of data</w:t>
      </w:r>
    </w:p>
    <w:p>
      <w:pPr>
        <w:numPr>
          <w:ilvl w:val="0"/>
          <w:numId w:val="1001"/>
        </w:numPr>
        <w:pStyle w:val="Compact"/>
      </w:pPr>
      <w:r>
        <w:t xml:space="preserve">Views are automatically refreshed on each query</w:t>
      </w:r>
    </w:p>
    <w:p>
      <w:pPr>
        <w:numPr>
          <w:ilvl w:val="0"/>
          <w:numId w:val="1001"/>
        </w:numPr>
        <w:pStyle w:val="Compact"/>
      </w:pPr>
      <w:r>
        <w:t xml:space="preserve">Do not create views that depend on other views (avoid view chains)</w:t>
      </w:r>
    </w:p>
    <w:p>
      <w:pPr>
        <w:numPr>
          <w:ilvl w:val="0"/>
          <w:numId w:val="1001"/>
        </w:numPr>
        <w:pStyle w:val="Compact"/>
      </w:pPr>
      <w:r>
        <w:t xml:space="preserve">Always prefix plugin views with the plugin’s domain (e.g.,</w:t>
      </w:r>
      <w:r>
        <w:t xml:space="preserve"> </w:t>
      </w:r>
      <w:r>
        <w:rPr>
          <w:rStyle w:val="VerbatimChar"/>
        </w:rPr>
        <w:t xml:space="preserve">ric_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spectrum_</w:t>
      </w:r>
      <w:r>
        <w:t xml:space="preserve">)</w:t>
      </w:r>
    </w:p>
    <w:bookmarkEnd w:id="26"/>
    <w:bookmarkStart w:id="27" w:name="adding-new-views"/>
    <w:p>
      <w:pPr>
        <w:pStyle w:val="Heading2"/>
      </w:pPr>
      <w:r>
        <w:t xml:space="preserve">Adding New Views</w:t>
      </w:r>
    </w:p>
    <w:p>
      <w:pPr>
        <w:pStyle w:val="FirstParagraph"/>
      </w:pPr>
      <w:r>
        <w:t xml:space="preserve">When adding new views:</w:t>
      </w:r>
      <w:r>
        <w:t xml:space="preserve"> </w:t>
      </w:r>
      <w:r>
        <w:t xml:space="preserve">1. Add the CREATE VIEW statement to the plugin’s</w:t>
      </w:r>
      <w:r>
        <w:t xml:space="preserve"> </w:t>
      </w:r>
      <w:r>
        <w:rPr>
          <w:rStyle w:val="VerbatimChar"/>
        </w:rPr>
        <w:t xml:space="preserve">data/install.sql</w:t>
      </w:r>
      <w:r>
        <w:t xml:space="preserve"> </w:t>
      </w:r>
      <w:r>
        <w:t xml:space="preserve">2. Document the view in this file</w:t>
      </w:r>
      <w:r>
        <w:t xml:space="preserve"> </w:t>
      </w:r>
      <w:r>
        <w:t xml:space="preserve">3. Consider performance implications for large datasets</w:t>
      </w:r>
      <w:r>
        <w:t xml:space="preserve"> </w:t>
      </w:r>
      <w:r>
        <w:t xml:space="preserve">4. Use indexed columns in WHERE clauses within the view definition</w:t>
      </w:r>
    </w:p>
    <w:bookmarkEnd w:id="27"/>
    <w:bookmarkStart w:id="28" w:name="notes"/>
    <w:p>
      <w:pPr>
        <w:pStyle w:val="Heading2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t xml:space="preserve">Most data access in the framework uses Laravel Query Builder directly</w:t>
      </w:r>
    </w:p>
    <w:p>
      <w:pPr>
        <w:numPr>
          <w:ilvl w:val="0"/>
          <w:numId w:val="1002"/>
        </w:numPr>
        <w:pStyle w:val="Compact"/>
      </w:pPr>
      <w:r>
        <w:t xml:space="preserve">Views are primarily used for reporting and monitoring dashboards</w:t>
      </w:r>
    </w:p>
    <w:p>
      <w:pPr>
        <w:numPr>
          <w:ilvl w:val="0"/>
          <w:numId w:val="1002"/>
        </w:numPr>
        <w:pStyle w:val="Compact"/>
      </w:pPr>
      <w:r>
        <w:t xml:space="preserve">Consider materialized tables for frequently accessed aggregations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Views Documentation</dc:title>
  <dc:creator>The Archive and Heritage Group (Pty) Ltd</dc:creator>
  <cp:keywords/>
  <dcterms:created xsi:type="dcterms:W3CDTF">2026-09-28T15:16:35Z</dcterms:created>
  <dcterms:modified xsi:type="dcterms:W3CDTF">2026-09-28T15:16:35Z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