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ahgRecordsManagePlugin — Technical Reference</w:t>
      </w:r>
    </w:p>
    <w:p>
      <w:pPr>
        <w:pStyle w:val="Author"/>
      </w:pPr>
      <w:r>
        <w:t xml:space="preserve">The Archive and Heritage Group (Pty) Ltd</w:t>
      </w:r>
    </w:p>
    <w:bookmarkStart w:id="29" w:name="X5f3841b810e208959fa885c81addbb71cef9eec"/>
    <w:p>
      <w:pPr>
        <w:pStyle w:val="Heading1"/>
      </w:pPr>
      <w:r>
        <w:t xml:space="preserve">ahgRecordsManagePlugin — Technical Reference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Records Management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New (PSIS-parity twin of Heratio</w:t>
      </w:r>
      <w:r>
        <w:t xml:space="preserve"> </w:t>
      </w:r>
      <w:r>
        <w:rPr>
          <w:rStyle w:val="VerbatimChar"/>
        </w:rPr>
        <w:t xml:space="preserve">ahg-records-manage</w:t>
      </w:r>
      <w:r>
        <w:t xml:space="preserve">, issue #118)</w:t>
      </w:r>
    </w:p>
    <w:p>
      <w:pPr>
        <w:pStyle w:val="BodyText"/>
      </w:pPr>
      <w:r>
        <w:t xml:space="preserve">Records-management file plan (classification scheme) + email capture. Phase 1 covers the file-plan tree and</w:t>
      </w:r>
      <w:r>
        <w:t xml:space="preserve"> </w:t>
      </w:r>
      <w:r>
        <w:rPr>
          <w:rStyle w:val="VerbatimChar"/>
        </w:rPr>
        <w:t xml:space="preserve">.eml</w:t>
      </w:r>
      <w:r>
        <w:t xml:space="preserve"> </w:t>
      </w:r>
      <w:r>
        <w:t xml:space="preserve">capture/classify/declare; disposal-class execution, IMAP/MSG sources, and review schedules are follow-ups.</w:t>
      </w:r>
    </w:p>
    <w:p>
      <w:r>
        <w:pict>
          <v:rect style="width:0;height:1.5pt" o:hralign="center" o:hrstd="t" o:hr="t"/>
        </w:pict>
      </w:r>
    </w:p>
    <w:bookmarkStart w:id="22" w:name="database-tables"/>
    <w:p>
      <w:pPr>
        <w:pStyle w:val="Heading2"/>
      </w:pPr>
      <w:r>
        <w:t xml:space="preserve">Database tables</w:t>
      </w:r>
    </w:p>
    <w:bookmarkStart w:id="20" w:name="rm_fileplan_node"/>
    <w:p>
      <w:pPr>
        <w:pStyle w:val="Heading3"/>
      </w:pPr>
      <w:r>
        <w:rPr>
          <w:rStyle w:val="VerbatimChar"/>
        </w:rPr>
        <w:t xml:space="preserve">rm_fileplan_node</w:t>
      </w:r>
    </w:p>
    <w:p>
      <w:pPr>
        <w:pStyle w:val="FirstParagraph"/>
      </w:pPr>
      <w:r>
        <w:t xml:space="preserve">Nested-set tree of classification nodes.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226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= top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function, series, subseries, file,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disposal_class_id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rm_disposal_class.id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retention_period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disposal_action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destroy, transfer, retain_permanent,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active, superseded,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nested-set, rebuilt on every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</w:tbl>
    <w:bookmarkEnd w:id="20"/>
    <w:bookmarkStart w:id="21" w:name="rm_email_capture"/>
    <w:p>
      <w:pPr>
        <w:pStyle w:val="Heading3"/>
      </w:pPr>
      <w:r>
        <w:rPr>
          <w:rStyle w:val="VerbatimChar"/>
        </w:rPr>
        <w:t xml:space="preserve">rm_email_capture</w:t>
      </w:r>
    </w:p>
    <w:p>
      <w:pPr>
        <w:pStyle w:val="FirstParagraph"/>
      </w:pPr>
      <w:r>
        <w:t xml:space="preserve">Email capture queue.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226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— dedupe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to_addresses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cc_addresses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received_at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eml_storage_path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  <w:r>
              <w:t xml:space="preserve"> </w:t>
            </w:r>
            <w:r>
              <w:rPr>
                <w:rStyle w:val="VerbatimChar"/>
              </w:rPr>
              <w:t xml:space="preserve">.eml</w:t>
            </w:r>
            <w:r>
              <w:t xml:space="preserve"> </w:t>
            </w:r>
            <w:r>
              <w:t xml:space="preserve">preserved under</w:t>
            </w:r>
            <w:r>
              <w:t xml:space="preserve"> </w:t>
            </w:r>
            <w:r>
              <w:rPr>
                <w:rStyle w:val="VerbatimChar"/>
              </w:rPr>
              <w:t xml:space="preserve">uploads/rm/email-capture/YYYY/MM/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capture_source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eml_upload, imap, msg_upload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captured, classified,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fileplan_node_id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on classify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on declare</w:t>
            </w:r>
          </w:p>
        </w:tc>
      </w:tr>
    </w:tbl>
    <w:p>
      <w:pPr>
        <w:pStyle w:val="BodyText"/>
      </w:pPr>
      <w:r>
        <w:t xml:space="preserve">DDL: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(file plan) +</w:t>
      </w:r>
      <w:r>
        <w:t xml:space="preserve"> </w:t>
      </w:r>
      <w:r>
        <w:rPr>
          <w:rStyle w:val="VerbatimChar"/>
        </w:rPr>
        <w:t xml:space="preserve">database/add_email_capture_table.sql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eb000d497584d286ec408749784c965fb20214a"/>
    <w:p>
      <w:pPr>
        <w:pStyle w:val="Heading2"/>
      </w:pPr>
      <w:r>
        <w:t xml:space="preserve">Services (</w:t>
      </w:r>
      <w:r>
        <w:rPr>
          <w:rStyle w:val="VerbatimChar"/>
        </w:rPr>
        <w:t xml:space="preserve">lib/Services/</w:t>
      </w:r>
      <w:r>
        <w:t xml:space="preserve">, namespace</w:t>
      </w:r>
      <w:r>
        <w:t xml:space="preserve"> </w:t>
      </w:r>
      <w:r>
        <w:rPr>
          <w:rStyle w:val="VerbatimChar"/>
        </w:rPr>
        <w:t xml:space="preserve">AhgRecordsManage\Services</w:t>
      </w:r>
      <w:r>
        <w:t xml:space="preserve">)</w:t>
      </w:r>
    </w:p>
    <w:bookmarkStart w:id="23" w:name="fileplanservice"/>
    <w:p>
      <w:pPr>
        <w:pStyle w:val="Heading3"/>
      </w:pPr>
      <w:r>
        <w:rPr>
          <w:rStyle w:val="VerbatimChar"/>
        </w:rPr>
        <w:t xml:space="preserve">FilePlanService</w:t>
      </w:r>
    </w:p>
    <w:p>
      <w:pPr>
        <w:pStyle w:val="FirstParagraph"/>
      </w:pPr>
      <w:r>
        <w:t xml:space="preserve">Nested-set tree CRUD.</w:t>
      </w:r>
      <w:r>
        <w:t xml:space="preserve"> </w:t>
      </w:r>
      <w:r>
        <w:rPr>
          <w:rStyle w:val="VerbatimChar"/>
        </w:rPr>
        <w:t xml:space="preserve">getTree()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getTreeFlat()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getNode()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createNode()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updateNode()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moveNode()</w:t>
      </w:r>
      <w:r>
        <w:t xml:space="preserve"> </w:t>
      </w:r>
      <w:r>
        <w:t xml:space="preserve">(with subtree-cycle guard) /</w:t>
      </w:r>
      <w:r>
        <w:t xml:space="preserve"> </w:t>
      </w:r>
      <w:r>
        <w:rPr>
          <w:rStyle w:val="VerbatimChar"/>
        </w:rPr>
        <w:t xml:space="preserve">deleteNode()</w:t>
      </w:r>
      <w:r>
        <w:t xml:space="preserve"> </w:t>
      </w:r>
      <w:r>
        <w:t xml:space="preserve">(blocked if children or linked records) /</w:t>
      </w:r>
      <w:r>
        <w:t xml:space="preserve"> </w:t>
      </w:r>
      <w:r>
        <w:rPr>
          <w:rStyle w:val="VerbatimChar"/>
        </w:rPr>
        <w:t xml:space="preserve">rebuildNestedSet()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getBreadcrumb()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getStats()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getNodesForDropdown()</w:t>
      </w:r>
      <w:r>
        <w:t xml:space="preserve">.</w:t>
      </w:r>
    </w:p>
    <w:bookmarkEnd w:id="23"/>
    <w:bookmarkStart w:id="24" w:name="emailcaptureservice"/>
    <w:p>
      <w:pPr>
        <w:pStyle w:val="Heading3"/>
      </w:pPr>
      <w:r>
        <w:rPr>
          <w:rStyle w:val="VerbatimChar"/>
        </w:rPr>
        <w:t xml:space="preserve">EmailCaptureService</w:t>
      </w:r>
    </w:p>
    <w:p>
      <w:pPr>
        <w:pStyle w:val="FirstParagraph"/>
      </w:pPr>
      <w:r>
        <w:rPr>
          <w:rStyle w:val="VerbatimChar"/>
        </w:rPr>
        <w:t xml:space="preserve">.eml</w:t>
      </w:r>
      <w:r>
        <w:t xml:space="preserve"> </w:t>
      </w:r>
      <w:r>
        <w:t xml:space="preserve">ingest + lifecycle.</w:t>
      </w:r>
      <w:r>
        <w:t xml:space="preserve"> </w:t>
      </w:r>
      <w:r>
        <w:rPr>
          <w:rStyle w:val="VerbatimChar"/>
        </w:rPr>
        <w:t xml:space="preserve">captureFromEml(path, userId)</w:t>
      </w:r>
      <w:r>
        <w:t xml:space="preserve"> </w:t>
      </w:r>
      <w:r>
        <w:t xml:space="preserve">(parse + store + dedupe by Message-ID),</w:t>
      </w:r>
      <w:r>
        <w:t xml:space="preserve"> </w:t>
      </w:r>
      <w:r>
        <w:rPr>
          <w:rStyle w:val="VerbatimChar"/>
        </w:rPr>
        <w:t xml:space="preserve">parseEml()</w:t>
      </w:r>
      <w:r>
        <w:t xml:space="preserve"> </w:t>
      </w:r>
      <w:r>
        <w:t xml:space="preserve">(hand-rolled MIME: headers, single/multipart bodies, base64/quoted-printable, RFC 2047 subject decoding),</w:t>
      </w:r>
      <w:r>
        <w:t xml:space="preserve"> </w:t>
      </w:r>
      <w:r>
        <w:rPr>
          <w:rStyle w:val="VerbatimChar"/>
        </w:rPr>
        <w:t xml:space="preserve">classify(id, nodeId, disposalClassId, userId)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declareAsRecord(id, userId)</w:t>
      </w:r>
      <w:r>
        <w:t xml:space="preserve"> </w:t>
      </w:r>
      <w:r>
        <w:t xml:space="preserve">(transactional Qubit class-table inheritance:</w:t>
      </w:r>
      <w:r>
        <w:t xml:space="preserve"> </w:t>
      </w:r>
      <w:r>
        <w:rPr>
          <w:rStyle w:val="VerbatimChar"/>
        </w:rPr>
        <w:t xml:space="preserve">object → information_object → information_object_i18n → slug</w:t>
      </w:r>
      <w:r>
        <w:t xml:space="preserve">, appended as last child of root),</w:t>
      </w:r>
      <w:r>
        <w:t xml:space="preserve"> </w:t>
      </w:r>
      <w:r>
        <w:rPr>
          <w:rStyle w:val="VerbatimChar"/>
        </w:rPr>
        <w:t xml:space="preserve">listQueue()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odule-routes-recordsmanage-admin-gated"/>
    <w:p>
      <w:pPr>
        <w:pStyle w:val="Heading2"/>
      </w:pPr>
      <w:r>
        <w:t xml:space="preserve">Module + routes (</w:t>
      </w:r>
      <w:r>
        <w:rPr>
          <w:rStyle w:val="VerbatimChar"/>
        </w:rPr>
        <w:t xml:space="preserve">recordsManage</w:t>
      </w:r>
      <w:r>
        <w:t xml:space="preserve">, admin-gated)</w:t>
      </w:r>
    </w:p>
    <w:p>
      <w:pPr>
        <w:pStyle w:val="FirstParagraph"/>
      </w:pPr>
      <w:r>
        <w:t xml:space="preserve">Default Symfony module routing: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/recordsManage/filePlan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view + node add/edit/delete/move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/recordsManage/emailCapture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.eml</w:t>
            </w:r>
            <w:r>
              <w:t xml:space="preserve">, queue, classify, declare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preExecute()</w:t>
      </w:r>
      <w:r>
        <w:t xml:space="preserve"> </w:t>
      </w:r>
      <w:r>
        <w:t xml:space="preserve">requires the</w:t>
      </w:r>
      <w:r>
        <w:t xml:space="preserve"> </w:t>
      </w:r>
      <w:r>
        <w:rPr>
          <w:bCs/>
          <w:b/>
        </w:rPr>
        <w:t xml:space="preserve">administrator</w:t>
      </w:r>
      <w:r>
        <w:t xml:space="preserve"> </w:t>
      </w:r>
      <w:r>
        <w:t xml:space="preserve">credential.</w:t>
      </w:r>
    </w:p>
    <w:p>
      <w:r>
        <w:pict>
          <v:rect style="width:0;height:1.5pt" o:hralign="center" o:hrstd="t" o:hr="t"/>
        </w:pict>
      </w:r>
    </w:p>
    <w:bookmarkEnd w:id="26"/>
    <w:bookmarkStart w:id="27" w:name="install-enable"/>
    <w:p>
      <w:pPr>
        <w:pStyle w:val="Heading2"/>
      </w:pPr>
      <w:r>
        <w:t xml:space="preserve">Install / enable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database/install.sql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database/add_email_capture_table.sql</w:t>
      </w:r>
      <w:r>
        <w:t xml:space="preserve"> </w:t>
      </w:r>
      <w:r>
        <w:t xml:space="preserve">(CREATE TABLE IF NOT EXISTS).</w:t>
      </w:r>
    </w:p>
    <w:p>
      <w:pPr>
        <w:numPr>
          <w:ilvl w:val="0"/>
          <w:numId w:val="1001"/>
        </w:numPr>
        <w:pStyle w:val="Compact"/>
      </w:pPr>
      <w:r>
        <w:t xml:space="preserve">Symlink into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php bin/atom extension:enable ahgRecordsManagePlugin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Clear cache + restart php-fpm.</w:t>
      </w:r>
    </w:p>
    <w:bookmarkEnd w:id="27"/>
    <w:bookmarkStart w:id="28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rPr>
          <w:rStyle w:val="VerbatimChar"/>
        </w:rPr>
        <w:t xml:space="preserve">ahgCorePlugin</w:t>
      </w:r>
      <w:r>
        <w:t xml:space="preserve"> </w:t>
      </w:r>
      <w:r>
        <w:t xml:space="preserve">(required). Suggests</w:t>
      </w:r>
      <w:r>
        <w:t xml:space="preserve"> </w:t>
      </w:r>
      <w:r>
        <w:rPr>
          <w:rStyle w:val="VerbatimChar"/>
        </w:rPr>
        <w:t xml:space="preserve">ahgExtendedRightsPlugin</w:t>
      </w:r>
      <w:r>
        <w:t xml:space="preserve"> </w:t>
      </w:r>
      <w:r>
        <w:t xml:space="preserve">(retention/disposal workflow) +</w:t>
      </w:r>
      <w:r>
        <w:t xml:space="preserve"> </w:t>
      </w:r>
      <w:r>
        <w:rPr>
          <w:rStyle w:val="VerbatimChar"/>
        </w:rPr>
        <w:t xml:space="preserve">ahgNARSSAPlugin</w:t>
      </w:r>
      <w:r>
        <w:t xml:space="preserve"> </w:t>
      </w:r>
      <w:r>
        <w:t xml:space="preserve">(transfer manifests).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ahgRecordsManagePlugin — Technical Reference</dc:title>
  <dc:creator>The Archive and Heritage Group (Pty) Ltd</dc:creator>
  <cp:keywords/>
  <dcterms:created xsi:type="dcterms:W3CDTF">2026-06-03T17:31:18Z</dcterms:created>
  <dcterms:modified xsi:type="dcterms:W3CDTF">2026-06-03T17:31:18Z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