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RAM</w:t>
      </w:r>
      <w:r>
        <w:t xml:space="preserve"> </w:t>
      </w:r>
      <w:r>
        <w:t xml:space="preserve">Framework: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Toolkit</w:t>
      </w:r>
    </w:p>
    <w:p>
      <w:pPr>
        <w:pStyle w:val="Subtitle"/>
      </w:pPr>
      <w:r>
        <w:t xml:space="preserve">Fillable</w:t>
      </w:r>
      <w:r>
        <w:t xml:space="preserve"> </w:t>
      </w:r>
      <w:r>
        <w:t xml:space="preserve">worksheets,</w:t>
      </w:r>
      <w:r>
        <w:t xml:space="preserve"> </w:t>
      </w:r>
      <w:r>
        <w:t xml:space="preserve">checklists,</w:t>
      </w:r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w:r>
        <w:t xml:space="preserve">templates</w:t>
      </w:r>
      <w:r>
        <w:t xml:space="preserve"> </w:t>
      </w:r>
      <w:r>
        <w:t xml:space="preserve">-</w:t>
      </w:r>
      <w:r>
        <w:t xml:space="preserve"> </w:t>
      </w:r>
      <w:r>
        <w:t xml:space="preserve">end</w:t>
      </w:r>
      <w:r>
        <w:t xml:space="preserve"> </w:t>
      </w:r>
      <w:r>
        <w:t xml:space="preserve">to</w:t>
      </w:r>
      <w:r>
        <w:t xml:space="preserve"> </w:t>
      </w:r>
      <w:r>
        <w:t xml:space="preserve">end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ai-ram-framework-implementation-toolkit"/>
    <w:p>
      <w:pPr>
        <w:pStyle w:val="Heading1"/>
      </w:pPr>
      <w:r>
        <w:t xml:space="preserve">AI RAM Framework: Implementation Toolkit</w:t>
      </w:r>
    </w:p>
    <w:p>
      <w:pPr>
        <w:pStyle w:val="FirstParagraph"/>
      </w:pPr>
      <w:r>
        <w:t xml:space="preserve">A companion to the</w:t>
      </w:r>
      <w:r>
        <w:t xml:space="preserve"> </w:t>
      </w:r>
      <w:r>
        <w:rPr>
          <w:bCs/>
          <w:b/>
        </w:rPr>
        <w:t xml:space="preserve">AI RAM Framework</w:t>
      </w:r>
      <w:r>
        <w:t xml:space="preserve"> </w:t>
      </w:r>
      <w:r>
        <w:t xml:space="preserve">workbook (AI for Records and Archives</w:t>
      </w:r>
      <w:r>
        <w:t xml:space="preserve"> </w:t>
      </w:r>
      <w:r>
        <w:t xml:space="preserve">Management). These are the working artefacts: copy each</w:t>
      </w:r>
      <w:r>
        <w:t xml:space="preserve"> </w:t>
      </w:r>
      <w:r>
        <w:t xml:space="preserve">one into your own pilot workspace and fill the bracketed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fields and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checkboxes. Vendor- and jurisdiction-agnostic; replace examples with your own</w:t>
      </w:r>
      <w:r>
        <w:t xml:space="preserve"> </w:t>
      </w:r>
      <w:r>
        <w:t xml:space="preserve">regimes, numbers and names. Nothing here is a legal opinion - have your own legal</w:t>
      </w:r>
      <w:r>
        <w:t xml:space="preserve"> </w:t>
      </w:r>
      <w:r>
        <w:t xml:space="preserve">and records authorities confirm the jurisdiction-specific entries.</w:t>
      </w:r>
    </w:p>
    <w:p>
      <w:pPr>
        <w:pStyle w:val="BodyText"/>
      </w:pPr>
      <w:r>
        <w:t xml:space="preserve">How the toolkit maps to the journey:</w:t>
      </w:r>
      <w:r>
        <w:t xml:space="preserve"> </w:t>
      </w:r>
      <w:r>
        <w:rPr>
          <w:bCs/>
          <w:b/>
        </w:rPr>
        <w:t xml:space="preserve">Start -&gt; Govern -&gt; Comply -&gt; Pilot -&gt;</w:t>
      </w:r>
      <w:r>
        <w:rPr>
          <w:bCs/>
          <w:b/>
        </w:rPr>
        <w:t xml:space="preserve"> </w:t>
      </w:r>
      <w:r>
        <w:rPr>
          <w:bCs/>
          <w:b/>
        </w:rPr>
        <w:t xml:space="preserve">Procure -&gt; Prove -&gt; Operate -&gt; Sustain -&gt; Retire.</w:t>
      </w:r>
    </w:p>
    <w:p>
      <w:r>
        <w:pict>
          <v:rect style="width:0;height:1.5pt" o:hralign="center" o:hrstd="t" o:hr="t"/>
        </w:pict>
      </w:r>
    </w:p>
    <w:bookmarkStart w:id="23" w:name="part-a---start"/>
    <w:p>
      <w:pPr>
        <w:pStyle w:val="Heading2"/>
      </w:pPr>
      <w:r>
        <w:t xml:space="preserve">Part A - Start</w:t>
      </w:r>
    </w:p>
    <w:bookmarkStart w:id="20" w:name="X42b7f9612feb7045363cd942260621af1dde1f9"/>
    <w:p>
      <w:pPr>
        <w:pStyle w:val="Heading3"/>
      </w:pPr>
      <w:r>
        <w:t xml:space="preserve">A1. Readiness and maturity self-assessment</w:t>
      </w:r>
    </w:p>
    <w:p>
      <w:pPr>
        <w:pStyle w:val="FirstParagraph"/>
      </w:pPr>
      <w:r>
        <w:t xml:space="preserve">Score each statement 0 (not at all), 1 (partly), 2 (yes). A total under ~18 means</w:t>
      </w:r>
      <w:r>
        <w:t xml:space="preserve"> </w:t>
      </w:r>
      <w:r>
        <w:t xml:space="preserve">start with foundations before any AI pilot.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(0-2)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 list our major unstructured stores (shares, email, scans) and their rough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an agreed file plan / classification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documented retention rules and a disposal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know which data is personal / special-category and where it 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 named owner for records and one for IT/security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 stand up a read-only connector to a source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somewhere to store provenance (a database / JSON column)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staff time for human review of AI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 lawful basis position for processing our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 sponsors the work and will sign phase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 measure a baseline (e.g. current time-to-find a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 backup / rollback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[ ] / 24.</w:t>
      </w:r>
      <w:r>
        <w:t xml:space="preserve"> </w:t>
      </w:r>
      <w:r>
        <w:t xml:space="preserve">Notes / weakest areas to fix first:</w:t>
      </w:r>
      <w:r>
        <w:t xml:space="preserve"> </w:t>
      </w:r>
      <w:r>
        <w:rPr>
          <w:rStyle w:val="VerbatimChar"/>
        </w:rPr>
        <w:t xml:space="preserve">[ ]</w:t>
      </w:r>
    </w:p>
    <w:bookmarkEnd w:id="20"/>
    <w:bookmarkStart w:id="21" w:name="a2.-business-case-roi-worksheet"/>
    <w:p>
      <w:pPr>
        <w:pStyle w:val="Heading3"/>
      </w:pPr>
      <w:r>
        <w:t xml:space="preserve">A2. Business-case / ROI worksheet</w:t>
      </w:r>
    </w:p>
    <w:p>
      <w:pPr>
        <w:numPr>
          <w:ilvl w:val="0"/>
          <w:numId w:val="1001"/>
        </w:numPr>
        <w:pStyle w:val="Compact"/>
      </w:pPr>
      <w:r>
        <w:t xml:space="preserve">Problem statement (1-2 sentences):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Affected users / volumes: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Baseline today (measure before): time-to-find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manual hours/month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access-to-information SLA breaches/year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Target after pilot: time-to-find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manual-hours reduction</w:t>
      </w:r>
      <w:r>
        <w:t xml:space="preserve"> </w:t>
      </w:r>
      <w:r>
        <w:rPr>
          <w:rStyle w:val="VerbatimChar"/>
        </w:rPr>
        <w:t xml:space="preserve">[ ]</w:t>
      </w:r>
      <w:r>
        <w:t xml:space="preserve">%; SLA compliance</w:t>
      </w:r>
      <w:r>
        <w:t xml:space="preserve"> </w:t>
      </w:r>
      <w:r>
        <w:rPr>
          <w:rStyle w:val="VerbatimChar"/>
        </w:rPr>
        <w:t xml:space="preserve">[ ]</w:t>
      </w:r>
      <w:r>
        <w:t xml:space="preserve">%</w:t>
      </w:r>
    </w:p>
    <w:p>
      <w:pPr>
        <w:numPr>
          <w:ilvl w:val="0"/>
          <w:numId w:val="1001"/>
        </w:numPr>
        <w:pStyle w:val="Compact"/>
      </w:pPr>
      <w:r>
        <w:t xml:space="preserve">Costs: people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infrastructure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licences/services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contingency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Benefits (quantified where possible):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Risks of doing nothing: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1"/>
        </w:numPr>
        <w:pStyle w:val="Compact"/>
      </w:pPr>
      <w:r>
        <w:t xml:space="preserve">Decision sought / sponsor:</w:t>
      </w:r>
      <w:r>
        <w:t xml:space="preserve"> </w:t>
      </w:r>
      <w:r>
        <w:rPr>
          <w:rStyle w:val="VerbatimChar"/>
        </w:rPr>
        <w:t xml:space="preserve">[ ]</w:t>
      </w:r>
    </w:p>
    <w:bookmarkEnd w:id="21"/>
    <w:bookmarkStart w:id="22" w:name="X186b682a305af485df883ce7f98f728bc29bd8c"/>
    <w:p>
      <w:pPr>
        <w:pStyle w:val="Heading3"/>
      </w:pPr>
      <w:r>
        <w:t xml:space="preserve">A3. Content inventory and pilot-corpus selection worksheet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(share/email/scan)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(none/PII/special)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pilot?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pPr>
        <w:pStyle w:val="BodyText"/>
      </w:pPr>
      <w:r>
        <w:t xml:space="preserve">Pilot corpus chosen: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(recommend a representative 10k-50k subset). Why this set: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Excluded for now (and why):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b---govern"/>
    <w:p>
      <w:pPr>
        <w:pStyle w:val="Heading2"/>
      </w:pPr>
      <w:r>
        <w:t xml:space="preserve">Part B - Govern</w:t>
      </w:r>
    </w:p>
    <w:bookmarkStart w:id="24" w:name="Xd3d988c0a5e0105897f8808a4c64822fed3f9e7"/>
    <w:p>
      <w:pPr>
        <w:pStyle w:val="Heading3"/>
      </w:pPr>
      <w:r>
        <w:t xml:space="preserve">B1. AI Governance Committee charter (terms of reference)</w:t>
      </w:r>
    </w:p>
    <w:p>
      <w:pPr>
        <w:numPr>
          <w:ilvl w:val="0"/>
          <w:numId w:val="1002"/>
        </w:numPr>
        <w:pStyle w:val="Compact"/>
      </w:pPr>
      <w:r>
        <w:t xml:space="preserve">Purpose: oversee lawful, accountable use of AI on the records estate.</w:t>
      </w:r>
    </w:p>
    <w:p>
      <w:pPr>
        <w:numPr>
          <w:ilvl w:val="0"/>
          <w:numId w:val="1002"/>
        </w:numPr>
        <w:pStyle w:val="Compact"/>
      </w:pPr>
      <w:r>
        <w:t xml:space="preserve">Members (role - name): Records Manager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Legal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IT/Security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Risk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Business unit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2"/>
        </w:numPr>
        <w:pStyle w:val="Compact"/>
      </w:pPr>
      <w:r>
        <w:t xml:space="preserve">Chair:</w:t>
      </w:r>
      <w:r>
        <w:t xml:space="preserve"> </w:t>
      </w:r>
      <w:r>
        <w:rPr>
          <w:rStyle w:val="VerbatimChar"/>
        </w:rPr>
        <w:t xml:space="preserve">[ ]</w:t>
      </w:r>
      <w:r>
        <w:t xml:space="preserve">. Secretary:</w:t>
      </w:r>
      <w:r>
        <w:t xml:space="preserve"> </w:t>
      </w:r>
      <w:r>
        <w:rPr>
          <w:rStyle w:val="VerbatimChar"/>
        </w:rPr>
        <w:t xml:space="preserve">[ ]</w:t>
      </w:r>
      <w:r>
        <w:t xml:space="preserve">. Quorum: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2"/>
        </w:numPr>
        <w:pStyle w:val="Compact"/>
      </w:pPr>
      <w:r>
        <w:t xml:space="preserve">Cadence: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(e.g. monthly + on-demand for gate decisions)</w:t>
      </w:r>
    </w:p>
    <w:p>
      <w:pPr>
        <w:numPr>
          <w:ilvl w:val="0"/>
          <w:numId w:val="1002"/>
        </w:numPr>
        <w:pStyle w:val="Compact"/>
      </w:pPr>
      <w:r>
        <w:t xml:space="preserve">Decision rights: approve models for production; sign phase gates; review bias/drift; accept residual risk; authorise disposal at scale.</w:t>
      </w:r>
    </w:p>
    <w:p>
      <w:pPr>
        <w:numPr>
          <w:ilvl w:val="0"/>
          <w:numId w:val="1002"/>
        </w:numPr>
        <w:pStyle w:val="Compact"/>
      </w:pPr>
      <w:r>
        <w:t xml:space="preserve">Out of scope: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2"/>
        </w:numPr>
        <w:pStyle w:val="Compact"/>
      </w:pPr>
      <w:r>
        <w:t xml:space="preserve">Escalation path:</w:t>
      </w:r>
      <w:r>
        <w:t xml:space="preserve"> </w:t>
      </w:r>
      <w:r>
        <w:rPr>
          <w:rStyle w:val="VerbatimChar"/>
        </w:rPr>
        <w:t xml:space="preserve">[ ]</w:t>
      </w:r>
      <w:r>
        <w:t xml:space="preserve">. Record of decisions kept at:</w:t>
      </w:r>
      <w:r>
        <w:t xml:space="preserve"> </w:t>
      </w:r>
      <w:r>
        <w:rPr>
          <w:rStyle w:val="VerbatimChar"/>
        </w:rPr>
        <w:t xml:space="preserve">[ ]</w:t>
      </w:r>
    </w:p>
    <w:bookmarkEnd w:id="24"/>
    <w:bookmarkStart w:id="25" w:name="b2.-ai-risk-register-template"/>
    <w:p>
      <w:pPr>
        <w:pStyle w:val="Heading3"/>
      </w:pPr>
      <w:r>
        <w:t xml:space="preserve">B2. AI risk register (template)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(privacy/security/bias/legal/ops)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(L/M/H)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(L/M/H)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/ control_id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25"/>
    <w:bookmarkStart w:id="26" w:name="b3.-phase-gate-sign-off-sheet"/>
    <w:p>
      <w:pPr>
        <w:pStyle w:val="Heading3"/>
      </w:pPr>
      <w:r>
        <w:t xml:space="preserve">B3. Phase-gate sign-off sheet</w:t>
      </w:r>
    </w:p>
    <w:p>
      <w:pPr>
        <w:pStyle w:val="FirstParagraph"/>
      </w:pPr>
      <w:r>
        <w:t xml:space="preserve">For each phase (0 Preparation, 1 Pilot, 2 Operationalise, 3 Scale):</w:t>
      </w:r>
    </w:p>
    <w:p>
      <w:pPr>
        <w:numPr>
          <w:ilvl w:val="0"/>
          <w:numId w:val="1003"/>
        </w:numPr>
        <w:pStyle w:val="Compact"/>
      </w:pPr>
      <w:r>
        <w:t xml:space="preserve">Phase: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. Entry criteria met?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Exit criteria met?</w:t>
      </w:r>
      <w:r>
        <w:t xml:space="preserve"> </w:t>
      </w:r>
      <w:r>
        <w:rPr>
          <w:rStyle w:val="VerbatimChar"/>
        </w:rPr>
        <w:t xml:space="preserve">- [ ]</w:t>
      </w:r>
    </w:p>
    <w:p>
      <w:pPr>
        <w:numPr>
          <w:ilvl w:val="0"/>
          <w:numId w:val="1003"/>
        </w:numPr>
        <w:pStyle w:val="Compact"/>
      </w:pPr>
      <w:r>
        <w:t xml:space="preserve">KPIs at gate (target vs actual):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3"/>
        </w:numPr>
        <w:pStyle w:val="Compact"/>
      </w:pPr>
      <w:r>
        <w:t xml:space="preserve">Open risks accepted (register IDs):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3"/>
        </w:numPr>
        <w:pStyle w:val="Compact"/>
      </w:pPr>
      <w:r>
        <w:t xml:space="preserve">Decision:</w:t>
      </w:r>
      <w:r>
        <w:t xml:space="preserve"> </w:t>
      </w:r>
      <w:r>
        <w:rPr>
          <w:rStyle w:val="VerbatimChar"/>
        </w:rPr>
        <w:t xml:space="preserve">- [ ] proceed  - [ ] proceed with conditions  - [ ] hold</w:t>
      </w:r>
    </w:p>
    <w:p>
      <w:pPr>
        <w:numPr>
          <w:ilvl w:val="0"/>
          <w:numId w:val="1003"/>
        </w:numPr>
        <w:pStyle w:val="Compact"/>
      </w:pPr>
      <w:r>
        <w:t xml:space="preserve">Conditions: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3"/>
        </w:numPr>
        <w:pStyle w:val="Compact"/>
      </w:pPr>
      <w:r>
        <w:t xml:space="preserve">Committee chair signature / date: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t-c---comply"/>
    <w:p>
      <w:pPr>
        <w:pStyle w:val="Heading2"/>
      </w:pPr>
      <w:r>
        <w:t xml:space="preserve">Part C - Comply</w:t>
      </w:r>
    </w:p>
    <w:bookmarkStart w:id="28" w:name="Xb5a4273abc48f14004ccba99741c665ce14b411"/>
    <w:p>
      <w:pPr>
        <w:pStyle w:val="Heading3"/>
      </w:pPr>
      <w:r>
        <w:t xml:space="preserve">C1. Data Protection Impact Assessment (DPIA) worksheet</w:t>
      </w:r>
    </w:p>
    <w:p>
      <w:pPr>
        <w:pStyle w:val="FirstParagraph"/>
      </w:pPr>
      <w:r>
        <w:t xml:space="preserve">Required for large-scale or special-category processing (control C-PRV-03).</w:t>
      </w:r>
    </w:p>
    <w:p>
      <w:pPr>
        <w:numPr>
          <w:ilvl w:val="0"/>
          <w:numId w:val="1004"/>
        </w:numPr>
        <w:pStyle w:val="Compact"/>
      </w:pPr>
      <w:r>
        <w:t xml:space="preserve">Processing described: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Purpose and lawful basis (per dataset):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Data categories, incl. special-category: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Necessity and proportionality: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Data subjects affected + volume: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Risks to individuals (and likelihood/severity):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Measures to reduce risk (map to control_id):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Residual risk + who accepts it: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DPO / adviser consulted?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Date / outcome: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4"/>
        </w:numPr>
        <w:pStyle w:val="Compact"/>
      </w:pPr>
      <w:r>
        <w:t xml:space="preserve">Review date:</w:t>
      </w:r>
      <w:r>
        <w:t xml:space="preserve"> </w:t>
      </w:r>
      <w:r>
        <w:rPr>
          <w:rStyle w:val="VerbatimChar"/>
        </w:rPr>
        <w:t xml:space="preserve">[ ]</w:t>
      </w:r>
    </w:p>
    <w:bookmarkEnd w:id="28"/>
    <w:bookmarkStart w:id="29" w:name="Xd4372e6dbc552acd6c50daf1bbc2cbc8db651fb"/>
    <w:p>
      <w:pPr>
        <w:pStyle w:val="Heading3"/>
      </w:pPr>
      <w:r>
        <w:t xml:space="preserve">C2. Record of Processing Activities (RoPA) entry (template)</w:t>
      </w:r>
    </w:p>
    <w:p>
      <w:pPr>
        <w:numPr>
          <w:ilvl w:val="0"/>
          <w:numId w:val="1005"/>
        </w:numPr>
        <w:pStyle w:val="Compact"/>
      </w:pPr>
      <w:r>
        <w:t xml:space="preserve">Activity name: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Controller / processor: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Purpose(s):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Lawful basis: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Data categories / subjects: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Recipients / sharing: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Cross-border transfers + safeguards: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Retention period: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5"/>
        </w:numPr>
        <w:pStyle w:val="Compact"/>
      </w:pPr>
      <w:r>
        <w:t xml:space="preserve">Technical/organisational measures:</w:t>
      </w:r>
      <w:r>
        <w:t xml:space="preserve"> </w:t>
      </w:r>
      <w:r>
        <w:rPr>
          <w:rStyle w:val="VerbatimChar"/>
        </w:rPr>
        <w:t xml:space="preserve">[ ]</w:t>
      </w:r>
    </w:p>
    <w:bookmarkEnd w:id="29"/>
    <w:bookmarkStart w:id="30" w:name="X35b764b880402c5fb1ad24b1a2a408402b18352"/>
    <w:p>
      <w:pPr>
        <w:pStyle w:val="Heading3"/>
      </w:pPr>
      <w:r>
        <w:t xml:space="preserve">C3. Data residency and transfer decision worksheet (control C-RES-02)</w:t>
      </w:r>
    </w:p>
    <w:p>
      <w:pPr>
        <w:numPr>
          <w:ilvl w:val="0"/>
          <w:numId w:val="1006"/>
        </w:numPr>
        <w:pStyle w:val="Compact"/>
      </w:pPr>
      <w:r>
        <w:t xml:space="preserve">Where must this data physically reside?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Permitted regions / prohibited regions: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Cross-border flows identified: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Safeguards applied (contractual clauses / adequacy / encryption):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KMS / key custody (who holds the keys):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6"/>
        </w:numPr>
        <w:pStyle w:val="Compact"/>
      </w:pPr>
      <w:r>
        <w:t xml:space="preserve">Deployment topology chosen (on-prem / single-region / multi-region / hybrid):</w:t>
      </w:r>
      <w:r>
        <w:t xml:space="preserve"> </w:t>
      </w:r>
      <w:r>
        <w:rPr>
          <w:rStyle w:val="VerbatimChar"/>
        </w:rPr>
        <w:t xml:space="preserve">[ ]</w:t>
      </w:r>
    </w:p>
    <w:bookmarkEnd w:id="30"/>
    <w:bookmarkStart w:id="31" w:name="X66ed32c2dc54f2fd6dbd432082d69d9abcbfac5"/>
    <w:p>
      <w:pPr>
        <w:pStyle w:val="Heading3"/>
      </w:pPr>
      <w:r>
        <w:t xml:space="preserve">C4. Access-to-information (FOI) request log + handling SOP (control C-ACC-05)</w:t>
      </w:r>
    </w:p>
    <w:p>
      <w:pPr>
        <w:pStyle w:val="FirstParagraph"/>
      </w:pPr>
      <w:r>
        <w:t xml:space="preserve">SOP: receive -&gt; log -&gt; locate (incl. AI-assisted search) -&gt; review/redact -&gt; approve -&gt; respond -&gt; publish non-exempt -&gt; export provenance chain.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Exemptions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part-d---pilot"/>
    <w:p>
      <w:pPr>
        <w:pStyle w:val="Heading2"/>
      </w:pPr>
      <w:r>
        <w:t xml:space="preserve">Part D - Pilot</w:t>
      </w:r>
    </w:p>
    <w:bookmarkStart w:id="33" w:name="d1.-pilot-plan-charter"/>
    <w:p>
      <w:pPr>
        <w:pStyle w:val="Heading3"/>
      </w:pPr>
      <w:r>
        <w:t xml:space="preserve">D1. Pilot plan / charter</w:t>
      </w:r>
    </w:p>
    <w:p>
      <w:pPr>
        <w:numPr>
          <w:ilvl w:val="0"/>
          <w:numId w:val="1007"/>
        </w:numPr>
        <w:pStyle w:val="Compact"/>
      </w:pPr>
      <w:r>
        <w:t xml:space="preserve">Objective + success criteria: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Corpus (from A3):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Duration: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(recommend ~12 weeks active + 4 weeks evaluation)</w:t>
      </w:r>
    </w:p>
    <w:p>
      <w:pPr>
        <w:numPr>
          <w:ilvl w:val="0"/>
          <w:numId w:val="1007"/>
        </w:numPr>
        <w:pStyle w:val="Compact"/>
      </w:pPr>
      <w:r>
        <w:t xml:space="preserve">Team + roles: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In scope / out of scope: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KPIs + targets: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Risks (register IDs):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7"/>
        </w:numPr>
        <w:pStyle w:val="Compact"/>
      </w:pPr>
      <w:r>
        <w:t xml:space="preserve">Go/no-go gate date:</w:t>
      </w:r>
      <w:r>
        <w:t xml:space="preserve"> </w:t>
      </w:r>
      <w:r>
        <w:rPr>
          <w:rStyle w:val="VerbatimChar"/>
        </w:rPr>
        <w:t xml:space="preserve">[ ]</w:t>
      </w:r>
    </w:p>
    <w:bookmarkEnd w:id="33"/>
    <w:bookmarkStart w:id="34" w:name="X9f7a8cec4f79a882295196c75552fdd2681f3e4"/>
    <w:p>
      <w:pPr>
        <w:pStyle w:val="Heading3"/>
      </w:pPr>
      <w:r>
        <w:t xml:space="preserve">D2. Reviewer standard operating procedure (human-in-the-loop)</w:t>
      </w:r>
    </w:p>
    <w:p>
      <w:pPr>
        <w:numPr>
          <w:ilvl w:val="0"/>
          <w:numId w:val="1008"/>
        </w:numPr>
        <w:pStyle w:val="Compact"/>
      </w:pPr>
      <w:r>
        <w:t xml:space="preserve">☐ Items below the confidence threshold or flagged high-risk are queued for review</w:t>
      </w:r>
    </w:p>
    <w:p>
      <w:pPr>
        <w:numPr>
          <w:ilvl w:val="0"/>
          <w:numId w:val="1008"/>
        </w:numPr>
        <w:pStyle w:val="Compact"/>
      </w:pPr>
      <w:r>
        <w:t xml:space="preserve">☐ Reviewer compares raw -&gt; canonical in the diff viewer</w:t>
      </w:r>
    </w:p>
    <w:p>
      <w:pPr>
        <w:numPr>
          <w:ilvl w:val="0"/>
          <w:numId w:val="1008"/>
        </w:numPr>
        <w:pStyle w:val="Compact"/>
      </w:pPr>
      <w:r>
        <w:t xml:space="preserve">☐ Reviewer accepts / corrects / rejects; high-risk actions (disposal, transfer, sensitive access) always require a human</w:t>
      </w:r>
    </w:p>
    <w:p>
      <w:pPr>
        <w:numPr>
          <w:ilvl w:val="0"/>
          <w:numId w:val="1008"/>
        </w:numPr>
        <w:pStyle w:val="Compact"/>
      </w:pPr>
      <w:r>
        <w:t xml:space="preserve">☐ Every decision is written to the provenance log (who, when, what changed)</w:t>
      </w:r>
    </w:p>
    <w:p>
      <w:pPr>
        <w:numPr>
          <w:ilvl w:val="0"/>
          <w:numId w:val="1008"/>
        </w:numPr>
        <w:pStyle w:val="Compact"/>
      </w:pPr>
      <w:r>
        <w:t xml:space="preserve">☐ Disagreements escalate to: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8"/>
        </w:numPr>
        <w:pStyle w:val="Compact"/>
      </w:pPr>
      <w:r>
        <w:t xml:space="preserve">☐ Target throughput / SLA per reviewer:</w:t>
      </w:r>
      <w:r>
        <w:t xml:space="preserve"> </w:t>
      </w:r>
      <w:r>
        <w:rPr>
          <w:rStyle w:val="VerbatimChar"/>
        </w:rPr>
        <w:t xml:space="preserve">[ ]</w:t>
      </w:r>
    </w:p>
    <w:bookmarkEnd w:id="34"/>
    <w:bookmarkStart w:id="35" w:name="d3.-pilot-evaluation-report-template"/>
    <w:p>
      <w:pPr>
        <w:pStyle w:val="Heading3"/>
      </w:pPr>
      <w:r>
        <w:t xml:space="preserve">D3. Pilot evaluation report (template)</w:t>
      </w:r>
    </w:p>
    <w:p>
      <w:pPr>
        <w:numPr>
          <w:ilvl w:val="0"/>
          <w:numId w:val="1009"/>
        </w:numPr>
        <w:pStyle w:val="Compact"/>
      </w:pPr>
      <w:r>
        <w:t xml:space="preserve">Period + corpus: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KPI results (target vs actual): time-to-discovery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precision/recall per category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SLA</w:t>
      </w:r>
      <w:r>
        <w:t xml:space="preserve"> </w:t>
      </w:r>
      <w:r>
        <w:rPr>
          <w:rStyle w:val="VerbatimChar"/>
        </w:rPr>
        <w:t xml:space="preserve">[ ]</w:t>
      </w:r>
      <w:r>
        <w:t xml:space="preserve">; reviewer throughput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What worked: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What did not: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Incidents / surprises: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Cost actuals vs estimate: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09"/>
        </w:numPr>
        <w:pStyle w:val="Compact"/>
      </w:pPr>
      <w:r>
        <w:t xml:space="preserve">Recommendation:</w:t>
      </w:r>
      <w:r>
        <w:t xml:space="preserve"> </w:t>
      </w:r>
      <w:r>
        <w:rPr>
          <w:rStyle w:val="VerbatimChar"/>
        </w:rPr>
        <w:t xml:space="preserve">- [ ] proceed to Phase 2  - [ ] iterate  - [ ] stop</w:t>
      </w:r>
    </w:p>
    <w:p>
      <w:pPr>
        <w:numPr>
          <w:ilvl w:val="0"/>
          <w:numId w:val="1009"/>
        </w:numPr>
        <w:pStyle w:val="Compact"/>
      </w:pPr>
      <w:r>
        <w:t xml:space="preserve">Recommended production steps: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rt-e---procure"/>
    <w:p>
      <w:pPr>
        <w:pStyle w:val="Heading2"/>
      </w:pPr>
      <w:r>
        <w:t xml:space="preserve">Part E - Procure</w:t>
      </w:r>
    </w:p>
    <w:p>
      <w:pPr>
        <w:pStyle w:val="FirstParagraph"/>
      </w:pPr>
      <w:r>
        <w:t xml:space="preserve">(Vendor checklist, acceptance tests and the procurement scoring matrix are in the</w:t>
      </w:r>
      <w:r>
        <w:t xml:space="preserve"> </w:t>
      </w:r>
      <w:r>
        <w:t xml:space="preserve">framework workbook, sections 7.2-7.3 and the Pilot Procurement annex. Add a</w:t>
      </w:r>
      <w:r>
        <w:t xml:space="preserve"> </w:t>
      </w:r>
      <w:r>
        <w:t xml:space="preserve">signed vendor data-processing agreement reference here.)</w:t>
      </w:r>
    </w:p>
    <w:p>
      <w:pPr>
        <w:numPr>
          <w:ilvl w:val="0"/>
          <w:numId w:val="1010"/>
        </w:numPr>
        <w:pStyle w:val="Compact"/>
      </w:pPr>
      <w:r>
        <w:t xml:space="preserve">Vendor: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Contract / DPA reference: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Data-residency commitment: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37"/>
    <w:bookmarkStart w:id="40" w:name="part-f---prove-provenance-and-audit"/>
    <w:p>
      <w:pPr>
        <w:pStyle w:val="Heading2"/>
      </w:pPr>
      <w:r>
        <w:t xml:space="preserve">Part F - Prove (provenance and audit)</w:t>
      </w:r>
    </w:p>
    <w:bookmarkStart w:id="38" w:name="X56c91f8401922bee77a69b6d135a0f3fae9f0fa"/>
    <w:p>
      <w:pPr>
        <w:pStyle w:val="Heading3"/>
      </w:pPr>
      <w:r>
        <w:t xml:space="preserve">F1. Chain-of-custody manifest (template, control C-AUD-01)</w:t>
      </w:r>
    </w:p>
    <w:p>
      <w:pPr>
        <w:pStyle w:val="FirstParagraph"/>
      </w:pPr>
      <w:r>
        <w:t xml:space="preserve">For an export / transfer package:</w:t>
      </w:r>
    </w:p>
    <w:p>
      <w:pPr>
        <w:numPr>
          <w:ilvl w:val="0"/>
          <w:numId w:val="1011"/>
        </w:numPr>
        <w:pStyle w:val="Compact"/>
      </w:pPr>
      <w:r>
        <w:t xml:space="preserve">Package ID: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Created (ISO 8601 UTC):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Created by: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1"/>
        </w:numPr>
        <w:pStyle w:val="Compact"/>
      </w:pPr>
      <w:r>
        <w:t xml:space="preserve">Source system + record IDs: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1"/>
        </w:numPr>
        <w:pStyle w:val="Compact"/>
      </w:pPr>
      <w:r>
        <w:t xml:space="preserve">Item count + total bytes: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1"/>
        </w:numPr>
        <w:pStyle w:val="Compact"/>
      </w:pPr>
      <w:r>
        <w:t xml:space="preserve">Per-item hash list (sha256) attached?</w:t>
      </w:r>
      <w:r>
        <w:t xml:space="preserve"> </w:t>
      </w:r>
      <w:r>
        <w:rPr>
          <w:rStyle w:val="VerbatimChar"/>
        </w:rPr>
        <w:t xml:space="preserve">- [ ]</w:t>
      </w:r>
    </w:p>
    <w:p>
      <w:pPr>
        <w:numPr>
          <w:ilvl w:val="0"/>
          <w:numId w:val="1011"/>
        </w:numPr>
        <w:pStyle w:val="Compact"/>
      </w:pPr>
      <w:r>
        <w:t xml:space="preserve">Processing events included (ingest/OCR/NER/redaction/export)?</w:t>
      </w:r>
      <w:r>
        <w:t xml:space="preserve"> </w:t>
      </w:r>
      <w:r>
        <w:rPr>
          <w:rStyle w:val="VerbatimChar"/>
        </w:rPr>
        <w:t xml:space="preserve">- [ ]</w:t>
      </w:r>
    </w:p>
    <w:p>
      <w:pPr>
        <w:numPr>
          <w:ilvl w:val="0"/>
          <w:numId w:val="1011"/>
        </w:numPr>
        <w:pStyle w:val="Compact"/>
      </w:pPr>
      <w:r>
        <w:t xml:space="preserve">Signature / signing key reference: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1"/>
        </w:numPr>
        <w:pStyle w:val="Compact"/>
      </w:pPr>
      <w:r>
        <w:t xml:space="preserve">Recipient + handover date:</w:t>
      </w:r>
      <w:r>
        <w:t xml:space="preserve"> </w:t>
      </w:r>
      <w:r>
        <w:rPr>
          <w:rStyle w:val="VerbatimChar"/>
        </w:rPr>
        <w:t xml:space="preserve">[ ]</w:t>
      </w:r>
    </w:p>
    <w:bookmarkEnd w:id="38"/>
    <w:bookmarkStart w:id="39" w:name="f2.-audit-export-checklist"/>
    <w:p>
      <w:pPr>
        <w:pStyle w:val="Heading3"/>
      </w:pPr>
      <w:r>
        <w:t xml:space="preserve">F2. Audit-export checklist</w:t>
      </w:r>
    </w:p>
    <w:p>
      <w:pPr>
        <w:numPr>
          <w:ilvl w:val="0"/>
          <w:numId w:val="1012"/>
        </w:numPr>
        <w:pStyle w:val="Compact"/>
      </w:pPr>
      <w:r>
        <w:t xml:space="preserve">☐ Provenance events exportable per record (PROV-O / JSON-LD)</w:t>
      </w:r>
    </w:p>
    <w:p>
      <w:pPr>
        <w:numPr>
          <w:ilvl w:val="0"/>
          <w:numId w:val="1012"/>
        </w:numPr>
        <w:pStyle w:val="Compact"/>
      </w:pPr>
      <w:r>
        <w:t xml:space="preserve">☐ Audit log is append-only and signed</w:t>
      </w:r>
    </w:p>
    <w:p>
      <w:pPr>
        <w:numPr>
          <w:ilvl w:val="0"/>
          <w:numId w:val="1012"/>
        </w:numPr>
        <w:pStyle w:val="Compact"/>
      </w:pPr>
      <w:r>
        <w:t xml:space="preserve">☐ Export carries a chain-of-custody manifest (F1)</w:t>
      </w:r>
    </w:p>
    <w:p>
      <w:pPr>
        <w:numPr>
          <w:ilvl w:val="0"/>
          <w:numId w:val="1012"/>
        </w:numPr>
        <w:pStyle w:val="Compact"/>
      </w:pPr>
      <w:r>
        <w:t xml:space="preserve">☐ Packaging format agreed (METS / bagit / JSON)</w:t>
      </w:r>
    </w:p>
    <w:p>
      <w:pPr>
        <w:numPr>
          <w:ilvl w:val="0"/>
          <w:numId w:val="1012"/>
        </w:numPr>
        <w:pStyle w:val="Compact"/>
      </w:pPr>
      <w:r>
        <w:t xml:space="preserve">☐ Retention of provenance records meets statutory windows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art-g---operate-ai-ops"/>
    <w:p>
      <w:pPr>
        <w:pStyle w:val="Heading2"/>
      </w:pPr>
      <w:r>
        <w:t xml:space="preserve">Part G - Operate (AI ops)</w:t>
      </w:r>
    </w:p>
    <w:bookmarkStart w:id="41" w:name="Xe575189d0e5d1a3ae80e68aa61ef77c3cbe55e7"/>
    <w:p>
      <w:pPr>
        <w:pStyle w:val="Heading3"/>
      </w:pPr>
      <w:r>
        <w:t xml:space="preserve">G1. Model card / registry record (template, control C-GOV-01)</w:t>
      </w:r>
    </w:p>
    <w:p>
      <w:pPr>
        <w:numPr>
          <w:ilvl w:val="0"/>
          <w:numId w:val="1013"/>
        </w:numPr>
        <w:pStyle w:val="Compact"/>
      </w:pPr>
      <w:r>
        <w:t xml:space="preserve">Model name + version: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Purpose / task: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Training-data origin + date: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Evaluation set(s) + metrics (precision/recall/F1):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Known limitations / bias notes: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Confidence-threshold in use: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Approved for production by / date: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3"/>
        </w:numPr>
        <w:pStyle w:val="Compact"/>
      </w:pPr>
      <w:r>
        <w:t xml:space="preserve">Retraining trigger + cadence:</w:t>
      </w:r>
      <w:r>
        <w:t xml:space="preserve"> </w:t>
      </w:r>
      <w:r>
        <w:rPr>
          <w:rStyle w:val="VerbatimChar"/>
        </w:rPr>
        <w:t xml:space="preserve">[ ]</w:t>
      </w:r>
    </w:p>
    <w:bookmarkEnd w:id="41"/>
    <w:bookmarkStart w:id="42" w:name="g2.-drift-monitoring-log"/>
    <w:p>
      <w:pPr>
        <w:pStyle w:val="Heading3"/>
      </w:pPr>
      <w:r>
        <w:t xml:space="preserve">G2. Drift-monitoring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watched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(none / investigate / retrain)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42"/>
    <w:bookmarkStart w:id="43" w:name="g3.-operational-runbook-checklist"/>
    <w:p>
      <w:pPr>
        <w:pStyle w:val="Heading3"/>
      </w:pPr>
      <w:r>
        <w:t xml:space="preserve">G3. Operational runbook checklist</w:t>
      </w:r>
    </w:p>
    <w:p>
      <w:pPr>
        <w:numPr>
          <w:ilvl w:val="0"/>
          <w:numId w:val="1014"/>
        </w:numPr>
        <w:pStyle w:val="Compact"/>
      </w:pPr>
      <w:r>
        <w:t xml:space="preserve">☐ Model serving + scaling owner and on-call defined</w:t>
      </w:r>
    </w:p>
    <w:p>
      <w:pPr>
        <w:numPr>
          <w:ilvl w:val="0"/>
          <w:numId w:val="1014"/>
        </w:numPr>
        <w:pStyle w:val="Compact"/>
      </w:pPr>
      <w:r>
        <w:t xml:space="preserve">☐ Backups scheduled + restore tested</w:t>
      </w:r>
    </w:p>
    <w:p>
      <w:pPr>
        <w:numPr>
          <w:ilvl w:val="0"/>
          <w:numId w:val="1014"/>
        </w:numPr>
        <w:pStyle w:val="Compact"/>
      </w:pPr>
      <w:r>
        <w:t xml:space="preserve">☐ Monitoring + alerts on pipeline stages</w:t>
      </w:r>
    </w:p>
    <w:p>
      <w:pPr>
        <w:numPr>
          <w:ilvl w:val="0"/>
          <w:numId w:val="1014"/>
        </w:numPr>
        <w:pStyle w:val="Compact"/>
      </w:pPr>
      <w:r>
        <w:t xml:space="preserve">☐ Canary / rollback procedure documented</w:t>
      </w:r>
    </w:p>
    <w:p>
      <w:pPr>
        <w:numPr>
          <w:ilvl w:val="0"/>
          <w:numId w:val="1014"/>
        </w:numPr>
        <w:pStyle w:val="Compact"/>
      </w:pPr>
      <w:r>
        <w:t xml:space="preserve">☐ Secrets in a vault; keys rotated on schedule</w:t>
      </w:r>
    </w:p>
    <w:p>
      <w:pPr>
        <w:numPr>
          <w:ilvl w:val="0"/>
          <w:numId w:val="1014"/>
        </w:numPr>
        <w:pStyle w:val="Compact"/>
      </w:pPr>
      <w:r>
        <w:t xml:space="preserve">☐ TLS/HSTS/CSP enforced on all web interfaces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art-h---sustain"/>
    <w:p>
      <w:pPr>
        <w:pStyle w:val="Heading2"/>
      </w:pPr>
      <w:r>
        <w:t xml:space="preserve">Part H - Sustain</w:t>
      </w:r>
    </w:p>
    <w:bookmarkStart w:id="45" w:name="Xdc55b75950ac5bfedddb5ac8636b5b102f43603"/>
    <w:p>
      <w:pPr>
        <w:pStyle w:val="Heading3"/>
      </w:pPr>
      <w:r>
        <w:t xml:space="preserve">H1. Annual review / AI-management-system conformance checklist (toward ISO/IEC 42001)</w:t>
      </w:r>
    </w:p>
    <w:p>
      <w:pPr>
        <w:numPr>
          <w:ilvl w:val="0"/>
          <w:numId w:val="1015"/>
        </w:numPr>
        <w:pStyle w:val="Compact"/>
      </w:pPr>
      <w:r>
        <w:t xml:space="preserve">☐ Governance committee met per cadence; decisions logged</w:t>
      </w:r>
    </w:p>
    <w:p>
      <w:pPr>
        <w:numPr>
          <w:ilvl w:val="0"/>
          <w:numId w:val="1015"/>
        </w:numPr>
        <w:pStyle w:val="Compact"/>
      </w:pPr>
      <w:r>
        <w:t xml:space="preserve">☐ Risk register reviewed and current</w:t>
      </w:r>
    </w:p>
    <w:p>
      <w:pPr>
        <w:numPr>
          <w:ilvl w:val="0"/>
          <w:numId w:val="1015"/>
        </w:numPr>
        <w:pStyle w:val="Compact"/>
      </w:pPr>
      <w:r>
        <w:t xml:space="preserve">☐ Every production model has a current model card + recent evaluation</w:t>
      </w:r>
    </w:p>
    <w:p>
      <w:pPr>
        <w:numPr>
          <w:ilvl w:val="0"/>
          <w:numId w:val="1015"/>
        </w:numPr>
        <w:pStyle w:val="Compact"/>
      </w:pPr>
      <w:r>
        <w:t xml:space="preserve">☐ Drift monitored; retraining done where triggered</w:t>
      </w:r>
    </w:p>
    <w:p>
      <w:pPr>
        <w:numPr>
          <w:ilvl w:val="0"/>
          <w:numId w:val="1015"/>
        </w:numPr>
        <w:pStyle w:val="Compact"/>
      </w:pPr>
      <w:r>
        <w:t xml:space="preserve">☐ DPIAs reviewed for material changes</w:t>
      </w:r>
    </w:p>
    <w:p>
      <w:pPr>
        <w:numPr>
          <w:ilvl w:val="0"/>
          <w:numId w:val="1015"/>
        </w:numPr>
        <w:pStyle w:val="Compact"/>
      </w:pPr>
      <w:r>
        <w:t xml:space="preserve">☐ Access-to-information SLA performance reviewed</w:t>
      </w:r>
    </w:p>
    <w:p>
      <w:pPr>
        <w:numPr>
          <w:ilvl w:val="0"/>
          <w:numId w:val="1015"/>
        </w:numPr>
        <w:pStyle w:val="Compact"/>
      </w:pPr>
      <w:r>
        <w:t xml:space="preserve">☐ Audit logs intact and exportable</w:t>
      </w:r>
    </w:p>
    <w:p>
      <w:pPr>
        <w:numPr>
          <w:ilvl w:val="0"/>
          <w:numId w:val="1015"/>
        </w:numPr>
        <w:pStyle w:val="Compact"/>
      </w:pPr>
      <w:r>
        <w:t xml:space="preserve">☐ Improvement actions captured for next cycle:</w:t>
      </w:r>
      <w:r>
        <w:t xml:space="preserve"> </w:t>
      </w:r>
      <w:r>
        <w:rPr>
          <w:rStyle w:val="VerbatimChar"/>
        </w:rPr>
        <w:t xml:space="preserve">[ ]</w:t>
      </w:r>
    </w:p>
    <w:bookmarkEnd w:id="45"/>
    <w:bookmarkStart w:id="46" w:name="h2.-incident-response-sheet"/>
    <w:p>
      <w:pPr>
        <w:pStyle w:val="Heading3"/>
      </w:pPr>
      <w:r>
        <w:t xml:space="preserve">H2. Incident-response sheet</w:t>
      </w:r>
    </w:p>
    <w:p>
      <w:pPr>
        <w:numPr>
          <w:ilvl w:val="0"/>
          <w:numId w:val="1016"/>
        </w:numPr>
        <w:pStyle w:val="Compact"/>
      </w:pPr>
      <w:r>
        <w:t xml:space="preserve">Incident ID + date/time detected: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Type (data breach / model failure / bias / availability):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Affected records / individuals: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Containment actions + time: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Notification required? to whom, by when (statutory window):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Root cause: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Corrective actions: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6"/>
        </w:numPr>
        <w:pStyle w:val="Compact"/>
      </w:pPr>
      <w:r>
        <w:t xml:space="preserve">Closed by / date: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part-i---retire"/>
    <w:p>
      <w:pPr>
        <w:pStyle w:val="Heading2"/>
      </w:pPr>
      <w:r>
        <w:t xml:space="preserve">Part I - Retire</w:t>
      </w:r>
    </w:p>
    <w:bookmarkStart w:id="48" w:name="X1a53092bf8ce24f381f96d67fd64bb98d17ea0b"/>
    <w:p>
      <w:pPr>
        <w:pStyle w:val="Heading3"/>
      </w:pPr>
      <w:r>
        <w:t xml:space="preserve">I1. Retention and disposal sign-off (human-acknowledged)</w:t>
      </w:r>
    </w:p>
    <w:p>
      <w:pPr>
        <w:numPr>
          <w:ilvl w:val="0"/>
          <w:numId w:val="1017"/>
        </w:numPr>
        <w:pStyle w:val="Compact"/>
      </w:pPr>
      <w:r>
        <w:t xml:space="preserve">Records / set: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Retention rule + authority: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7"/>
        </w:numPr>
        <w:pStyle w:val="Compact"/>
      </w:pPr>
      <w:r>
        <w:t xml:space="preserve">Disposal action (destroy / transfer to archive / review):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7"/>
        </w:numPr>
        <w:pStyle w:val="Compact"/>
      </w:pPr>
      <w:r>
        <w:t xml:space="preserve">AI recommendation (if any) + confidence: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7"/>
        </w:numPr>
        <w:pStyle w:val="Compact"/>
      </w:pPr>
      <w:r>
        <w:t xml:space="preserve">Legal hold checked clear?</w:t>
      </w:r>
      <w:r>
        <w:t xml:space="preserve"> </w:t>
      </w:r>
      <w:r>
        <w:rPr>
          <w:rStyle w:val="VerbatimChar"/>
        </w:rPr>
        <w:t xml:space="preserve">- [ ]</w:t>
      </w:r>
    </w:p>
    <w:p>
      <w:pPr>
        <w:numPr>
          <w:ilvl w:val="0"/>
          <w:numId w:val="1017"/>
        </w:numPr>
        <w:pStyle w:val="Compact"/>
      </w:pPr>
      <w:r>
        <w:t xml:space="preserve">Human authoriser (name/role) + date: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(disposal is never automatic)</w:t>
      </w:r>
    </w:p>
    <w:p>
      <w:pPr>
        <w:numPr>
          <w:ilvl w:val="0"/>
          <w:numId w:val="1017"/>
        </w:numPr>
        <w:pStyle w:val="Compact"/>
      </w:pPr>
      <w:r>
        <w:t xml:space="preserve">Disposal certificate / evidence reference:</w:t>
      </w:r>
      <w:r>
        <w:t xml:space="preserve"> </w:t>
      </w:r>
      <w:r>
        <w:rPr>
          <w:rStyle w:val="VerbatimChar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part-j---enhancements"/>
    <w:p>
      <w:pPr>
        <w:pStyle w:val="Heading2"/>
      </w:pPr>
      <w:r>
        <w:t xml:space="preserve">Part J - Enhancements</w:t>
      </w:r>
    </w:p>
    <w:p>
      <w:pPr>
        <w:pStyle w:val="FirstParagraph"/>
      </w:pPr>
      <w:r>
        <w:t xml:space="preserve">Optional artefacts that round out the toolkit beyond the core journey.</w:t>
      </w:r>
    </w:p>
    <w:bookmarkStart w:id="50" w:name="j1.-glossary-plain-language"/>
    <w:p>
      <w:pPr>
        <w:pStyle w:val="Heading3"/>
      </w:pPr>
      <w:r>
        <w:t xml:space="preserve">J1. Glossary (plain-language)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RAM</w:t>
      </w:r>
      <w:r>
        <w:t xml:space="preserve"> </w:t>
      </w:r>
      <w:r>
        <w:t xml:space="preserve">- Records and Archives Management.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Provenance</w:t>
      </w:r>
      <w:r>
        <w:t xml:space="preserve"> </w:t>
      </w:r>
      <w:r>
        <w:t xml:space="preserve">- the machine-readable record of what produced an output, who/what</w:t>
      </w:r>
      <w:r>
        <w:t xml:space="preserve"> </w:t>
      </w:r>
      <w:r>
        <w:t xml:space="preserve">ran it, when, with which model/version and how confident.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PROV-O</w:t>
      </w:r>
      <w:r>
        <w:t xml:space="preserve"> </w:t>
      </w:r>
      <w:r>
        <w:t xml:space="preserve">- the W3C standard vocabulary for expressing provenance.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DPIA</w:t>
      </w:r>
      <w:r>
        <w:t xml:space="preserve"> </w:t>
      </w:r>
      <w:r>
        <w:t xml:space="preserve">- Data Protection Impact Assessment: a documented risk assessment for</w:t>
      </w:r>
      <w:r>
        <w:t xml:space="preserve"> </w:t>
      </w:r>
      <w:r>
        <w:t xml:space="preserve">higher-risk processing of personal data.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RoPA</w:t>
      </w:r>
      <w:r>
        <w:t xml:space="preserve"> </w:t>
      </w:r>
      <w:r>
        <w:t xml:space="preserve">- Record of Processing Activities: the register of what personal data is</w:t>
      </w:r>
      <w:r>
        <w:t xml:space="preserve"> </w:t>
      </w:r>
      <w:r>
        <w:t xml:space="preserve">processed, why, and under what basis.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NER</w:t>
      </w:r>
      <w:r>
        <w:t xml:space="preserve"> </w:t>
      </w:r>
      <w:r>
        <w:t xml:space="preserve">- Named-Entity Recognition: automatically finding people, places,</w:t>
      </w:r>
      <w:r>
        <w:t xml:space="preserve"> </w:t>
      </w:r>
      <w:r>
        <w:t xml:space="preserve">organisations etc. in text.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Confidence threshold</w:t>
      </w:r>
      <w:r>
        <w:t xml:space="preserve"> </w:t>
      </w:r>
      <w:r>
        <w:t xml:space="preserve">- the score above which AI output is auto-accepted and</w:t>
      </w:r>
      <w:r>
        <w:t xml:space="preserve"> </w:t>
      </w:r>
      <w:r>
        <w:t xml:space="preserve">below which it is sent for human review.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Drift</w:t>
      </w:r>
      <w:r>
        <w:t xml:space="preserve"> </w:t>
      </w:r>
      <w:r>
        <w:t xml:space="preserve">- a change over time in the data a model sees, which can erode accuracy.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Human-in-the-loop</w:t>
      </w:r>
      <w:r>
        <w:t xml:space="preserve"> </w:t>
      </w:r>
      <w:r>
        <w:t xml:space="preserve">- a person validates high-risk AI decisions; AI assists, it</w:t>
      </w:r>
      <w:r>
        <w:t xml:space="preserve"> </w:t>
      </w:r>
      <w:r>
        <w:t xml:space="preserve">does not arbitrate.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Chain of custody</w:t>
      </w:r>
      <w:r>
        <w:t xml:space="preserve"> </w:t>
      </w:r>
      <w:r>
        <w:t xml:space="preserve">- an unbroken, evidenced record of who held a record and what</w:t>
      </w:r>
      <w:r>
        <w:t xml:space="preserve"> </w:t>
      </w:r>
      <w:r>
        <w:t xml:space="preserve">was done to it.</w:t>
      </w:r>
    </w:p>
    <w:p>
      <w:pPr>
        <w:numPr>
          <w:ilvl w:val="0"/>
          <w:numId w:val="1018"/>
        </w:numPr>
        <w:pStyle w:val="Compact"/>
      </w:pPr>
      <w:r>
        <w:t xml:space="preserve">Add local terms:</w:t>
      </w:r>
      <w:r>
        <w:t xml:space="preserve"> </w:t>
      </w:r>
      <w:r>
        <w:rPr>
          <w:rStyle w:val="VerbatimChar"/>
        </w:rPr>
        <w:t xml:space="preserve">[ ]</w:t>
      </w:r>
    </w:p>
    <w:bookmarkEnd w:id="50"/>
    <w:bookmarkStart w:id="51" w:name="j2.-stakeholder-raci-matrix"/>
    <w:p>
      <w:pPr>
        <w:pStyle w:val="Heading3"/>
      </w:pPr>
      <w:r>
        <w:t xml:space="preserve">J2. Stakeholder / RACI matrix</w:t>
      </w:r>
    </w:p>
    <w:p>
      <w:pPr>
        <w:pStyle w:val="FirstParagraph"/>
      </w:pPr>
      <w:r>
        <w:t xml:space="preserve">R = Responsible, A = Accountable, C = Consulted, I = Informed.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a model for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a phase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a 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review 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Authorise disposal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</w:tbl>
    <w:p>
      <w:pPr>
        <w:pStyle w:val="BodyText"/>
      </w:pPr>
      <w:r>
        <w:t xml:space="preserve">(Adjust to your structure.)</w:t>
      </w:r>
    </w:p>
    <w:bookmarkEnd w:id="51"/>
    <w:bookmarkStart w:id="52" w:name="j3.-bias-fairness-assessment-worksheet"/>
    <w:p>
      <w:pPr>
        <w:pStyle w:val="Heading3"/>
      </w:pPr>
      <w:r>
        <w:t xml:space="preserve">J3. Bias / fairness assessment worksheet</w:t>
      </w:r>
    </w:p>
    <w:p>
      <w:pPr>
        <w:numPr>
          <w:ilvl w:val="0"/>
          <w:numId w:val="1019"/>
        </w:numPr>
        <w:pStyle w:val="Compact"/>
      </w:pPr>
      <w:r>
        <w:t xml:space="preserve">Model + version assessed: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9"/>
        </w:numPr>
        <w:pStyle w:val="Compact"/>
      </w:pPr>
      <w:r>
        <w:t xml:space="preserve">Decisions it influences: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9"/>
        </w:numPr>
        <w:pStyle w:val="Compact"/>
      </w:pPr>
      <w:r>
        <w:t xml:space="preserve">Groups that could be disadvantaged (by language, region, era, format, community):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9"/>
        </w:numPr>
        <w:pStyle w:val="Compact"/>
      </w:pPr>
      <w:r>
        <w:t xml:space="preserve">Evidence checked (per-group precision/recall, error patterns):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9"/>
        </w:numPr>
        <w:pStyle w:val="Compact"/>
      </w:pPr>
      <w:r>
        <w:t xml:space="preserve">Disparities found: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9"/>
        </w:numPr>
        <w:pStyle w:val="Compact"/>
      </w:pPr>
      <w:r>
        <w:t xml:space="preserve">Mitigations (re-balance data, threshold per class, human review):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19"/>
        </w:numPr>
        <w:pStyle w:val="Compact"/>
      </w:pPr>
      <w:r>
        <w:t xml:space="preserve">Residual concern + who accepts it: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Re-assess date:</w:t>
      </w:r>
      <w:r>
        <w:t xml:space="preserve"> </w:t>
      </w:r>
      <w:r>
        <w:rPr>
          <w:rStyle w:val="VerbatimChar"/>
        </w:rPr>
        <w:t xml:space="preserve">[ ]</w:t>
      </w:r>
    </w:p>
    <w:bookmarkEnd w:id="52"/>
    <w:bookmarkStart w:id="53" w:name="X8ed20d69f41168c3109327f6245a3275867ca11"/>
    <w:p>
      <w:pPr>
        <w:pStyle w:val="Heading3"/>
      </w:pPr>
      <w:r>
        <w:t xml:space="preserve">J4. Change-management / training and communications plan</w:t>
      </w:r>
    </w:p>
    <w:p>
      <w:pPr>
        <w:numPr>
          <w:ilvl w:val="0"/>
          <w:numId w:val="1020"/>
        </w:numPr>
        <w:pStyle w:val="Compact"/>
      </w:pPr>
      <w:r>
        <w:t xml:space="preserve">☐ Audiences identified (curators, IT, leadership, the public)</w:t>
      </w:r>
    </w:p>
    <w:p>
      <w:pPr>
        <w:numPr>
          <w:ilvl w:val="0"/>
          <w:numId w:val="1020"/>
        </w:numPr>
        <w:pStyle w:val="Compact"/>
      </w:pPr>
      <w:r>
        <w:t xml:space="preserve">☐ Key messages per audience: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0"/>
        </w:numPr>
        <w:pStyle w:val="Compact"/>
      </w:pPr>
      <w:r>
        <w:t xml:space="preserve">☐ Training for reviewers on the human-in-the-loop SOP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What the AI does and does not do</w:t>
      </w:r>
      <w:r>
        <w:t xml:space="preserve">”</w:t>
      </w:r>
      <w:r>
        <w:t xml:space="preserve"> </w:t>
      </w:r>
      <w:r>
        <w:t xml:space="preserve">explainer published</w:t>
      </w:r>
    </w:p>
    <w:p>
      <w:pPr>
        <w:numPr>
          <w:ilvl w:val="0"/>
          <w:numId w:val="1020"/>
        </w:numPr>
        <w:pStyle w:val="Compact"/>
      </w:pPr>
      <w:r>
        <w:t xml:space="preserve">☐ Feedback channel for staff: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0"/>
        </w:numPr>
        <w:pStyle w:val="Compact"/>
      </w:pPr>
      <w:r>
        <w:t xml:space="preserve">☐ Go-live comms + FAQ ready</w:t>
      </w:r>
    </w:p>
    <w:p>
      <w:pPr>
        <w:numPr>
          <w:ilvl w:val="0"/>
          <w:numId w:val="1020"/>
        </w:numPr>
        <w:pStyle w:val="Compact"/>
      </w:pPr>
      <w:r>
        <w:t xml:space="preserve">☐ Adoption measure (e.g. % staff trained, queue uptake):</w:t>
      </w:r>
      <w:r>
        <w:t xml:space="preserve"> </w:t>
      </w:r>
      <w:r>
        <w:rPr>
          <w:rStyle w:val="VerbatimChar"/>
        </w:rPr>
        <w:t xml:space="preserve">[ ]</w:t>
      </w:r>
    </w:p>
    <w:bookmarkEnd w:id="53"/>
    <w:bookmarkStart w:id="54" w:name="j5.-model-retirement-sunset-checklist"/>
    <w:p>
      <w:pPr>
        <w:pStyle w:val="Heading3"/>
      </w:pPr>
      <w:r>
        <w:t xml:space="preserve">J5. Model retirement / sunset checklist</w:t>
      </w:r>
    </w:p>
    <w:p>
      <w:pPr>
        <w:numPr>
          <w:ilvl w:val="0"/>
          <w:numId w:val="1021"/>
        </w:numPr>
        <w:pStyle w:val="Compact"/>
      </w:pPr>
      <w:r>
        <w:t xml:space="preserve">☐ Reason for retirement (replaced / drifted / risk / deprecated dependency):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1"/>
        </w:numPr>
        <w:pStyle w:val="Compact"/>
      </w:pPr>
      <w:r>
        <w:t xml:space="preserve">☐ Replacement model + cutover plan: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1"/>
        </w:numPr>
        <w:pStyle w:val="Compact"/>
      </w:pPr>
      <w:r>
        <w:t xml:space="preserve">☐ Provenance of past inferences preserved (do not delete history)</w:t>
      </w:r>
    </w:p>
    <w:p>
      <w:pPr>
        <w:numPr>
          <w:ilvl w:val="0"/>
          <w:numId w:val="1021"/>
        </w:numPr>
        <w:pStyle w:val="Compact"/>
      </w:pPr>
      <w:r>
        <w:t xml:space="preserve">☐ Model card archived with a retired status + date</w:t>
      </w:r>
    </w:p>
    <w:p>
      <w:pPr>
        <w:numPr>
          <w:ilvl w:val="0"/>
          <w:numId w:val="1021"/>
        </w:numPr>
        <w:pStyle w:val="Compact"/>
      </w:pPr>
      <w:r>
        <w:t xml:space="preserve">☐ Endpoints / jobs disabled; keys revoked</w:t>
      </w:r>
    </w:p>
    <w:p>
      <w:pPr>
        <w:numPr>
          <w:ilvl w:val="0"/>
          <w:numId w:val="1021"/>
        </w:numPr>
        <w:pStyle w:val="Compact"/>
      </w:pPr>
      <w:r>
        <w:t xml:space="preserve">☐ Stakeholders informed: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Retired by / date:</w:t>
      </w:r>
      <w:r>
        <w:t xml:space="preserve"> </w:t>
      </w:r>
      <w:r>
        <w:rPr>
          <w:rStyle w:val="VerbatimChar"/>
        </w:rPr>
        <w:t xml:space="preserve">[ ]</w:t>
      </w:r>
    </w:p>
    <w:bookmarkEnd w:id="54"/>
    <w:bookmarkStart w:id="55" w:name="X06a90d34b0437cbd8939a2706122fac4fc51be2"/>
    <w:p>
      <w:pPr>
        <w:pStyle w:val="Heading3"/>
      </w:pPr>
      <w:r>
        <w:t xml:space="preserve">J6. Vendor security / due-diligence questionnaire</w:t>
      </w:r>
    </w:p>
    <w:p>
      <w:pPr>
        <w:numPr>
          <w:ilvl w:val="0"/>
          <w:numId w:val="1022"/>
        </w:numPr>
        <w:pStyle w:val="Compact"/>
      </w:pPr>
      <w:r>
        <w:t xml:space="preserve">Certifications held (ISO 27001 / SOC 2 / other):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2"/>
        </w:numPr>
        <w:pStyle w:val="Compact"/>
      </w:pPr>
      <w:r>
        <w:t xml:space="preserve">Data residency + sub-processors: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2"/>
        </w:numPr>
        <w:pStyle w:val="Compact"/>
      </w:pPr>
      <w:r>
        <w:t xml:space="preserve">Encryption in transit and at rest: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2"/>
        </w:numPr>
        <w:pStyle w:val="Compact"/>
      </w:pPr>
      <w:r>
        <w:t xml:space="preserve">Access control + admin audit logging: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2"/>
        </w:numPr>
        <w:pStyle w:val="Compact"/>
      </w:pPr>
      <w:r>
        <w:t xml:space="preserve">Breach-notification commitment + window: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2"/>
        </w:numPr>
        <w:pStyle w:val="Compact"/>
      </w:pPr>
      <w:r>
        <w:t xml:space="preserve">Penetration-test cadence + last date: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2"/>
        </w:numPr>
        <w:pStyle w:val="Compact"/>
      </w:pPr>
      <w:r>
        <w:t xml:space="preserve">Data-deletion / return on exit: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2"/>
        </w:numPr>
        <w:pStyle w:val="Compact"/>
      </w:pPr>
      <w:r>
        <w:t xml:space="preserve">Model-training use of our data (allowed? opt-out?):</w:t>
      </w:r>
      <w:r>
        <w:t xml:space="preserve"> </w:t>
      </w:r>
      <w:r>
        <w:rPr>
          <w:rStyle w:val="VerbatimChar"/>
        </w:rPr>
        <w:t xml:space="preserve">[ ]</w:t>
      </w:r>
    </w:p>
    <w:p>
      <w:pPr>
        <w:numPr>
          <w:ilvl w:val="0"/>
          <w:numId w:val="1022"/>
        </w:numPr>
        <w:pStyle w:val="Compact"/>
      </w:pPr>
      <w:r>
        <w:t xml:space="preserve">Signed DPA / confidentiality in place?</w:t>
      </w:r>
      <w:r>
        <w:t xml:space="preserve"> </w:t>
      </w:r>
      <w:r>
        <w:rPr>
          <w:rStyle w:val="VerbatimChar"/>
        </w:rPr>
        <w:t xml:space="preserve">- [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Cross-references: controls C-PRV-01..C-AUD-01 are defined in the AI RAM Framework</w:t>
      </w:r>
      <w:r>
        <w:rPr>
          <w:iCs/>
          <w:i/>
        </w:rPr>
        <w:t xml:space="preserve"> </w:t>
      </w:r>
      <w:r>
        <w:rPr>
          <w:iCs/>
          <w:i/>
        </w:rPr>
        <w:t xml:space="preserve">workbook, section 8 (the compliance control catalog) and visualised in Figure 10.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pPr>
      <w:spacing w:after="180" w:before="180" w:line="360" w:lineRule="auto"/>
    </w:pPr>
    <w:qFormat/>
    <w:rPr>
      <w:rFonts w:ascii="Arial" w:hAnsi="Arial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Arial" w:hAnsi="Arial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RAM Framework: Implementation Toolkit</dc:title>
  <dc:creator/>
  <cp:keywords/>
  <dcterms:created xsi:type="dcterms:W3CDTF">2026-06-21T11:37:31Z</dcterms:created>
  <dcterms:modified xsi:type="dcterms:W3CDTF">2026-06-21T11:37:31Z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Fillable worksheets, checklists, matrices and templates - end to end</vt:lpwstr>
  </property>
</Properties>
</file>