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0B284F" w:rsidRPr="000B284F" w:rsidTr="0044329D">
        <w:tc>
          <w:tcPr>
            <w:tcW w:w="1383" w:type="dxa"/>
          </w:tcPr>
          <w:p w:rsidR="000B284F" w:rsidRPr="000B284F" w:rsidRDefault="000B284F" w:rsidP="000B284F">
            <w:pPr>
              <w:tabs>
                <w:tab w:val="center" w:pos="583"/>
              </w:tabs>
              <w:spacing w:after="0" w:line="240" w:lineRule="auto"/>
              <w:jc w:val="left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2D5DC5E" wp14:editId="6173C2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ab/>
            </w:r>
          </w:p>
        </w:tc>
        <w:tc>
          <w:tcPr>
            <w:tcW w:w="8188" w:type="dxa"/>
          </w:tcPr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Министерство науки и высшего образования Российской Федерации</w:t>
            </w:r>
          </w:p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высшего образования</w:t>
            </w:r>
          </w:p>
          <w:p w:rsidR="000B284F" w:rsidRPr="000B284F" w:rsidRDefault="000B284F" w:rsidP="000B284F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«Московский государственный технический университет</w:t>
            </w:r>
          </w:p>
          <w:p w:rsidR="000B284F" w:rsidRPr="000B284F" w:rsidRDefault="000B284F" w:rsidP="000B284F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имени Н.Э. Баумана</w:t>
            </w:r>
          </w:p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(национальный исследовательский университет)»</w:t>
            </w:r>
          </w:p>
          <w:p w:rsidR="000B284F" w:rsidRPr="000B284F" w:rsidRDefault="000B284F" w:rsidP="000B284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(МГТУ им. Н.Э. Баумана)</w:t>
            </w:r>
          </w:p>
        </w:tc>
      </w:tr>
    </w:tbl>
    <w:p w:rsidR="000B284F" w:rsidRPr="000B284F" w:rsidRDefault="000B284F" w:rsidP="000B284F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b/>
          <w:sz w:val="36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  <w:r w:rsidRPr="000B284F">
        <w:rPr>
          <w:rFonts w:eastAsia="Times New Roman" w:cs="Times New Roman"/>
          <w:sz w:val="22"/>
          <w:lang w:eastAsia="ru-RU"/>
        </w:rPr>
        <w:t xml:space="preserve">ФАКУЛЬТЕТ </w:t>
      </w:r>
      <w:r w:rsidRPr="000B284F">
        <w:rPr>
          <w:rFonts w:eastAsia="Times New Roman" w:cs="Times New Roman"/>
          <w:sz w:val="22"/>
          <w:u w:val="single"/>
          <w:lang w:eastAsia="ru-RU"/>
        </w:rPr>
        <w:t xml:space="preserve">       ИНФОРМАТИКА И СИСТЕМЫ УПРАВЛЕНИЯ</w:t>
      </w:r>
      <w:r w:rsidRPr="000B284F">
        <w:rPr>
          <w:rFonts w:eastAsia="Times New Roman" w:cs="Times New Roman"/>
          <w:sz w:val="22"/>
          <w:u w:val="single"/>
          <w:lang w:eastAsia="ru-RU"/>
        </w:rPr>
        <w:tab/>
      </w:r>
      <w:r w:rsidRPr="000B284F">
        <w:rPr>
          <w:rFonts w:eastAsia="Times New Roman" w:cs="Times New Roman"/>
          <w:sz w:val="22"/>
          <w:u w:val="single"/>
          <w:lang w:eastAsia="ru-RU"/>
        </w:rPr>
        <w:tab/>
      </w: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Cs/>
          <w:caps/>
          <w:sz w:val="22"/>
          <w:lang w:eastAsia="ru-RU"/>
        </w:rPr>
      </w:pPr>
      <w:r w:rsidRPr="000B284F">
        <w:rPr>
          <w:rFonts w:eastAsia="Times New Roman" w:cs="Times New Roman"/>
          <w:caps/>
          <w:sz w:val="22"/>
          <w:lang w:eastAsia="ru-RU"/>
        </w:rPr>
        <w:t xml:space="preserve">КАФЕДРА </w:t>
      </w:r>
      <w:r w:rsidRPr="000B284F">
        <w:rPr>
          <w:rFonts w:eastAsia="Times New Roman" w:cs="Times New Roman"/>
          <w:caps/>
          <w:sz w:val="22"/>
          <w:u w:val="single"/>
          <w:lang w:eastAsia="ru-RU"/>
        </w:rPr>
        <w:t xml:space="preserve">            Информационная безопасность</w:t>
      </w:r>
      <w:r w:rsidRPr="000B284F">
        <w:rPr>
          <w:rFonts w:eastAsia="Times New Roman" w:cs="Times New Roman"/>
          <w:caps/>
          <w:sz w:val="22"/>
          <w:u w:val="single"/>
          <w:lang w:eastAsia="ru-RU"/>
        </w:rPr>
        <w:tab/>
      </w:r>
      <w:r w:rsidRPr="000B284F">
        <w:rPr>
          <w:rFonts w:eastAsia="Times New Roman" w:cs="Times New Roman"/>
          <w:caps/>
          <w:sz w:val="22"/>
          <w:u w:val="single"/>
          <w:lang w:eastAsia="ru-RU"/>
        </w:rPr>
        <w:tab/>
      </w: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/>
          <w:sz w:val="32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i/>
          <w:sz w:val="32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sz w:val="44"/>
          <w:szCs w:val="20"/>
          <w:lang w:eastAsia="ru-RU"/>
        </w:rPr>
      </w:pPr>
      <w:r w:rsidRPr="000B284F">
        <w:rPr>
          <w:rFonts w:eastAsia="Times New Roman" w:cs="Times New Roman"/>
          <w:b/>
          <w:sz w:val="44"/>
          <w:szCs w:val="20"/>
          <w:lang w:eastAsia="ru-RU"/>
        </w:rPr>
        <w:t>РАСЧЕТНО-ПОЯСНИТЕЛЬНАЯ ЗАПИСКА</w:t>
      </w: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0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 w:val="40"/>
          <w:szCs w:val="20"/>
          <w:lang w:eastAsia="ru-RU"/>
        </w:rPr>
      </w:pPr>
      <w:r w:rsidRPr="000B284F">
        <w:rPr>
          <w:rFonts w:eastAsia="Times New Roman" w:cs="Times New Roman"/>
          <w:b/>
          <w:i/>
          <w:sz w:val="40"/>
          <w:szCs w:val="20"/>
          <w:lang w:eastAsia="ru-RU"/>
        </w:rPr>
        <w:t xml:space="preserve">К   КУРСОВОМУ   ПРОЕКТУ </w:t>
      </w: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 w:val="40"/>
          <w:szCs w:val="20"/>
          <w:lang w:eastAsia="ru-RU"/>
        </w:rPr>
      </w:pPr>
      <w:r w:rsidRPr="000B284F">
        <w:rPr>
          <w:rFonts w:eastAsia="Times New Roman" w:cs="Times New Roman"/>
          <w:b/>
          <w:i/>
          <w:sz w:val="40"/>
          <w:szCs w:val="20"/>
          <w:lang w:eastAsia="ru-RU"/>
        </w:rPr>
        <w:t>НА ТЕМУ:</w:t>
      </w: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 w:val="14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b/>
          <w:i/>
          <w:sz w:val="52"/>
          <w:szCs w:val="20"/>
          <w:lang w:eastAsia="ru-RU"/>
        </w:rPr>
      </w:pPr>
      <w:r w:rsidRPr="000B33A6">
        <w:rPr>
          <w:rFonts w:eastAsia="Times New Roman" w:cs="Times New Roman"/>
          <w:b/>
          <w:sz w:val="36"/>
          <w:szCs w:val="24"/>
          <w:lang w:eastAsia="ru-RU"/>
        </w:rPr>
        <w:t>Расчет автогенератора (гетеродина) супергетеродинного приемника радиовещательного диапазона</w:t>
      </w: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b/>
          <w:i/>
          <w:sz w:val="40"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b/>
          <w:sz w:val="22"/>
          <w:lang w:eastAsia="ru-RU"/>
        </w:rPr>
      </w:pPr>
      <w:r w:rsidRPr="000B284F">
        <w:rPr>
          <w:rFonts w:eastAsia="Times New Roman" w:cs="Times New Roman"/>
          <w:sz w:val="24"/>
          <w:lang w:eastAsia="ru-RU"/>
        </w:rPr>
        <w:t>Студент</w:t>
      </w:r>
      <w:r w:rsidRPr="000B284F">
        <w:rPr>
          <w:rFonts w:eastAsia="Times New Roman" w:cs="Times New Roman"/>
          <w:sz w:val="22"/>
          <w:lang w:eastAsia="ru-RU"/>
        </w:rPr>
        <w:t xml:space="preserve"> </w:t>
      </w:r>
      <w:r>
        <w:rPr>
          <w:rFonts w:eastAsia="Times New Roman" w:cs="Times New Roman"/>
          <w:sz w:val="22"/>
          <w:u w:val="single"/>
          <w:lang w:eastAsia="ru-RU"/>
        </w:rPr>
        <w:t xml:space="preserve">           </w:t>
      </w:r>
      <w:r w:rsidRPr="000B284F">
        <w:rPr>
          <w:rFonts w:eastAsia="Times New Roman" w:cs="Times New Roman"/>
          <w:sz w:val="24"/>
          <w:u w:val="single"/>
          <w:lang w:eastAsia="ru-RU"/>
        </w:rPr>
        <w:t>ИУ8-51</w:t>
      </w:r>
      <w:r>
        <w:rPr>
          <w:rFonts w:eastAsia="Times New Roman" w:cs="Times New Roman"/>
          <w:sz w:val="24"/>
          <w:u w:val="single"/>
          <w:lang w:eastAsia="ru-RU"/>
        </w:rPr>
        <w:t xml:space="preserve">         </w:t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b/>
          <w:sz w:val="22"/>
          <w:lang w:eastAsia="ru-RU"/>
        </w:rPr>
        <w:t xml:space="preserve">_________________   </w:t>
      </w:r>
      <w:r w:rsidRPr="000B284F">
        <w:rPr>
          <w:rFonts w:eastAsia="Times New Roman" w:cs="Times New Roman"/>
          <w:sz w:val="22"/>
          <w:u w:val="single"/>
          <w:lang w:eastAsia="ru-RU"/>
        </w:rPr>
        <w:t xml:space="preserve">              </w:t>
      </w:r>
      <w:proofErr w:type="spellStart"/>
      <w:r w:rsidRPr="000B284F">
        <w:rPr>
          <w:rFonts w:eastAsia="Times New Roman" w:cs="Times New Roman"/>
          <w:sz w:val="24"/>
          <w:u w:val="single"/>
          <w:lang w:eastAsia="ru-RU"/>
        </w:rPr>
        <w:t>И.С.Котов</w:t>
      </w:r>
      <w:proofErr w:type="spellEnd"/>
      <w:r w:rsidRPr="000B284F">
        <w:rPr>
          <w:rFonts w:eastAsia="Times New Roman" w:cs="Times New Roman"/>
          <w:sz w:val="22"/>
          <w:u w:val="single"/>
          <w:lang w:eastAsia="ru-RU"/>
        </w:rPr>
        <w:tab/>
      </w:r>
    </w:p>
    <w:p w:rsidR="000B284F" w:rsidRPr="000B284F" w:rsidRDefault="000B284F" w:rsidP="000B284F">
      <w:pPr>
        <w:spacing w:after="0" w:line="240" w:lineRule="auto"/>
        <w:ind w:left="709" w:right="565" w:firstLine="709"/>
        <w:jc w:val="left"/>
        <w:rPr>
          <w:rFonts w:eastAsia="Times New Roman" w:cs="Times New Roman"/>
          <w:sz w:val="18"/>
          <w:szCs w:val="18"/>
          <w:lang w:eastAsia="ru-RU"/>
        </w:rPr>
      </w:pPr>
      <w:r w:rsidRPr="000B284F">
        <w:rPr>
          <w:rFonts w:eastAsia="Times New Roman" w:cs="Times New Roman"/>
          <w:sz w:val="18"/>
          <w:szCs w:val="18"/>
          <w:lang w:eastAsia="ru-RU"/>
        </w:rPr>
        <w:t>(Группа)</w:t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  <w:t xml:space="preserve">    </w:t>
      </w:r>
      <w:proofErr w:type="gramStart"/>
      <w:r w:rsidRPr="000B284F">
        <w:rPr>
          <w:rFonts w:eastAsia="Times New Roman" w:cs="Times New Roman"/>
          <w:sz w:val="18"/>
          <w:szCs w:val="18"/>
          <w:lang w:eastAsia="ru-RU"/>
        </w:rPr>
        <w:t xml:space="preserve">   (</w:t>
      </w:r>
      <w:proofErr w:type="gramEnd"/>
      <w:r w:rsidRPr="000B284F">
        <w:rPr>
          <w:rFonts w:eastAsia="Times New Roman" w:cs="Times New Roman"/>
          <w:sz w:val="18"/>
          <w:szCs w:val="18"/>
          <w:lang w:eastAsia="ru-RU"/>
        </w:rPr>
        <w:t>Подпись, дата)                         (</w:t>
      </w:r>
      <w:proofErr w:type="spellStart"/>
      <w:r w:rsidRPr="000B284F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0B284F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:rsidR="000B284F" w:rsidRPr="000B284F" w:rsidRDefault="000B284F" w:rsidP="000B284F">
      <w:pPr>
        <w:spacing w:after="0" w:line="240" w:lineRule="auto"/>
        <w:rPr>
          <w:rFonts w:eastAsia="Times New Roman" w:cs="Times New Roman"/>
          <w:sz w:val="18"/>
          <w:szCs w:val="18"/>
          <w:lang w:eastAsia="ru-RU"/>
        </w:rPr>
      </w:pPr>
    </w:p>
    <w:p w:rsidR="000B284F" w:rsidRPr="000B284F" w:rsidRDefault="000B284F" w:rsidP="000B284F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:rsidR="000B284F" w:rsidRPr="000B284F" w:rsidRDefault="00F51F82" w:rsidP="000B284F">
      <w:pPr>
        <w:spacing w:after="0" w:line="240" w:lineRule="auto"/>
        <w:jc w:val="left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sz w:val="24"/>
          <w:lang w:eastAsia="ru-RU"/>
        </w:rPr>
        <w:t>Руководитель курсовой</w:t>
      </w:r>
      <w:r w:rsidR="000B284F" w:rsidRPr="000B284F">
        <w:rPr>
          <w:rFonts w:eastAsia="Times New Roman" w:cs="Times New Roman"/>
          <w:sz w:val="24"/>
          <w:lang w:eastAsia="ru-RU"/>
        </w:rPr>
        <w:t xml:space="preserve"> </w:t>
      </w:r>
      <w:r>
        <w:rPr>
          <w:rFonts w:eastAsia="Times New Roman" w:cs="Times New Roman"/>
          <w:sz w:val="24"/>
          <w:lang w:eastAsia="ru-RU"/>
        </w:rPr>
        <w:t>работы</w:t>
      </w:r>
      <w:r w:rsidR="000B284F" w:rsidRPr="000B284F">
        <w:rPr>
          <w:rFonts w:eastAsia="Times New Roman" w:cs="Times New Roman"/>
          <w:sz w:val="22"/>
          <w:lang w:eastAsia="ru-RU"/>
        </w:rPr>
        <w:tab/>
      </w:r>
      <w:r w:rsidR="000B284F" w:rsidRPr="000B284F">
        <w:rPr>
          <w:rFonts w:eastAsia="Times New Roman" w:cs="Times New Roman"/>
          <w:sz w:val="22"/>
          <w:lang w:eastAsia="ru-RU"/>
        </w:rPr>
        <w:tab/>
      </w:r>
      <w:r w:rsidR="000B284F" w:rsidRPr="000B284F">
        <w:rPr>
          <w:rFonts w:eastAsia="Times New Roman" w:cs="Times New Roman"/>
          <w:sz w:val="22"/>
          <w:lang w:eastAsia="ru-RU"/>
        </w:rPr>
        <w:tab/>
      </w:r>
      <w:r w:rsidR="000B284F" w:rsidRPr="000B284F">
        <w:rPr>
          <w:rFonts w:eastAsia="Times New Roman" w:cs="Times New Roman"/>
          <w:b/>
          <w:sz w:val="22"/>
          <w:lang w:eastAsia="ru-RU"/>
        </w:rPr>
        <w:t xml:space="preserve">_________________   </w:t>
      </w:r>
      <w:r w:rsidR="000B284F">
        <w:rPr>
          <w:rFonts w:eastAsia="Times New Roman" w:cs="Times New Roman"/>
          <w:sz w:val="22"/>
          <w:u w:val="single"/>
          <w:lang w:eastAsia="ru-RU"/>
        </w:rPr>
        <w:t xml:space="preserve">             </w:t>
      </w:r>
      <w:proofErr w:type="spellStart"/>
      <w:r w:rsidR="000B284F" w:rsidRPr="000B284F">
        <w:rPr>
          <w:rFonts w:eastAsia="Times New Roman" w:cs="Times New Roman"/>
          <w:sz w:val="24"/>
          <w:u w:val="single"/>
          <w:lang w:eastAsia="ru-RU"/>
        </w:rPr>
        <w:t>Н.В.Ковынёв</w:t>
      </w:r>
      <w:proofErr w:type="spellEnd"/>
      <w:r w:rsidR="000B284F" w:rsidRPr="000B284F">
        <w:rPr>
          <w:rFonts w:eastAsia="Times New Roman" w:cs="Times New Roman"/>
          <w:sz w:val="22"/>
          <w:u w:val="single"/>
          <w:lang w:eastAsia="ru-RU"/>
        </w:rPr>
        <w:tab/>
      </w:r>
    </w:p>
    <w:p w:rsidR="000B284F" w:rsidRPr="000B284F" w:rsidRDefault="000B284F" w:rsidP="00F51F82">
      <w:pPr>
        <w:spacing w:after="0" w:line="240" w:lineRule="auto"/>
        <w:ind w:right="565"/>
        <w:jc w:val="right"/>
        <w:rPr>
          <w:rFonts w:eastAsia="Times New Roman" w:cs="Times New Roman"/>
          <w:sz w:val="18"/>
          <w:szCs w:val="18"/>
          <w:lang w:eastAsia="ru-RU"/>
        </w:rPr>
      </w:pPr>
      <w:r w:rsidRPr="000B284F">
        <w:rPr>
          <w:rFonts w:eastAsia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0B284F"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0B284F">
        <w:rPr>
          <w:rFonts w:eastAsia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0B284F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="00F51F82">
        <w:rPr>
          <w:rFonts w:eastAsia="Times New Roman" w:cs="Times New Roman"/>
          <w:sz w:val="18"/>
          <w:szCs w:val="18"/>
          <w:lang w:eastAsia="ru-RU"/>
        </w:rPr>
        <w:t>)</w:t>
      </w:r>
    </w:p>
    <w:p w:rsidR="000B284F" w:rsidRPr="000B284F" w:rsidRDefault="000B284F" w:rsidP="000B284F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0B284F" w:rsidRDefault="000B284F" w:rsidP="000B284F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F51F82" w:rsidRDefault="00F51F82" w:rsidP="000B284F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F51F82" w:rsidRDefault="00F51F82" w:rsidP="000B284F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F51F82" w:rsidRPr="000B284F" w:rsidRDefault="00F51F82" w:rsidP="000B284F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0B284F" w:rsidRPr="000B284F" w:rsidRDefault="000B284F" w:rsidP="000B284F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 w:rsidRPr="000B284F">
        <w:rPr>
          <w:rFonts w:eastAsia="Times New Roman" w:cs="Times New Roman"/>
          <w:szCs w:val="20"/>
          <w:lang w:eastAsia="ru-RU"/>
        </w:rPr>
        <w:t>Москва</w:t>
      </w:r>
      <w:r w:rsidR="000C0419">
        <w:rPr>
          <w:rFonts w:eastAsia="Times New Roman" w:cs="Times New Roman"/>
          <w:szCs w:val="20"/>
          <w:lang w:eastAsia="ru-RU"/>
        </w:rPr>
        <w:t>,</w:t>
      </w:r>
      <w:r w:rsidRPr="000B284F">
        <w:rPr>
          <w:rFonts w:eastAsia="Times New Roman" w:cs="Times New Roman"/>
          <w:szCs w:val="20"/>
          <w:lang w:eastAsia="ru-RU"/>
        </w:rPr>
        <w:t xml:space="preserve"> 2022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высшего образования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:rsidR="000B33A6" w:rsidRPr="000B33A6" w:rsidRDefault="000B33A6" w:rsidP="000B33A6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(МГТУ им. Н.Э. Баумана)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0B33A6" w:rsidRPr="000B33A6" w:rsidRDefault="000B33A6" w:rsidP="000B33A6">
      <w:pPr>
        <w:spacing w:after="0" w:line="360" w:lineRule="auto"/>
        <w:ind w:right="141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:rsidR="000B33A6" w:rsidRPr="000B33A6" w:rsidRDefault="000B33A6" w:rsidP="000B33A6">
      <w:pPr>
        <w:spacing w:after="0" w:line="240" w:lineRule="auto"/>
        <w:ind w:firstLine="595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Заведующий кафедрой  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ИУ-8</w:t>
      </w:r>
    </w:p>
    <w:p w:rsidR="000B33A6" w:rsidRPr="000B33A6" w:rsidRDefault="000B33A6" w:rsidP="000B33A6">
      <w:pPr>
        <w:spacing w:after="0" w:line="240" w:lineRule="auto"/>
        <w:ind w:left="7799" w:right="-2" w:firstLine="709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B33A6">
        <w:rPr>
          <w:rFonts w:eastAsia="Times New Roman" w:cs="Times New Roman"/>
          <w:sz w:val="16"/>
          <w:szCs w:val="16"/>
          <w:lang w:eastAsia="ru-RU"/>
        </w:rPr>
        <w:t>(Индекс)</w:t>
      </w:r>
    </w:p>
    <w:p w:rsidR="000B33A6" w:rsidRPr="000B33A6" w:rsidRDefault="000B33A6" w:rsidP="000B33A6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>_____________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_  </w:t>
      </w:r>
      <w:proofErr w:type="spell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М.А.Басараб</w:t>
      </w:r>
      <w:proofErr w:type="spellEnd"/>
      <w:proofErr w:type="gramEnd"/>
    </w:p>
    <w:p w:rsidR="000B33A6" w:rsidRPr="000B33A6" w:rsidRDefault="000B33A6" w:rsidP="000B33A6">
      <w:pPr>
        <w:spacing w:after="0" w:line="240" w:lineRule="auto"/>
        <w:ind w:left="7799" w:right="-2" w:firstLine="709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B33A6">
        <w:rPr>
          <w:rFonts w:eastAsia="Times New Roman" w:cs="Times New Roman"/>
          <w:sz w:val="16"/>
          <w:szCs w:val="16"/>
          <w:lang w:eastAsia="ru-RU"/>
        </w:rPr>
        <w:t>(</w:t>
      </w:r>
      <w:proofErr w:type="spellStart"/>
      <w:r w:rsidRPr="000B33A6">
        <w:rPr>
          <w:rFonts w:eastAsia="Times New Roman" w:cs="Times New Roman"/>
          <w:sz w:val="16"/>
          <w:szCs w:val="16"/>
          <w:lang w:eastAsia="ru-RU"/>
        </w:rPr>
        <w:t>И.О.Фамилия</w:t>
      </w:r>
      <w:proofErr w:type="spellEnd"/>
      <w:r w:rsidRPr="000B33A6">
        <w:rPr>
          <w:rFonts w:eastAsia="Times New Roman" w:cs="Times New Roman"/>
          <w:sz w:val="16"/>
          <w:szCs w:val="16"/>
          <w:lang w:eastAsia="ru-RU"/>
        </w:rPr>
        <w:t>)</w:t>
      </w:r>
    </w:p>
    <w:p w:rsidR="000B33A6" w:rsidRPr="000B33A6" w:rsidRDefault="000B33A6" w:rsidP="000B33A6">
      <w:pPr>
        <w:spacing w:after="0" w:line="36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>« _</w:t>
      </w:r>
      <w:proofErr w:type="gram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____ »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сентября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2022 г.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14"/>
          <w:szCs w:val="20"/>
          <w:lang w:eastAsia="ru-RU"/>
        </w:rPr>
      </w:pP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36"/>
          <w:szCs w:val="24"/>
          <w:lang w:eastAsia="ru-RU"/>
        </w:rPr>
      </w:pPr>
      <w:r w:rsidRPr="000B33A6">
        <w:rPr>
          <w:rFonts w:eastAsia="Times New Roman" w:cs="Times New Roman"/>
          <w:b/>
          <w:spacing w:val="100"/>
          <w:sz w:val="36"/>
          <w:szCs w:val="24"/>
          <w:lang w:eastAsia="ru-RU"/>
        </w:rPr>
        <w:t>ЗАДАНИЕ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b/>
          <w:sz w:val="32"/>
          <w:szCs w:val="24"/>
          <w:lang w:eastAsia="ru-RU"/>
        </w:rPr>
      </w:pPr>
      <w:r w:rsidRPr="000B33A6">
        <w:rPr>
          <w:rFonts w:eastAsia="Times New Roman" w:cs="Times New Roman"/>
          <w:b/>
          <w:sz w:val="32"/>
          <w:szCs w:val="24"/>
          <w:lang w:eastAsia="ru-RU"/>
        </w:rPr>
        <w:t>на выполнение курсовой работы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14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по дисциплине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Электроника и </w:t>
      </w:r>
      <w:proofErr w:type="spell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схемотехника</w:t>
      </w:r>
      <w:proofErr w:type="spellEnd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 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18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Студент группы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ИУ8-51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14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ind w:left="2836" w:hanging="2836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>Котов И.С.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 </w:t>
      </w:r>
    </w:p>
    <w:p w:rsidR="000B33A6" w:rsidRPr="000B33A6" w:rsidRDefault="000B33A6" w:rsidP="000B33A6">
      <w:pPr>
        <w:spacing w:after="0" w:line="240" w:lineRule="auto"/>
        <w:jc w:val="center"/>
        <w:rPr>
          <w:rFonts w:eastAsia="Times New Roman" w:cs="Times New Roman"/>
          <w:sz w:val="20"/>
          <w:szCs w:val="24"/>
          <w:lang w:eastAsia="ru-RU"/>
        </w:rPr>
      </w:pPr>
      <w:r w:rsidRPr="000B33A6">
        <w:rPr>
          <w:rFonts w:eastAsia="Times New Roman" w:cs="Times New Roman"/>
          <w:sz w:val="20"/>
          <w:szCs w:val="24"/>
          <w:lang w:eastAsia="ru-RU"/>
        </w:rPr>
        <w:t>(Фамилия, имя, отчество)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12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Тема курсовой работы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Расчет автогенератора (гетеродина) супергетеродинного приемника радиовещательного диапазона.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16"/>
          <w:szCs w:val="24"/>
          <w:lang w:eastAsia="ru-RU"/>
        </w:rPr>
      </w:pPr>
    </w:p>
    <w:p w:rsidR="000B33A6" w:rsidRPr="000B33A6" w:rsidRDefault="000B33A6" w:rsidP="000B33A6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>Направленность КР (учебная, исследовательская, практическая, производственная, др.)</w:t>
      </w:r>
    </w:p>
    <w:p w:rsidR="000B33A6" w:rsidRPr="000B33A6" w:rsidRDefault="000B33A6" w:rsidP="000B33A6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>учебная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Источник тематики (кафедра, предприятие, НИР)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>кафедра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2"/>
          <w:szCs w:val="24"/>
          <w:lang w:eastAsia="ru-RU"/>
        </w:rPr>
      </w:pPr>
    </w:p>
    <w:p w:rsidR="000B33A6" w:rsidRPr="000B33A6" w:rsidRDefault="000B33A6" w:rsidP="000B33A6">
      <w:pPr>
        <w:spacing w:after="0" w:line="300" w:lineRule="exac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График выполнения 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КР:   </w:t>
      </w:r>
      <w:proofErr w:type="gram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  25%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4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., 50%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7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., 75%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10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., 100%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14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>.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2"/>
          <w:szCs w:val="20"/>
          <w:lang w:eastAsia="ru-RU"/>
        </w:rPr>
      </w:pPr>
    </w:p>
    <w:p w:rsidR="000B33A6" w:rsidRPr="000B33A6" w:rsidRDefault="000B33A6" w:rsidP="000B33A6">
      <w:pPr>
        <w:spacing w:after="0" w:line="276" w:lineRule="auto"/>
        <w:rPr>
          <w:rFonts w:eastAsia="Times New Roman" w:cs="Times New Roman"/>
          <w:b/>
          <w:i/>
          <w:sz w:val="24"/>
          <w:szCs w:val="20"/>
          <w:lang w:eastAsia="ru-RU"/>
        </w:rPr>
      </w:pPr>
      <w:r w:rsidRPr="000B33A6">
        <w:rPr>
          <w:rFonts w:eastAsia="Times New Roman" w:cs="Times New Roman"/>
          <w:b/>
          <w:i/>
          <w:sz w:val="24"/>
          <w:szCs w:val="20"/>
          <w:lang w:eastAsia="ru-RU"/>
        </w:rPr>
        <w:t xml:space="preserve">Техническое задание </w:t>
      </w:r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рассчитать элементы схемы автогенератора (гетеродина) супергетеродинного приемника радиовещательного диапазона со следующими параметрами: напряжение источника питания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U</w:t>
      </w:r>
      <w:proofErr w:type="gram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пит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.=</w:t>
      </w:r>
      <w:proofErr w:type="gram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12В; диапазон рабочих частот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fмин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=525кГц,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fмакс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=1605 кГц; промежуточная частота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fпр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=465 кГц.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i/>
          <w:sz w:val="24"/>
          <w:szCs w:val="24"/>
          <w:lang w:eastAsia="ru-RU"/>
        </w:rPr>
        <w:t>Оформление курсовой работы: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b/>
          <w:i/>
          <w:sz w:val="8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Расчетно-пояснительная записка на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20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листах формата А4.</w:t>
      </w:r>
    </w:p>
    <w:p w:rsidR="000B33A6" w:rsidRPr="000B33A6" w:rsidRDefault="000B33A6" w:rsidP="000B33A6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p w:rsidR="000B33A6" w:rsidRPr="000B33A6" w:rsidRDefault="000B33A6" w:rsidP="000B33A6">
      <w:pPr>
        <w:spacing w:after="0" w:line="276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1.Схема электрическая функциональная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2.Схема</w:t>
      </w:r>
      <w:proofErr w:type="gramEnd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электрическая принципиальная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16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Дата выдачи задания 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«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10</w:t>
      </w:r>
      <w:proofErr w:type="gram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 »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сентября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2022 г.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Руководитель курсовой работы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lang w:eastAsia="ru-RU"/>
        </w:rPr>
        <w:tab/>
        <w:t>________________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_  </w:t>
      </w:r>
      <w:r w:rsidRPr="000B33A6">
        <w:rPr>
          <w:rFonts w:eastAsia="Times New Roman" w:cs="Times New Roman"/>
          <w:sz w:val="24"/>
          <w:szCs w:val="24"/>
          <w:lang w:eastAsia="ru-RU"/>
        </w:rPr>
        <w:tab/>
      </w:r>
      <w:proofErr w:type="gramEnd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Н.В. </w:t>
      </w:r>
      <w:proofErr w:type="spell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Ковынёв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0B33A6" w:rsidRPr="000B33A6" w:rsidRDefault="000B33A6" w:rsidP="000B33A6">
      <w:pPr>
        <w:spacing w:after="0" w:line="240" w:lineRule="auto"/>
        <w:ind w:right="565"/>
        <w:jc w:val="right"/>
        <w:rPr>
          <w:rFonts w:eastAsia="Times New Roman" w:cs="Times New Roman"/>
          <w:sz w:val="18"/>
          <w:szCs w:val="18"/>
          <w:lang w:eastAsia="ru-RU"/>
        </w:rPr>
      </w:pPr>
      <w:r w:rsidRPr="000B33A6">
        <w:rPr>
          <w:rFonts w:eastAsia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0B33A6"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0B33A6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:rsidR="000B33A6" w:rsidRPr="000B33A6" w:rsidRDefault="000B33A6" w:rsidP="000B33A6">
      <w:pPr>
        <w:spacing w:after="0"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Студент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  <w:t xml:space="preserve">_________________     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И.С. Котов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</w:p>
    <w:p w:rsidR="000B33A6" w:rsidRPr="000B33A6" w:rsidRDefault="000B33A6" w:rsidP="000B33A6">
      <w:pPr>
        <w:spacing w:after="0" w:line="240" w:lineRule="auto"/>
        <w:ind w:right="565"/>
        <w:jc w:val="right"/>
        <w:rPr>
          <w:rFonts w:eastAsia="Times New Roman" w:cs="Times New Roman"/>
          <w:sz w:val="18"/>
          <w:szCs w:val="18"/>
          <w:lang w:eastAsia="ru-RU"/>
        </w:rPr>
      </w:pPr>
      <w:r w:rsidRPr="000B33A6">
        <w:rPr>
          <w:rFonts w:eastAsia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0B33A6"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0B33A6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:rsidR="000B33A6" w:rsidRPr="000B33A6" w:rsidRDefault="000B33A6" w:rsidP="000B33A6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 w:rsidRPr="000B33A6">
        <w:rPr>
          <w:rFonts w:eastAsia="Times New Roman" w:cs="Times New Roman"/>
          <w:sz w:val="22"/>
          <w:u w:val="single"/>
          <w:lang w:eastAsia="ru-RU"/>
        </w:rPr>
        <w:t>Примечание</w:t>
      </w:r>
      <w:r w:rsidRPr="000B33A6">
        <w:rPr>
          <w:rFonts w:eastAsia="Times New Roman" w:cs="Times New Roman"/>
          <w:sz w:val="22"/>
          <w:lang w:eastAsia="ru-RU"/>
        </w:rPr>
        <w:t>: Задание оформляется в двух экземплярах: один выдается студенту, второй хранится на кафедре.</w:t>
      </w:r>
    </w:p>
    <w:p w:rsidR="00125D59" w:rsidRPr="00E42B98" w:rsidRDefault="00125D59" w:rsidP="00E42B98">
      <w:pPr>
        <w:jc w:val="center"/>
        <w:rPr>
          <w:b/>
          <w:sz w:val="32"/>
        </w:rPr>
      </w:pPr>
      <w:r w:rsidRPr="00E42B98">
        <w:rPr>
          <w:b/>
          <w:sz w:val="32"/>
        </w:rPr>
        <w:lastRenderedPageBreak/>
        <w:t>Аннотация</w:t>
      </w:r>
    </w:p>
    <w:p w:rsidR="00125D59" w:rsidRDefault="00125D59" w:rsidP="00125D59">
      <w:pPr>
        <w:spacing w:line="360" w:lineRule="auto"/>
        <w:ind w:firstLine="709"/>
      </w:pPr>
      <w:r>
        <w:t>В курсовой работе выполнено проектирование, построение и расчет элементов схемы автогенератора (гетеродина) супергетеродинного приемника радиовещательного диапазона.</w:t>
      </w:r>
    </w:p>
    <w:p w:rsidR="00125D59" w:rsidRDefault="00125D59" w:rsidP="00125D59">
      <w:pPr>
        <w:spacing w:line="360" w:lineRule="auto"/>
        <w:ind w:firstLine="709"/>
      </w:pPr>
      <w:r>
        <w:t>Цель курсовой работы – разработать автогенератор супергетеродинного приемника на основе данных, указанных в техническом задании, произвести расчет узлов и компонентов гетеродина.</w:t>
      </w:r>
    </w:p>
    <w:p w:rsidR="00125D59" w:rsidRDefault="00125D59" w:rsidP="00125D59">
      <w:pPr>
        <w:spacing w:line="360" w:lineRule="auto"/>
        <w:ind w:firstLine="709"/>
      </w:pPr>
      <w:r>
        <w:t>Результатом работы является принципиальная электрическая схема автогенератора, содержащая номинальные значения всех элементов устройства.</w:t>
      </w: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Pr="00E42B98" w:rsidRDefault="00125D59" w:rsidP="00E42B98">
      <w:pPr>
        <w:jc w:val="center"/>
        <w:rPr>
          <w:b/>
          <w:sz w:val="32"/>
        </w:rPr>
      </w:pPr>
      <w:r w:rsidRPr="00E42B98">
        <w:rPr>
          <w:b/>
          <w:sz w:val="32"/>
        </w:rPr>
        <w:lastRenderedPageBreak/>
        <w:t>Содержание</w:t>
      </w:r>
    </w:p>
    <w:p w:rsidR="00125D59" w:rsidRDefault="00125D59" w:rsidP="00125D59"/>
    <w:sdt>
      <w:sdtPr>
        <w:id w:val="-847476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211" w:rsidRDefault="0032321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62993" w:history="1">
            <w:r w:rsidRPr="00141E17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211" w:rsidRDefault="00BA357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2994" w:history="1">
            <w:r w:rsidR="00323211" w:rsidRPr="00141E17">
              <w:rPr>
                <w:rStyle w:val="a4"/>
                <w:noProof/>
              </w:rPr>
              <w:t>Исходные данные для расчета гетеродина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_Toc120362994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6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BA357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2995" w:history="1">
            <w:r w:rsidR="00323211" w:rsidRPr="00141E17">
              <w:rPr>
                <w:rStyle w:val="a4"/>
                <w:noProof/>
              </w:rPr>
              <w:t>1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Теоретическая часть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_Toc120362995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7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BA357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2996" w:history="1">
            <w:r w:rsidR="00323211" w:rsidRPr="00141E17">
              <w:rPr>
                <w:rStyle w:val="a4"/>
                <w:noProof/>
              </w:rPr>
              <w:t>2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Функциональная схема гетеродина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_Toc120362996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8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BA357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2997" w:history="1">
            <w:r w:rsidR="00323211" w:rsidRPr="00141E17">
              <w:rPr>
                <w:rStyle w:val="a4"/>
                <w:noProof/>
              </w:rPr>
              <w:t>2.1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Выбор схемы гетеродина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_Toc120362997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10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BA357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2998" w:history="1">
            <w:r w:rsidR="00323211" w:rsidRPr="00141E17">
              <w:rPr>
                <w:rStyle w:val="a4"/>
                <w:noProof/>
              </w:rPr>
              <w:t>2.2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Выбор транзистора гетеродина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_Toc120362998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11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BA357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2999" w:history="1">
            <w:r w:rsidR="00323211" w:rsidRPr="00141E17">
              <w:rPr>
                <w:rStyle w:val="a4"/>
                <w:noProof/>
              </w:rPr>
              <w:t>3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Расчет контура гетеродина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_Toc120362999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12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BA357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0" w:history="1">
            <w:r w:rsidR="00323211" w:rsidRPr="00141E17">
              <w:rPr>
                <w:rStyle w:val="a4"/>
                <w:noProof/>
              </w:rPr>
              <w:t>4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Расчет режима работы гетеродина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_Toc120363000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14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BA357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1" w:history="1">
            <w:r w:rsidR="00323211" w:rsidRPr="00141E17">
              <w:rPr>
                <w:rStyle w:val="a4"/>
                <w:noProof/>
              </w:rPr>
              <w:t>4.1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Расчет сопротивлений резисторов делителя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_Toc120363001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15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BA357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2" w:history="1">
            <w:r w:rsidR="00323211" w:rsidRPr="00141E17">
              <w:rPr>
                <w:rStyle w:val="a4"/>
                <w:noProof/>
              </w:rPr>
              <w:t>4.2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Расчет сопротивления ненагруженного контура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_Toc120363002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15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BA357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3" w:history="1">
            <w:r w:rsidR="00323211" w:rsidRPr="00141E17">
              <w:rPr>
                <w:rStyle w:val="a4"/>
                <w:noProof/>
              </w:rPr>
              <w:t>4.3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Расчет коэффициентов связи контура с цепью транзистора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_Toc120363003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16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BA357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4" w:history="1">
            <w:r w:rsidR="00323211" w:rsidRPr="00141E17">
              <w:rPr>
                <w:rStyle w:val="a4"/>
                <w:noProof/>
              </w:rPr>
              <w:t>4.4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Расчет сопротивления, вносимого в контур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_Toc120363004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17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BA357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5" w:history="1">
            <w:r w:rsidR="00323211" w:rsidRPr="00141E17">
              <w:rPr>
                <w:rStyle w:val="a4"/>
                <w:noProof/>
              </w:rPr>
              <w:t>4.5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Расчет числа витков катушки контура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_Toc120363005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17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BA357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6" w:history="1">
            <w:r w:rsidR="00323211" w:rsidRPr="00141E17">
              <w:rPr>
                <w:rStyle w:val="a4"/>
                <w:noProof/>
              </w:rPr>
              <w:t>4.6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Расчет емкости разделительного конденсатора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_Toc120363006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17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BA357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7" w:history="1">
            <w:r w:rsidR="00323211" w:rsidRPr="00141E17">
              <w:rPr>
                <w:rStyle w:val="a4"/>
                <w:noProof/>
              </w:rPr>
              <w:t>4.7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>Расчет коллекторной цепи транзистора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_Toc120363007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18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BA357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8" w:history="1">
            <w:r w:rsidR="00323211" w:rsidRPr="00141E17">
              <w:rPr>
                <w:rStyle w:val="a4"/>
                <w:noProof/>
              </w:rPr>
              <w:t>5</w:t>
            </w:r>
            <w:r w:rsidR="0032321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3211" w:rsidRPr="00141E17">
              <w:rPr>
                <w:rStyle w:val="a4"/>
                <w:noProof/>
              </w:rPr>
              <w:t xml:space="preserve">Моделирование работы гетеродина в среде </w:t>
            </w:r>
            <w:r w:rsidR="00323211" w:rsidRPr="00141E17">
              <w:rPr>
                <w:rStyle w:val="a4"/>
                <w:noProof/>
                <w:lang w:val="en-US"/>
              </w:rPr>
              <w:t>Multisim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_Toc120363008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19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BA357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9" w:history="1">
            <w:r w:rsidR="00323211" w:rsidRPr="00141E17">
              <w:rPr>
                <w:rStyle w:val="a4"/>
                <w:noProof/>
              </w:rPr>
              <w:t>Заключение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_Toc120363009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21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BA357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10" w:history="1">
            <w:r w:rsidR="00323211" w:rsidRPr="00141E17">
              <w:rPr>
                <w:rStyle w:val="a4"/>
                <w:noProof/>
              </w:rPr>
              <w:t>Список литературы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_Toc120363010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22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BA357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11" w:history="1">
            <w:r w:rsidR="00323211" w:rsidRPr="00141E17">
              <w:rPr>
                <w:rStyle w:val="a4"/>
                <w:noProof/>
              </w:rPr>
              <w:t>Приложение 1. Функциональная схема гетеродина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_Toc120363011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23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BA357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12" w:history="1">
            <w:r w:rsidR="00323211" w:rsidRPr="00141E17">
              <w:rPr>
                <w:rStyle w:val="a4"/>
                <w:noProof/>
              </w:rPr>
              <w:t>Приложение 2. Принципиальная электрическая схема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_Toc120363012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24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323211" w:rsidRDefault="00BA357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15" w:history="1">
            <w:r w:rsidR="00323211" w:rsidRPr="00141E17">
              <w:rPr>
                <w:rStyle w:val="a4"/>
                <w:noProof/>
              </w:rPr>
              <w:t>Приложение 3. Спецификация</w:t>
            </w:r>
            <w:r w:rsidR="00323211">
              <w:rPr>
                <w:noProof/>
                <w:webHidden/>
              </w:rPr>
              <w:tab/>
            </w:r>
            <w:r w:rsidR="00323211">
              <w:rPr>
                <w:noProof/>
                <w:webHidden/>
              </w:rPr>
              <w:fldChar w:fldCharType="begin"/>
            </w:r>
            <w:r w:rsidR="00323211">
              <w:rPr>
                <w:noProof/>
                <w:webHidden/>
              </w:rPr>
              <w:instrText xml:space="preserve"> PAGEREF _Toc120363015 \h </w:instrText>
            </w:r>
            <w:r w:rsidR="00323211">
              <w:rPr>
                <w:noProof/>
                <w:webHidden/>
              </w:rPr>
            </w:r>
            <w:r w:rsidR="00323211">
              <w:rPr>
                <w:noProof/>
                <w:webHidden/>
              </w:rPr>
              <w:fldChar w:fldCharType="separate"/>
            </w:r>
            <w:r w:rsidR="00400F0B">
              <w:rPr>
                <w:noProof/>
                <w:webHidden/>
              </w:rPr>
              <w:t>25</w:t>
            </w:r>
            <w:r w:rsidR="00323211">
              <w:rPr>
                <w:noProof/>
                <w:webHidden/>
              </w:rPr>
              <w:fldChar w:fldCharType="end"/>
            </w:r>
          </w:hyperlink>
        </w:p>
        <w:p w:rsidR="00E42B98" w:rsidRDefault="00323211" w:rsidP="00323211">
          <w:pPr>
            <w:pStyle w:val="11"/>
            <w:tabs>
              <w:tab w:val="right" w:leader="dot" w:pos="9628"/>
            </w:tabs>
          </w:pPr>
          <w:r>
            <w:fldChar w:fldCharType="end"/>
          </w:r>
        </w:p>
      </w:sdtContent>
    </w:sdt>
    <w:p w:rsidR="00125D59" w:rsidRPr="00E42B98" w:rsidRDefault="00125D59" w:rsidP="00125D59">
      <w:pPr>
        <w:rPr>
          <w:lang w:val="en-US"/>
        </w:rPr>
      </w:pPr>
    </w:p>
    <w:p w:rsidR="00125D59" w:rsidRDefault="00125D59" w:rsidP="00125D59"/>
    <w:p w:rsidR="00125D59" w:rsidRDefault="00125D59" w:rsidP="00125D59"/>
    <w:p w:rsidR="00125D59" w:rsidRDefault="00125D59" w:rsidP="00125D59"/>
    <w:p w:rsidR="00125D59" w:rsidRDefault="00125D59" w:rsidP="00125D59"/>
    <w:p w:rsidR="00400F0B" w:rsidRDefault="00400F0B" w:rsidP="00125D59"/>
    <w:p w:rsidR="001C7898" w:rsidRDefault="001C7898" w:rsidP="00125D59"/>
    <w:p w:rsidR="00125D59" w:rsidRDefault="00125D59" w:rsidP="00C1196F">
      <w:pPr>
        <w:pStyle w:val="1"/>
      </w:pPr>
      <w:bookmarkStart w:id="0" w:name="_Toc120362589"/>
      <w:bookmarkStart w:id="1" w:name="_Toc120362993"/>
      <w:r>
        <w:lastRenderedPageBreak/>
        <w:t>Введение</w:t>
      </w:r>
      <w:bookmarkEnd w:id="0"/>
      <w:bookmarkEnd w:id="1"/>
    </w:p>
    <w:p w:rsidR="00C1196F" w:rsidRDefault="00C1196F" w:rsidP="00C1196F">
      <w:pPr>
        <w:spacing w:line="360" w:lineRule="auto"/>
        <w:ind w:firstLine="709"/>
      </w:pPr>
      <w:r>
        <w:t>В транзисторных приемниках супергетеродинного типа используются различные типы гетеродинов, обеспечивающих перекрытие заданного диапазона частот, требуемую амплитуду выходного напряжения и достаточную стабильность частоты генерируемых колебаний.</w:t>
      </w:r>
    </w:p>
    <w:p w:rsidR="00C1196F" w:rsidRDefault="00C1196F" w:rsidP="00C1196F">
      <w:pPr>
        <w:spacing w:line="360" w:lineRule="auto"/>
        <w:ind w:firstLine="709"/>
      </w:pPr>
      <w:r>
        <w:t>В приемниках радиовещательных диапазонов применяются гетеродины с трансформаторной и автотрансформаторной обратной связью, т.к. катушка контура для этих диапазонов волн имеет сравнительно большое число витков и, применяя неполное включение контура, можно установить необходимую связь последнего со входом и выходом транзистора. Необходимая положительная обратная связь достигается выбором соответствующей связи между катушками и трансформатором.</w:t>
      </w:r>
    </w:p>
    <w:p w:rsidR="00C1196F" w:rsidRDefault="00C1196F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50621A" w:rsidRDefault="0050621A" w:rsidP="00C1196F">
      <w:pPr>
        <w:spacing w:line="360" w:lineRule="auto"/>
        <w:ind w:firstLine="709"/>
      </w:pPr>
    </w:p>
    <w:p w:rsidR="00E10B8B" w:rsidRDefault="00E10B8B" w:rsidP="00E10B8B">
      <w:pPr>
        <w:pStyle w:val="1"/>
      </w:pPr>
      <w:bookmarkStart w:id="2" w:name="_Toc120362590"/>
      <w:bookmarkStart w:id="3" w:name="_Toc120362994"/>
      <w:r>
        <w:lastRenderedPageBreak/>
        <w:t>Исходные данные для расчета гетеродина</w:t>
      </w:r>
      <w:bookmarkEnd w:id="2"/>
      <w:bookmarkEnd w:id="3"/>
    </w:p>
    <w:p w:rsidR="00E10B8B" w:rsidRPr="00E10B8B" w:rsidRDefault="00E10B8B" w:rsidP="00E10B8B">
      <w:pPr>
        <w:spacing w:line="360" w:lineRule="auto"/>
      </w:pPr>
      <w:r>
        <w:tab/>
        <w:t xml:space="preserve">Рассчитать элементы схемы автогенератора (гетеродина) супергетеродинного приемника радиовещательного диапазона с параметрами, заданными в таблице 1.  </w:t>
      </w:r>
    </w:p>
    <w:p w:rsidR="00E10B8B" w:rsidRPr="00E10B8B" w:rsidRDefault="00E10B8B" w:rsidP="00E10B8B">
      <w:pPr>
        <w:pStyle w:val="a6"/>
        <w:keepNext/>
        <w:jc w:val="left"/>
        <w:rPr>
          <w:i w:val="0"/>
          <w:color w:val="000000" w:themeColor="text1"/>
          <w:sz w:val="28"/>
        </w:rPr>
      </w:pPr>
      <w:r w:rsidRPr="00E10B8B">
        <w:rPr>
          <w:i w:val="0"/>
          <w:color w:val="000000" w:themeColor="text1"/>
          <w:sz w:val="28"/>
        </w:rPr>
        <w:t xml:space="preserve">Таблица </w:t>
      </w:r>
      <w:r w:rsidRPr="00E10B8B">
        <w:rPr>
          <w:i w:val="0"/>
          <w:color w:val="000000" w:themeColor="text1"/>
          <w:sz w:val="28"/>
        </w:rPr>
        <w:fldChar w:fldCharType="begin"/>
      </w:r>
      <w:r w:rsidRPr="00E10B8B">
        <w:rPr>
          <w:i w:val="0"/>
          <w:color w:val="000000" w:themeColor="text1"/>
          <w:sz w:val="28"/>
        </w:rPr>
        <w:instrText xml:space="preserve"> SEQ Таблица \* ARABIC </w:instrText>
      </w:r>
      <w:r w:rsidRPr="00E10B8B">
        <w:rPr>
          <w:i w:val="0"/>
          <w:color w:val="000000" w:themeColor="text1"/>
          <w:sz w:val="28"/>
        </w:rPr>
        <w:fldChar w:fldCharType="separate"/>
      </w:r>
      <w:r w:rsidR="00EC5D95">
        <w:rPr>
          <w:i w:val="0"/>
          <w:noProof/>
          <w:color w:val="000000" w:themeColor="text1"/>
          <w:sz w:val="28"/>
        </w:rPr>
        <w:t>1</w:t>
      </w:r>
      <w:r w:rsidRPr="00E10B8B">
        <w:rPr>
          <w:i w:val="0"/>
          <w:color w:val="000000" w:themeColor="text1"/>
          <w:sz w:val="28"/>
        </w:rPr>
        <w:fldChar w:fldCharType="end"/>
      </w:r>
      <w:r w:rsidRPr="00E10B8B">
        <w:rPr>
          <w:i w:val="0"/>
          <w:color w:val="000000" w:themeColor="text1"/>
          <w:sz w:val="28"/>
        </w:rPr>
        <w:t xml:space="preserve"> - Исходные данные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6232"/>
        <w:gridCol w:w="3261"/>
      </w:tblGrid>
      <w:tr w:rsidR="00E10B8B" w:rsidRPr="00E10B8B" w:rsidTr="00E10B8B">
        <w:trPr>
          <w:trHeight w:val="28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Напряжение источника питания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пит</m:t>
                  </m:r>
                </m:sub>
              </m:sSub>
            </m:oMath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12 В</w:t>
            </w:r>
          </w:p>
        </w:tc>
      </w:tr>
      <w:tr w:rsidR="00E10B8B" w:rsidRPr="00E10B8B" w:rsidTr="00E10B8B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Диапазон рабочих частот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мин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525 кГц - 1605 кГц</w:t>
            </w:r>
          </w:p>
        </w:tc>
      </w:tr>
      <w:tr w:rsidR="00E10B8B" w:rsidRPr="00E10B8B" w:rsidTr="00E10B8B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Промежуточная частота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пр</m:t>
                  </m:r>
                </m:sub>
              </m:sSub>
            </m:oMath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465 кГц</w:t>
            </w:r>
          </w:p>
        </w:tc>
      </w:tr>
    </w:tbl>
    <w:p w:rsidR="00E10B8B" w:rsidRPr="00E10B8B" w:rsidRDefault="00E10B8B" w:rsidP="00E10B8B"/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50621A" w:rsidRDefault="0050621A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C1196F" w:rsidRDefault="00E42B98" w:rsidP="00E42B98">
      <w:pPr>
        <w:pStyle w:val="1"/>
      </w:pPr>
      <w:bookmarkStart w:id="4" w:name="_Toc120362591"/>
      <w:bookmarkStart w:id="5" w:name="_Toc120362995"/>
      <w:r w:rsidRPr="00E42B98">
        <w:lastRenderedPageBreak/>
        <w:t>1</w:t>
      </w:r>
      <w:r w:rsidRPr="00E42B98">
        <w:tab/>
      </w:r>
      <w:r w:rsidR="00D6604E">
        <w:t>Теоретическая часть</w:t>
      </w:r>
      <w:bookmarkEnd w:id="4"/>
      <w:bookmarkEnd w:id="5"/>
    </w:p>
    <w:p w:rsidR="00D6604E" w:rsidRDefault="00D6604E" w:rsidP="00D6604E">
      <w:pPr>
        <w:spacing w:line="360" w:lineRule="auto"/>
        <w:ind w:firstLine="708"/>
      </w:pPr>
      <w:r w:rsidRPr="00D6604E">
        <w:rPr>
          <w:bCs/>
        </w:rPr>
        <w:t>Гетеродин</w:t>
      </w:r>
      <w:r w:rsidR="004F5C34">
        <w:t xml:space="preserve"> - </w:t>
      </w:r>
      <w:r>
        <w:t>маломощный </w:t>
      </w:r>
      <w:r w:rsidRPr="00D6604E">
        <w:t>генератор</w:t>
      </w:r>
      <w:r>
        <w:t> электрических колебаний, применяемый для преобразования </w:t>
      </w:r>
      <w:r w:rsidRPr="00004549">
        <w:rPr>
          <w:rFonts w:cs="Times New Roman"/>
          <w:szCs w:val="28"/>
        </w:rPr>
        <w:t>частот</w:t>
      </w:r>
      <w:r w:rsidR="0050621A">
        <w:t xml:space="preserve"> сигнала в </w:t>
      </w:r>
      <w:r w:rsidRPr="0050621A">
        <w:rPr>
          <w:rFonts w:cs="Times New Roman"/>
          <w:szCs w:val="28"/>
        </w:rPr>
        <w:t>супергетеродинных</w:t>
      </w:r>
      <w:r w:rsidRPr="00D6604E">
        <w:rPr>
          <w:rFonts w:ascii="Arial" w:hAnsi="Arial" w:cs="Arial"/>
          <w:sz w:val="21"/>
          <w:szCs w:val="21"/>
        </w:rPr>
        <w:t xml:space="preserve"> </w:t>
      </w:r>
      <w:r w:rsidRPr="00D6604E">
        <w:t>радиоприёмниках</w:t>
      </w:r>
      <w:r>
        <w:t>, </w:t>
      </w:r>
      <w:r w:rsidRPr="00D6604E">
        <w:t>приёмниках</w:t>
      </w:r>
      <w:r w:rsidRPr="00D6604E">
        <w:rPr>
          <w:rFonts w:ascii="Arial" w:hAnsi="Arial" w:cs="Arial"/>
          <w:sz w:val="21"/>
          <w:szCs w:val="21"/>
        </w:rPr>
        <w:t xml:space="preserve"> </w:t>
      </w:r>
      <w:r w:rsidRPr="00D6604E">
        <w:t>прямого преобразования, волномерах</w:t>
      </w:r>
      <w:r>
        <w:t> и пр.</w:t>
      </w:r>
    </w:p>
    <w:p w:rsidR="00D6604E" w:rsidRDefault="00D6604E" w:rsidP="00D6604E">
      <w:pPr>
        <w:spacing w:line="360" w:lineRule="auto"/>
        <w:ind w:firstLine="708"/>
      </w:pPr>
      <w:r w:rsidRPr="00D6604E">
        <w:t>Гетеродин создаёт колебания вспомогательной частоты, которые в блоке смесителя смешиваются с</w:t>
      </w:r>
      <w:r>
        <w:t xml:space="preserve"> поступающими извне колебаниями высокой частоты. В результате смешения двух частот, входной и гетеродина, образуются ещё две частоты (суммарная и разностная). Разностная частота используется как промежуточная частота, на которой происходит основное усиление сигнала.</w:t>
      </w:r>
    </w:p>
    <w:p w:rsidR="00D6604E" w:rsidRDefault="00D6604E" w:rsidP="00D6604E">
      <w:pPr>
        <w:spacing w:line="360" w:lineRule="auto"/>
        <w:ind w:firstLine="709"/>
      </w:pPr>
      <w:r>
        <w:t xml:space="preserve">К </w:t>
      </w:r>
      <w:r w:rsidRPr="00D6604E">
        <w:t>гетеродинам устанавливаются высокие требования по стабильности частоты и амплитуды, а также спектральной чистоте гармонических колебаний. Чем выше эти требования, тем сложнее конструктивное</w:t>
      </w:r>
      <w:r>
        <w:t xml:space="preserve"> исполнение гетеродина: стабилизируют напряжение питания, применяют сложные схемы, исключающие влияние внешних факторов на частоту генератора, компоненты со специальными </w:t>
      </w:r>
      <w:r w:rsidRPr="00D6604E">
        <w:t>свойствами, гетеродин помещают в термостат, используют системы автоматической подстройки частоты и т. д. Если гетеродин работает на фиксированной частоте, применяют стабилизацию с помощью кварцевого резонатора. В современной радиоаппаратуре в качестве перестраиваемых гетеродинов всё чаще применяют цифровой синтезатор частоты, который обладает главным преимуществом: стабильность частоты гетеродина</w:t>
      </w:r>
      <w:r>
        <w:t xml:space="preserve"> зависит только от стабильности частоты опорного генератора.</w:t>
      </w:r>
    </w:p>
    <w:p w:rsidR="00D6604E" w:rsidRDefault="00D6604E" w:rsidP="00D6604E">
      <w:pPr>
        <w:spacing w:line="360" w:lineRule="auto"/>
        <w:ind w:firstLine="709"/>
      </w:pPr>
    </w:p>
    <w:p w:rsidR="00D6604E" w:rsidRDefault="00D6604E" w:rsidP="00D6604E">
      <w:pPr>
        <w:spacing w:line="360" w:lineRule="auto"/>
        <w:ind w:firstLine="709"/>
      </w:pPr>
    </w:p>
    <w:p w:rsidR="00D6604E" w:rsidRDefault="00D6604E" w:rsidP="00D6604E">
      <w:pPr>
        <w:spacing w:line="360" w:lineRule="auto"/>
        <w:ind w:firstLine="709"/>
      </w:pPr>
    </w:p>
    <w:p w:rsidR="00E42B98" w:rsidRDefault="00E42B98" w:rsidP="0050621A">
      <w:pPr>
        <w:spacing w:line="360" w:lineRule="auto"/>
      </w:pPr>
    </w:p>
    <w:p w:rsidR="0050621A" w:rsidRDefault="0050621A" w:rsidP="0050621A">
      <w:pPr>
        <w:spacing w:line="360" w:lineRule="auto"/>
      </w:pPr>
    </w:p>
    <w:p w:rsidR="0050621A" w:rsidRDefault="0050621A" w:rsidP="0050621A">
      <w:pPr>
        <w:spacing w:line="360" w:lineRule="auto"/>
      </w:pPr>
    </w:p>
    <w:p w:rsidR="00D6604E" w:rsidRDefault="00E42B98" w:rsidP="00E42B98">
      <w:pPr>
        <w:pStyle w:val="1"/>
      </w:pPr>
      <w:bookmarkStart w:id="6" w:name="_Toc120362592"/>
      <w:bookmarkStart w:id="7" w:name="_Toc120362996"/>
      <w:r w:rsidRPr="00E42B98">
        <w:lastRenderedPageBreak/>
        <w:t>2</w:t>
      </w:r>
      <w:r w:rsidRPr="00E42B98">
        <w:tab/>
      </w:r>
      <w:r w:rsidR="0050621A">
        <w:t>Функциональная</w:t>
      </w:r>
      <w:r w:rsidR="00BA2B44">
        <w:t xml:space="preserve"> схема гетеродина</w:t>
      </w:r>
      <w:bookmarkEnd w:id="6"/>
      <w:bookmarkEnd w:id="7"/>
    </w:p>
    <w:p w:rsidR="00D6604E" w:rsidRDefault="00B22C93" w:rsidP="00B22C93">
      <w:pPr>
        <w:spacing w:line="360" w:lineRule="auto"/>
        <w:ind w:firstLine="709"/>
      </w:pPr>
      <w:r>
        <w:t>Структурная схема предназначена для описания принципа работы устройства и его состава в общем виде. На схеме изображают все основные функциональные части изделия и взаимосвязи между ними. Рассмотрим структурную схему супергетеродинного приемника</w:t>
      </w:r>
      <w:r w:rsidR="00812F0B">
        <w:t xml:space="preserve"> (см. рисунок 1)</w:t>
      </w:r>
      <w:r>
        <w:t>.</w:t>
      </w:r>
    </w:p>
    <w:p w:rsidR="00812F0B" w:rsidRDefault="00B22C93" w:rsidP="00812F0B">
      <w:pPr>
        <w:keepNext/>
        <w:spacing w:line="360" w:lineRule="auto"/>
        <w:ind w:right="-1"/>
      </w:pPr>
      <w:r>
        <w:rPr>
          <w:noProof/>
          <w:lang w:eastAsia="ru-RU"/>
        </w:rPr>
        <w:drawing>
          <wp:inline distT="0" distB="0" distL="0" distR="0" wp14:anchorId="035A61E9" wp14:editId="3D6ACB89">
            <wp:extent cx="6019800" cy="1647825"/>
            <wp:effectExtent l="0" t="0" r="0" b="9525"/>
            <wp:docPr id="1" name="Рисунок 1" descr="Супергетеродинный прием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упергетеродинный приемни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93" w:rsidRPr="00812F0B" w:rsidRDefault="00812F0B" w:rsidP="00812F0B">
      <w:pPr>
        <w:pStyle w:val="a6"/>
        <w:jc w:val="center"/>
        <w:rPr>
          <w:i w:val="0"/>
          <w:color w:val="000000" w:themeColor="text1"/>
          <w:sz w:val="28"/>
        </w:rPr>
      </w:pPr>
      <w:r w:rsidRPr="00812F0B">
        <w:rPr>
          <w:i w:val="0"/>
          <w:color w:val="000000" w:themeColor="text1"/>
          <w:sz w:val="28"/>
        </w:rPr>
        <w:t xml:space="preserve">Рисунок </w:t>
      </w:r>
      <w:r w:rsidRPr="00812F0B">
        <w:rPr>
          <w:i w:val="0"/>
          <w:color w:val="000000" w:themeColor="text1"/>
          <w:sz w:val="28"/>
        </w:rPr>
        <w:fldChar w:fldCharType="begin"/>
      </w:r>
      <w:r w:rsidRPr="00812F0B">
        <w:rPr>
          <w:i w:val="0"/>
          <w:color w:val="000000" w:themeColor="text1"/>
          <w:sz w:val="28"/>
        </w:rPr>
        <w:instrText xml:space="preserve"> SEQ Рисунок \* ARABIC </w:instrText>
      </w:r>
      <w:r w:rsidRPr="00812F0B">
        <w:rPr>
          <w:i w:val="0"/>
          <w:color w:val="000000" w:themeColor="text1"/>
          <w:sz w:val="28"/>
        </w:rPr>
        <w:fldChar w:fldCharType="separate"/>
      </w:r>
      <w:r w:rsidR="00573D59">
        <w:rPr>
          <w:i w:val="0"/>
          <w:noProof/>
          <w:color w:val="000000" w:themeColor="text1"/>
          <w:sz w:val="28"/>
        </w:rPr>
        <w:t>1</w:t>
      </w:r>
      <w:r w:rsidRPr="00812F0B">
        <w:rPr>
          <w:i w:val="0"/>
          <w:color w:val="000000" w:themeColor="text1"/>
          <w:sz w:val="28"/>
        </w:rPr>
        <w:fldChar w:fldCharType="end"/>
      </w:r>
      <w:r w:rsidRPr="00812F0B">
        <w:rPr>
          <w:i w:val="0"/>
          <w:color w:val="000000" w:themeColor="text1"/>
          <w:sz w:val="28"/>
        </w:rPr>
        <w:t xml:space="preserve"> - </w:t>
      </w:r>
      <w:r w:rsidR="0050621A">
        <w:rPr>
          <w:i w:val="0"/>
          <w:color w:val="000000" w:themeColor="text1"/>
          <w:sz w:val="28"/>
        </w:rPr>
        <w:t>Функциональная</w:t>
      </w:r>
      <w:r w:rsidRPr="00812F0B">
        <w:rPr>
          <w:i w:val="0"/>
          <w:color w:val="000000" w:themeColor="text1"/>
          <w:sz w:val="28"/>
        </w:rPr>
        <w:t xml:space="preserve"> схема </w:t>
      </w:r>
      <w:proofErr w:type="spellStart"/>
      <w:r w:rsidRPr="00812F0B">
        <w:rPr>
          <w:i w:val="0"/>
          <w:color w:val="000000" w:themeColor="text1"/>
          <w:sz w:val="28"/>
        </w:rPr>
        <w:t>суперегетеродинного</w:t>
      </w:r>
      <w:proofErr w:type="spellEnd"/>
      <w:r w:rsidRPr="00812F0B">
        <w:rPr>
          <w:i w:val="0"/>
          <w:color w:val="000000" w:themeColor="text1"/>
          <w:sz w:val="28"/>
        </w:rPr>
        <w:t xml:space="preserve"> приемника</w:t>
      </w:r>
    </w:p>
    <w:p w:rsidR="00D6604E" w:rsidRDefault="00B22C93" w:rsidP="00B22C93">
      <w:pPr>
        <w:spacing w:line="360" w:lineRule="auto"/>
        <w:ind w:firstLine="708"/>
      </w:pPr>
      <w:r>
        <w:t>Радиосигнал из антенны подаётся на входную цепь (ВЦ), затем на вход усилителя радиочастоты (УРЧ),</w:t>
      </w:r>
      <w:r w:rsidR="00BA3578">
        <w:t xml:space="preserve"> а затем на вход смесителя (СМ) - </w:t>
      </w:r>
      <w:r>
        <w:t>специального элемента с двумя входами и одним выходом, осуществляющего операцию преобразования сигнала по частоте. На второй вход смесителя подаётся сигнал с локального маломощног</w:t>
      </w:r>
      <w:r w:rsidR="00BA3578">
        <w:t>о генератора высокой частоты -</w:t>
      </w:r>
      <w:r>
        <w:t xml:space="preserve"> гетеродина (Г). Колебательный контур гетеродина перестраивается одновременно</w:t>
      </w:r>
      <w:r w:rsidR="0050621A">
        <w:t xml:space="preserve"> с входным контуром смесителя -</w:t>
      </w:r>
      <w:r>
        <w:t xml:space="preserve"> обычно конденсатором переменной ёмкости (КПЕ). Таким образом, на выходе смесителя образуются сигналы с частотой, равной сумме и разности частот гетеродина и принимаемой радиостанции. Разностный сигнал постоянной промежуточной частоты выделяется с помощью полосового фильтра и усиливается в усилителе промежуточной частоты (УПЧ), после чего поступает на фильтр сосредоточенной селекции (ФСС), а затем на демодулятор (Д), восстанавливающий сигнал низкой (звуковой) частоты. Усилитель звуковой частоты (УЗЧ) усиливает звуковой сигнал, который подается на акустическую систему (Гр).</w:t>
      </w:r>
    </w:p>
    <w:p w:rsidR="00B22C93" w:rsidRDefault="00B22C93" w:rsidP="00B22C93">
      <w:pPr>
        <w:spacing w:line="360" w:lineRule="auto"/>
        <w:ind w:firstLine="708"/>
      </w:pPr>
      <w:r>
        <w:t xml:space="preserve">Таким образом, </w:t>
      </w:r>
      <w:r w:rsidR="00B6299A">
        <w:t xml:space="preserve">к расчету схемы гетеродина необходимо приступать после проектирования входной цепи и УВЧ. </w:t>
      </w:r>
    </w:p>
    <w:p w:rsidR="00812F0B" w:rsidRDefault="00B6299A" w:rsidP="00812F0B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450F20D5" wp14:editId="706B71F4">
            <wp:extent cx="6057900" cy="2377440"/>
            <wp:effectExtent l="0" t="0" r="0" b="3810"/>
            <wp:docPr id="2" name="Рисунок 2" descr="8.1 Электрическая структурная схема а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.1 Электрическая структурная схема аг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99A" w:rsidRDefault="00812F0B" w:rsidP="00812F0B">
      <w:pPr>
        <w:pStyle w:val="a6"/>
        <w:jc w:val="center"/>
        <w:rPr>
          <w:i w:val="0"/>
          <w:color w:val="000000" w:themeColor="text1"/>
          <w:sz w:val="28"/>
        </w:rPr>
      </w:pPr>
      <w:r w:rsidRPr="00812F0B">
        <w:rPr>
          <w:i w:val="0"/>
          <w:color w:val="000000" w:themeColor="text1"/>
          <w:sz w:val="28"/>
        </w:rPr>
        <w:t xml:space="preserve">Рисунок </w:t>
      </w:r>
      <w:r w:rsidRPr="00812F0B">
        <w:rPr>
          <w:i w:val="0"/>
          <w:color w:val="000000" w:themeColor="text1"/>
          <w:sz w:val="28"/>
        </w:rPr>
        <w:fldChar w:fldCharType="begin"/>
      </w:r>
      <w:r w:rsidRPr="00812F0B">
        <w:rPr>
          <w:i w:val="0"/>
          <w:color w:val="000000" w:themeColor="text1"/>
          <w:sz w:val="28"/>
        </w:rPr>
        <w:instrText xml:space="preserve"> SEQ Рисунок \* ARABIC </w:instrText>
      </w:r>
      <w:r w:rsidRPr="00812F0B">
        <w:rPr>
          <w:i w:val="0"/>
          <w:color w:val="000000" w:themeColor="text1"/>
          <w:sz w:val="28"/>
        </w:rPr>
        <w:fldChar w:fldCharType="separate"/>
      </w:r>
      <w:r w:rsidR="00573D59">
        <w:rPr>
          <w:i w:val="0"/>
          <w:noProof/>
          <w:color w:val="000000" w:themeColor="text1"/>
          <w:sz w:val="28"/>
        </w:rPr>
        <w:t>2</w:t>
      </w:r>
      <w:r w:rsidRPr="00812F0B">
        <w:rPr>
          <w:i w:val="0"/>
          <w:color w:val="000000" w:themeColor="text1"/>
          <w:sz w:val="28"/>
        </w:rPr>
        <w:fldChar w:fldCharType="end"/>
      </w:r>
      <w:r w:rsidRPr="00812F0B">
        <w:rPr>
          <w:i w:val="0"/>
          <w:color w:val="000000" w:themeColor="text1"/>
          <w:sz w:val="28"/>
        </w:rPr>
        <w:t xml:space="preserve"> </w:t>
      </w:r>
      <w:r w:rsidR="0050621A">
        <w:rPr>
          <w:i w:val="0"/>
          <w:color w:val="000000" w:themeColor="text1"/>
          <w:sz w:val="28"/>
        </w:rPr>
        <w:t>–</w:t>
      </w:r>
      <w:r w:rsidRPr="00812F0B">
        <w:rPr>
          <w:i w:val="0"/>
          <w:color w:val="000000" w:themeColor="text1"/>
          <w:sz w:val="28"/>
        </w:rPr>
        <w:t xml:space="preserve"> </w:t>
      </w:r>
      <w:r w:rsidR="0050621A">
        <w:rPr>
          <w:i w:val="0"/>
          <w:color w:val="000000" w:themeColor="text1"/>
          <w:sz w:val="28"/>
        </w:rPr>
        <w:t>Функциональная</w:t>
      </w:r>
      <w:r w:rsidRPr="00812F0B">
        <w:rPr>
          <w:i w:val="0"/>
          <w:color w:val="000000" w:themeColor="text1"/>
          <w:sz w:val="28"/>
        </w:rPr>
        <w:t xml:space="preserve"> схема гетеродина</w:t>
      </w:r>
    </w:p>
    <w:p w:rsidR="00BA2B44" w:rsidRDefault="0050621A" w:rsidP="0050621A">
      <w:pPr>
        <w:spacing w:line="360" w:lineRule="auto"/>
        <w:ind w:firstLine="709"/>
      </w:pPr>
      <w:r>
        <w:t>При подключении колебательной системы к источнику питания в ней возникают электрические колебания. Для поддержания незатухающих колебаний используется активный элемент, регулирующий поступление энергии от источника питания в контур. Для согласования активного элемента по амплитуде, фазе и частоте колебаний с соответствующими параметрами колебательной системы применяются цепи обратной связи.</w:t>
      </w:r>
    </w:p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Pr="00BA2B44" w:rsidRDefault="00E42B98" w:rsidP="00BA2B44"/>
    <w:p w:rsidR="00BA2B44" w:rsidRPr="00BA2B44" w:rsidRDefault="006A075E" w:rsidP="0081323B">
      <w:pPr>
        <w:pStyle w:val="2"/>
        <w:jc w:val="left"/>
      </w:pPr>
      <w:bookmarkStart w:id="8" w:name="_Toc120362593"/>
      <w:bookmarkStart w:id="9" w:name="_Toc120362997"/>
      <w:r>
        <w:lastRenderedPageBreak/>
        <w:t>2.</w:t>
      </w:r>
      <w:r w:rsidR="0081323B">
        <w:t>1</w:t>
      </w:r>
      <w:r w:rsidR="00E42B98" w:rsidRPr="00E42B98">
        <w:tab/>
      </w:r>
      <w:r w:rsidR="00BA2B44">
        <w:t>Выбор схемы гетеродина</w:t>
      </w:r>
      <w:bookmarkEnd w:id="8"/>
      <w:bookmarkEnd w:id="9"/>
    </w:p>
    <w:p w:rsidR="00BA2B44" w:rsidRDefault="00BA2B44" w:rsidP="00BA2B44">
      <w:pPr>
        <w:spacing w:line="360" w:lineRule="auto"/>
        <w:ind w:firstLine="709"/>
      </w:pPr>
      <w:r>
        <w:t xml:space="preserve">Схему гетеродина выбирают, исходя из заданного диапазона частот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мин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макс</m:t>
            </m:r>
          </m:sub>
        </m:sSub>
      </m:oMath>
      <w:r>
        <w:rPr>
          <w:rFonts w:eastAsiaTheme="minorEastAsia"/>
        </w:rPr>
        <w:t xml:space="preserve">. </w:t>
      </w:r>
      <w:r>
        <w:t>В приемниках радиовещательных диапазонов обычно применяются гетеродины с трансформаторной (см. рисунок 3) обратной связью, т.к. катушка контура для этих диапазонов волн имеет сравнительно большое число витков и, применяя неполное включение контура, можно установить необходимую связь последнего со входом и выходом транзистора. Необходимая положительная обратная связь достигается выбором соответствующей связи между катушками и трансформатором.</w:t>
      </w:r>
    </w:p>
    <w:p w:rsidR="00BA2B44" w:rsidRDefault="00BA2B44" w:rsidP="00BA2B44">
      <w:pPr>
        <w:keepNext/>
        <w:spacing w:line="360" w:lineRule="auto"/>
      </w:pPr>
      <w:r w:rsidRPr="00BA2B44">
        <w:rPr>
          <w:noProof/>
          <w:lang w:eastAsia="ru-RU"/>
        </w:rPr>
        <w:drawing>
          <wp:inline distT="0" distB="0" distL="0" distR="0" wp14:anchorId="64FF9107" wp14:editId="3B6BAF42">
            <wp:extent cx="5913120" cy="4876800"/>
            <wp:effectExtent l="0" t="0" r="0" b="0"/>
            <wp:docPr id="3" name="Рисунок 3" descr="F:\rus\курсачи\электроника\схема гетероди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us\курсачи\электроника\схема гетеродин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B44" w:rsidRDefault="00BA2B44" w:rsidP="00BA2B44">
      <w:pPr>
        <w:pStyle w:val="a6"/>
        <w:jc w:val="center"/>
        <w:rPr>
          <w:i w:val="0"/>
          <w:color w:val="000000" w:themeColor="text1"/>
          <w:sz w:val="28"/>
        </w:rPr>
      </w:pPr>
      <w:r w:rsidRPr="00BA2B44">
        <w:rPr>
          <w:i w:val="0"/>
          <w:color w:val="000000" w:themeColor="text1"/>
          <w:sz w:val="28"/>
        </w:rPr>
        <w:t xml:space="preserve">Рисунок </w:t>
      </w:r>
      <w:r w:rsidRPr="00BA2B44">
        <w:rPr>
          <w:i w:val="0"/>
          <w:color w:val="000000" w:themeColor="text1"/>
          <w:sz w:val="28"/>
        </w:rPr>
        <w:fldChar w:fldCharType="begin"/>
      </w:r>
      <w:r w:rsidRPr="00BA2B44">
        <w:rPr>
          <w:i w:val="0"/>
          <w:color w:val="000000" w:themeColor="text1"/>
          <w:sz w:val="28"/>
        </w:rPr>
        <w:instrText xml:space="preserve"> SEQ Рисунок \* ARABIC </w:instrText>
      </w:r>
      <w:r w:rsidRPr="00BA2B44">
        <w:rPr>
          <w:i w:val="0"/>
          <w:color w:val="000000" w:themeColor="text1"/>
          <w:sz w:val="28"/>
        </w:rPr>
        <w:fldChar w:fldCharType="separate"/>
      </w:r>
      <w:r w:rsidR="00573D59">
        <w:rPr>
          <w:i w:val="0"/>
          <w:noProof/>
          <w:color w:val="000000" w:themeColor="text1"/>
          <w:sz w:val="28"/>
        </w:rPr>
        <w:t>3</w:t>
      </w:r>
      <w:r w:rsidRPr="00BA2B44">
        <w:rPr>
          <w:i w:val="0"/>
          <w:color w:val="000000" w:themeColor="text1"/>
          <w:sz w:val="28"/>
        </w:rPr>
        <w:fldChar w:fldCharType="end"/>
      </w:r>
      <w:r w:rsidRPr="00BA2B44">
        <w:rPr>
          <w:i w:val="0"/>
          <w:color w:val="000000" w:themeColor="text1"/>
          <w:sz w:val="28"/>
        </w:rPr>
        <w:t xml:space="preserve"> - Принципиальная схема гетеродина</w:t>
      </w:r>
    </w:p>
    <w:p w:rsidR="00AB4C64" w:rsidRDefault="00AB4C64" w:rsidP="00AB4C64">
      <w:pPr>
        <w:spacing w:line="360" w:lineRule="auto"/>
        <w:ind w:firstLine="709"/>
        <w:rPr>
          <w:rFonts w:eastAsiaTheme="minorEastAsia"/>
        </w:rPr>
      </w:pPr>
      <w:r>
        <w:t xml:space="preserve">Конденсатор переменной емкости (конденсатор настройки)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rPr>
          <w:rFonts w:eastAsiaTheme="minorEastAsia"/>
        </w:rPr>
        <w:t xml:space="preserve"> в контуре гетеродина берется такой же, как и в контурах высокой частоты, что позволяет использовать для гетеродина одну из секций блока переменных конденсаторов.</w:t>
      </w:r>
    </w:p>
    <w:p w:rsidR="00AB4C64" w:rsidRDefault="00AB4C64" w:rsidP="00AB4C64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 xml:space="preserve">В этом случае при перестройке приемника на различные частоты диапазона емкости контуров гетеродина и высокой частоты будут изменяться одинаково, а резонансные частоты контуров высокой частоты, настраиваемых на частоту принимаемого сигнала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</m:oMath>
      <w:r>
        <w:rPr>
          <w:rFonts w:eastAsiaTheme="minorEastAsia"/>
        </w:rPr>
        <w:t xml:space="preserve">, и резонансная частота контура гетеродина, настраиваемого на частоту гетеродина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, должны изменяться в различное число раз, т.к. коэффициент перекрытия диапазона приемника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</m:den>
        </m:f>
      </m:oMath>
      <w:r>
        <w:rPr>
          <w:rFonts w:eastAsiaTheme="minorEastAsia"/>
        </w:rPr>
        <w:t xml:space="preserve"> отличается от коэффициента перекрытия диапазона гетеродина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 г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den>
        </m:f>
      </m:oMath>
      <w:r>
        <w:rPr>
          <w:rFonts w:eastAsiaTheme="minorEastAsia"/>
        </w:rPr>
        <w:t>.</w:t>
      </w:r>
    </w:p>
    <w:p w:rsidR="00AB4C64" w:rsidRPr="00E32F2B" w:rsidRDefault="00AB4C64" w:rsidP="00AB4C64">
      <w:pPr>
        <w:spacing w:line="360" w:lineRule="auto"/>
        <w:ind w:firstLine="709"/>
      </w:pPr>
      <w:r>
        <w:rPr>
          <w:rFonts w:eastAsiaTheme="minorEastAsia"/>
        </w:rPr>
        <w:t xml:space="preserve">Для того, чтобы при одинаковом изменении емкости конденсатора настройки в контуре гетеродина и контурах высокой частоты обеспечить с достаточной точностью постоянство промежуточной частоты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rPr>
          <w:rFonts w:eastAsiaTheme="minorEastAsia"/>
        </w:rPr>
        <w:t xml:space="preserve">, производится сопряжение настройки контуров гетеродина и высокой частоты. Для этого в контур гетеродина параллельно и последовательно с конденсатором для настройки включают дополнительный конденсаторы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пар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пос</m:t>
            </m:r>
          </m:sub>
        </m:sSub>
      </m:oMath>
      <w:r>
        <w:rPr>
          <w:rFonts w:eastAsiaTheme="minorEastAsia"/>
        </w:rPr>
        <w:t>. При этом сопряжение получается только в трех точках диапазона (в начале, середине и конце), а на остальных участках ошибка сопряжения остается в допустимых пределах.</w:t>
      </w:r>
    </w:p>
    <w:p w:rsidR="00BA2B44" w:rsidRPr="00BA2B44" w:rsidRDefault="00BA2B44" w:rsidP="00BA2B44"/>
    <w:p w:rsidR="00BA2B44" w:rsidRPr="00BA2B44" w:rsidRDefault="006A075E" w:rsidP="0081323B">
      <w:pPr>
        <w:pStyle w:val="2"/>
        <w:jc w:val="left"/>
      </w:pPr>
      <w:bookmarkStart w:id="10" w:name="_Toc120362594"/>
      <w:bookmarkStart w:id="11" w:name="_Toc120362998"/>
      <w:r>
        <w:t>2.</w:t>
      </w:r>
      <w:r w:rsidR="0081323B">
        <w:t>2</w:t>
      </w:r>
      <w:r w:rsidR="00BA2B44">
        <w:tab/>
        <w:t>Выбор транзистора гетеродина</w:t>
      </w:r>
      <w:bookmarkEnd w:id="10"/>
      <w:bookmarkEnd w:id="11"/>
    </w:p>
    <w:p w:rsidR="00BA2B44" w:rsidRDefault="00BA2B44" w:rsidP="000D74F6">
      <w:pPr>
        <w:spacing w:line="360" w:lineRule="auto"/>
      </w:pPr>
      <w:r>
        <w:tab/>
        <w:t>В гетеродинах тип транзистора выбирается по предельной частоте</w:t>
      </w:r>
      <w:r w:rsidRPr="00BA2B44">
        <w:t>:</w:t>
      </w:r>
    </w:p>
    <w:p w:rsidR="000D74F6" w:rsidRDefault="00BA3578" w:rsidP="000D74F6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 т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макс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0D74F6">
        <w:rPr>
          <w:i/>
        </w:rPr>
        <w:t xml:space="preserve">. </w:t>
      </w:r>
      <w:r w:rsidR="000D74F6">
        <w:t xml:space="preserve">В этих схемах используются сравнительно высокочастотные маломощные транзисторы. На основе исходных данных получаем, что </w:t>
      </w:r>
    </w:p>
    <w:p w:rsidR="00812F0B" w:rsidRDefault="00BA3578" w:rsidP="00E42B98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 т</m:t>
            </m:r>
          </m:sub>
        </m:sSub>
        <m:r>
          <w:rPr>
            <w:rFonts w:ascii="Cambria Math" w:hAnsi="Cambria Math"/>
          </w:rPr>
          <m:t>≥1605+405=2010 кГц</m:t>
        </m:r>
      </m:oMath>
      <w:r w:rsidR="000D74F6">
        <w:t xml:space="preserve">, поэтому выберем транзистор КТ375Б, предельная частота которого составляет </w:t>
      </w:r>
      <m:oMath>
        <m:r>
          <w:rPr>
            <w:rFonts w:ascii="Cambria Math" w:hAnsi="Cambria Math"/>
          </w:rPr>
          <m:t>250000 кГц</m:t>
        </m:r>
      </m:oMath>
      <w:r w:rsidR="000D74F6">
        <w:rPr>
          <w:rFonts w:eastAsiaTheme="minorEastAsia"/>
        </w:rPr>
        <w:t>.</w:t>
      </w:r>
    </w:p>
    <w:p w:rsidR="0081323B" w:rsidRDefault="0081323B" w:rsidP="00E42B98">
      <w:pPr>
        <w:spacing w:line="360" w:lineRule="auto"/>
        <w:rPr>
          <w:rFonts w:eastAsiaTheme="minorEastAsia"/>
        </w:rPr>
      </w:pPr>
    </w:p>
    <w:p w:rsidR="0081323B" w:rsidRDefault="0081323B" w:rsidP="00E42B98">
      <w:pPr>
        <w:spacing w:line="360" w:lineRule="auto"/>
        <w:rPr>
          <w:rFonts w:eastAsiaTheme="minorEastAsia"/>
        </w:rPr>
      </w:pPr>
    </w:p>
    <w:p w:rsidR="0081323B" w:rsidRDefault="0081323B" w:rsidP="00E42B98">
      <w:pPr>
        <w:spacing w:line="360" w:lineRule="auto"/>
      </w:pPr>
    </w:p>
    <w:p w:rsidR="00812F0B" w:rsidRDefault="0081323B" w:rsidP="00E42B98">
      <w:pPr>
        <w:pStyle w:val="1"/>
      </w:pPr>
      <w:bookmarkStart w:id="12" w:name="_Toc120362595"/>
      <w:bookmarkStart w:id="13" w:name="_Toc120362999"/>
      <w:r w:rsidRPr="006A075E">
        <w:lastRenderedPageBreak/>
        <w:t>3</w:t>
      </w:r>
      <w:r w:rsidR="00E42B98" w:rsidRPr="006A075E">
        <w:tab/>
      </w:r>
      <w:r w:rsidR="00812F0B">
        <w:t xml:space="preserve">Расчет </w:t>
      </w:r>
      <w:r w:rsidR="00F200E7">
        <w:t xml:space="preserve">контура </w:t>
      </w:r>
      <w:r w:rsidR="00812F0B">
        <w:t>гетеродина</w:t>
      </w:r>
      <w:bookmarkEnd w:id="12"/>
      <w:bookmarkEnd w:id="13"/>
    </w:p>
    <w:p w:rsidR="00812F0B" w:rsidRDefault="00F200E7" w:rsidP="00F200E7">
      <w:pPr>
        <w:spacing w:line="360" w:lineRule="auto"/>
        <w:ind w:firstLine="709"/>
      </w:pPr>
      <w:r>
        <w:t>Расчет гетеродина после выбора схемы целесообразно начать с расчета его контура. Контуры высокой частоты должны (входной цепи и УВЧ) быть уже рассчитаны.</w:t>
      </w:r>
      <w:r w:rsidR="00D70718" w:rsidRPr="00D70718">
        <w:t xml:space="preserve"> </w:t>
      </w:r>
      <w:r w:rsidR="00A61C8F">
        <w:t>На рисунке 4 показана связь входного контура и контура гетеродина.</w:t>
      </w:r>
    </w:p>
    <w:p w:rsidR="00A61C8F" w:rsidRDefault="00A61C8F" w:rsidP="00A61C8F">
      <w:pPr>
        <w:keepNext/>
        <w:spacing w:line="360" w:lineRule="auto"/>
      </w:pPr>
      <w:r w:rsidRPr="00A61C8F">
        <w:rPr>
          <w:noProof/>
          <w:lang w:eastAsia="ru-RU"/>
        </w:rPr>
        <w:drawing>
          <wp:inline distT="0" distB="0" distL="0" distR="0" wp14:anchorId="2D2F382A" wp14:editId="078A7E26">
            <wp:extent cx="5059680" cy="2225040"/>
            <wp:effectExtent l="0" t="0" r="7620" b="3810"/>
            <wp:docPr id="5" name="Рисунок 5" descr="F:\rus\курсачи\электроника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us\курсачи\электроника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8F" w:rsidRPr="00A61C8F" w:rsidRDefault="00A61C8F" w:rsidP="00A61C8F">
      <w:pPr>
        <w:pStyle w:val="a6"/>
        <w:jc w:val="center"/>
        <w:rPr>
          <w:i w:val="0"/>
          <w:color w:val="000000" w:themeColor="text1"/>
          <w:sz w:val="28"/>
        </w:rPr>
      </w:pPr>
      <w:r w:rsidRPr="00A61C8F">
        <w:rPr>
          <w:i w:val="0"/>
          <w:color w:val="000000" w:themeColor="text1"/>
          <w:sz w:val="28"/>
        </w:rPr>
        <w:t xml:space="preserve">Рисунок </w:t>
      </w:r>
      <w:r w:rsidRPr="00A61C8F">
        <w:rPr>
          <w:i w:val="0"/>
          <w:color w:val="000000" w:themeColor="text1"/>
          <w:sz w:val="28"/>
        </w:rPr>
        <w:fldChar w:fldCharType="begin"/>
      </w:r>
      <w:r w:rsidRPr="00A61C8F">
        <w:rPr>
          <w:i w:val="0"/>
          <w:color w:val="000000" w:themeColor="text1"/>
          <w:sz w:val="28"/>
        </w:rPr>
        <w:instrText xml:space="preserve"> SEQ Рисунок \* ARABIC </w:instrText>
      </w:r>
      <w:r w:rsidRPr="00A61C8F">
        <w:rPr>
          <w:i w:val="0"/>
          <w:color w:val="000000" w:themeColor="text1"/>
          <w:sz w:val="28"/>
        </w:rPr>
        <w:fldChar w:fldCharType="separate"/>
      </w:r>
      <w:r w:rsidR="00573D59">
        <w:rPr>
          <w:i w:val="0"/>
          <w:noProof/>
          <w:color w:val="000000" w:themeColor="text1"/>
          <w:sz w:val="28"/>
        </w:rPr>
        <w:t>4</w:t>
      </w:r>
      <w:r w:rsidRPr="00A61C8F">
        <w:rPr>
          <w:i w:val="0"/>
          <w:color w:val="000000" w:themeColor="text1"/>
          <w:sz w:val="28"/>
        </w:rPr>
        <w:fldChar w:fldCharType="end"/>
      </w:r>
      <w:r w:rsidRPr="00A61C8F">
        <w:rPr>
          <w:i w:val="0"/>
          <w:color w:val="000000" w:themeColor="text1"/>
          <w:sz w:val="28"/>
        </w:rPr>
        <w:t xml:space="preserve"> - Связь входного контура и контура гетеродина</w:t>
      </w:r>
    </w:p>
    <w:p w:rsidR="00125D59" w:rsidRDefault="00A61C8F" w:rsidP="00A61C8F">
      <w:pPr>
        <w:spacing w:line="360" w:lineRule="auto"/>
        <w:ind w:firstLine="709"/>
        <w:rPr>
          <w:rFonts w:eastAsiaTheme="minorEastAsia"/>
        </w:rPr>
      </w:pPr>
      <w:r>
        <w:t xml:space="preserve">Конденсаторы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Pr="00A61C8F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rPr>
          <w:rFonts w:eastAsiaTheme="minorEastAsia"/>
        </w:rPr>
        <w:t xml:space="preserve"> в контуре гетеродина выбираются в соответствии с аналогичными конденсаторами во входном контуре. </w:t>
      </w:r>
    </w:p>
    <w:p w:rsidR="00273799" w:rsidRDefault="00273799" w:rsidP="00A61C8F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Диапазон перекрытия приемника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1605</m:t>
            </m:r>
          </m:num>
          <m:den>
            <m:r>
              <w:rPr>
                <w:rFonts w:ascii="Cambria Math" w:eastAsiaTheme="minorEastAsia" w:hAnsi="Cambria Math"/>
              </w:rPr>
              <m:t>525</m:t>
            </m:r>
          </m:den>
        </m:f>
        <m:r>
          <w:rPr>
            <w:rFonts w:ascii="Cambria Math" w:eastAsiaTheme="minorEastAsia" w:hAnsi="Cambria Math"/>
          </w:rPr>
          <m:t>=3,06</m:t>
        </m:r>
      </m:oMath>
      <w:r>
        <w:rPr>
          <w:rFonts w:eastAsiaTheme="minorEastAsia"/>
        </w:rPr>
        <w:t>.</w:t>
      </w:r>
    </w:p>
    <w:p w:rsidR="00125D59" w:rsidRDefault="00273799" w:rsidP="00625675">
      <w:pPr>
        <w:spacing w:line="360" w:lineRule="auto"/>
        <w:ind w:firstLine="709"/>
      </w:pPr>
      <w:r>
        <w:rPr>
          <w:rFonts w:eastAsiaTheme="minorEastAsia"/>
        </w:rPr>
        <w:t xml:space="preserve">Диапазон перекрытия гетеродина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 г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1605+465</m:t>
            </m:r>
          </m:num>
          <m:den>
            <m:r>
              <w:rPr>
                <w:rFonts w:ascii="Cambria Math" w:eastAsiaTheme="minorEastAsia" w:hAnsi="Cambria Math"/>
              </w:rPr>
              <m:t>525+465</m:t>
            </m:r>
          </m:den>
        </m:f>
        <m:r>
          <w:rPr>
            <w:rFonts w:ascii="Cambria Math" w:eastAsiaTheme="minorEastAsia" w:hAnsi="Cambria Math"/>
          </w:rPr>
          <m:t>=2,09</m:t>
        </m:r>
      </m:oMath>
    </w:p>
    <w:p w:rsidR="00625675" w:rsidRDefault="00625675" w:rsidP="00625675">
      <w:pPr>
        <w:spacing w:line="360" w:lineRule="auto"/>
        <w:ind w:firstLine="709"/>
      </w:pPr>
      <w:r>
        <w:t>Диапазоны перекрытия приемника и гетеродина отличаются, что вызывает погрешность сопряжения при настройке, поэтому необходимы три точки сопряжения</w:t>
      </w:r>
      <w:r w:rsidRPr="00625675">
        <w:t>:</w:t>
      </w:r>
    </w:p>
    <w:p w:rsidR="00625675" w:rsidRPr="00625675" w:rsidRDefault="00BA3578" w:rsidP="00625675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мин</m:t>
              </m:r>
            </m:sub>
          </m:sSub>
          <m:r>
            <w:rPr>
              <w:rFonts w:ascii="Cambria Math" w:hAnsi="Cambria Math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  <m:sup>
              <m:r>
                <w:rPr>
                  <w:rFonts w:ascii="Cambria Math" w:hAnsi="Cambria Math"/>
                </w:rPr>
                <m:t>0,067</m:t>
              </m:r>
            </m:sup>
          </m:sSubSup>
          <m:r>
            <w:rPr>
              <w:rFonts w:ascii="Cambria Math" w:hAnsi="Cambria Math"/>
            </w:rPr>
            <m:t xml:space="preserve">=525*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3,06</m:t>
              </m:r>
            </m:e>
            <m:sup>
              <m:r>
                <w:rPr>
                  <w:rFonts w:ascii="Cambria Math" w:hAnsi="Cambria Math"/>
                </w:rPr>
                <m:t>0,067</m:t>
              </m:r>
            </m:sup>
          </m:sSup>
          <m:r>
            <w:rPr>
              <w:rFonts w:ascii="Cambria Math" w:hAnsi="Cambria Math"/>
            </w:rPr>
            <m:t>=565,8 кГц</m:t>
          </m:r>
        </m:oMath>
      </m:oMathPara>
    </w:p>
    <w:p w:rsidR="00625675" w:rsidRPr="00625675" w:rsidRDefault="00BA3578" w:rsidP="00625675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мин</m:t>
              </m:r>
            </m:sub>
          </m:sSub>
          <m:r>
            <w:rPr>
              <w:rFonts w:ascii="Cambria Math" w:hAnsi="Cambria Math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  <m:sup>
              <m:r>
                <w:rPr>
                  <w:rFonts w:ascii="Cambria Math" w:hAnsi="Cambria Math"/>
                </w:rPr>
                <m:t>0,5</m:t>
              </m:r>
            </m:sup>
          </m:sSubSup>
          <m:r>
            <w:rPr>
              <w:rFonts w:ascii="Cambria Math" w:hAnsi="Cambria Math"/>
            </w:rPr>
            <m:t xml:space="preserve">=525*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3,06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>=917,9 кГц</m:t>
          </m:r>
        </m:oMath>
      </m:oMathPara>
    </w:p>
    <w:p w:rsidR="00625675" w:rsidRPr="00625675" w:rsidRDefault="00BA3578" w:rsidP="00625675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мин</m:t>
              </m:r>
            </m:sub>
          </m:sSub>
          <m:r>
            <w:rPr>
              <w:rFonts w:ascii="Cambria Math" w:hAnsi="Cambria Math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  <m:sup>
              <m:r>
                <w:rPr>
                  <w:rFonts w:ascii="Cambria Math" w:hAnsi="Cambria Math"/>
                </w:rPr>
                <m:t>0,933</m:t>
              </m:r>
            </m:sup>
          </m:sSubSup>
          <m:r>
            <w:rPr>
              <w:rFonts w:ascii="Cambria Math" w:hAnsi="Cambria Math"/>
            </w:rPr>
            <m:t xml:space="preserve">=525*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3,06</m:t>
              </m:r>
            </m:e>
            <m:sup>
              <m:r>
                <w:rPr>
                  <w:rFonts w:ascii="Cambria Math" w:hAnsi="Cambria Math"/>
                </w:rPr>
                <m:t>0,933</m:t>
              </m:r>
            </m:sup>
          </m:sSup>
          <m:r>
            <w:rPr>
              <w:rFonts w:ascii="Cambria Math" w:hAnsi="Cambria Math"/>
            </w:rPr>
            <m:t>=1489,2 кГц</m:t>
          </m:r>
        </m:oMath>
      </m:oMathPara>
    </w:p>
    <w:p w:rsidR="00625675" w:rsidRDefault="00C55CFF" w:rsidP="00625675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 xml:space="preserve">Примем пределы изменения емкости конденсатора настройки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=10÷490 пФ</m:t>
        </m:r>
      </m:oMath>
      <w:r w:rsidR="00C33DA9">
        <w:rPr>
          <w:rFonts w:eastAsiaTheme="minorEastAsia"/>
        </w:rPr>
        <w:t xml:space="preserve">, емкость конденсатора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=45 пФ.</m:t>
        </m:r>
      </m:oMath>
      <w:r>
        <w:rPr>
          <w:rFonts w:eastAsiaTheme="minorEastAsia"/>
        </w:rPr>
        <w:t xml:space="preserve"> </w:t>
      </w:r>
      <w:r w:rsidR="00625675">
        <w:rPr>
          <w:rFonts w:eastAsiaTheme="minorEastAsia"/>
        </w:rPr>
        <w:t xml:space="preserve">Для нахождения емкостей конденсаторов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пар</m:t>
            </m:r>
          </m:sub>
        </m:sSub>
      </m:oMath>
      <w:r w:rsidR="00625675" w:rsidRPr="00A61C8F">
        <w:t xml:space="preserve"> </w:t>
      </w:r>
      <w:r w:rsidR="0062567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пос</m:t>
            </m:r>
          </m:sub>
        </m:sSub>
      </m:oMath>
      <w:r w:rsidR="00625675">
        <w:rPr>
          <w:rFonts w:eastAsiaTheme="minorEastAsia"/>
        </w:rPr>
        <w:t xml:space="preserve"> рассчитаем вспомогательные величины</w:t>
      </w:r>
      <w:r w:rsidR="00625675" w:rsidRPr="00625675">
        <w:rPr>
          <w:rFonts w:eastAsiaTheme="minorEastAsia"/>
        </w:rPr>
        <w:t>:</w:t>
      </w:r>
    </w:p>
    <w:p w:rsidR="00F76F97" w:rsidRPr="006A075E" w:rsidRDefault="00BA3578" w:rsidP="006A075E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565,8+917,9+1489,2</m:t>
              </m:r>
            </m:num>
            <m:den>
              <m:r>
                <w:rPr>
                  <w:rFonts w:ascii="Cambria Math" w:eastAsiaTheme="minorEastAsia" w:hAnsi="Cambria Math"/>
                </w:rPr>
                <m:t>525</m:t>
              </m:r>
            </m:den>
          </m:f>
          <m:r>
            <w:rPr>
              <w:rFonts w:ascii="Cambria Math" w:eastAsiaTheme="minorEastAsia" w:hAnsi="Cambria Math"/>
            </w:rPr>
            <m:t>=5,6</m:t>
          </m:r>
        </m:oMath>
      </m:oMathPara>
    </w:p>
    <w:p w:rsidR="00F76F97" w:rsidRPr="00F76F97" w:rsidRDefault="00BA3578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F76F97" w:rsidRPr="00F76F97" w:rsidRDefault="00F76F97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565,8*917,9+917,9*1489,2+565,8* 1489,2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=9,9</m:t>
          </m:r>
        </m:oMath>
      </m:oMathPara>
    </w:p>
    <w:p w:rsidR="00F76F97" w:rsidRPr="00F76F97" w:rsidRDefault="00BA3578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565,8*917,9*1489,2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=5,3</m:t>
          </m:r>
        </m:oMath>
      </m:oMathPara>
    </w:p>
    <w:p w:rsidR="00F76F97" w:rsidRPr="00C55CFF" w:rsidRDefault="00BA3578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465</m:t>
              </m:r>
            </m:num>
            <m:den>
              <m:r>
                <w:rPr>
                  <w:rFonts w:ascii="Cambria Math" w:eastAsiaTheme="minorEastAsia" w:hAnsi="Cambria Math"/>
                </w:rPr>
                <m:t>525</m:t>
              </m:r>
            </m:den>
          </m:f>
          <m:r>
            <w:rPr>
              <w:rFonts w:ascii="Cambria Math" w:eastAsiaTheme="minorEastAsia" w:hAnsi="Cambria Math"/>
            </w:rPr>
            <m:t>=0,88</m:t>
          </m:r>
        </m:oMath>
      </m:oMathPara>
    </w:p>
    <w:p w:rsidR="00C55CFF" w:rsidRPr="00C55CFF" w:rsidRDefault="00BA3578" w:rsidP="00F76F97">
      <w:pPr>
        <w:spacing w:line="360" w:lineRule="auto"/>
        <w:ind w:firstLine="709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+2*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=5,6+</m:t>
          </m:r>
          <m:r>
            <w:rPr>
              <w:rFonts w:ascii="Cambria Math" w:eastAsiaTheme="minorEastAsia" w:hAnsi="Cambria Math"/>
              <w:lang w:val="en-US"/>
            </w:rPr>
            <m:t>2*0,88=7,36</m:t>
          </m:r>
        </m:oMath>
      </m:oMathPara>
    </w:p>
    <w:p w:rsidR="00C55CFF" w:rsidRPr="00C55CFF" w:rsidRDefault="00BA3578" w:rsidP="00F76F97">
      <w:pPr>
        <w:spacing w:line="360" w:lineRule="auto"/>
        <w:ind w:firstLine="709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0,5*(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0,5*(9,9*7,36-5,3)</m:t>
              </m:r>
            </m:num>
            <m:den>
              <m:r>
                <w:rPr>
                  <w:rFonts w:ascii="Cambria Math" w:eastAsiaTheme="minorEastAsia" w:hAnsi="Cambria Math"/>
                </w:rPr>
                <m:t>0,88</m:t>
              </m:r>
            </m:den>
          </m:f>
          <m:r>
            <w:rPr>
              <w:rFonts w:ascii="Cambria Math" w:eastAsiaTheme="minorEastAsia" w:hAnsi="Cambria Math"/>
            </w:rPr>
            <m:t>=38,4</m:t>
          </m:r>
        </m:oMath>
      </m:oMathPara>
    </w:p>
    <w:p w:rsidR="00C55CFF" w:rsidRPr="00C55CFF" w:rsidRDefault="00BA3578" w:rsidP="00F76F97">
      <w:pPr>
        <w:spacing w:line="360" w:lineRule="auto"/>
        <w:ind w:firstLine="709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=5,6*7,36+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0,88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-9,9+ 38,4=71,5</m:t>
          </m:r>
        </m:oMath>
      </m:oMathPara>
    </w:p>
    <w:p w:rsidR="00C55CFF" w:rsidRPr="00C55CFF" w:rsidRDefault="00BA3578" w:rsidP="00F76F97">
      <w:pPr>
        <w:spacing w:line="360" w:lineRule="auto"/>
        <w:ind w:firstLine="709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0,88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*38,4+5,3*7,36</m:t>
              </m:r>
            </m:num>
            <m:den>
              <m:r>
                <w:rPr>
                  <w:rFonts w:ascii="Cambria Math" w:eastAsiaTheme="minorEastAsia" w:hAnsi="Cambria Math"/>
                </w:rPr>
                <m:t>71,5</m:t>
              </m:r>
            </m:den>
          </m:f>
          <m:r>
            <w:rPr>
              <w:rFonts w:ascii="Cambria Math" w:eastAsiaTheme="minorEastAsia" w:hAnsi="Cambria Math"/>
            </w:rPr>
            <m:t>=0,96</m:t>
          </m:r>
        </m:oMath>
      </m:oMathPara>
    </w:p>
    <w:p w:rsidR="00F76F97" w:rsidRPr="00FA7FE6" w:rsidRDefault="00BA3578" w:rsidP="00F76F97">
      <w:pPr>
        <w:spacing w:line="360" w:lineRule="auto"/>
        <w:ind w:firstLine="709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)*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10+45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3,06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38,4</m:t>
              </m:r>
            </m:den>
          </m:f>
          <m:r>
            <w:rPr>
              <w:rFonts w:ascii="Cambria Math" w:eastAsiaTheme="minorEastAsia" w:hAnsi="Cambria Math"/>
            </w:rPr>
            <m:t>=13,4 пФ</m:t>
          </m:r>
        </m:oMath>
      </m:oMathPara>
    </w:p>
    <w:p w:rsidR="00FA7FE6" w:rsidRDefault="00FA7FE6" w:rsidP="00B631AC">
      <w:pPr>
        <w:jc w:val="left"/>
        <w:rPr>
          <w:rFonts w:eastAsiaTheme="minorEastAsia"/>
        </w:rPr>
      </w:pPr>
      <w: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пос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 мин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)*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10+45</m:t>
                </m:r>
              </m:e>
            </m:d>
            <m:r>
              <w:rPr>
                <w:rFonts w:ascii="Cambria Math" w:eastAsiaTheme="minorEastAsia" w:hAnsi="Cambria Math"/>
              </w:rPr>
              <m:t xml:space="preserve">*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3,06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0,96</m:t>
            </m:r>
          </m:den>
        </m:f>
        <m:r>
          <w:rPr>
            <w:rFonts w:ascii="Cambria Math" w:eastAsiaTheme="minorEastAsia" w:hAnsi="Cambria Math"/>
          </w:rPr>
          <m:t>=536,5 пФ</m:t>
        </m:r>
      </m:oMath>
      <w:r>
        <w:rPr>
          <w:rFonts w:eastAsiaTheme="minorEastAsia"/>
        </w:rPr>
        <w:t>;</w:t>
      </w:r>
    </w:p>
    <w:p w:rsidR="00FA7FE6" w:rsidRPr="00FA7FE6" w:rsidRDefault="00BA3578" w:rsidP="00FA7FE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пар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536,5* 13,4</m:t>
              </m:r>
            </m:num>
            <m:den>
              <m:r>
                <w:rPr>
                  <w:rFonts w:ascii="Cambria Math" w:eastAsiaTheme="minorEastAsia" w:hAnsi="Cambria Math"/>
                </w:rPr>
                <m:t>536,5-13,4</m:t>
              </m:r>
            </m:den>
          </m:f>
          <m:r>
            <w:rPr>
              <w:rFonts w:ascii="Cambria Math" w:eastAsiaTheme="minorEastAsia" w:hAnsi="Cambria Math"/>
            </w:rPr>
            <m:t>=13,7 пФ</m:t>
          </m:r>
        </m:oMath>
      </m:oMathPara>
    </w:p>
    <w:p w:rsidR="006A075E" w:rsidRDefault="006A075E" w:rsidP="006A075E">
      <w:pPr>
        <w:spacing w:line="360" w:lineRule="auto"/>
        <w:ind w:firstLine="709"/>
        <w:jc w:val="left"/>
        <w:rPr>
          <w:rFonts w:eastAsiaTheme="minorEastAsia"/>
        </w:rPr>
      </w:pPr>
    </w:p>
    <w:p w:rsidR="006A075E" w:rsidRDefault="006A075E" w:rsidP="006A075E">
      <w:pPr>
        <w:spacing w:line="360" w:lineRule="auto"/>
        <w:ind w:firstLine="709"/>
        <w:jc w:val="left"/>
        <w:rPr>
          <w:rFonts w:eastAsiaTheme="minorEastAsia"/>
        </w:rPr>
      </w:pPr>
    </w:p>
    <w:p w:rsidR="006A075E" w:rsidRDefault="006A075E" w:rsidP="006A075E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>Рассчитаем минимальную и максимальную емкости контура, соответствующие минимальной и максимальной частотам настройки гетеродина. Проверим правильность расчета, определив диапазон перекрытия гетеродина.</w:t>
      </w:r>
    </w:p>
    <w:p w:rsidR="006A075E" w:rsidRPr="00622C6C" w:rsidRDefault="00BA3578" w:rsidP="006A075E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г мин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 мин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мин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пар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536,5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10+45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536,5+10+45</m:t>
              </m:r>
            </m:den>
          </m:f>
          <m:r>
            <w:rPr>
              <w:rFonts w:ascii="Cambria Math" w:eastAsiaTheme="minorEastAsia" w:hAnsi="Cambria Math"/>
            </w:rPr>
            <m:t>+13,7=63,5 пФ</m:t>
          </m:r>
        </m:oMath>
      </m:oMathPara>
    </w:p>
    <w:p w:rsidR="00622C6C" w:rsidRPr="00622C6C" w:rsidRDefault="00BA3578" w:rsidP="00622C6C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г макс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 макс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макс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пар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536,5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490+45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536,5+490+45</m:t>
              </m:r>
            </m:den>
          </m:f>
          <m:r>
            <w:rPr>
              <w:rFonts w:ascii="Cambria Math" w:eastAsiaTheme="minorEastAsia" w:hAnsi="Cambria Math"/>
            </w:rPr>
            <m:t>+13,7=280 пФ</m:t>
          </m:r>
        </m:oMath>
      </m:oMathPara>
    </w:p>
    <w:p w:rsidR="00622C6C" w:rsidRDefault="00622C6C" w:rsidP="006A075E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Сравним полученный диапазон перекрытия гетеродина с требуемым</w:t>
      </w:r>
      <w:r w:rsidRPr="00622C6C">
        <w:rPr>
          <w:rFonts w:eastAsiaTheme="minorEastAsia"/>
        </w:rPr>
        <w:t>:</w:t>
      </w:r>
    </w:p>
    <w:p w:rsidR="00622C6C" w:rsidRPr="00622C6C" w:rsidRDefault="00BA3578" w:rsidP="00622C6C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д г 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 макс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 мин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280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63,5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=2,1</m:t>
          </m:r>
        </m:oMath>
      </m:oMathPara>
    </w:p>
    <w:p w:rsidR="006A075E" w:rsidRPr="00813ADD" w:rsidRDefault="00BA3578" w:rsidP="006A075E">
      <w:pPr>
        <w:spacing w:line="360" w:lineRule="auto"/>
        <w:ind w:firstLine="709"/>
        <w:jc w:val="left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 г р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 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 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2,1-2,09</m:t>
              </m:r>
            </m:num>
            <m:den>
              <m:r>
                <w:rPr>
                  <w:rFonts w:ascii="Cambria Math" w:eastAsiaTheme="minorEastAsia" w:hAnsi="Cambria Math"/>
                </w:rPr>
                <m:t>2,09-1</m:t>
              </m:r>
            </m:den>
          </m:f>
          <m:r>
            <w:rPr>
              <w:rFonts w:ascii="Cambria Math" w:eastAsiaTheme="minorEastAsia" w:hAnsi="Cambria Math"/>
            </w:rPr>
            <m:t>=0,009</m:t>
          </m:r>
        </m:oMath>
      </m:oMathPara>
    </w:p>
    <w:p w:rsidR="00813ADD" w:rsidRDefault="00F76F97" w:rsidP="00FA7FE6">
      <w:pPr>
        <w:spacing w:line="360" w:lineRule="auto"/>
        <w:jc w:val="left"/>
        <w:rPr>
          <w:rFonts w:eastAsiaTheme="minorEastAsia"/>
          <w:lang w:val="en-US"/>
        </w:rPr>
      </w:pPr>
      <w:r w:rsidRPr="00FA7FE6">
        <w:rPr>
          <w:rFonts w:eastAsiaTheme="minorEastAsia"/>
        </w:rPr>
        <w:tab/>
      </w:r>
      <w:r w:rsidR="00813ADD">
        <w:rPr>
          <w:rFonts w:eastAsiaTheme="minorEastAsia"/>
        </w:rPr>
        <w:t>Расхождение значений не превышает процента. Рассчитаем индуктивность контура гетеродина</w:t>
      </w:r>
      <w:r w:rsidR="00813ADD">
        <w:rPr>
          <w:rFonts w:eastAsiaTheme="minorEastAsia"/>
          <w:lang w:val="en-US"/>
        </w:rPr>
        <w:t>:</w:t>
      </w:r>
    </w:p>
    <w:p w:rsidR="00625675" w:rsidRPr="00FA7FE6" w:rsidRDefault="00813ADD" w:rsidP="00FA7FE6">
      <w:pPr>
        <w:spacing w:line="360" w:lineRule="auto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L=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макс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 мин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(2π *1605000)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*63,5*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=155 мкГн</m:t>
        </m:r>
      </m:oMath>
      <w:r w:rsidR="00F76F97" w:rsidRPr="00FA7FE6">
        <w:rPr>
          <w:rFonts w:eastAsiaTheme="minorEastAsia"/>
        </w:rPr>
        <w:tab/>
      </w:r>
    </w:p>
    <w:p w:rsidR="00625675" w:rsidRPr="00E03300" w:rsidRDefault="00E03300" w:rsidP="00E03300">
      <w:pPr>
        <w:pStyle w:val="1"/>
        <w:rPr>
          <w:rFonts w:eastAsiaTheme="minorEastAsia"/>
        </w:rPr>
      </w:pPr>
      <w:bookmarkStart w:id="14" w:name="_Toc120362596"/>
      <w:bookmarkStart w:id="15" w:name="_Toc120363000"/>
      <w:r w:rsidRPr="00F8433E">
        <w:rPr>
          <w:rFonts w:eastAsiaTheme="minorEastAsia"/>
        </w:rPr>
        <w:t>4</w:t>
      </w:r>
      <w:r w:rsidRPr="00F8433E">
        <w:rPr>
          <w:rFonts w:eastAsiaTheme="minorEastAsia"/>
        </w:rPr>
        <w:tab/>
      </w:r>
      <w:r>
        <w:rPr>
          <w:rFonts w:eastAsiaTheme="minorEastAsia"/>
        </w:rPr>
        <w:t>Расчет режима работы гетеродина</w:t>
      </w:r>
      <w:bookmarkEnd w:id="14"/>
      <w:bookmarkEnd w:id="15"/>
    </w:p>
    <w:p w:rsidR="00125D59" w:rsidRPr="00847FA8" w:rsidRDefault="00F8433E" w:rsidP="002925A9">
      <w:pPr>
        <w:spacing w:line="360" w:lineRule="auto"/>
        <w:ind w:firstLine="709"/>
      </w:pPr>
      <w:r>
        <w:t xml:space="preserve">Из спецификации транзистора </w:t>
      </w:r>
      <w:r w:rsidR="00847FA8">
        <w:t>КТ375Б имеем</w:t>
      </w:r>
      <w:r w:rsidR="00847FA8" w:rsidRPr="00847FA8">
        <w:t>:</w:t>
      </w:r>
    </w:p>
    <w:p w:rsidR="00847FA8" w:rsidRPr="00847FA8" w:rsidRDefault="00847FA8" w:rsidP="00847FA8">
      <w:pPr>
        <w:pStyle w:val="a6"/>
        <w:keepNext/>
        <w:jc w:val="left"/>
        <w:rPr>
          <w:i w:val="0"/>
          <w:color w:val="000000" w:themeColor="text1"/>
          <w:sz w:val="28"/>
        </w:rPr>
      </w:pPr>
      <w:r w:rsidRPr="00847FA8">
        <w:rPr>
          <w:i w:val="0"/>
          <w:color w:val="000000" w:themeColor="text1"/>
          <w:sz w:val="28"/>
        </w:rPr>
        <w:t xml:space="preserve">Таблица </w:t>
      </w:r>
      <w:r w:rsidRPr="00847FA8">
        <w:rPr>
          <w:i w:val="0"/>
          <w:color w:val="000000" w:themeColor="text1"/>
          <w:sz w:val="28"/>
        </w:rPr>
        <w:fldChar w:fldCharType="begin"/>
      </w:r>
      <w:r w:rsidRPr="00847FA8">
        <w:rPr>
          <w:i w:val="0"/>
          <w:color w:val="000000" w:themeColor="text1"/>
          <w:sz w:val="28"/>
        </w:rPr>
        <w:instrText xml:space="preserve"> SEQ Таблица \* ARABIC </w:instrText>
      </w:r>
      <w:r w:rsidRPr="00847FA8">
        <w:rPr>
          <w:i w:val="0"/>
          <w:color w:val="000000" w:themeColor="text1"/>
          <w:sz w:val="28"/>
        </w:rPr>
        <w:fldChar w:fldCharType="separate"/>
      </w:r>
      <w:r w:rsidR="00EC5D95">
        <w:rPr>
          <w:i w:val="0"/>
          <w:noProof/>
          <w:color w:val="000000" w:themeColor="text1"/>
          <w:sz w:val="28"/>
        </w:rPr>
        <w:t>2</w:t>
      </w:r>
      <w:r w:rsidRPr="00847FA8">
        <w:rPr>
          <w:i w:val="0"/>
          <w:color w:val="000000" w:themeColor="text1"/>
          <w:sz w:val="28"/>
        </w:rPr>
        <w:fldChar w:fldCharType="end"/>
      </w:r>
      <w:r w:rsidRPr="00847FA8">
        <w:rPr>
          <w:i w:val="0"/>
          <w:color w:val="000000" w:themeColor="text1"/>
          <w:sz w:val="28"/>
        </w:rPr>
        <w:t xml:space="preserve"> - Характеристика транзистора КТ375Б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32"/>
        <w:gridCol w:w="3396"/>
      </w:tblGrid>
      <w:tr w:rsidR="00847FA8" w:rsidTr="00847FA8">
        <w:tc>
          <w:tcPr>
            <w:tcW w:w="6232" w:type="dxa"/>
          </w:tcPr>
          <w:p w:rsidR="00847FA8" w:rsidRDefault="00847FA8" w:rsidP="00847FA8">
            <w:pPr>
              <w:spacing w:line="360" w:lineRule="auto"/>
              <w:ind w:right="-954"/>
            </w:pPr>
            <w:r>
              <w:t xml:space="preserve">Крутизна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oMath>
          </w:p>
        </w:tc>
        <w:tc>
          <w:tcPr>
            <w:tcW w:w="3396" w:type="dxa"/>
          </w:tcPr>
          <w:p w:rsidR="00847FA8" w:rsidRPr="00847FA8" w:rsidRDefault="00847FA8" w:rsidP="00847FA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35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мА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В</m:t>
                  </m:r>
                </m:den>
              </m:f>
            </m:oMath>
          </w:p>
        </w:tc>
      </w:tr>
      <w:tr w:rsidR="00847FA8" w:rsidTr="00847FA8">
        <w:tc>
          <w:tcPr>
            <w:tcW w:w="6232" w:type="dxa"/>
          </w:tcPr>
          <w:p w:rsidR="00847FA8" w:rsidRDefault="00847FA8" w:rsidP="004B1A9D">
            <w:pPr>
              <w:spacing w:line="360" w:lineRule="auto"/>
            </w:pPr>
            <w:r>
              <w:t xml:space="preserve">Коллекторный ток покоя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кп</m:t>
                  </m:r>
                </m:sub>
              </m:sSub>
            </m:oMath>
          </w:p>
        </w:tc>
        <w:tc>
          <w:tcPr>
            <w:tcW w:w="3396" w:type="dxa"/>
          </w:tcPr>
          <w:p w:rsidR="00847FA8" w:rsidRDefault="00847FA8" w:rsidP="00847FA8">
            <w:pPr>
              <w:spacing w:line="360" w:lineRule="auto"/>
              <w:jc w:val="center"/>
            </w:pPr>
            <w:r>
              <w:t>5 мА</w:t>
            </w:r>
          </w:p>
        </w:tc>
      </w:tr>
      <w:tr w:rsidR="00847FA8" w:rsidTr="00847FA8">
        <w:tc>
          <w:tcPr>
            <w:tcW w:w="6232" w:type="dxa"/>
          </w:tcPr>
          <w:p w:rsidR="00847FA8" w:rsidRDefault="00847FA8" w:rsidP="004B1A9D">
            <w:pPr>
              <w:spacing w:line="360" w:lineRule="auto"/>
            </w:pPr>
            <w:r>
              <w:t xml:space="preserve">Напряжение коллектор-эмиттер покоя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кэп</m:t>
                  </m:r>
                </m:sub>
              </m:sSub>
            </m:oMath>
          </w:p>
        </w:tc>
        <w:tc>
          <w:tcPr>
            <w:tcW w:w="3396" w:type="dxa"/>
          </w:tcPr>
          <w:p w:rsidR="00847FA8" w:rsidRDefault="00847FA8" w:rsidP="00847FA8">
            <w:pPr>
              <w:spacing w:line="360" w:lineRule="auto"/>
              <w:jc w:val="center"/>
            </w:pPr>
            <w:r>
              <w:t>10 В</w:t>
            </w:r>
          </w:p>
        </w:tc>
      </w:tr>
      <w:tr w:rsidR="00847FA8" w:rsidTr="00847FA8">
        <w:tc>
          <w:tcPr>
            <w:tcW w:w="6232" w:type="dxa"/>
          </w:tcPr>
          <w:p w:rsidR="00847FA8" w:rsidRDefault="00847FA8" w:rsidP="004B1A9D">
            <w:pPr>
              <w:spacing w:line="360" w:lineRule="auto"/>
            </w:pPr>
            <w:r>
              <w:t xml:space="preserve">Сопротивление резистора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396" w:type="dxa"/>
          </w:tcPr>
          <w:p w:rsidR="00847FA8" w:rsidRDefault="00847FA8" w:rsidP="00847FA8">
            <w:pPr>
              <w:spacing w:line="360" w:lineRule="auto"/>
              <w:jc w:val="center"/>
            </w:pPr>
            <w:r>
              <w:t>300 Ом</w:t>
            </w:r>
          </w:p>
        </w:tc>
      </w:tr>
    </w:tbl>
    <w:p w:rsidR="00847FA8" w:rsidRPr="00847FA8" w:rsidRDefault="00847FA8" w:rsidP="004B1A9D">
      <w:pPr>
        <w:spacing w:line="360" w:lineRule="auto"/>
      </w:pPr>
    </w:p>
    <w:p w:rsidR="00125D59" w:rsidRDefault="00125D59" w:rsidP="00125D59">
      <w:pPr>
        <w:spacing w:line="360" w:lineRule="auto"/>
        <w:ind w:firstLine="709"/>
      </w:pPr>
    </w:p>
    <w:p w:rsidR="00DB4B1E" w:rsidRPr="00FA7FE6" w:rsidRDefault="00DB4B1E" w:rsidP="002925A9">
      <w:pPr>
        <w:spacing w:line="360" w:lineRule="auto"/>
        <w:ind w:firstLine="709"/>
      </w:pPr>
      <w:r>
        <w:lastRenderedPageBreak/>
        <w:t xml:space="preserve">На характеристиках </w:t>
      </w:r>
      <w:r w:rsidR="00B63A11">
        <w:t xml:space="preserve">транзистора (см. рисунок 5) точке покоя соответствует ток базы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БП</m:t>
            </m:r>
          </m:sub>
        </m:sSub>
        <m:r>
          <w:rPr>
            <w:rFonts w:ascii="Cambria Math" w:hAnsi="Cambria Math"/>
          </w:rPr>
          <m:t>≈30 мкА</m:t>
        </m:r>
      </m:oMath>
      <w:r w:rsidR="00B63A11">
        <w:rPr>
          <w:rFonts w:eastAsiaTheme="minorEastAsia"/>
        </w:rPr>
        <w:t xml:space="preserve">, напряжение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БЭП</m:t>
            </m:r>
          </m:sub>
        </m:sSub>
        <m:r>
          <w:rPr>
            <w:rFonts w:ascii="Cambria Math" w:eastAsiaTheme="minorEastAsia" w:hAnsi="Cambria Math"/>
          </w:rPr>
          <m:t>=1,03 В</m:t>
        </m:r>
      </m:oMath>
      <w:r w:rsidR="00B63A11">
        <w:rPr>
          <w:rFonts w:eastAsiaTheme="minorEastAsia"/>
        </w:rPr>
        <w:t>.</w:t>
      </w:r>
    </w:p>
    <w:p w:rsidR="00847FA8" w:rsidRDefault="00847FA8" w:rsidP="00847FA8">
      <w:pPr>
        <w:keepNext/>
        <w:spacing w:line="360" w:lineRule="auto"/>
      </w:pPr>
      <w:r w:rsidRPr="00847FA8">
        <w:rPr>
          <w:noProof/>
          <w:lang w:eastAsia="ru-RU"/>
        </w:rPr>
        <w:drawing>
          <wp:inline distT="0" distB="0" distL="0" distR="0" wp14:anchorId="671637F1" wp14:editId="5A6D04F9">
            <wp:extent cx="6035040" cy="3249930"/>
            <wp:effectExtent l="0" t="0" r="3810" b="7620"/>
            <wp:docPr id="6" name="Рисунок 6" descr="F:\rus\курсачи\электроника\расчеты транзис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us\курсачи\электроника\расчеты транзистор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3"/>
                    <a:stretch/>
                  </pic:blipFill>
                  <pic:spPr bwMode="auto">
                    <a:xfrm>
                      <a:off x="0" y="0"/>
                      <a:ext cx="6036095" cy="325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D59" w:rsidRPr="00847FA8" w:rsidRDefault="00847FA8" w:rsidP="00847FA8">
      <w:pPr>
        <w:pStyle w:val="a6"/>
        <w:jc w:val="center"/>
        <w:rPr>
          <w:i w:val="0"/>
          <w:color w:val="000000" w:themeColor="text1"/>
          <w:sz w:val="28"/>
        </w:rPr>
      </w:pPr>
      <w:r w:rsidRPr="00847FA8">
        <w:rPr>
          <w:i w:val="0"/>
          <w:color w:val="000000" w:themeColor="text1"/>
          <w:sz w:val="28"/>
        </w:rPr>
        <w:t xml:space="preserve">Рисунок </w:t>
      </w:r>
      <w:r w:rsidRPr="00847FA8">
        <w:rPr>
          <w:i w:val="0"/>
          <w:color w:val="000000" w:themeColor="text1"/>
          <w:sz w:val="28"/>
        </w:rPr>
        <w:fldChar w:fldCharType="begin"/>
      </w:r>
      <w:r w:rsidRPr="00847FA8">
        <w:rPr>
          <w:i w:val="0"/>
          <w:color w:val="000000" w:themeColor="text1"/>
          <w:sz w:val="28"/>
        </w:rPr>
        <w:instrText xml:space="preserve"> SEQ Рисунок \* ARABIC </w:instrText>
      </w:r>
      <w:r w:rsidRPr="00847FA8">
        <w:rPr>
          <w:i w:val="0"/>
          <w:color w:val="000000" w:themeColor="text1"/>
          <w:sz w:val="28"/>
        </w:rPr>
        <w:fldChar w:fldCharType="separate"/>
      </w:r>
      <w:r w:rsidR="00573D59">
        <w:rPr>
          <w:i w:val="0"/>
          <w:noProof/>
          <w:color w:val="000000" w:themeColor="text1"/>
          <w:sz w:val="28"/>
        </w:rPr>
        <w:t>5</w:t>
      </w:r>
      <w:r w:rsidRPr="00847FA8">
        <w:rPr>
          <w:i w:val="0"/>
          <w:color w:val="000000" w:themeColor="text1"/>
          <w:sz w:val="28"/>
        </w:rPr>
        <w:fldChar w:fldCharType="end"/>
      </w:r>
      <w:r w:rsidRPr="00847FA8">
        <w:rPr>
          <w:i w:val="0"/>
          <w:color w:val="000000" w:themeColor="text1"/>
          <w:sz w:val="28"/>
        </w:rPr>
        <w:t xml:space="preserve"> - Характеристики транзистора КТ375Б с общим эмиттером</w:t>
      </w:r>
    </w:p>
    <w:p w:rsidR="00125D59" w:rsidRDefault="00D227E4" w:rsidP="00D227E4">
      <w:pPr>
        <w:pStyle w:val="2"/>
        <w:jc w:val="left"/>
      </w:pPr>
      <w:bookmarkStart w:id="16" w:name="_Toc120362597"/>
      <w:bookmarkStart w:id="17" w:name="_Toc120363001"/>
      <w:r>
        <w:t>4.1</w:t>
      </w:r>
      <w:r>
        <w:tab/>
        <w:t>Расчет сопротивлений резисторов делителя</w:t>
      </w:r>
      <w:bookmarkEnd w:id="16"/>
      <w:bookmarkEnd w:id="17"/>
    </w:p>
    <w:p w:rsidR="00C13481" w:rsidRDefault="00C13481" w:rsidP="00C13481">
      <w:pPr>
        <w:ind w:firstLine="709"/>
        <w:rPr>
          <w:rFonts w:eastAsiaTheme="minorEastAsia"/>
        </w:rPr>
      </w:pPr>
      <w:r>
        <w:t xml:space="preserve">Ток делителя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дел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5÷10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бп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5÷10</m:t>
            </m:r>
          </m:e>
        </m:d>
        <m:r>
          <w:rPr>
            <w:rFonts w:ascii="Cambria Math" w:hAnsi="Cambria Math"/>
          </w:rPr>
          <m:t>*30=150÷300 мкА</m:t>
        </m:r>
      </m:oMath>
    </w:p>
    <w:p w:rsidR="00ED1AE5" w:rsidRPr="00ED1AE5" w:rsidRDefault="00C13481" w:rsidP="00C13481">
      <w:pPr>
        <w:rPr>
          <w:rFonts w:eastAsiaTheme="minorEastAsia"/>
        </w:rPr>
      </w:pPr>
      <w:r>
        <w:rPr>
          <w:rFonts w:eastAsiaTheme="minorEastAsia"/>
        </w:rPr>
        <w:t xml:space="preserve">Тогда сопротивление резисторов делителей </w:t>
      </w:r>
    </w:p>
    <w:p w:rsidR="00ED1AE5" w:rsidRDefault="00BA3578" w:rsidP="00C1348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дел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эп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бэп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дел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≈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*300+1,03</m:t>
            </m:r>
          </m:num>
          <m:den>
            <m:r>
              <w:rPr>
                <w:rFonts w:ascii="Cambria Math" w:eastAsiaTheme="minorEastAsia" w:hAnsi="Cambria Math"/>
              </w:rPr>
              <m:t>150*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≈6,8 кОм</m:t>
        </m:r>
      </m:oMath>
      <w:r w:rsidR="00647F3A" w:rsidRPr="00647F3A">
        <w:rPr>
          <w:rFonts w:eastAsiaTheme="minorEastAsia"/>
        </w:rPr>
        <w:t xml:space="preserve">; </w:t>
      </w:r>
    </w:p>
    <w:p w:rsidR="00C13481" w:rsidRPr="00ED1AE5" w:rsidRDefault="00BA3578" w:rsidP="00C1348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пит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дел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дел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12-150 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* 6,8 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(150 + 30)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≈41 кОм</m:t>
          </m:r>
        </m:oMath>
      </m:oMathPara>
    </w:p>
    <w:p w:rsidR="00ED1AE5" w:rsidRDefault="00ED1AE5" w:rsidP="00ED1AE5">
      <w:pPr>
        <w:pStyle w:val="2"/>
        <w:jc w:val="left"/>
      </w:pPr>
      <w:bookmarkStart w:id="18" w:name="_Toc120362598"/>
      <w:bookmarkStart w:id="19" w:name="_Toc120363002"/>
      <w:r>
        <w:t>4.2</w:t>
      </w:r>
      <w:r>
        <w:tab/>
        <w:t>Расчет сопротивления ненагруженного контура</w:t>
      </w:r>
      <w:bookmarkEnd w:id="18"/>
      <w:bookmarkEnd w:id="19"/>
    </w:p>
    <w:p w:rsidR="00ED1AE5" w:rsidRDefault="009F1187" w:rsidP="00DA4494">
      <w:pPr>
        <w:spacing w:line="360" w:lineRule="auto"/>
        <w:ind w:firstLine="709"/>
        <w:rPr>
          <w:rFonts w:eastAsiaTheme="minorEastAsia"/>
        </w:rPr>
      </w:pPr>
      <w:r>
        <w:t xml:space="preserve">Если поместить катушку в броневой сердечник типа СБ-12а с добротностью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=75</m:t>
        </m:r>
      </m:oMath>
      <w:r>
        <w:rPr>
          <w:rFonts w:eastAsiaTheme="minorEastAsia"/>
        </w:rPr>
        <w:t>, то получим</w:t>
      </w:r>
    </w:p>
    <w:p w:rsidR="009F1187" w:rsidRPr="009F1187" w:rsidRDefault="00BA3578" w:rsidP="009F1187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х н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 мин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 xml:space="preserve">=2π*990*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*75*155*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=70 кОм</m:t>
          </m:r>
        </m:oMath>
      </m:oMathPara>
    </w:p>
    <w:p w:rsidR="009F1187" w:rsidRPr="009F1187" w:rsidRDefault="00BA3578" w:rsidP="009F1187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х в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 макс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 xml:space="preserve">=2π*2070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*75*155*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=146 кОм</m:t>
          </m:r>
        </m:oMath>
      </m:oMathPara>
      <w:bookmarkStart w:id="20" w:name="_GoBack"/>
      <w:bookmarkEnd w:id="20"/>
    </w:p>
    <w:p w:rsidR="009F1187" w:rsidRDefault="00DA4494" w:rsidP="00DA4494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 xml:space="preserve">Так как в данной схеме транзистор включен по схеме с общим эмиттером, то будем считать сопротивление нагруженного контура равны сопротивлениями ненагруженного контура.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к н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х н</m:t>
            </m:r>
          </m:sub>
        </m:sSub>
        <m:r>
          <w:rPr>
            <w:rFonts w:ascii="Cambria Math" w:eastAsiaTheme="minorEastAsia" w:hAnsi="Cambria Math"/>
          </w:rPr>
          <m:t>=70 кОм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к в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х в</m:t>
            </m:r>
          </m:sub>
        </m:sSub>
        <m:r>
          <w:rPr>
            <w:rFonts w:ascii="Cambria Math" w:eastAsiaTheme="minorEastAsia" w:hAnsi="Cambria Math"/>
          </w:rPr>
          <m:t>=146 кОм</m:t>
        </m:r>
      </m:oMath>
      <w:r>
        <w:rPr>
          <w:rFonts w:eastAsiaTheme="minorEastAsia"/>
        </w:rPr>
        <w:t>.</w:t>
      </w:r>
    </w:p>
    <w:p w:rsidR="009F1187" w:rsidRDefault="00DA4494" w:rsidP="00DA4494">
      <w:pPr>
        <w:pStyle w:val="2"/>
        <w:jc w:val="left"/>
      </w:pPr>
      <w:bookmarkStart w:id="21" w:name="_Toc120362599"/>
      <w:bookmarkStart w:id="22" w:name="_Toc120363003"/>
      <w:r>
        <w:t>4.3</w:t>
      </w:r>
      <w:r>
        <w:tab/>
        <w:t>Расчет коэффициент</w:t>
      </w:r>
      <w:r w:rsidR="00995008">
        <w:t>ов</w:t>
      </w:r>
      <w:r>
        <w:t xml:space="preserve"> связи </w:t>
      </w:r>
      <w:r w:rsidR="00995008">
        <w:t xml:space="preserve">контура </w:t>
      </w:r>
      <w:r>
        <w:t>с цепью транзистора</w:t>
      </w:r>
      <w:bookmarkEnd w:id="21"/>
      <w:bookmarkEnd w:id="22"/>
    </w:p>
    <w:p w:rsidR="00DA4494" w:rsidRDefault="00DA4494" w:rsidP="00DA4494">
      <w:pPr>
        <w:spacing w:line="360" w:lineRule="auto"/>
        <w:ind w:firstLine="709"/>
      </w:pPr>
      <w:r>
        <w:t xml:space="preserve">Режим работы транзистора выбирают таким, чтобы гетеродин работал в </w:t>
      </w:r>
      <w:proofErr w:type="spellStart"/>
      <w:r>
        <w:t>недонапряженном</w:t>
      </w:r>
      <w:proofErr w:type="spellEnd"/>
      <w:r>
        <w:t xml:space="preserve"> режиме. Это требование обусловлено тем, что в режиме насыщения выходное сопротивление транзистора очень мало и оно сильно шунтирует контур, в результате чего резко снижается добротность контура и стабильность частоты колебаний.</w:t>
      </w:r>
    </w:p>
    <w:p w:rsidR="0072075E" w:rsidRPr="0072075E" w:rsidRDefault="0072075E" w:rsidP="0072075E">
      <w:pPr>
        <w:spacing w:line="360" w:lineRule="auto"/>
        <w:ind w:firstLine="709"/>
        <w:rPr>
          <w:rFonts w:eastAsiaTheme="minorEastAsia"/>
        </w:rPr>
      </w:pPr>
      <w:r>
        <w:t xml:space="preserve">Для получения </w:t>
      </w:r>
      <w:proofErr w:type="spellStart"/>
      <w:r>
        <w:t>недонапряженного</w:t>
      </w:r>
      <w:proofErr w:type="spellEnd"/>
      <w:r>
        <w:t xml:space="preserve"> режима необходимо, чтобы амплитуда переменного коллекторного напряжения была заметно меньше этого напряжения в режиме покоя</w:t>
      </w:r>
      <w:r w:rsidRPr="0072075E">
        <w:t>:</w:t>
      </w:r>
      <w:r>
        <w:t xml:space="preserve"> </w:t>
      </w:r>
      <m:oMath>
        <m:r>
          <w:rPr>
            <w:rFonts w:ascii="Cambria Math" w:hAnsi="Cambria Math"/>
          </w:rPr>
          <m:t xml:space="preserve">γ=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кэп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≥1,5÷3.</m:t>
        </m:r>
      </m:oMath>
    </w:p>
    <w:p w:rsidR="000D6866" w:rsidRDefault="0072075E" w:rsidP="00995008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Выбрав </w:t>
      </w:r>
      <m:oMath>
        <m:r>
          <w:rPr>
            <w:rFonts w:ascii="Cambria Math" w:hAnsi="Cambria Math"/>
          </w:rPr>
          <m:t>γ=2</m:t>
        </m:r>
      </m:oMath>
      <w:r>
        <w:rPr>
          <w:rFonts w:eastAsiaTheme="minorEastAsia"/>
        </w:rPr>
        <w:t xml:space="preserve"> найдем коэффициент связи контура с коллекторной цепью транзистора</w:t>
      </w:r>
      <w:r w:rsidRPr="0072075E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кэ0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кп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к в</m:t>
                    </m:r>
                  </m:sub>
                </m:sSub>
                <m:r>
                  <w:rPr>
                    <w:rFonts w:ascii="Cambria Math" w:hAnsi="Cambria Math"/>
                  </w:rPr>
                  <m:t>γ</m:t>
                </m:r>
              </m:den>
            </m:f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2 * 5 *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* 146 *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* 2</m:t>
                </m:r>
              </m:den>
            </m:f>
          </m:e>
        </m:rad>
        <m:r>
          <w:rPr>
            <w:rFonts w:ascii="Cambria Math" w:eastAsiaTheme="minorEastAsia" w:hAnsi="Cambria Math"/>
          </w:rPr>
          <m:t>≈0,06</m:t>
        </m:r>
      </m:oMath>
    </w:p>
    <w:p w:rsidR="00995008" w:rsidRDefault="00995008" w:rsidP="00995008">
      <w:pPr>
        <w:spacing w:line="360" w:lineRule="auto"/>
        <w:ind w:firstLine="709"/>
      </w:pPr>
      <w:r>
        <w:t>Для самовозбуждения гетеродина необходимо, чтобы коэффициент включения контура во входную цепь удовлетворял условию</w:t>
      </w:r>
      <w:r w:rsidRPr="00995008">
        <w:t>:</w:t>
      </w:r>
      <w:r>
        <w:t xml:space="preserve"> </w:t>
      </w:r>
    </w:p>
    <w:p w:rsidR="00995008" w:rsidRPr="00995008" w:rsidRDefault="00BA3578" w:rsidP="00995008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  <w:lang w:val="en-US"/>
            </w:rPr>
            <m:t xml:space="preserve">≥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2÷4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2÷4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35*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*70*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*0,06</m:t>
              </m:r>
            </m:den>
          </m:f>
          <m:r>
            <w:rPr>
              <w:rFonts w:ascii="Cambria Math" w:hAnsi="Cambria Math"/>
              <w:lang w:val="en-US"/>
            </w:rPr>
            <m:t>≈0,014÷0,028</m:t>
          </m:r>
        </m:oMath>
      </m:oMathPara>
    </w:p>
    <w:p w:rsidR="0072075E" w:rsidRDefault="00A36E30" w:rsidP="00DA4494">
      <w:pPr>
        <w:spacing w:line="360" w:lineRule="auto"/>
        <w:ind w:firstLine="709"/>
      </w:pPr>
      <w:r>
        <w:t>Коэффициент связи контура с нагрузкой</w:t>
      </w:r>
      <w:r w:rsidRPr="00A36E30">
        <w:t>:</w:t>
      </w:r>
    </w:p>
    <w:p w:rsidR="00A36E30" w:rsidRPr="00A36E30" w:rsidRDefault="00BA3578" w:rsidP="00A36E30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кп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0,15</m:t>
              </m:r>
            </m:num>
            <m:den>
              <m:r>
                <w:rPr>
                  <w:rFonts w:ascii="Cambria Math" w:hAnsi="Cambria Math"/>
                </w:rPr>
                <m:t>2*5*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 xml:space="preserve">*70*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*0,06 </m:t>
              </m:r>
            </m:den>
          </m:f>
          <m:r>
            <w:rPr>
              <w:rFonts w:ascii="Cambria Math" w:hAnsi="Cambria Math"/>
            </w:rPr>
            <m:t>≈0,004</m:t>
          </m:r>
        </m:oMath>
      </m:oMathPara>
    </w:p>
    <w:p w:rsidR="00A36E30" w:rsidRDefault="00A36E30" w:rsidP="00A36E30">
      <w:pPr>
        <w:spacing w:line="360" w:lineRule="auto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амплитуда выходного напряжения гетеродина, подаваемого на вход смесителя.</w:t>
      </w:r>
    </w:p>
    <w:p w:rsidR="001C7898" w:rsidRDefault="001C7898" w:rsidP="00A36E30">
      <w:pPr>
        <w:spacing w:line="360" w:lineRule="auto"/>
        <w:rPr>
          <w:rFonts w:eastAsiaTheme="minorEastAsia"/>
        </w:rPr>
      </w:pPr>
    </w:p>
    <w:p w:rsidR="001C7898" w:rsidRDefault="001C7898" w:rsidP="001C7898">
      <w:pPr>
        <w:pStyle w:val="2"/>
        <w:jc w:val="left"/>
      </w:pPr>
      <w:bookmarkStart w:id="23" w:name="_Toc120362600"/>
      <w:bookmarkStart w:id="24" w:name="_Toc120363004"/>
      <w:r>
        <w:lastRenderedPageBreak/>
        <w:t>4.4</w:t>
      </w:r>
      <w:r>
        <w:tab/>
        <w:t>Расчет сопротивления, вносимого в контур</w:t>
      </w:r>
      <w:bookmarkEnd w:id="23"/>
      <w:bookmarkEnd w:id="24"/>
    </w:p>
    <w:p w:rsidR="001C7898" w:rsidRPr="005C72DD" w:rsidRDefault="001C7898" w:rsidP="001C7898">
      <w:pPr>
        <w:spacing w:line="360" w:lineRule="auto"/>
        <w:ind w:firstLine="709"/>
      </w:pPr>
      <w:r>
        <w:t>Найдем входное сопротивление гетеродина</w:t>
      </w:r>
      <w:r w:rsidRPr="005C72DD">
        <w:t xml:space="preserve">: </w:t>
      </w:r>
    </w:p>
    <w:p w:rsidR="001C7898" w:rsidRPr="001C7898" w:rsidRDefault="00BA3578" w:rsidP="001C7898">
      <w:pPr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 г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э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э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6,8*41*0,6</m:t>
              </m:r>
            </m:num>
            <m:den>
              <m:r>
                <w:rPr>
                  <w:rFonts w:ascii="Cambria Math" w:hAnsi="Cambria Math"/>
                  <w:lang w:val="en-US"/>
                </w:rPr>
                <m:t>6,8*0,6+41*0,6+6,8*41</m:t>
              </m:r>
            </m:den>
          </m:f>
          <m:r>
            <w:rPr>
              <w:rFonts w:ascii="Cambria Math" w:hAnsi="Cambria Math"/>
              <w:lang w:val="en-US"/>
            </w:rPr>
            <m:t xml:space="preserve">=0,5 </m:t>
          </m:r>
          <m:r>
            <w:rPr>
              <w:rFonts w:ascii="Cambria Math" w:hAnsi="Cambria Math"/>
            </w:rPr>
            <m:t>кОм</m:t>
          </m:r>
        </m:oMath>
      </m:oMathPara>
    </w:p>
    <w:p w:rsidR="001C7898" w:rsidRPr="001C7898" w:rsidRDefault="00BA3578" w:rsidP="001C7898">
      <w:pPr>
        <w:spacing w:line="360" w:lineRule="auto"/>
        <w:ind w:firstLine="709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вн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г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40*0,5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40*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0,004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+0,5*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0,014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≈204 кОм</m:t>
          </m:r>
        </m:oMath>
      </m:oMathPara>
    </w:p>
    <w:p w:rsidR="001C7898" w:rsidRDefault="001C7898" w:rsidP="001C7898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C1799B">
        <w:rPr>
          <w:rFonts w:eastAsiaTheme="minorEastAsia"/>
        </w:rPr>
        <w:t xml:space="preserve"> – сопротивление нагрузки, равное входному сопротивлению смесителю.</w:t>
      </w:r>
    </w:p>
    <w:p w:rsidR="00C1799B" w:rsidRDefault="00C1799B" w:rsidP="00C1799B">
      <w:pPr>
        <w:pStyle w:val="2"/>
        <w:jc w:val="left"/>
      </w:pPr>
      <w:bookmarkStart w:id="25" w:name="_Toc120362601"/>
      <w:bookmarkStart w:id="26" w:name="_Toc120363005"/>
      <w:r>
        <w:t>4.5</w:t>
      </w:r>
      <w:r>
        <w:tab/>
        <w:t>Расчет числа витков катушки контура</w:t>
      </w:r>
      <w:bookmarkEnd w:id="25"/>
      <w:bookmarkEnd w:id="26"/>
    </w:p>
    <w:p w:rsidR="00C1799B" w:rsidRDefault="00C1799B" w:rsidP="00C1799B">
      <w:pPr>
        <w:spacing w:line="360" w:lineRule="auto"/>
        <w:ind w:firstLine="709"/>
        <w:rPr>
          <w:rFonts w:eastAsiaTheme="minorEastAsia"/>
        </w:rPr>
      </w:pPr>
      <w:r>
        <w:t>Для катушек в броневых сердечниках число витков вычисляется по формуле</w:t>
      </w:r>
      <w:r w:rsidRPr="00C1799B">
        <w:t xml:space="preserve">: </w:t>
      </w:r>
      <m:oMath>
        <m:r>
          <w:rPr>
            <w:rFonts w:ascii="Cambria Math" w:hAnsi="Cambria Math"/>
          </w:rPr>
          <m:t>ω=</m:t>
        </m:r>
        <m:r>
          <w:rPr>
            <w:rFonts w:ascii="Cambria Math" w:hAnsi="Cambria Math"/>
            <w:lang w:val="en-US"/>
          </w:rPr>
          <m:t>K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L</m:t>
            </m:r>
          </m:e>
        </m:rad>
      </m:oMath>
      <w:r w:rsidRPr="00C1799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 w:rsidRPr="00C1799B">
        <w:rPr>
          <w:rFonts w:eastAsiaTheme="minorEastAsia"/>
          <w:i/>
          <w:lang w:val="en-US"/>
        </w:rPr>
        <w:t>L</w:t>
      </w:r>
      <w:r w:rsidRPr="00C1799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индуктивность катушки гетеродина (в </w:t>
      </w:r>
      <w:proofErr w:type="spellStart"/>
      <w:r>
        <w:rPr>
          <w:rFonts w:eastAsiaTheme="minorEastAsia"/>
        </w:rPr>
        <w:t>мкГн</w:t>
      </w:r>
      <w:proofErr w:type="spellEnd"/>
      <w:r>
        <w:rPr>
          <w:rFonts w:eastAsiaTheme="minorEastAsia"/>
        </w:rPr>
        <w:t xml:space="preserve">), </w:t>
      </w:r>
      <w:r w:rsidRPr="00C1799B">
        <w:rPr>
          <w:rFonts w:eastAsiaTheme="minorEastAsia"/>
          <w:i/>
          <w:lang w:val="en-US"/>
        </w:rPr>
        <w:t>K</w:t>
      </w:r>
      <w:r w:rsidRPr="00C1799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179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постоянный коэффициент, значение которого зависит от типа катушки. Для катушки в сердечнике типа СБ-12а </w:t>
      </w:r>
      <w:r>
        <w:rPr>
          <w:rFonts w:eastAsiaTheme="minorEastAsia"/>
          <w:i/>
          <w:lang w:val="en-US"/>
        </w:rPr>
        <w:t>K</w:t>
      </w:r>
      <w:r w:rsidRPr="00C1799B">
        <w:rPr>
          <w:rFonts w:eastAsiaTheme="minorEastAsia"/>
          <w:i/>
        </w:rPr>
        <w:t xml:space="preserve"> </w:t>
      </w:r>
      <w:r w:rsidRPr="00C1799B">
        <w:rPr>
          <w:rFonts w:eastAsiaTheme="minorEastAsia"/>
        </w:rPr>
        <w:t xml:space="preserve">= 7, </w:t>
      </w:r>
      <w:r>
        <w:rPr>
          <w:rFonts w:eastAsiaTheme="minorEastAsia"/>
        </w:rPr>
        <w:t>тогда</w:t>
      </w:r>
      <w:r w:rsidRPr="00C1799B">
        <w:t xml:space="preserve"> </w:t>
      </w:r>
      <m:oMath>
        <m:r>
          <w:rPr>
            <w:rFonts w:ascii="Cambria Math" w:hAnsi="Cambria Math"/>
          </w:rPr>
          <m:t>ω=</m:t>
        </m:r>
        <m:r>
          <w:rPr>
            <w:rFonts w:ascii="Cambria Math" w:hAnsi="Cambria Math"/>
            <w:lang w:val="en-US"/>
          </w:rPr>
          <m:t>K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L</m:t>
            </m:r>
          </m:e>
        </m:rad>
        <m:r>
          <w:rPr>
            <w:rFonts w:ascii="Cambria Math" w:hAnsi="Cambria Math"/>
          </w:rPr>
          <m:t>=7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155</m:t>
            </m:r>
          </m:e>
        </m:rad>
        <m:r>
          <w:rPr>
            <w:rFonts w:ascii="Cambria Math" w:eastAsiaTheme="minorEastAsia" w:hAnsi="Cambria Math"/>
          </w:rPr>
          <m:t xml:space="preserve"> ≈86</m:t>
        </m:r>
      </m:oMath>
      <w:r>
        <w:rPr>
          <w:rFonts w:eastAsiaTheme="minorEastAsia"/>
        </w:rPr>
        <w:t xml:space="preserve"> витков. </w:t>
      </w:r>
    </w:p>
    <w:p w:rsidR="007907C8" w:rsidRDefault="004C210E" w:rsidP="004C210E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Для получения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=0,014</m:t>
        </m:r>
      </m:oMath>
      <w:r>
        <w:rPr>
          <w:rFonts w:eastAsiaTheme="minorEastAsia"/>
        </w:rPr>
        <w:t xml:space="preserve"> от катушки контура необходимо сделать отвод ко входу транзистора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=86*0,014 ≈1</m:t>
        </m:r>
      </m:oMath>
      <w:r>
        <w:rPr>
          <w:rFonts w:eastAsiaTheme="minorEastAsia"/>
        </w:rPr>
        <w:t xml:space="preserve"> виток. Число витков катушек связи с коллектором контура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86*0,06 ≈5</m:t>
        </m:r>
      </m:oMath>
      <w:r w:rsidR="007907C8">
        <w:rPr>
          <w:rFonts w:eastAsiaTheme="minorEastAsia"/>
        </w:rPr>
        <w:t xml:space="preserve"> витков</w:t>
      </w:r>
      <w:r>
        <w:rPr>
          <w:rFonts w:eastAsiaTheme="minorEastAsia"/>
        </w:rPr>
        <w:t xml:space="preserve"> и нагрузкой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 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=86*0,004 ≈1</m:t>
        </m:r>
      </m:oMath>
      <w:r w:rsidR="007907C8">
        <w:rPr>
          <w:rFonts w:eastAsiaTheme="minorEastAsia"/>
        </w:rPr>
        <w:t xml:space="preserve"> виток.</w:t>
      </w:r>
    </w:p>
    <w:p w:rsidR="004C210E" w:rsidRDefault="007907C8" w:rsidP="007907C8">
      <w:pPr>
        <w:pStyle w:val="2"/>
        <w:jc w:val="left"/>
        <w:rPr>
          <w:rFonts w:eastAsiaTheme="minorEastAsia"/>
        </w:rPr>
      </w:pPr>
      <w:bookmarkStart w:id="27" w:name="_Toc120362602"/>
      <w:bookmarkStart w:id="28" w:name="_Toc120363006"/>
      <w:r>
        <w:rPr>
          <w:rFonts w:eastAsiaTheme="minorEastAsia"/>
        </w:rPr>
        <w:t>4.6</w:t>
      </w:r>
      <w:r>
        <w:rPr>
          <w:rFonts w:eastAsiaTheme="minorEastAsia"/>
        </w:rPr>
        <w:tab/>
        <w:t>Расчет емкости разделительного конденсатора</w:t>
      </w:r>
      <w:bookmarkEnd w:id="27"/>
      <w:bookmarkEnd w:id="28"/>
      <w:r>
        <w:rPr>
          <w:rFonts w:eastAsiaTheme="minorEastAsia"/>
        </w:rPr>
        <w:t xml:space="preserve"> </w:t>
      </w:r>
    </w:p>
    <w:p w:rsidR="007907C8" w:rsidRDefault="007907C8" w:rsidP="007907C8">
      <w:pPr>
        <w:spacing w:line="360" w:lineRule="auto"/>
        <w:ind w:firstLine="709"/>
        <w:rPr>
          <w:rFonts w:eastAsiaTheme="minorEastAsia"/>
          <w:lang w:val="en-US"/>
        </w:rPr>
      </w:pPr>
      <w:r>
        <w:t xml:space="preserve">Желательно, чтобы разделительный конденсатор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rPr>
          <w:rFonts w:eastAsiaTheme="minorEastAsia"/>
        </w:rPr>
        <w:t xml:space="preserve"> давала некоторый положительный фазовый сдвиг, что позволило бы в некоторых пределах скомпенсировать отрицательный фазовый сдвиг, обусловленный инерционными свойствами транзистора. В таком случае емкость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rPr>
          <w:rFonts w:eastAsiaTheme="minorEastAsia"/>
        </w:rPr>
        <w:t xml:space="preserve"> рассчитывается по формуле</w:t>
      </w:r>
      <w:r>
        <w:rPr>
          <w:rFonts w:eastAsiaTheme="minorEastAsia"/>
          <w:lang w:val="en-US"/>
        </w:rPr>
        <w:t>:</w:t>
      </w:r>
    </w:p>
    <w:p w:rsidR="007907C8" w:rsidRPr="00F37418" w:rsidRDefault="00BA3578" w:rsidP="007907C8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2πR</m:t>
                  </m:r>
                </m:e>
                <m:sub>
                  <m:r>
                    <w:rPr>
                      <w:rFonts w:ascii="Cambria Math" w:hAnsi="Cambria Math"/>
                    </w:rPr>
                    <m:t>вх г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г макс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22*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2π*0,5*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2,07*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≈1600 пФ</m:t>
          </m:r>
        </m:oMath>
      </m:oMathPara>
    </w:p>
    <w:p w:rsidR="00E9623A" w:rsidRDefault="00F37418" w:rsidP="00E9623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 т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11э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21э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250 * 600</m:t>
            </m:r>
          </m:num>
          <m:den>
            <m:r>
              <w:rPr>
                <w:rFonts w:ascii="Cambria Math" w:eastAsiaTheme="minorEastAsia" w:hAnsi="Cambria Math"/>
              </w:rPr>
              <m:t>67 * 100</m:t>
            </m:r>
          </m:den>
        </m:f>
        <m:r>
          <w:rPr>
            <w:rFonts w:ascii="Cambria Math" w:eastAsiaTheme="minorEastAsia" w:hAnsi="Cambria Math"/>
          </w:rPr>
          <m:t xml:space="preserve"> ≈22 мгГц</m:t>
        </m:r>
      </m:oMath>
    </w:p>
    <w:p w:rsidR="00E9623A" w:rsidRPr="00E9623A" w:rsidRDefault="00E9623A" w:rsidP="00E9623A">
      <w:pPr>
        <w:spacing w:line="360" w:lineRule="auto"/>
        <w:rPr>
          <w:rFonts w:eastAsiaTheme="minorEastAsia"/>
        </w:rPr>
      </w:pPr>
    </w:p>
    <w:p w:rsidR="00EF0F14" w:rsidRDefault="00EF0F14" w:rsidP="00EF0F14">
      <w:pPr>
        <w:pStyle w:val="2"/>
        <w:jc w:val="left"/>
        <w:rPr>
          <w:rFonts w:eastAsiaTheme="minorEastAsia"/>
        </w:rPr>
      </w:pPr>
      <w:bookmarkStart w:id="29" w:name="_Toc120362603"/>
      <w:bookmarkStart w:id="30" w:name="_Toc120363007"/>
      <w:r>
        <w:rPr>
          <w:rFonts w:eastAsiaTheme="minorEastAsia"/>
        </w:rPr>
        <w:lastRenderedPageBreak/>
        <w:t>4.7</w:t>
      </w:r>
      <w:r>
        <w:rPr>
          <w:rFonts w:eastAsiaTheme="minorEastAsia"/>
        </w:rPr>
        <w:tab/>
        <w:t>Расчет коллекторной цепи транзистора</w:t>
      </w:r>
      <w:bookmarkEnd w:id="29"/>
      <w:bookmarkEnd w:id="30"/>
    </w:p>
    <w:p w:rsidR="00EF0F14" w:rsidRPr="00EF0F14" w:rsidRDefault="00BA3578" w:rsidP="00EF0F1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пит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кэп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кп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12-10</m:t>
              </m:r>
            </m:num>
            <m:den>
              <m:r>
                <w:rPr>
                  <w:rFonts w:ascii="Cambria Math" w:hAnsi="Cambria Math"/>
                </w:rPr>
                <m:t xml:space="preserve">5*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=400 Ом</m:t>
          </m:r>
        </m:oMath>
      </m:oMathPara>
    </w:p>
    <w:p w:rsidR="00EF0F14" w:rsidRPr="005C72DD" w:rsidRDefault="00BA3578" w:rsidP="00EF0F1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  <w:lang w:val="en-US"/>
            </w:rPr>
            <m:t xml:space="preserve">≥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г мин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2π*990*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*400</m:t>
              </m:r>
            </m:den>
          </m:f>
          <m:r>
            <w:rPr>
              <w:rFonts w:ascii="Cambria Math" w:hAnsi="Cambria Math"/>
              <w:lang w:val="en-US"/>
            </w:rPr>
            <m:t xml:space="preserve">≈4000 </m:t>
          </m:r>
          <m:r>
            <w:rPr>
              <w:rFonts w:ascii="Cambria Math" w:hAnsi="Cambria Math"/>
            </w:rPr>
            <m:t>пФ</m:t>
          </m:r>
        </m:oMath>
      </m:oMathPara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Default="00E70FC5" w:rsidP="00EF0F14">
      <w:pPr>
        <w:rPr>
          <w:rFonts w:eastAsiaTheme="minorEastAsia"/>
          <w:i/>
        </w:rPr>
      </w:pPr>
    </w:p>
    <w:p w:rsidR="00E70FC5" w:rsidRPr="00F7276D" w:rsidRDefault="00F7276D" w:rsidP="00E70FC5">
      <w:pPr>
        <w:pStyle w:val="1"/>
        <w:rPr>
          <w:rFonts w:eastAsiaTheme="minorEastAsia"/>
        </w:rPr>
      </w:pPr>
      <w:bookmarkStart w:id="31" w:name="_Toc120362604"/>
      <w:bookmarkStart w:id="32" w:name="_Toc120363008"/>
      <w:r>
        <w:rPr>
          <w:rFonts w:eastAsiaTheme="minorEastAsia"/>
        </w:rPr>
        <w:lastRenderedPageBreak/>
        <w:t>5</w:t>
      </w:r>
      <w:r>
        <w:rPr>
          <w:rFonts w:eastAsiaTheme="minorEastAsia"/>
        </w:rPr>
        <w:tab/>
      </w:r>
      <w:r w:rsidR="00E70FC5">
        <w:rPr>
          <w:rFonts w:eastAsiaTheme="minorEastAsia"/>
        </w:rPr>
        <w:t xml:space="preserve">Моделирование </w:t>
      </w:r>
      <w:r>
        <w:rPr>
          <w:rFonts w:eastAsiaTheme="minorEastAsia"/>
        </w:rPr>
        <w:t xml:space="preserve">работы </w:t>
      </w:r>
      <w:r w:rsidR="00E70FC5">
        <w:rPr>
          <w:rFonts w:eastAsiaTheme="minorEastAsia"/>
        </w:rPr>
        <w:t xml:space="preserve">гетеродина в среде </w:t>
      </w:r>
      <w:r w:rsidR="00E70FC5">
        <w:rPr>
          <w:rFonts w:eastAsiaTheme="minorEastAsia"/>
          <w:lang w:val="en-US"/>
        </w:rPr>
        <w:t>Multisim</w:t>
      </w:r>
      <w:bookmarkEnd w:id="31"/>
      <w:bookmarkEnd w:id="32"/>
    </w:p>
    <w:p w:rsidR="005C72DD" w:rsidRDefault="005C72DD" w:rsidP="00EF0F14">
      <w:pPr>
        <w:rPr>
          <w:rFonts w:eastAsiaTheme="minorEastAsia"/>
          <w:i/>
        </w:rPr>
      </w:pPr>
    </w:p>
    <w:p w:rsidR="00F7276D" w:rsidRDefault="00F7276D" w:rsidP="00F7276D">
      <w:pPr>
        <w:keepNext/>
      </w:pPr>
      <w:r w:rsidRPr="00F7276D">
        <w:rPr>
          <w:rFonts w:eastAsiaTheme="minorEastAsia"/>
          <w:i/>
          <w:noProof/>
          <w:lang w:eastAsia="ru-RU"/>
        </w:rPr>
        <w:drawing>
          <wp:inline distT="0" distB="0" distL="0" distR="0" wp14:anchorId="236497EE" wp14:editId="65254646">
            <wp:extent cx="6120130" cy="2743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DD" w:rsidRPr="00F7276D" w:rsidRDefault="00F7276D" w:rsidP="00F7276D">
      <w:pPr>
        <w:pStyle w:val="a6"/>
        <w:jc w:val="center"/>
        <w:rPr>
          <w:rFonts w:eastAsiaTheme="minorEastAsia"/>
          <w:i w:val="0"/>
          <w:color w:val="000000" w:themeColor="text1"/>
          <w:sz w:val="28"/>
        </w:rPr>
      </w:pPr>
      <w:r w:rsidRPr="00F7276D">
        <w:rPr>
          <w:i w:val="0"/>
          <w:color w:val="000000" w:themeColor="text1"/>
          <w:sz w:val="28"/>
        </w:rPr>
        <w:t xml:space="preserve">Рисунок </w:t>
      </w:r>
      <w:r w:rsidRPr="00F7276D">
        <w:rPr>
          <w:i w:val="0"/>
          <w:color w:val="000000" w:themeColor="text1"/>
          <w:sz w:val="28"/>
        </w:rPr>
        <w:fldChar w:fldCharType="begin"/>
      </w:r>
      <w:r w:rsidRPr="00F7276D">
        <w:rPr>
          <w:i w:val="0"/>
          <w:color w:val="000000" w:themeColor="text1"/>
          <w:sz w:val="28"/>
        </w:rPr>
        <w:instrText xml:space="preserve"> SEQ Рисунок \* ARABIC </w:instrText>
      </w:r>
      <w:r w:rsidRPr="00F7276D">
        <w:rPr>
          <w:i w:val="0"/>
          <w:color w:val="000000" w:themeColor="text1"/>
          <w:sz w:val="28"/>
        </w:rPr>
        <w:fldChar w:fldCharType="separate"/>
      </w:r>
      <w:r w:rsidR="00573D59">
        <w:rPr>
          <w:i w:val="0"/>
          <w:noProof/>
          <w:color w:val="000000" w:themeColor="text1"/>
          <w:sz w:val="28"/>
        </w:rPr>
        <w:t>6</w:t>
      </w:r>
      <w:r w:rsidRPr="00F7276D">
        <w:rPr>
          <w:i w:val="0"/>
          <w:color w:val="000000" w:themeColor="text1"/>
          <w:sz w:val="28"/>
        </w:rPr>
        <w:fldChar w:fldCharType="end"/>
      </w:r>
      <w:r w:rsidRPr="00F7276D">
        <w:rPr>
          <w:i w:val="0"/>
          <w:color w:val="000000" w:themeColor="text1"/>
          <w:sz w:val="28"/>
        </w:rPr>
        <w:t xml:space="preserve"> - Схема гетеродина в среде </w:t>
      </w:r>
      <w:r w:rsidRPr="00F7276D">
        <w:rPr>
          <w:i w:val="0"/>
          <w:color w:val="000000" w:themeColor="text1"/>
          <w:sz w:val="28"/>
          <w:lang w:val="en-US"/>
        </w:rPr>
        <w:t>Multisim</w:t>
      </w:r>
    </w:p>
    <w:p w:rsidR="00573D59" w:rsidRDefault="00573D59" w:rsidP="00573D59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На рисунке 6 представлена электрическая схема гетеродина, собранная в среде </w:t>
      </w:r>
      <w:r>
        <w:rPr>
          <w:rFonts w:eastAsiaTheme="minorEastAsia"/>
          <w:lang w:val="en-US"/>
        </w:rPr>
        <w:t>Multisim</w:t>
      </w:r>
      <w:r w:rsidRPr="00573D59">
        <w:rPr>
          <w:rFonts w:eastAsiaTheme="minorEastAsia"/>
        </w:rPr>
        <w:t xml:space="preserve">, </w:t>
      </w:r>
      <w:r>
        <w:rPr>
          <w:rFonts w:eastAsiaTheme="minorEastAsia"/>
        </w:rPr>
        <w:t>к выходам вторичной обмотки катушки подключены осциллограф и частотомер для исследования полученной схемы.</w:t>
      </w:r>
    </w:p>
    <w:p w:rsidR="00573D59" w:rsidRDefault="00FD56FE" w:rsidP="00573D59">
      <w:pPr>
        <w:keepNext/>
        <w:spacing w:line="360" w:lineRule="auto"/>
        <w:jc w:val="center"/>
      </w:pPr>
      <w:r w:rsidRPr="00FD56FE">
        <w:rPr>
          <w:noProof/>
          <w:lang w:eastAsia="ru-RU"/>
        </w:rPr>
        <w:drawing>
          <wp:inline distT="0" distB="0" distL="0" distR="0">
            <wp:extent cx="4876800" cy="3779520"/>
            <wp:effectExtent l="0" t="0" r="0" b="0"/>
            <wp:docPr id="9" name="Рисунок 9" descr="F:\rus\курсачи\электроника\моделирование мультиси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us\курсачи\электроника\моделирование мультисим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2DD" w:rsidRPr="00573D59" w:rsidRDefault="00573D59" w:rsidP="00573D59">
      <w:pPr>
        <w:pStyle w:val="a6"/>
        <w:jc w:val="center"/>
        <w:rPr>
          <w:rFonts w:eastAsiaTheme="minorEastAsia"/>
          <w:i w:val="0"/>
          <w:color w:val="000000" w:themeColor="text1"/>
          <w:sz w:val="28"/>
        </w:rPr>
      </w:pPr>
      <w:r w:rsidRPr="00573D59">
        <w:rPr>
          <w:i w:val="0"/>
          <w:color w:val="000000" w:themeColor="text1"/>
          <w:sz w:val="28"/>
        </w:rPr>
        <w:t xml:space="preserve">Рисунок </w:t>
      </w:r>
      <w:r w:rsidRPr="00573D59">
        <w:rPr>
          <w:i w:val="0"/>
          <w:color w:val="000000" w:themeColor="text1"/>
          <w:sz w:val="28"/>
        </w:rPr>
        <w:fldChar w:fldCharType="begin"/>
      </w:r>
      <w:r w:rsidRPr="00573D59">
        <w:rPr>
          <w:i w:val="0"/>
          <w:color w:val="000000" w:themeColor="text1"/>
          <w:sz w:val="28"/>
        </w:rPr>
        <w:instrText xml:space="preserve"> SEQ Рисунок \* ARABIC </w:instrText>
      </w:r>
      <w:r w:rsidRPr="00573D59">
        <w:rPr>
          <w:i w:val="0"/>
          <w:color w:val="000000" w:themeColor="text1"/>
          <w:sz w:val="28"/>
        </w:rPr>
        <w:fldChar w:fldCharType="separate"/>
      </w:r>
      <w:r>
        <w:rPr>
          <w:i w:val="0"/>
          <w:noProof/>
          <w:color w:val="000000" w:themeColor="text1"/>
          <w:sz w:val="28"/>
        </w:rPr>
        <w:t>7</w:t>
      </w:r>
      <w:r w:rsidRPr="00573D59">
        <w:rPr>
          <w:i w:val="0"/>
          <w:color w:val="000000" w:themeColor="text1"/>
          <w:sz w:val="28"/>
        </w:rPr>
        <w:fldChar w:fldCharType="end"/>
      </w:r>
      <w:r w:rsidRPr="00573D59">
        <w:rPr>
          <w:i w:val="0"/>
          <w:color w:val="000000" w:themeColor="text1"/>
          <w:sz w:val="28"/>
        </w:rPr>
        <w:t xml:space="preserve"> - Показания осциллографа</w:t>
      </w:r>
    </w:p>
    <w:p w:rsidR="00573D59" w:rsidRDefault="00573D59" w:rsidP="00573D59">
      <w:pPr>
        <w:keepNext/>
        <w:jc w:val="center"/>
      </w:pPr>
      <w:r w:rsidRPr="00573D59">
        <w:rPr>
          <w:rFonts w:eastAsiaTheme="minorEastAsia"/>
          <w:i/>
          <w:noProof/>
          <w:lang w:eastAsia="ru-RU"/>
        </w:rPr>
        <w:lastRenderedPageBreak/>
        <w:drawing>
          <wp:inline distT="0" distB="0" distL="0" distR="0" wp14:anchorId="5D429C61" wp14:editId="5F761A51">
            <wp:extent cx="3429000" cy="2369820"/>
            <wp:effectExtent l="0" t="0" r="0" b="0"/>
            <wp:docPr id="17" name="Рисунок 17" descr="F:\rus\курсачи\электроника\част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rus\курсачи\электроника\частота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2DD" w:rsidRPr="00573D59" w:rsidRDefault="00573D59" w:rsidP="00573D59">
      <w:pPr>
        <w:pStyle w:val="a6"/>
        <w:jc w:val="center"/>
        <w:rPr>
          <w:rFonts w:eastAsiaTheme="minorEastAsia"/>
          <w:i w:val="0"/>
          <w:color w:val="000000" w:themeColor="text1"/>
          <w:sz w:val="28"/>
        </w:rPr>
      </w:pPr>
      <w:r w:rsidRPr="00573D59">
        <w:rPr>
          <w:i w:val="0"/>
          <w:color w:val="000000" w:themeColor="text1"/>
          <w:sz w:val="28"/>
        </w:rPr>
        <w:t xml:space="preserve">Рисунок </w:t>
      </w:r>
      <w:r w:rsidRPr="00573D59">
        <w:rPr>
          <w:i w:val="0"/>
          <w:color w:val="000000" w:themeColor="text1"/>
          <w:sz w:val="28"/>
        </w:rPr>
        <w:fldChar w:fldCharType="begin"/>
      </w:r>
      <w:r w:rsidRPr="00573D59">
        <w:rPr>
          <w:i w:val="0"/>
          <w:color w:val="000000" w:themeColor="text1"/>
          <w:sz w:val="28"/>
        </w:rPr>
        <w:instrText xml:space="preserve"> SEQ Рисунок \* ARABIC </w:instrText>
      </w:r>
      <w:r w:rsidRPr="00573D59">
        <w:rPr>
          <w:i w:val="0"/>
          <w:color w:val="000000" w:themeColor="text1"/>
          <w:sz w:val="28"/>
        </w:rPr>
        <w:fldChar w:fldCharType="separate"/>
      </w:r>
      <w:r w:rsidRPr="00573D59">
        <w:rPr>
          <w:i w:val="0"/>
          <w:noProof/>
          <w:color w:val="000000" w:themeColor="text1"/>
          <w:sz w:val="28"/>
        </w:rPr>
        <w:t>8</w:t>
      </w:r>
      <w:r w:rsidRPr="00573D59">
        <w:rPr>
          <w:i w:val="0"/>
          <w:color w:val="000000" w:themeColor="text1"/>
          <w:sz w:val="28"/>
        </w:rPr>
        <w:fldChar w:fldCharType="end"/>
      </w:r>
      <w:r w:rsidRPr="00573D59">
        <w:rPr>
          <w:i w:val="0"/>
          <w:color w:val="000000" w:themeColor="text1"/>
          <w:sz w:val="28"/>
        </w:rPr>
        <w:t xml:space="preserve"> - Показания частотомера</w:t>
      </w:r>
    </w:p>
    <w:p w:rsidR="005C72DD" w:rsidRPr="00573D59" w:rsidRDefault="00573D59" w:rsidP="00573D59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На рисунках 7 и 8 показаны результаты моделирования схемы гетеродина.</w:t>
      </w:r>
      <w:r w:rsidR="00DE4A1E">
        <w:rPr>
          <w:rFonts w:eastAsiaTheme="minorEastAsia"/>
        </w:rPr>
        <w:t xml:space="preserve"> Полученные результаты имеют небольшое расхождение с полученными аналитическим расчетом значениями. Это объясняется отсутствием в среде </w:t>
      </w:r>
      <w:r w:rsidR="00DE4A1E">
        <w:rPr>
          <w:rFonts w:eastAsiaTheme="minorEastAsia"/>
          <w:lang w:val="en-US"/>
        </w:rPr>
        <w:t>Multisim</w:t>
      </w:r>
      <w:r w:rsidR="00DE4A1E" w:rsidRPr="00DE4A1E">
        <w:rPr>
          <w:rFonts w:eastAsiaTheme="minorEastAsia"/>
        </w:rPr>
        <w:t xml:space="preserve"> </w:t>
      </w:r>
      <w:r w:rsidR="00DE4A1E">
        <w:rPr>
          <w:rFonts w:eastAsiaTheme="minorEastAsia"/>
        </w:rPr>
        <w:t xml:space="preserve">соответствующих катушек и транзистора, использовавшихся при аналитическом расчете, которые были заменены на аналоги.  </w:t>
      </w: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5C72DD" w:rsidRDefault="005C72DD" w:rsidP="00EF0F14">
      <w:pPr>
        <w:rPr>
          <w:rFonts w:eastAsiaTheme="minorEastAsia"/>
          <w:i/>
        </w:rPr>
      </w:pPr>
    </w:p>
    <w:p w:rsidR="00E9623A" w:rsidRDefault="00E9623A" w:rsidP="00EF0F14">
      <w:pPr>
        <w:rPr>
          <w:rFonts w:eastAsiaTheme="minorEastAsia"/>
          <w:i/>
        </w:rPr>
      </w:pPr>
    </w:p>
    <w:p w:rsidR="00DE4A1E" w:rsidRDefault="00DE4A1E" w:rsidP="00EF0F14">
      <w:pPr>
        <w:rPr>
          <w:rFonts w:eastAsiaTheme="minorEastAsia"/>
          <w:i/>
        </w:rPr>
      </w:pPr>
    </w:p>
    <w:p w:rsidR="00DE4A1E" w:rsidRDefault="00DE4A1E" w:rsidP="00EF0F14">
      <w:pPr>
        <w:rPr>
          <w:rFonts w:eastAsiaTheme="minorEastAsia"/>
          <w:i/>
        </w:rPr>
      </w:pPr>
    </w:p>
    <w:p w:rsidR="00DE4A1E" w:rsidRDefault="00DE4A1E" w:rsidP="00EF0F14">
      <w:pPr>
        <w:rPr>
          <w:rFonts w:eastAsiaTheme="minorEastAsia"/>
          <w:i/>
        </w:rPr>
      </w:pPr>
    </w:p>
    <w:p w:rsidR="00DE4A1E" w:rsidRDefault="00DE4A1E" w:rsidP="00EF0F14">
      <w:pPr>
        <w:rPr>
          <w:rFonts w:eastAsiaTheme="minorEastAsia"/>
          <w:i/>
        </w:rPr>
      </w:pPr>
    </w:p>
    <w:p w:rsidR="00DE4A1E" w:rsidRDefault="00DE4A1E" w:rsidP="00EF0F14">
      <w:pPr>
        <w:rPr>
          <w:rFonts w:eastAsiaTheme="minorEastAsia"/>
          <w:i/>
        </w:rPr>
      </w:pPr>
    </w:p>
    <w:p w:rsidR="00DE4A1E" w:rsidRDefault="00DE4A1E" w:rsidP="00EF0F14">
      <w:pPr>
        <w:rPr>
          <w:rFonts w:eastAsiaTheme="minorEastAsia"/>
          <w:i/>
        </w:rPr>
      </w:pPr>
    </w:p>
    <w:p w:rsidR="00DE4A1E" w:rsidRDefault="00DE4A1E" w:rsidP="00EF0F14">
      <w:pPr>
        <w:rPr>
          <w:rFonts w:eastAsiaTheme="minorEastAsia"/>
          <w:i/>
        </w:rPr>
      </w:pPr>
    </w:p>
    <w:p w:rsidR="005C72DD" w:rsidRDefault="005C72DD" w:rsidP="005C72DD">
      <w:pPr>
        <w:pStyle w:val="1"/>
      </w:pPr>
      <w:bookmarkStart w:id="33" w:name="_Toc120362605"/>
      <w:bookmarkStart w:id="34" w:name="_Toc120363009"/>
      <w:r>
        <w:lastRenderedPageBreak/>
        <w:t>Заключение</w:t>
      </w:r>
      <w:bookmarkEnd w:id="33"/>
      <w:bookmarkEnd w:id="34"/>
    </w:p>
    <w:p w:rsidR="005C72DD" w:rsidRDefault="005C72DD" w:rsidP="005C72DD">
      <w:pPr>
        <w:spacing w:line="360" w:lineRule="auto"/>
        <w:ind w:firstLine="709"/>
      </w:pPr>
      <w:r>
        <w:t xml:space="preserve">В ходе выполнения курсовой работы были спроектированы и рассчитаны элементы схемы автогенератора (гетеродина) с трансформаторной обратной связью контура во входной цепи транзистора супергетеродинного приемника радиовещательного диапазона с учетом настройки контуров высокой частоты для обеспечения </w:t>
      </w:r>
      <w:r w:rsidR="006921DF">
        <w:t>стабильности работы гетеродина.</w:t>
      </w: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C72DD">
      <w:pPr>
        <w:spacing w:line="360" w:lineRule="auto"/>
        <w:ind w:firstLine="709"/>
      </w:pPr>
    </w:p>
    <w:p w:rsidR="005B6851" w:rsidRDefault="005B6851" w:rsidP="005B6851">
      <w:pPr>
        <w:pStyle w:val="1"/>
      </w:pPr>
      <w:bookmarkStart w:id="35" w:name="_Toc120362606"/>
      <w:bookmarkStart w:id="36" w:name="_Toc120363010"/>
      <w:r>
        <w:lastRenderedPageBreak/>
        <w:t>Список литературы</w:t>
      </w:r>
      <w:bookmarkEnd w:id="35"/>
      <w:bookmarkEnd w:id="36"/>
    </w:p>
    <w:p w:rsidR="005B6851" w:rsidRPr="005B6851" w:rsidRDefault="005B6851" w:rsidP="005B6851">
      <w:pPr>
        <w:pStyle w:val="a5"/>
        <w:numPr>
          <w:ilvl w:val="0"/>
          <w:numId w:val="4"/>
        </w:numPr>
        <w:spacing w:line="360" w:lineRule="auto"/>
      </w:pPr>
      <w:r>
        <w:t xml:space="preserve">Расчет электронных устройств на транзисторах / Бочаров Л.Н., </w:t>
      </w:r>
      <w:proofErr w:type="spellStart"/>
      <w:r>
        <w:t>Жебряков</w:t>
      </w:r>
      <w:proofErr w:type="spellEnd"/>
      <w:r>
        <w:t xml:space="preserve"> С.К., Колесников И.Ф. – М.</w:t>
      </w:r>
      <w:r w:rsidRPr="005B6851">
        <w:t>:</w:t>
      </w:r>
      <w:r>
        <w:t xml:space="preserve"> Энергия, 1978. – 208 с., ил. – (массовая </w:t>
      </w:r>
      <w:proofErr w:type="spellStart"/>
      <w:r>
        <w:t>радиобиблиотека</w:t>
      </w:r>
      <w:proofErr w:type="spellEnd"/>
      <w:r w:rsidRPr="005B6851">
        <w:t xml:space="preserve">; </w:t>
      </w:r>
      <w:proofErr w:type="spellStart"/>
      <w:r>
        <w:t>Вып</w:t>
      </w:r>
      <w:proofErr w:type="spellEnd"/>
      <w:r>
        <w:t>. 663).</w:t>
      </w:r>
    </w:p>
    <w:p w:rsidR="005B6851" w:rsidRPr="000215AB" w:rsidRDefault="005B6851" w:rsidP="005B6851">
      <w:pPr>
        <w:numPr>
          <w:ilvl w:val="0"/>
          <w:numId w:val="4"/>
        </w:numPr>
        <w:spacing w:after="0" w:line="360" w:lineRule="auto"/>
      </w:pPr>
      <w:r w:rsidRPr="000215AB">
        <w:t>М.А.</w:t>
      </w:r>
      <w:r>
        <w:t xml:space="preserve"> </w:t>
      </w:r>
      <w:r w:rsidRPr="000215AB">
        <w:t>Кузнецов; Р.С.</w:t>
      </w:r>
      <w:r>
        <w:t xml:space="preserve"> </w:t>
      </w:r>
      <w:r w:rsidRPr="000215AB">
        <w:t>Сенина «Пособие по проектированию. Радио при</w:t>
      </w:r>
      <w:r>
        <w:t>е</w:t>
      </w:r>
      <w:r w:rsidRPr="000215AB">
        <w:t>мники АМ, ОМ, ЧМ сигналов» Второе издание. СПб, 1999 год.</w:t>
      </w:r>
    </w:p>
    <w:p w:rsidR="005B6851" w:rsidRDefault="005B6851" w:rsidP="005B6851">
      <w:pPr>
        <w:pStyle w:val="a5"/>
        <w:numPr>
          <w:ilvl w:val="0"/>
          <w:numId w:val="4"/>
        </w:numPr>
        <w:spacing w:line="360" w:lineRule="auto"/>
      </w:pPr>
      <w:r>
        <w:t xml:space="preserve">Конденсаторы: Справочник / И.И. Четвертков, М.Н. Дьяконов, В.И. </w:t>
      </w:r>
      <w:proofErr w:type="spellStart"/>
      <w:r>
        <w:t>Присняков</w:t>
      </w:r>
      <w:proofErr w:type="spellEnd"/>
      <w:r>
        <w:t xml:space="preserve"> и др.: Под ред. И.И. </w:t>
      </w:r>
      <w:proofErr w:type="spellStart"/>
      <w:r>
        <w:t>Четверткова</w:t>
      </w:r>
      <w:proofErr w:type="spellEnd"/>
      <w:r>
        <w:t>, М.Н. Дьяконова. – М.: Радио и связь, 1993</w:t>
      </w:r>
    </w:p>
    <w:p w:rsidR="005B6851" w:rsidRDefault="005B6851" w:rsidP="005B6851">
      <w:pPr>
        <w:pStyle w:val="a5"/>
        <w:numPr>
          <w:ilvl w:val="0"/>
          <w:numId w:val="4"/>
        </w:numPr>
        <w:spacing w:line="360" w:lineRule="auto"/>
      </w:pPr>
      <w:proofErr w:type="spellStart"/>
      <w:r>
        <w:t>Мелешин</w:t>
      </w:r>
      <w:proofErr w:type="spellEnd"/>
      <w:r>
        <w:t xml:space="preserve"> В.И. Транзисторная преобразовательная техника. – М.: </w:t>
      </w:r>
      <w:proofErr w:type="spellStart"/>
      <w:r>
        <w:t>Техносфера</w:t>
      </w:r>
      <w:proofErr w:type="spellEnd"/>
      <w:r>
        <w:t>, 2005</w:t>
      </w: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34671F" w:rsidRDefault="0034671F" w:rsidP="0034671F">
      <w:pPr>
        <w:spacing w:line="360" w:lineRule="auto"/>
      </w:pPr>
    </w:p>
    <w:p w:rsidR="00EC5D95" w:rsidRDefault="00467EEE" w:rsidP="00EC5D95">
      <w:pPr>
        <w:pStyle w:val="1"/>
      </w:pPr>
      <w:bookmarkStart w:id="37" w:name="_Toc120362607"/>
      <w:bookmarkStart w:id="38" w:name="_Toc120363011"/>
      <w:r w:rsidRPr="00467EEE"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50DC708A" wp14:editId="33D6332D">
            <wp:simplePos x="0" y="0"/>
            <wp:positionH relativeFrom="column">
              <wp:posOffset>-1072515</wp:posOffset>
            </wp:positionH>
            <wp:positionV relativeFrom="paragraph">
              <wp:posOffset>-720090</wp:posOffset>
            </wp:positionV>
            <wp:extent cx="7535666" cy="10713720"/>
            <wp:effectExtent l="0" t="0" r="8255" b="0"/>
            <wp:wrapNone/>
            <wp:docPr id="21" name="Рисунок 21" descr="F:\rus\курсачи\электроника\gost_skhem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rus\курсачи\электроника\gost_skhem_page-000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666" cy="1071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D95">
        <w:t>Приложение 1. Функциональная схема гетеродина</w:t>
      </w:r>
      <w:bookmarkEnd w:id="37"/>
      <w:bookmarkEnd w:id="38"/>
    </w:p>
    <w:p w:rsidR="00EC5D95" w:rsidRDefault="00EC5D95" w:rsidP="00EC5D95">
      <w:pPr>
        <w:keepNext/>
      </w:pPr>
    </w:p>
    <w:p w:rsidR="00EC5D95" w:rsidRDefault="00EC5D95" w:rsidP="0034671F">
      <w:pPr>
        <w:pStyle w:val="1"/>
      </w:pPr>
    </w:p>
    <w:p w:rsidR="00EC5D95" w:rsidRDefault="00EC5D95" w:rsidP="0034671F">
      <w:pPr>
        <w:pStyle w:val="1"/>
      </w:pPr>
    </w:p>
    <w:p w:rsidR="00EC5D95" w:rsidRDefault="00EC5D95" w:rsidP="0034671F">
      <w:pPr>
        <w:pStyle w:val="1"/>
      </w:pPr>
    </w:p>
    <w:p w:rsidR="00EC5D95" w:rsidRDefault="00EC5D95" w:rsidP="0034671F">
      <w:pPr>
        <w:pStyle w:val="1"/>
      </w:pPr>
    </w:p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Default="00EC5D95" w:rsidP="00EC5D95"/>
    <w:p w:rsidR="00EC5D95" w:rsidRPr="00EC5D95" w:rsidRDefault="00EC5D95" w:rsidP="00EC5D95"/>
    <w:p w:rsidR="00400F0B" w:rsidRDefault="00400F0B" w:rsidP="0034671F">
      <w:pPr>
        <w:pStyle w:val="1"/>
        <w:rPr>
          <w:color w:val="000000" w:themeColor="text1"/>
        </w:rPr>
      </w:pPr>
      <w:bookmarkStart w:id="39" w:name="_Toc120362608"/>
      <w:bookmarkStart w:id="40" w:name="_Toc120363012"/>
    </w:p>
    <w:p w:rsidR="00400F0B" w:rsidRDefault="00400F0B" w:rsidP="0034671F">
      <w:pPr>
        <w:pStyle w:val="1"/>
        <w:rPr>
          <w:color w:val="000000" w:themeColor="text1"/>
        </w:rPr>
      </w:pPr>
    </w:p>
    <w:p w:rsidR="00400F0B" w:rsidRDefault="00400F0B" w:rsidP="0034671F">
      <w:pPr>
        <w:pStyle w:val="1"/>
        <w:rPr>
          <w:color w:val="000000" w:themeColor="text1"/>
        </w:rPr>
      </w:pPr>
    </w:p>
    <w:p w:rsidR="00400F0B" w:rsidRDefault="00400F0B" w:rsidP="0034671F">
      <w:pPr>
        <w:pStyle w:val="1"/>
        <w:rPr>
          <w:color w:val="000000" w:themeColor="text1"/>
        </w:rPr>
      </w:pPr>
    </w:p>
    <w:p w:rsidR="00400F0B" w:rsidRDefault="00400F0B" w:rsidP="0034671F">
      <w:pPr>
        <w:pStyle w:val="1"/>
        <w:rPr>
          <w:color w:val="000000" w:themeColor="text1"/>
        </w:rPr>
      </w:pPr>
    </w:p>
    <w:p w:rsidR="00400F0B" w:rsidRDefault="00400F0B" w:rsidP="0034671F">
      <w:pPr>
        <w:pStyle w:val="1"/>
        <w:rPr>
          <w:color w:val="000000" w:themeColor="text1"/>
        </w:rPr>
      </w:pPr>
    </w:p>
    <w:p w:rsidR="00400F0B" w:rsidRDefault="00400F0B" w:rsidP="0034671F">
      <w:pPr>
        <w:pStyle w:val="1"/>
        <w:rPr>
          <w:color w:val="000000" w:themeColor="text1"/>
        </w:rPr>
      </w:pPr>
    </w:p>
    <w:p w:rsidR="0034671F" w:rsidRPr="00400F0B" w:rsidRDefault="00400F0B" w:rsidP="0034671F">
      <w:pPr>
        <w:pStyle w:val="1"/>
        <w:rPr>
          <w:color w:val="000000" w:themeColor="text1"/>
        </w:rPr>
      </w:pPr>
      <w:bookmarkStart w:id="41" w:name="_Toc120362609"/>
      <w:bookmarkStart w:id="42" w:name="_Toc120363013"/>
      <w:r w:rsidRPr="00EC5D95"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51797F22" wp14:editId="3D0F2D05">
            <wp:simplePos x="0" y="0"/>
            <wp:positionH relativeFrom="column">
              <wp:posOffset>-1072515</wp:posOffset>
            </wp:positionH>
            <wp:positionV relativeFrom="paragraph">
              <wp:posOffset>-710565</wp:posOffset>
            </wp:positionV>
            <wp:extent cx="7543800" cy="10675620"/>
            <wp:effectExtent l="0" t="0" r="0" b="0"/>
            <wp:wrapNone/>
            <wp:docPr id="10" name="Рисунок 10" descr="F:\rus\курсачи\электроника\gost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us\курсачи\электроника\gost_page-000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67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1"/>
      <w:bookmarkEnd w:id="42"/>
      <w:r w:rsidR="00EC5D95" w:rsidRPr="00400F0B">
        <w:rPr>
          <w:color w:val="000000" w:themeColor="text1"/>
        </w:rPr>
        <w:t>Приложение 2</w:t>
      </w:r>
      <w:r w:rsidR="0034671F" w:rsidRPr="00400F0B">
        <w:rPr>
          <w:color w:val="000000" w:themeColor="text1"/>
        </w:rPr>
        <w:t>. Принципиальная электрическая схема</w:t>
      </w:r>
      <w:bookmarkEnd w:id="39"/>
      <w:bookmarkEnd w:id="40"/>
    </w:p>
    <w:p w:rsidR="000F56FF" w:rsidRPr="00400F0B" w:rsidRDefault="000F56FF" w:rsidP="000F56FF">
      <w:pPr>
        <w:keepNext/>
        <w:jc w:val="center"/>
        <w:rPr>
          <w:color w:val="000000" w:themeColor="text1"/>
        </w:rPr>
      </w:pPr>
    </w:p>
    <w:p w:rsidR="00A75AC4" w:rsidRPr="00400F0B" w:rsidRDefault="00A75AC4" w:rsidP="00EC5D95">
      <w:pPr>
        <w:pStyle w:val="a6"/>
        <w:jc w:val="center"/>
        <w:rPr>
          <w:i w:val="0"/>
          <w:color w:val="000000" w:themeColor="text1"/>
          <w:sz w:val="28"/>
        </w:rPr>
      </w:pPr>
    </w:p>
    <w:p w:rsidR="00D71364" w:rsidRPr="00400F0B" w:rsidRDefault="00D71364" w:rsidP="0037696E">
      <w:pPr>
        <w:pStyle w:val="1"/>
        <w:rPr>
          <w:color w:val="000000" w:themeColor="text1"/>
        </w:rPr>
      </w:pPr>
    </w:p>
    <w:p w:rsidR="00D71364" w:rsidRPr="00400F0B" w:rsidRDefault="00D71364" w:rsidP="0037696E">
      <w:pPr>
        <w:pStyle w:val="1"/>
        <w:rPr>
          <w:color w:val="000000" w:themeColor="text1"/>
        </w:rPr>
      </w:pPr>
    </w:p>
    <w:p w:rsidR="00D71364" w:rsidRPr="00400F0B" w:rsidRDefault="00D71364" w:rsidP="0037696E">
      <w:pPr>
        <w:pStyle w:val="1"/>
        <w:rPr>
          <w:color w:val="000000" w:themeColor="text1"/>
        </w:rPr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D71364" w:rsidRDefault="00D71364" w:rsidP="0037696E">
      <w:pPr>
        <w:pStyle w:val="1"/>
      </w:pPr>
    </w:p>
    <w:p w:rsidR="00467EEE" w:rsidRDefault="00467EEE" w:rsidP="0037696E">
      <w:pPr>
        <w:pStyle w:val="1"/>
      </w:pPr>
    </w:p>
    <w:p w:rsidR="00467EEE" w:rsidRDefault="00467EEE">
      <w:pPr>
        <w:jc w:val="left"/>
        <w:rPr>
          <w:rFonts w:eastAsia="Times New Roman" w:cs="Times New Roman"/>
          <w:b/>
          <w:bCs/>
          <w:sz w:val="32"/>
          <w:szCs w:val="36"/>
          <w:u w:color="000000"/>
        </w:rPr>
      </w:pPr>
      <w:r>
        <w:br w:type="page"/>
      </w:r>
    </w:p>
    <w:p w:rsidR="00467EEE" w:rsidRDefault="00467EEE" w:rsidP="0037696E">
      <w:pPr>
        <w:pStyle w:val="1"/>
      </w:pPr>
      <w:bookmarkStart w:id="43" w:name="_Toc120362610"/>
      <w:bookmarkStart w:id="44" w:name="_Toc120363014"/>
      <w:r w:rsidRPr="003A4D55">
        <w:rPr>
          <w:noProof/>
          <w:color w:val="FFFFFF" w:themeColor="background1"/>
          <w:lang w:eastAsia="ru-RU"/>
        </w:rPr>
        <w:lastRenderedPageBreak/>
        <w:drawing>
          <wp:anchor distT="0" distB="0" distL="114300" distR="114300" simplePos="0" relativeHeight="251658239" behindDoc="0" locked="0" layoutInCell="1" allowOverlap="1" wp14:anchorId="303DCE7D" wp14:editId="4E27585E">
            <wp:simplePos x="0" y="0"/>
            <wp:positionH relativeFrom="column">
              <wp:posOffset>-1080135</wp:posOffset>
            </wp:positionH>
            <wp:positionV relativeFrom="paragraph">
              <wp:posOffset>-712470</wp:posOffset>
            </wp:positionV>
            <wp:extent cx="7528560" cy="10677525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3"/>
      <w:bookmarkEnd w:id="44"/>
    </w:p>
    <w:p w:rsidR="00E9623A" w:rsidRPr="00467EEE" w:rsidRDefault="00A75AC4" w:rsidP="00467EEE">
      <w:pPr>
        <w:jc w:val="left"/>
        <w:rPr>
          <w:rFonts w:eastAsia="Times New Roman" w:cs="Times New Roman"/>
          <w:b/>
          <w:bCs/>
          <w:sz w:val="32"/>
          <w:szCs w:val="36"/>
          <w:u w:color="000000"/>
        </w:rPr>
      </w:pPr>
      <w:bookmarkStart w:id="45" w:name="_Toc120362611"/>
      <w:bookmarkStart w:id="46" w:name="_Toc120363015"/>
      <w:r w:rsidRPr="00467EEE">
        <w:rPr>
          <w:rStyle w:val="10"/>
          <w:rFonts w:eastAsiaTheme="minorHAnsi"/>
          <w:color w:val="FFFFFF" w:themeColor="background1"/>
        </w:rPr>
        <w:t>П</w:t>
      </w:r>
      <w:r w:rsidR="00DD0385" w:rsidRPr="00467EEE">
        <w:rPr>
          <w:rStyle w:val="10"/>
          <w:rFonts w:eastAsiaTheme="minorHAnsi"/>
          <w:color w:val="FFFFFF" w:themeColor="background1"/>
        </w:rPr>
        <w:t>риложение 3</w:t>
      </w:r>
      <w:r w:rsidRPr="00467EEE">
        <w:rPr>
          <w:rStyle w:val="10"/>
          <w:rFonts w:eastAsiaTheme="minorHAnsi"/>
          <w:color w:val="FFFFFF" w:themeColor="background1"/>
        </w:rPr>
        <w:t>. Специф</w:t>
      </w:r>
      <w:r w:rsidR="006629CB" w:rsidRPr="00467EEE">
        <w:rPr>
          <w:rStyle w:val="10"/>
          <w:rFonts w:eastAsiaTheme="minorHAnsi"/>
          <w:color w:val="FFFFFF" w:themeColor="background1"/>
        </w:rPr>
        <w:t>икация</w:t>
      </w:r>
      <w:bookmarkEnd w:id="45"/>
      <w:bookmarkEnd w:id="46"/>
      <w:r w:rsidR="006629CB" w:rsidRPr="00467EEE">
        <w:rPr>
          <w:color w:val="FFFFFF" w:themeColor="background1"/>
        </w:rPr>
        <w:t xml:space="preserve"> </w:t>
      </w:r>
      <w:r w:rsidR="006629CB" w:rsidRPr="003A4D55">
        <w:rPr>
          <w:color w:val="FFFFFF" w:themeColor="background1"/>
        </w:rPr>
        <w:t>элементов</w:t>
      </w:r>
    </w:p>
    <w:p w:rsidR="00A75AC4" w:rsidRPr="00A75AC4" w:rsidRDefault="00A75AC4" w:rsidP="0037696E">
      <w:pPr>
        <w:pStyle w:val="1"/>
      </w:pPr>
    </w:p>
    <w:sectPr w:rsidR="00A75AC4" w:rsidRPr="00A75AC4" w:rsidSect="00E42B98">
      <w:footerReference w:type="default" r:id="rId20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829" w:rsidRDefault="00091829" w:rsidP="00E42B98">
      <w:pPr>
        <w:spacing w:after="0" w:line="240" w:lineRule="auto"/>
      </w:pPr>
      <w:r>
        <w:separator/>
      </w:r>
    </w:p>
  </w:endnote>
  <w:endnote w:type="continuationSeparator" w:id="0">
    <w:p w:rsidR="00091829" w:rsidRDefault="00091829" w:rsidP="00E4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474230"/>
      <w:docPartObj>
        <w:docPartGallery w:val="Page Numbers (Bottom of Page)"/>
        <w:docPartUnique/>
      </w:docPartObj>
    </w:sdtPr>
    <w:sdtContent>
      <w:p w:rsidR="00BA3578" w:rsidRDefault="00BA357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6C8">
          <w:rPr>
            <w:noProof/>
          </w:rPr>
          <w:t>24</w:t>
        </w:r>
        <w:r>
          <w:fldChar w:fldCharType="end"/>
        </w:r>
      </w:p>
    </w:sdtContent>
  </w:sdt>
  <w:p w:rsidR="00BA3578" w:rsidRDefault="00BA35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829" w:rsidRDefault="00091829" w:rsidP="00E42B98">
      <w:pPr>
        <w:spacing w:after="0" w:line="240" w:lineRule="auto"/>
      </w:pPr>
      <w:r>
        <w:separator/>
      </w:r>
    </w:p>
  </w:footnote>
  <w:footnote w:type="continuationSeparator" w:id="0">
    <w:p w:rsidR="00091829" w:rsidRDefault="00091829" w:rsidP="00E42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44AA"/>
    <w:multiLevelType w:val="hybridMultilevel"/>
    <w:tmpl w:val="75EA2620"/>
    <w:lvl w:ilvl="0" w:tplc="DCA67538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0257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22EC034C"/>
    <w:multiLevelType w:val="hybridMultilevel"/>
    <w:tmpl w:val="C408F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21FC4"/>
    <w:multiLevelType w:val="hybridMultilevel"/>
    <w:tmpl w:val="B2BA2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00079"/>
    <w:multiLevelType w:val="hybridMultilevel"/>
    <w:tmpl w:val="0570D596"/>
    <w:lvl w:ilvl="0" w:tplc="4F944AE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34"/>
    <w:rsid w:val="00004549"/>
    <w:rsid w:val="000546C8"/>
    <w:rsid w:val="00091829"/>
    <w:rsid w:val="000B20A8"/>
    <w:rsid w:val="000B284F"/>
    <w:rsid w:val="000B33A6"/>
    <w:rsid w:val="000C0419"/>
    <w:rsid w:val="000D6866"/>
    <w:rsid w:val="000D74F6"/>
    <w:rsid w:val="000F56FF"/>
    <w:rsid w:val="00125D59"/>
    <w:rsid w:val="00141313"/>
    <w:rsid w:val="00175163"/>
    <w:rsid w:val="001C7898"/>
    <w:rsid w:val="00273799"/>
    <w:rsid w:val="002925A9"/>
    <w:rsid w:val="00323211"/>
    <w:rsid w:val="0034671F"/>
    <w:rsid w:val="00351D96"/>
    <w:rsid w:val="0036758C"/>
    <w:rsid w:val="0037696E"/>
    <w:rsid w:val="00381A0F"/>
    <w:rsid w:val="00386F89"/>
    <w:rsid w:val="003A4D55"/>
    <w:rsid w:val="003F5A2C"/>
    <w:rsid w:val="00400F0B"/>
    <w:rsid w:val="0044329D"/>
    <w:rsid w:val="00457AAB"/>
    <w:rsid w:val="00461747"/>
    <w:rsid w:val="00467EEE"/>
    <w:rsid w:val="004B1A9D"/>
    <w:rsid w:val="004C210E"/>
    <w:rsid w:val="004D3035"/>
    <w:rsid w:val="004F5C34"/>
    <w:rsid w:val="0050621A"/>
    <w:rsid w:val="0052114A"/>
    <w:rsid w:val="00573D59"/>
    <w:rsid w:val="00577B6E"/>
    <w:rsid w:val="005B6851"/>
    <w:rsid w:val="005C72DD"/>
    <w:rsid w:val="005C7F00"/>
    <w:rsid w:val="00622C6C"/>
    <w:rsid w:val="00625675"/>
    <w:rsid w:val="00642BB7"/>
    <w:rsid w:val="00647F3A"/>
    <w:rsid w:val="006629CB"/>
    <w:rsid w:val="006921DF"/>
    <w:rsid w:val="00697F34"/>
    <w:rsid w:val="006A075E"/>
    <w:rsid w:val="0071756C"/>
    <w:rsid w:val="0072075E"/>
    <w:rsid w:val="007414A6"/>
    <w:rsid w:val="007672EF"/>
    <w:rsid w:val="007907C8"/>
    <w:rsid w:val="00812F0B"/>
    <w:rsid w:val="0081323B"/>
    <w:rsid w:val="00813ADD"/>
    <w:rsid w:val="008353EB"/>
    <w:rsid w:val="00847FA8"/>
    <w:rsid w:val="00973239"/>
    <w:rsid w:val="00976FDE"/>
    <w:rsid w:val="0098727B"/>
    <w:rsid w:val="00995008"/>
    <w:rsid w:val="009F1187"/>
    <w:rsid w:val="00A36E30"/>
    <w:rsid w:val="00A61C8F"/>
    <w:rsid w:val="00A75AC4"/>
    <w:rsid w:val="00AB4C64"/>
    <w:rsid w:val="00AD04A5"/>
    <w:rsid w:val="00B22C93"/>
    <w:rsid w:val="00B6299A"/>
    <w:rsid w:val="00B631AC"/>
    <w:rsid w:val="00B63A11"/>
    <w:rsid w:val="00BA20AD"/>
    <w:rsid w:val="00BA2B44"/>
    <w:rsid w:val="00BA3578"/>
    <w:rsid w:val="00C1196F"/>
    <w:rsid w:val="00C13481"/>
    <w:rsid w:val="00C15946"/>
    <w:rsid w:val="00C1799B"/>
    <w:rsid w:val="00C33DA9"/>
    <w:rsid w:val="00C55CFF"/>
    <w:rsid w:val="00CD1201"/>
    <w:rsid w:val="00D227E4"/>
    <w:rsid w:val="00D270EC"/>
    <w:rsid w:val="00D6604E"/>
    <w:rsid w:val="00D70718"/>
    <w:rsid w:val="00D71364"/>
    <w:rsid w:val="00DA4494"/>
    <w:rsid w:val="00DB4B1E"/>
    <w:rsid w:val="00DD0385"/>
    <w:rsid w:val="00DE4A1E"/>
    <w:rsid w:val="00E03300"/>
    <w:rsid w:val="00E10B8B"/>
    <w:rsid w:val="00E32F2B"/>
    <w:rsid w:val="00E42B98"/>
    <w:rsid w:val="00E70FC5"/>
    <w:rsid w:val="00E92C42"/>
    <w:rsid w:val="00E94DE2"/>
    <w:rsid w:val="00E9623A"/>
    <w:rsid w:val="00EC5D95"/>
    <w:rsid w:val="00ED1AE5"/>
    <w:rsid w:val="00EF0F14"/>
    <w:rsid w:val="00F200E7"/>
    <w:rsid w:val="00F37418"/>
    <w:rsid w:val="00F51F82"/>
    <w:rsid w:val="00F7276D"/>
    <w:rsid w:val="00F76F97"/>
    <w:rsid w:val="00F8433E"/>
    <w:rsid w:val="00FA7FE6"/>
    <w:rsid w:val="00FC7452"/>
    <w:rsid w:val="00FD154F"/>
    <w:rsid w:val="00FD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F12B"/>
  <w15:chartTrackingRefBased/>
  <w15:docId w15:val="{CF6D7305-49A2-4A8C-A36D-27FA48D5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D5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1"/>
    <w:qFormat/>
    <w:rsid w:val="00C15946"/>
    <w:pPr>
      <w:widowControl w:val="0"/>
      <w:autoSpaceDE w:val="0"/>
      <w:autoSpaceDN w:val="0"/>
      <w:spacing w:before="85" w:after="0" w:line="360" w:lineRule="auto"/>
      <w:jc w:val="center"/>
      <w:outlineLvl w:val="0"/>
    </w:pPr>
    <w:rPr>
      <w:rFonts w:eastAsia="Times New Roman" w:cs="Times New Roman"/>
      <w:b/>
      <w:bCs/>
      <w:sz w:val="32"/>
      <w:szCs w:val="36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D6604E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15946"/>
    <w:rPr>
      <w:rFonts w:ascii="Times New Roman" w:eastAsia="Times New Roman" w:hAnsi="Times New Roman" w:cs="Times New Roman"/>
      <w:b/>
      <w:bCs/>
      <w:sz w:val="32"/>
      <w:szCs w:val="36"/>
      <w:u w:color="000000"/>
    </w:rPr>
  </w:style>
  <w:style w:type="character" w:customStyle="1" w:styleId="20">
    <w:name w:val="Заголовок 2 Знак"/>
    <w:basedOn w:val="a0"/>
    <w:link w:val="2"/>
    <w:uiPriority w:val="9"/>
    <w:rsid w:val="00D6604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D6604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6604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6604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812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BA2B44"/>
    <w:rPr>
      <w:color w:val="808080"/>
    </w:rPr>
  </w:style>
  <w:style w:type="paragraph" w:styleId="a8">
    <w:name w:val="header"/>
    <w:basedOn w:val="a"/>
    <w:link w:val="a9"/>
    <w:uiPriority w:val="99"/>
    <w:unhideWhenUsed/>
    <w:rsid w:val="00E42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2B9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42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2B98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E42B98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2B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2B98"/>
    <w:pPr>
      <w:spacing w:after="100"/>
      <w:ind w:left="280"/>
    </w:pPr>
  </w:style>
  <w:style w:type="paragraph" w:styleId="ad">
    <w:name w:val="No Spacing"/>
    <w:uiPriority w:val="1"/>
    <w:qFormat/>
    <w:rsid w:val="0081323B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e">
    <w:name w:val="Table Grid"/>
    <w:basedOn w:val="a1"/>
    <w:uiPriority w:val="39"/>
    <w:rsid w:val="0084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rsid w:val="000B33A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2">
    <w:name w:val="Body Text 2"/>
    <w:basedOn w:val="a"/>
    <w:link w:val="23"/>
    <w:rsid w:val="000B33A6"/>
    <w:pPr>
      <w:spacing w:after="0" w:line="240" w:lineRule="auto"/>
    </w:pPr>
    <w:rPr>
      <w:rFonts w:eastAsia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0B33A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0B33A6"/>
    <w:pPr>
      <w:spacing w:after="0" w:line="240" w:lineRule="auto"/>
    </w:pPr>
    <w:rPr>
      <w:rFonts w:eastAsia="Times New Roman" w:cs="Times New Roman"/>
      <w:b/>
      <w:i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0B33A6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74680-4EED-4C55-A9D5-55A4B420B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25</Pages>
  <Words>3182</Words>
  <Characters>18140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Kotov</dc:creator>
  <cp:keywords/>
  <dc:description/>
  <cp:lastModifiedBy>Kotov</cp:lastModifiedBy>
  <cp:revision>74</cp:revision>
  <dcterms:created xsi:type="dcterms:W3CDTF">2022-10-23T12:33:00Z</dcterms:created>
  <dcterms:modified xsi:type="dcterms:W3CDTF">2022-11-27T13:10:00Z</dcterms:modified>
</cp:coreProperties>
</file>