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A1EE" w14:textId="77777777" w:rsidR="000D3A52" w:rsidRDefault="000D3A52" w:rsidP="000D3A52">
      <w:r>
        <w:t>-------------------------------------------------------------------------------------------------------------------------------NAME: ARCHANA DEVI.P</w:t>
      </w:r>
    </w:p>
    <w:p w14:paraId="2822F4B7" w14:textId="77777777" w:rsidR="000D3A52" w:rsidRDefault="000D3A52" w:rsidP="000D3A52">
      <w:r>
        <w:t>REG NO: 192521192</w:t>
      </w:r>
    </w:p>
    <w:p w14:paraId="6012CE5F" w14:textId="77777777" w:rsidR="000D3A52" w:rsidRDefault="000D3A52" w:rsidP="000D3A52">
      <w:r>
        <w:t>COURSE: SOFTWARE TESTING</w:t>
      </w:r>
    </w:p>
    <w:p w14:paraId="4C83EDB3" w14:textId="77777777" w:rsidR="000D3A52" w:rsidRDefault="000D3A52" w:rsidP="000D3A52">
      <w:pPr>
        <w:pBdr>
          <w:bottom w:val="single" w:sz="6" w:space="1" w:color="auto"/>
        </w:pBdr>
      </w:pPr>
      <w:r>
        <w:t>CODE: CSA0923</w:t>
      </w:r>
    </w:p>
    <w:p w14:paraId="7C42C809" w14:textId="77777777" w:rsidR="000D3A52" w:rsidRPr="006131CD" w:rsidRDefault="000D3A52" w:rsidP="000D3A52">
      <w:pPr>
        <w:jc w:val="center"/>
        <w:rPr>
          <w:b/>
          <w:bCs/>
          <w:sz w:val="28"/>
          <w:szCs w:val="28"/>
          <w:u w:val="single"/>
        </w:rPr>
      </w:pPr>
      <w:r w:rsidRPr="00F832B7">
        <w:rPr>
          <w:b/>
          <w:bCs/>
          <w:sz w:val="28"/>
          <w:szCs w:val="28"/>
          <w:u w:val="single"/>
        </w:rPr>
        <w:t>LAB PROGRAMS</w:t>
      </w:r>
    </w:p>
    <w:p w14:paraId="60D3D500" w14:textId="3C17F882" w:rsidR="000D3A52" w:rsidRPr="000D3A52" w:rsidRDefault="000D3A52" w:rsidP="000D3A52">
      <w:pPr>
        <w:jc w:val="center"/>
        <w:rPr>
          <w:b/>
          <w:bCs/>
          <w:sz w:val="32"/>
          <w:szCs w:val="32"/>
        </w:rPr>
      </w:pPr>
      <w:r w:rsidRPr="000D3A52">
        <w:rPr>
          <w:b/>
          <w:bCs/>
          <w:sz w:val="32"/>
          <w:szCs w:val="32"/>
        </w:rPr>
        <w:t>16. JUnit Testing to Check Whether Two Strings Are Anagrams</w:t>
      </w:r>
    </w:p>
    <w:p w14:paraId="2FB79837" w14:textId="7EA567BE" w:rsidR="000D3A52" w:rsidRDefault="000D3A52">
      <w:r w:rsidRPr="000D3A52">
        <w:drawing>
          <wp:anchor distT="0" distB="0" distL="114300" distR="114300" simplePos="0" relativeHeight="251659776" behindDoc="0" locked="0" layoutInCell="1" allowOverlap="1" wp14:anchorId="4E0FD8F7" wp14:editId="4A3BB555">
            <wp:simplePos x="0" y="0"/>
            <wp:positionH relativeFrom="column">
              <wp:posOffset>-579120</wp:posOffset>
            </wp:positionH>
            <wp:positionV relativeFrom="paragraph">
              <wp:posOffset>433705</wp:posOffset>
            </wp:positionV>
            <wp:extent cx="6934200" cy="3901440"/>
            <wp:effectExtent l="0" t="0" r="0" b="3810"/>
            <wp:wrapSquare wrapText="bothSides"/>
            <wp:docPr id="11360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33045" name=""/>
                    <pic:cNvPicPr/>
                  </pic:nvPicPr>
                  <pic:blipFill>
                    <a:blip r:embed="rId5">
                      <a:extLst>
                        <a:ext uri="{28A0092B-C50C-407E-A947-70E740481C1C}">
                          <a14:useLocalDpi xmlns:a14="http://schemas.microsoft.com/office/drawing/2010/main" val="0"/>
                        </a:ext>
                      </a:extLst>
                    </a:blip>
                    <a:stretch>
                      <a:fillRect/>
                    </a:stretch>
                  </pic:blipFill>
                  <pic:spPr>
                    <a:xfrm>
                      <a:off x="0" y="0"/>
                      <a:ext cx="6934200" cy="3901440"/>
                    </a:xfrm>
                    <a:prstGeom prst="rect">
                      <a:avLst/>
                    </a:prstGeom>
                  </pic:spPr>
                </pic:pic>
              </a:graphicData>
            </a:graphic>
            <wp14:sizeRelH relativeFrom="margin">
              <wp14:pctWidth>0</wp14:pctWidth>
            </wp14:sizeRelH>
            <wp14:sizeRelV relativeFrom="margin">
              <wp14:pctHeight>0</wp14:pctHeight>
            </wp14:sizeRelV>
          </wp:anchor>
        </w:drawing>
      </w:r>
    </w:p>
    <w:p w14:paraId="4D1C1110" w14:textId="77777777" w:rsidR="000D3A52" w:rsidRDefault="000D3A52" w:rsidP="000D3A52">
      <w:pPr>
        <w:rPr>
          <w:b/>
          <w:bCs/>
          <w:sz w:val="28"/>
          <w:szCs w:val="28"/>
        </w:rPr>
      </w:pPr>
    </w:p>
    <w:p w14:paraId="28DBEF18" w14:textId="77777777" w:rsidR="000D3A52" w:rsidRDefault="000D3A52" w:rsidP="000D3A52">
      <w:pPr>
        <w:rPr>
          <w:b/>
          <w:bCs/>
          <w:sz w:val="28"/>
          <w:szCs w:val="28"/>
        </w:rPr>
      </w:pPr>
    </w:p>
    <w:p w14:paraId="26740D43" w14:textId="77777777" w:rsidR="000D3A52" w:rsidRDefault="000D3A52" w:rsidP="000D3A52">
      <w:pPr>
        <w:rPr>
          <w:b/>
          <w:bCs/>
          <w:sz w:val="28"/>
          <w:szCs w:val="28"/>
        </w:rPr>
      </w:pPr>
    </w:p>
    <w:p w14:paraId="655374AA" w14:textId="77777777" w:rsidR="000D3A52" w:rsidRDefault="000D3A52" w:rsidP="000D3A52">
      <w:pPr>
        <w:rPr>
          <w:b/>
          <w:bCs/>
          <w:sz w:val="28"/>
          <w:szCs w:val="28"/>
        </w:rPr>
      </w:pPr>
    </w:p>
    <w:p w14:paraId="60F629F5" w14:textId="77777777" w:rsidR="000D3A52" w:rsidRDefault="000D3A52" w:rsidP="000D3A52">
      <w:pPr>
        <w:rPr>
          <w:b/>
          <w:bCs/>
          <w:sz w:val="28"/>
          <w:szCs w:val="28"/>
        </w:rPr>
      </w:pPr>
    </w:p>
    <w:p w14:paraId="261D6F5E" w14:textId="451EDE28" w:rsidR="000D3A52" w:rsidRDefault="000D3A52" w:rsidP="000D3A52">
      <w:pPr>
        <w:rPr>
          <w:b/>
          <w:bCs/>
          <w:sz w:val="28"/>
          <w:szCs w:val="28"/>
        </w:rPr>
      </w:pPr>
      <w:r w:rsidRPr="000D3A52">
        <w:rPr>
          <w:b/>
          <w:bCs/>
          <w:sz w:val="28"/>
          <w:szCs w:val="28"/>
        </w:rPr>
        <w:lastRenderedPageBreak/>
        <w:drawing>
          <wp:anchor distT="0" distB="0" distL="114300" distR="114300" simplePos="0" relativeHeight="251659264" behindDoc="0" locked="0" layoutInCell="1" allowOverlap="1" wp14:anchorId="6E6477D0" wp14:editId="48BE3C5F">
            <wp:simplePos x="0" y="0"/>
            <wp:positionH relativeFrom="margin">
              <wp:posOffset>-548640</wp:posOffset>
            </wp:positionH>
            <wp:positionV relativeFrom="paragraph">
              <wp:posOffset>0</wp:posOffset>
            </wp:positionV>
            <wp:extent cx="6957060" cy="3977640"/>
            <wp:effectExtent l="0" t="0" r="0" b="3810"/>
            <wp:wrapSquare wrapText="bothSides"/>
            <wp:docPr id="21066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2326" name=""/>
                    <pic:cNvPicPr/>
                  </pic:nvPicPr>
                  <pic:blipFill>
                    <a:blip r:embed="rId6">
                      <a:extLst>
                        <a:ext uri="{28A0092B-C50C-407E-A947-70E740481C1C}">
                          <a14:useLocalDpi xmlns:a14="http://schemas.microsoft.com/office/drawing/2010/main" val="0"/>
                        </a:ext>
                      </a:extLst>
                    </a:blip>
                    <a:stretch>
                      <a:fillRect/>
                    </a:stretch>
                  </pic:blipFill>
                  <pic:spPr>
                    <a:xfrm>
                      <a:off x="0" y="0"/>
                      <a:ext cx="6957060" cy="3977640"/>
                    </a:xfrm>
                    <a:prstGeom prst="rect">
                      <a:avLst/>
                    </a:prstGeom>
                  </pic:spPr>
                </pic:pic>
              </a:graphicData>
            </a:graphic>
            <wp14:sizeRelH relativeFrom="margin">
              <wp14:pctWidth>0</wp14:pctWidth>
            </wp14:sizeRelH>
            <wp14:sizeRelV relativeFrom="margin">
              <wp14:pctHeight>0</wp14:pctHeight>
            </wp14:sizeRelV>
          </wp:anchor>
        </w:drawing>
      </w:r>
    </w:p>
    <w:p w14:paraId="146B22B8" w14:textId="320287B8" w:rsidR="000D3A52" w:rsidRPr="000D3A52" w:rsidRDefault="000D3A52" w:rsidP="000D3A52">
      <w:pPr>
        <w:rPr>
          <w:b/>
          <w:bCs/>
          <w:sz w:val="28"/>
          <w:szCs w:val="28"/>
        </w:rPr>
      </w:pPr>
      <w:r w:rsidRPr="000D3A52">
        <w:rPr>
          <w:b/>
          <w:bCs/>
          <w:sz w:val="28"/>
          <w:szCs w:val="28"/>
        </w:rPr>
        <w:t>White-box testing</w:t>
      </w:r>
    </w:p>
    <w:p w14:paraId="6D1F9E72" w14:textId="77777777" w:rsidR="000D3A52" w:rsidRPr="000D3A52" w:rsidRDefault="000D3A52" w:rsidP="000D3A52">
      <w:pPr>
        <w:rPr>
          <w:sz w:val="28"/>
          <w:szCs w:val="28"/>
        </w:rPr>
      </w:pPr>
      <w:r w:rsidRPr="000D3A52">
        <w:rPr>
          <w:sz w:val="28"/>
          <w:szCs w:val="28"/>
        </w:rPr>
        <w:t>White-box testing examines the internal logic and execution paths of a program.</w:t>
      </w:r>
    </w:p>
    <w:p w14:paraId="710E5EB1" w14:textId="77777777" w:rsidR="000D3A52" w:rsidRPr="000D3A52" w:rsidRDefault="000D3A52" w:rsidP="000D3A52">
      <w:pPr>
        <w:rPr>
          <w:sz w:val="28"/>
          <w:szCs w:val="28"/>
        </w:rPr>
      </w:pPr>
      <w:r w:rsidRPr="000D3A52">
        <w:rPr>
          <w:sz w:val="28"/>
          <w:szCs w:val="28"/>
        </w:rPr>
        <w:t>For the anagram program, the important paths are:</w:t>
      </w:r>
    </w:p>
    <w:p w14:paraId="4F53A010" w14:textId="77777777" w:rsidR="000D3A52" w:rsidRPr="000D3A52" w:rsidRDefault="000D3A52" w:rsidP="000D3A52">
      <w:pPr>
        <w:numPr>
          <w:ilvl w:val="0"/>
          <w:numId w:val="1"/>
        </w:numPr>
        <w:rPr>
          <w:sz w:val="28"/>
          <w:szCs w:val="28"/>
        </w:rPr>
      </w:pPr>
      <w:r w:rsidRPr="000D3A52">
        <w:rPr>
          <w:sz w:val="28"/>
          <w:szCs w:val="28"/>
        </w:rPr>
        <w:t>Null input → returns false.</w:t>
      </w:r>
    </w:p>
    <w:p w14:paraId="56307814" w14:textId="77777777" w:rsidR="000D3A52" w:rsidRPr="000D3A52" w:rsidRDefault="000D3A52" w:rsidP="000D3A52">
      <w:pPr>
        <w:numPr>
          <w:ilvl w:val="0"/>
          <w:numId w:val="1"/>
        </w:numPr>
        <w:rPr>
          <w:sz w:val="28"/>
          <w:szCs w:val="28"/>
        </w:rPr>
      </w:pPr>
      <w:r w:rsidRPr="000D3A52">
        <w:rPr>
          <w:sz w:val="28"/>
          <w:szCs w:val="28"/>
        </w:rPr>
        <w:t>Different string lengths → returns false.</w:t>
      </w:r>
    </w:p>
    <w:p w14:paraId="1C7B712F" w14:textId="77777777" w:rsidR="000D3A52" w:rsidRPr="000D3A52" w:rsidRDefault="000D3A52" w:rsidP="000D3A52">
      <w:pPr>
        <w:numPr>
          <w:ilvl w:val="0"/>
          <w:numId w:val="1"/>
        </w:numPr>
        <w:rPr>
          <w:sz w:val="28"/>
          <w:szCs w:val="28"/>
        </w:rPr>
      </w:pPr>
      <w:r w:rsidRPr="000D3A52">
        <w:rPr>
          <w:sz w:val="28"/>
          <w:szCs w:val="28"/>
        </w:rPr>
        <w:t>Same letters in different orders → returns true.</w:t>
      </w:r>
    </w:p>
    <w:p w14:paraId="46B1CA5A" w14:textId="77777777" w:rsidR="000D3A52" w:rsidRPr="000D3A52" w:rsidRDefault="000D3A52" w:rsidP="000D3A52">
      <w:pPr>
        <w:numPr>
          <w:ilvl w:val="0"/>
          <w:numId w:val="1"/>
        </w:numPr>
        <w:rPr>
          <w:sz w:val="28"/>
          <w:szCs w:val="28"/>
        </w:rPr>
      </w:pPr>
      <w:r w:rsidRPr="000D3A52">
        <w:rPr>
          <w:sz w:val="28"/>
          <w:szCs w:val="28"/>
        </w:rPr>
        <w:t>Different letters → returns false.</w:t>
      </w:r>
    </w:p>
    <w:p w14:paraId="2DACB3F7" w14:textId="77777777" w:rsidR="000D3A52" w:rsidRPr="000D3A52" w:rsidRDefault="000D3A52" w:rsidP="000D3A52">
      <w:pPr>
        <w:rPr>
          <w:sz w:val="28"/>
          <w:szCs w:val="28"/>
        </w:rPr>
      </w:pPr>
      <w:r w:rsidRPr="000D3A52">
        <w:rPr>
          <w:sz w:val="28"/>
          <w:szCs w:val="28"/>
        </w:rPr>
        <w:t>The test cases exercise these branches, including the two early-return conditions.</w:t>
      </w:r>
    </w:p>
    <w:p w14:paraId="6BEF8DA9" w14:textId="77777777" w:rsidR="000D3A52" w:rsidRDefault="000D3A52" w:rsidP="000D3A52">
      <w:pPr>
        <w:rPr>
          <w:b/>
          <w:bCs/>
          <w:sz w:val="28"/>
          <w:szCs w:val="28"/>
        </w:rPr>
      </w:pPr>
    </w:p>
    <w:p w14:paraId="70AE3382" w14:textId="77777777" w:rsidR="000D3A52" w:rsidRDefault="000D3A52" w:rsidP="000D3A52">
      <w:pPr>
        <w:rPr>
          <w:b/>
          <w:bCs/>
          <w:sz w:val="28"/>
          <w:szCs w:val="28"/>
        </w:rPr>
      </w:pPr>
    </w:p>
    <w:p w14:paraId="67F83A88" w14:textId="77777777" w:rsidR="000D3A52" w:rsidRDefault="000D3A52" w:rsidP="000D3A52">
      <w:pPr>
        <w:rPr>
          <w:b/>
          <w:bCs/>
          <w:sz w:val="28"/>
          <w:szCs w:val="28"/>
        </w:rPr>
      </w:pPr>
    </w:p>
    <w:p w14:paraId="5580D954" w14:textId="65FAF790" w:rsidR="000D3A52" w:rsidRPr="000D3A52" w:rsidRDefault="000D3A52" w:rsidP="000D3A52">
      <w:pPr>
        <w:rPr>
          <w:b/>
          <w:bCs/>
          <w:sz w:val="28"/>
          <w:szCs w:val="28"/>
        </w:rPr>
      </w:pPr>
      <w:r w:rsidRPr="000D3A52">
        <w:rPr>
          <w:b/>
          <w:bCs/>
          <w:sz w:val="28"/>
          <w:szCs w:val="28"/>
        </w:rPr>
        <w:lastRenderedPageBreak/>
        <w:t>Conclusion</w:t>
      </w:r>
    </w:p>
    <w:p w14:paraId="4B1E5A1C" w14:textId="77777777" w:rsidR="000D3A52" w:rsidRPr="000D3A52" w:rsidRDefault="000D3A52" w:rsidP="000D3A52">
      <w:pPr>
        <w:rPr>
          <w:sz w:val="28"/>
          <w:szCs w:val="28"/>
        </w:rPr>
      </w:pPr>
      <w:r w:rsidRPr="000D3A52">
        <w:rPr>
          <w:sz w:val="28"/>
          <w:szCs w:val="28"/>
        </w:rPr>
        <w:t>JUnit helps automate the testing of Java methods. By using assertion methods and testing different execution paths, we can verify that the anagram program behaves correctly for valid and invalid inputs.</w:t>
      </w:r>
    </w:p>
    <w:p w14:paraId="7A70818F" w14:textId="6356E531" w:rsidR="000D3A52" w:rsidRDefault="000D3A52"/>
    <w:sectPr w:rsidR="000D3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53237"/>
    <w:multiLevelType w:val="multilevel"/>
    <w:tmpl w:val="639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28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52"/>
    <w:rsid w:val="000D3A52"/>
    <w:rsid w:val="00386D67"/>
    <w:rsid w:val="004123EB"/>
    <w:rsid w:val="008771E2"/>
    <w:rsid w:val="00B8460D"/>
    <w:rsid w:val="00F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5962"/>
  <w15:chartTrackingRefBased/>
  <w15:docId w15:val="{5350E3C5-9F0C-406D-983B-10B19F9D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A52"/>
    <w:rPr>
      <w:rFonts w:eastAsiaTheme="majorEastAsia" w:cstheme="majorBidi"/>
      <w:color w:val="272727" w:themeColor="text1" w:themeTint="D8"/>
    </w:rPr>
  </w:style>
  <w:style w:type="paragraph" w:styleId="Title">
    <w:name w:val="Title"/>
    <w:basedOn w:val="Normal"/>
    <w:next w:val="Normal"/>
    <w:link w:val="TitleChar"/>
    <w:uiPriority w:val="10"/>
    <w:qFormat/>
    <w:rsid w:val="000D3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A52"/>
    <w:pPr>
      <w:spacing w:before="160"/>
      <w:jc w:val="center"/>
    </w:pPr>
    <w:rPr>
      <w:i/>
      <w:iCs/>
      <w:color w:val="404040" w:themeColor="text1" w:themeTint="BF"/>
    </w:rPr>
  </w:style>
  <w:style w:type="character" w:customStyle="1" w:styleId="QuoteChar">
    <w:name w:val="Quote Char"/>
    <w:basedOn w:val="DefaultParagraphFont"/>
    <w:link w:val="Quote"/>
    <w:uiPriority w:val="29"/>
    <w:rsid w:val="000D3A52"/>
    <w:rPr>
      <w:i/>
      <w:iCs/>
      <w:color w:val="404040" w:themeColor="text1" w:themeTint="BF"/>
    </w:rPr>
  </w:style>
  <w:style w:type="paragraph" w:styleId="ListParagraph">
    <w:name w:val="List Paragraph"/>
    <w:basedOn w:val="Normal"/>
    <w:uiPriority w:val="34"/>
    <w:qFormat/>
    <w:rsid w:val="000D3A52"/>
    <w:pPr>
      <w:ind w:left="720"/>
      <w:contextualSpacing/>
    </w:pPr>
  </w:style>
  <w:style w:type="character" w:styleId="IntenseEmphasis">
    <w:name w:val="Intense Emphasis"/>
    <w:basedOn w:val="DefaultParagraphFont"/>
    <w:uiPriority w:val="21"/>
    <w:qFormat/>
    <w:rsid w:val="000D3A52"/>
    <w:rPr>
      <w:i/>
      <w:iCs/>
      <w:color w:val="2F5496" w:themeColor="accent1" w:themeShade="BF"/>
    </w:rPr>
  </w:style>
  <w:style w:type="paragraph" w:styleId="IntenseQuote">
    <w:name w:val="Intense Quote"/>
    <w:basedOn w:val="Normal"/>
    <w:next w:val="Normal"/>
    <w:link w:val="IntenseQuoteChar"/>
    <w:uiPriority w:val="30"/>
    <w:qFormat/>
    <w:rsid w:val="000D3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A52"/>
    <w:rPr>
      <w:i/>
      <w:iCs/>
      <w:color w:val="2F5496" w:themeColor="accent1" w:themeShade="BF"/>
    </w:rPr>
  </w:style>
  <w:style w:type="character" w:styleId="IntenseReference">
    <w:name w:val="Intense Reference"/>
    <w:basedOn w:val="DefaultParagraphFont"/>
    <w:uiPriority w:val="32"/>
    <w:qFormat/>
    <w:rsid w:val="000D3A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2026-10-31T04:29:00Z</dcterms:created>
  <dcterms:modified xsi:type="dcterms:W3CDTF">2026-10-31T04:29:00Z</dcterms:modified>
</cp:coreProperties>
</file>