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4F884" w14:textId="59753A0B" w:rsidR="00B06012" w:rsidRPr="007E39C8" w:rsidRDefault="00B7158A">
      <w:pPr>
        <w:rPr>
          <w:sz w:val="36"/>
          <w:szCs w:val="36"/>
        </w:rPr>
      </w:pPr>
      <w:r w:rsidRPr="007E39C8">
        <w:rPr>
          <w:sz w:val="36"/>
          <w:szCs w:val="36"/>
        </w:rPr>
        <w:t>Methodology</w:t>
      </w:r>
    </w:p>
    <w:p w14:paraId="2999DD34" w14:textId="724DE38B" w:rsidR="00B7158A" w:rsidRPr="007E39C8" w:rsidRDefault="00B7158A">
      <w:pPr>
        <w:rPr>
          <w:b/>
          <w:bCs/>
          <w:sz w:val="28"/>
          <w:szCs w:val="28"/>
        </w:rPr>
      </w:pPr>
      <w:r w:rsidRPr="007E39C8">
        <w:rPr>
          <w:b/>
          <w:bCs/>
          <w:sz w:val="28"/>
          <w:szCs w:val="28"/>
        </w:rPr>
        <w:t>Data Preparation</w:t>
      </w:r>
    </w:p>
    <w:p w14:paraId="18ADA385" w14:textId="2FB08846" w:rsidR="00B7158A" w:rsidRPr="007E39C8" w:rsidRDefault="00B7158A" w:rsidP="00B7158A">
      <w:r w:rsidRPr="007E39C8">
        <w:t>The methodology relied on four structured data components: tariffs, charging stations, vehicle specifications with charging curves, and simulated user demands.</w:t>
      </w:r>
    </w:p>
    <w:p w14:paraId="09CF9FEB" w14:textId="089F5569" w:rsidR="00B7158A" w:rsidRPr="007E39C8" w:rsidRDefault="00B7158A" w:rsidP="00B7158A">
      <w:r w:rsidRPr="007E39C8">
        <w:rPr>
          <w:b/>
          <w:bCs/>
        </w:rPr>
        <w:t>Tariff data</w:t>
      </w:r>
      <w:r w:rsidRPr="007E39C8">
        <w:t xml:space="preserve"> were collected directly from operator websites (</w:t>
      </w:r>
      <w:proofErr w:type="spellStart"/>
      <w:r w:rsidRPr="007E39C8">
        <w:t>SureCharge</w:t>
      </w:r>
      <w:proofErr w:type="spellEnd"/>
      <w:r w:rsidRPr="007E39C8">
        <w:t xml:space="preserve">, </w:t>
      </w:r>
      <w:proofErr w:type="spellStart"/>
      <w:r w:rsidRPr="007E39C8">
        <w:t>Believ</w:t>
      </w:r>
      <w:proofErr w:type="spellEnd"/>
      <w:r w:rsidRPr="007E39C8">
        <w:t xml:space="preserve"> etc.). The raw data exhibited heterogeneous formats, including per-kWh energy rates, session fees, idle charges, and membership discounts</w:t>
      </w:r>
      <w:r w:rsidR="004839CF" w:rsidRPr="007E39C8">
        <w:t xml:space="preserve"> etc</w:t>
      </w:r>
      <w:r w:rsidRPr="007E39C8">
        <w:t>.</w:t>
      </w:r>
    </w:p>
    <w:p w14:paraId="21B7A839" w14:textId="77777777" w:rsidR="0086390C" w:rsidRPr="007E39C8" w:rsidRDefault="00B7158A" w:rsidP="0086390C">
      <w:pPr>
        <w:keepNext/>
      </w:pPr>
      <w:r w:rsidRPr="007E39C8">
        <w:drawing>
          <wp:inline distT="0" distB="0" distL="0" distR="0" wp14:anchorId="15B110FA" wp14:editId="124C14EC">
            <wp:extent cx="2867025" cy="1447800"/>
            <wp:effectExtent l="0" t="0" r="9525" b="0"/>
            <wp:docPr id="5974641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64177" name="Picture 1" descr="A screenshot of a computer&#10;&#10;AI-generated content may be incorrect."/>
                    <pic:cNvPicPr/>
                  </pic:nvPicPr>
                  <pic:blipFill rotWithShape="1">
                    <a:blip r:embed="rId8"/>
                    <a:srcRect l="24595" t="17225" r="25382" b="5775"/>
                    <a:stretch>
                      <a:fillRect/>
                    </a:stretch>
                  </pic:blipFill>
                  <pic:spPr bwMode="auto">
                    <a:xfrm>
                      <a:off x="0" y="0"/>
                      <a:ext cx="2867025" cy="1447800"/>
                    </a:xfrm>
                    <a:prstGeom prst="rect">
                      <a:avLst/>
                    </a:prstGeom>
                    <a:ln>
                      <a:noFill/>
                    </a:ln>
                    <a:extLst>
                      <a:ext uri="{53640926-AAD7-44D8-BBD7-CCE9431645EC}">
                        <a14:shadowObscured xmlns:a14="http://schemas.microsoft.com/office/drawing/2010/main"/>
                      </a:ext>
                    </a:extLst>
                  </pic:spPr>
                </pic:pic>
              </a:graphicData>
            </a:graphic>
          </wp:inline>
        </w:drawing>
      </w:r>
      <w:r w:rsidRPr="007E39C8">
        <w:drawing>
          <wp:inline distT="0" distB="0" distL="0" distR="0" wp14:anchorId="7866FB1A" wp14:editId="61584496">
            <wp:extent cx="3056255" cy="1447800"/>
            <wp:effectExtent l="0" t="0" r="0" b="0"/>
            <wp:docPr id="154357818"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7818" name="Picture 1" descr="A close-up of a message&#10;&#10;AI-generated content may be incorrect."/>
                    <pic:cNvPicPr/>
                  </pic:nvPicPr>
                  <pic:blipFill>
                    <a:blip r:embed="rId9"/>
                    <a:stretch>
                      <a:fillRect/>
                    </a:stretch>
                  </pic:blipFill>
                  <pic:spPr>
                    <a:xfrm>
                      <a:off x="0" y="0"/>
                      <a:ext cx="3056255" cy="1447800"/>
                    </a:xfrm>
                    <a:prstGeom prst="rect">
                      <a:avLst/>
                    </a:prstGeom>
                  </pic:spPr>
                </pic:pic>
              </a:graphicData>
            </a:graphic>
          </wp:inline>
        </w:drawing>
      </w:r>
    </w:p>
    <w:p w14:paraId="2F35AFDE" w14:textId="4F22DEB1" w:rsidR="00B7158A" w:rsidRPr="007E39C8" w:rsidRDefault="0086390C" w:rsidP="0086390C">
      <w:pPr>
        <w:pStyle w:val="Caption"/>
        <w:jc w:val="center"/>
      </w:pPr>
      <w:r w:rsidRPr="007E39C8">
        <w:t xml:space="preserve">Figure </w:t>
      </w:r>
      <w:r w:rsidRPr="007E39C8">
        <w:fldChar w:fldCharType="begin"/>
      </w:r>
      <w:r w:rsidRPr="007E39C8">
        <w:instrText xml:space="preserve"> SEQ Figure \* ARABIC </w:instrText>
      </w:r>
      <w:r w:rsidRPr="007E39C8">
        <w:fldChar w:fldCharType="separate"/>
      </w:r>
      <w:r w:rsidR="001A7245" w:rsidRPr="007E39C8">
        <w:t>1</w:t>
      </w:r>
      <w:r w:rsidRPr="007E39C8">
        <w:fldChar w:fldCharType="end"/>
      </w:r>
      <w:r w:rsidRPr="007E39C8">
        <w:t xml:space="preserve"> Raw Tariff Information Examples</w:t>
      </w:r>
    </w:p>
    <w:p w14:paraId="33AA272C" w14:textId="77777777" w:rsidR="00B7158A" w:rsidRPr="007E39C8" w:rsidRDefault="00B7158A" w:rsidP="00B7158A"/>
    <w:p w14:paraId="52A39E32" w14:textId="66727313" w:rsidR="00B7158A" w:rsidRPr="007E39C8" w:rsidRDefault="0086390C" w:rsidP="00B7158A">
      <w:r w:rsidRPr="007E39C8">
        <w:t>To enable consistent cost computation, we converted all rates to £/kWh and decomposed the tariffs into three structured datasets.</w:t>
      </w:r>
      <w:r w:rsidR="00E314D0" w:rsidRPr="007E39C8">
        <w:t xml:space="preserve"> </w:t>
      </w:r>
      <w:r w:rsidR="00B7158A" w:rsidRPr="007E39C8">
        <w:t>This ensured realistic and provider-specific cost estimation in the simulation environment</w:t>
      </w:r>
      <w:r w:rsidRPr="007E39C8">
        <w:t>.</w:t>
      </w:r>
    </w:p>
    <w:p w14:paraId="510CAF75" w14:textId="664F56CB" w:rsidR="0086390C" w:rsidRPr="007E39C8" w:rsidRDefault="00690E9E" w:rsidP="00690E9E">
      <w:pPr>
        <w:keepNext/>
        <w:jc w:val="center"/>
      </w:pPr>
      <w:r w:rsidRPr="007E39C8">
        <w:drawing>
          <wp:inline distT="0" distB="0" distL="0" distR="0" wp14:anchorId="0CC18636" wp14:editId="1C851E09">
            <wp:extent cx="4305300" cy="2647512"/>
            <wp:effectExtent l="0" t="0" r="0" b="635"/>
            <wp:docPr id="33548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81233" name=""/>
                    <pic:cNvPicPr/>
                  </pic:nvPicPr>
                  <pic:blipFill rotWithShape="1">
                    <a:blip r:embed="rId10"/>
                    <a:srcRect l="9775" t="18458" r="6571" b="12649"/>
                    <a:stretch>
                      <a:fillRect/>
                    </a:stretch>
                  </pic:blipFill>
                  <pic:spPr bwMode="auto">
                    <a:xfrm>
                      <a:off x="0" y="0"/>
                      <a:ext cx="4320314" cy="2656745"/>
                    </a:xfrm>
                    <a:prstGeom prst="rect">
                      <a:avLst/>
                    </a:prstGeom>
                    <a:ln>
                      <a:noFill/>
                    </a:ln>
                    <a:extLst>
                      <a:ext uri="{53640926-AAD7-44D8-BBD7-CCE9431645EC}">
                        <a14:shadowObscured xmlns:a14="http://schemas.microsoft.com/office/drawing/2010/main"/>
                      </a:ext>
                    </a:extLst>
                  </pic:spPr>
                </pic:pic>
              </a:graphicData>
            </a:graphic>
          </wp:inline>
        </w:drawing>
      </w:r>
    </w:p>
    <w:p w14:paraId="2E661937" w14:textId="59A1D850" w:rsidR="0086390C" w:rsidRPr="007E39C8" w:rsidRDefault="0086390C" w:rsidP="0086390C">
      <w:pPr>
        <w:pStyle w:val="Caption"/>
        <w:jc w:val="center"/>
      </w:pPr>
      <w:r w:rsidRPr="007E39C8">
        <w:t xml:space="preserve">Figure </w:t>
      </w:r>
      <w:r w:rsidRPr="007E39C8">
        <w:fldChar w:fldCharType="begin"/>
      </w:r>
      <w:r w:rsidRPr="007E39C8">
        <w:instrText xml:space="preserve"> SEQ Figure \* ARABIC </w:instrText>
      </w:r>
      <w:r w:rsidRPr="007E39C8">
        <w:fldChar w:fldCharType="separate"/>
      </w:r>
      <w:r w:rsidR="001A7245" w:rsidRPr="007E39C8">
        <w:t>2</w:t>
      </w:r>
      <w:r w:rsidRPr="007E39C8">
        <w:fldChar w:fldCharType="end"/>
      </w:r>
      <w:r w:rsidRPr="007E39C8">
        <w:t xml:space="preserve"> Conversion Process</w:t>
      </w:r>
    </w:p>
    <w:p w14:paraId="502BA4C6" w14:textId="65E8F6A1" w:rsidR="001A7245" w:rsidRPr="007E39C8" w:rsidRDefault="001A7245" w:rsidP="001A7245">
      <w:r w:rsidRPr="007E39C8">
        <w:rPr>
          <w:b/>
          <w:bCs/>
        </w:rPr>
        <w:t xml:space="preserve">Charging station data </w:t>
      </w:r>
      <w:r w:rsidRPr="007E39C8">
        <w:t xml:space="preserve">were obtained from the UK National ChargePoint Registry (NCR) </w:t>
      </w:r>
      <w:r w:rsidR="00EC67CA" w:rsidRPr="007E39C8">
        <w:t>[1]</w:t>
      </w:r>
      <w:r w:rsidRPr="007E39C8">
        <w:t xml:space="preserve">. After removing duplicates and fixing coordinate errors, we split the dataset into two layers: station-level </w:t>
      </w:r>
      <w:r w:rsidRPr="007E39C8">
        <w:lastRenderedPageBreak/>
        <w:t>metadata (for spatial queries) and connector-level features (for action feasibility in the RL environment).</w:t>
      </w:r>
    </w:p>
    <w:p w14:paraId="26EEB70D" w14:textId="354A7E9E" w:rsidR="001A7245" w:rsidRPr="007E39C8" w:rsidRDefault="00E314D0" w:rsidP="001A7245">
      <w:pPr>
        <w:keepNext/>
        <w:jc w:val="center"/>
      </w:pPr>
      <w:r w:rsidRPr="007E39C8">
        <w:drawing>
          <wp:inline distT="0" distB="0" distL="0" distR="0" wp14:anchorId="05E83E1B" wp14:editId="5AD42F33">
            <wp:extent cx="3733800" cy="2962147"/>
            <wp:effectExtent l="0" t="0" r="0" b="0"/>
            <wp:docPr id="24149171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91710" name="Picture 1" descr="A diagram of a diagram&#10;&#10;AI-generated content may be incorrect."/>
                    <pic:cNvPicPr/>
                  </pic:nvPicPr>
                  <pic:blipFill rotWithShape="1">
                    <a:blip r:embed="rId11"/>
                    <a:srcRect l="12981" t="8295" r="14904" b="11672"/>
                    <a:stretch>
                      <a:fillRect/>
                    </a:stretch>
                  </pic:blipFill>
                  <pic:spPr bwMode="auto">
                    <a:xfrm>
                      <a:off x="0" y="0"/>
                      <a:ext cx="3751545" cy="2976224"/>
                    </a:xfrm>
                    <a:prstGeom prst="rect">
                      <a:avLst/>
                    </a:prstGeom>
                    <a:ln>
                      <a:noFill/>
                    </a:ln>
                    <a:extLst>
                      <a:ext uri="{53640926-AAD7-44D8-BBD7-CCE9431645EC}">
                        <a14:shadowObscured xmlns:a14="http://schemas.microsoft.com/office/drawing/2010/main"/>
                      </a:ext>
                    </a:extLst>
                  </pic:spPr>
                </pic:pic>
              </a:graphicData>
            </a:graphic>
          </wp:inline>
        </w:drawing>
      </w:r>
    </w:p>
    <w:p w14:paraId="04DE94E2" w14:textId="5423C2FA" w:rsidR="001A7245" w:rsidRPr="007E39C8" w:rsidRDefault="001A7245" w:rsidP="001A7245">
      <w:pPr>
        <w:pStyle w:val="Caption"/>
        <w:jc w:val="center"/>
      </w:pPr>
      <w:r w:rsidRPr="007E39C8">
        <w:t xml:space="preserve">Figure </w:t>
      </w:r>
      <w:r w:rsidRPr="007E39C8">
        <w:fldChar w:fldCharType="begin"/>
      </w:r>
      <w:r w:rsidRPr="007E39C8">
        <w:instrText xml:space="preserve"> SEQ Figure \* ARABIC </w:instrText>
      </w:r>
      <w:r w:rsidRPr="007E39C8">
        <w:fldChar w:fldCharType="separate"/>
      </w:r>
      <w:r w:rsidRPr="007E39C8">
        <w:t>3</w:t>
      </w:r>
      <w:r w:rsidRPr="007E39C8">
        <w:fldChar w:fldCharType="end"/>
      </w:r>
      <w:r w:rsidRPr="007E39C8">
        <w:t xml:space="preserve"> Splitting the Charging Data</w:t>
      </w:r>
    </w:p>
    <w:p w14:paraId="5A8266A4" w14:textId="77777777" w:rsidR="001A7245" w:rsidRPr="007E39C8" w:rsidRDefault="001A7245" w:rsidP="001A7245">
      <w:pPr>
        <w:rPr>
          <w:b/>
          <w:bCs/>
        </w:rPr>
      </w:pPr>
    </w:p>
    <w:p w14:paraId="30E500C8" w14:textId="16B362AB" w:rsidR="001A7245" w:rsidRPr="007E39C8" w:rsidRDefault="001A7245" w:rsidP="001A7245">
      <w:r w:rsidRPr="007E39C8">
        <w:rPr>
          <w:b/>
          <w:bCs/>
        </w:rPr>
        <w:t>Vehicle specifications</w:t>
      </w:r>
      <w:r w:rsidRPr="007E39C8">
        <w:t xml:space="preserve"> were sourced from Open EV Data v2 </w:t>
      </w:r>
      <w:r w:rsidR="00ED02B7" w:rsidRPr="007E39C8">
        <w:t>[2]</w:t>
      </w:r>
      <w:r w:rsidRPr="007E39C8">
        <w:t>. C</w:t>
      </w:r>
      <w:r w:rsidR="004C1495" w:rsidRPr="007E39C8">
        <w:t>harging c</w:t>
      </w:r>
      <w:r w:rsidRPr="007E39C8">
        <w:t>urves were interpolated over 0–100% state of charge (SoC), expressed in kWh/km, and capped by station power limits to model charging times and SoC changes.</w:t>
      </w:r>
    </w:p>
    <w:p w14:paraId="240D450A" w14:textId="1822BB18" w:rsidR="001A7245" w:rsidRPr="007E39C8" w:rsidRDefault="002C6CE6" w:rsidP="00E314D0">
      <w:pPr>
        <w:keepNext/>
        <w:jc w:val="center"/>
      </w:pPr>
      <w:r w:rsidRPr="007E39C8">
        <w:drawing>
          <wp:inline distT="0" distB="0" distL="0" distR="0" wp14:anchorId="07704247" wp14:editId="5586B934">
            <wp:extent cx="3704212" cy="3171825"/>
            <wp:effectExtent l="0" t="0" r="0" b="0"/>
            <wp:docPr id="124619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95779" name=""/>
                    <pic:cNvPicPr/>
                  </pic:nvPicPr>
                  <pic:blipFill rotWithShape="1">
                    <a:blip r:embed="rId12"/>
                    <a:srcRect l="10417" t="8525" r="10417" b="11341"/>
                    <a:stretch>
                      <a:fillRect/>
                    </a:stretch>
                  </pic:blipFill>
                  <pic:spPr bwMode="auto">
                    <a:xfrm>
                      <a:off x="0" y="0"/>
                      <a:ext cx="3744685" cy="3206481"/>
                    </a:xfrm>
                    <a:prstGeom prst="rect">
                      <a:avLst/>
                    </a:prstGeom>
                    <a:ln>
                      <a:noFill/>
                    </a:ln>
                    <a:extLst>
                      <a:ext uri="{53640926-AAD7-44D8-BBD7-CCE9431645EC}">
                        <a14:shadowObscured xmlns:a14="http://schemas.microsoft.com/office/drawing/2010/main"/>
                      </a:ext>
                    </a:extLst>
                  </pic:spPr>
                </pic:pic>
              </a:graphicData>
            </a:graphic>
          </wp:inline>
        </w:drawing>
      </w:r>
    </w:p>
    <w:p w14:paraId="7BEB7758" w14:textId="3E51E540" w:rsidR="001A7245" w:rsidRPr="007E39C8" w:rsidRDefault="001A7245" w:rsidP="001A7245">
      <w:pPr>
        <w:pStyle w:val="Caption"/>
        <w:jc w:val="center"/>
      </w:pPr>
      <w:r w:rsidRPr="007E39C8">
        <w:t xml:space="preserve">Figure </w:t>
      </w:r>
      <w:r w:rsidRPr="007E39C8">
        <w:fldChar w:fldCharType="begin"/>
      </w:r>
      <w:r w:rsidRPr="007E39C8">
        <w:instrText xml:space="preserve"> SEQ Figure \* ARABIC </w:instrText>
      </w:r>
      <w:r w:rsidRPr="007E39C8">
        <w:fldChar w:fldCharType="separate"/>
      </w:r>
      <w:r w:rsidRPr="007E39C8">
        <w:t>4</w:t>
      </w:r>
      <w:r w:rsidRPr="007E39C8">
        <w:fldChar w:fldCharType="end"/>
      </w:r>
      <w:r w:rsidRPr="007E39C8">
        <w:t xml:space="preserve"> Splitting the EV Data</w:t>
      </w:r>
    </w:p>
    <w:p w14:paraId="03670674" w14:textId="5BA830C2" w:rsidR="004C1495" w:rsidRPr="007E39C8" w:rsidRDefault="00E0678D" w:rsidP="004C1495">
      <w:r w:rsidRPr="007E39C8">
        <w:rPr>
          <w:b/>
          <w:bCs/>
        </w:rPr>
        <w:lastRenderedPageBreak/>
        <w:t>Simulated users</w:t>
      </w:r>
      <w:r w:rsidRPr="007E39C8">
        <w:t xml:space="preserve"> were generated as structured trip instances combining user profiles, EV states, trip definitions, and </w:t>
      </w:r>
      <w:r w:rsidR="002C6CE6" w:rsidRPr="007E39C8">
        <w:t>behavioural</w:t>
      </w:r>
      <w:r w:rsidRPr="007E39C8">
        <w:t xml:space="preserve"> constraints (see Table 1).</w:t>
      </w:r>
    </w:p>
    <w:tbl>
      <w:tblPr>
        <w:tblStyle w:val="TableGrid"/>
        <w:tblW w:w="9664" w:type="dxa"/>
        <w:tblLook w:val="04A0" w:firstRow="1" w:lastRow="0" w:firstColumn="1" w:lastColumn="0" w:noHBand="0" w:noVBand="1"/>
      </w:tblPr>
      <w:tblGrid>
        <w:gridCol w:w="2695"/>
        <w:gridCol w:w="6969"/>
      </w:tblGrid>
      <w:tr w:rsidR="00E0678D" w:rsidRPr="007E39C8" w14:paraId="35491ADA" w14:textId="77777777" w:rsidTr="00413920">
        <w:trPr>
          <w:trHeight w:val="401"/>
        </w:trPr>
        <w:tc>
          <w:tcPr>
            <w:tcW w:w="2695" w:type="dxa"/>
          </w:tcPr>
          <w:p w14:paraId="6C6C6BEE" w14:textId="6785F974" w:rsidR="00E0678D" w:rsidRPr="007E39C8" w:rsidRDefault="00E0678D" w:rsidP="00E0678D">
            <w:pPr>
              <w:rPr>
                <w:rFonts w:ascii="Calibri" w:hAnsi="Calibri" w:cs="Calibri"/>
                <w:b/>
                <w:bCs/>
              </w:rPr>
            </w:pPr>
            <w:r w:rsidRPr="007E39C8">
              <w:rPr>
                <w:rFonts w:ascii="Calibri" w:hAnsi="Calibri" w:cs="Calibri"/>
                <w:b/>
                <w:bCs/>
              </w:rPr>
              <w:t>Feature Category</w:t>
            </w:r>
          </w:p>
        </w:tc>
        <w:tc>
          <w:tcPr>
            <w:tcW w:w="6969" w:type="dxa"/>
          </w:tcPr>
          <w:p w14:paraId="167583AC" w14:textId="7B48D6FB" w:rsidR="00E0678D" w:rsidRPr="007E39C8" w:rsidRDefault="00E0678D" w:rsidP="00E0678D">
            <w:pPr>
              <w:rPr>
                <w:rFonts w:ascii="Calibri" w:hAnsi="Calibri" w:cs="Calibri"/>
                <w:b/>
                <w:bCs/>
              </w:rPr>
            </w:pPr>
            <w:r w:rsidRPr="007E39C8">
              <w:rPr>
                <w:rFonts w:ascii="Calibri" w:hAnsi="Calibri" w:cs="Calibri"/>
                <w:b/>
                <w:bCs/>
              </w:rPr>
              <w:t>Examples</w:t>
            </w:r>
          </w:p>
        </w:tc>
      </w:tr>
      <w:tr w:rsidR="00E0678D" w:rsidRPr="007E39C8" w14:paraId="2BF61B2C" w14:textId="77777777" w:rsidTr="00413920">
        <w:trPr>
          <w:trHeight w:val="378"/>
        </w:trPr>
        <w:tc>
          <w:tcPr>
            <w:tcW w:w="2695" w:type="dxa"/>
          </w:tcPr>
          <w:p w14:paraId="5097EDF8" w14:textId="1B6F8C87" w:rsidR="00E0678D" w:rsidRPr="007E39C8" w:rsidRDefault="004C1495" w:rsidP="00E0678D">
            <w:r w:rsidRPr="007E39C8">
              <w:t>User Profile</w:t>
            </w:r>
          </w:p>
        </w:tc>
        <w:tc>
          <w:tcPr>
            <w:tcW w:w="6969" w:type="dxa"/>
          </w:tcPr>
          <w:p w14:paraId="6F911596" w14:textId="1E36E897" w:rsidR="00E0678D" w:rsidRPr="007E39C8" w:rsidRDefault="004C1495" w:rsidP="00E0678D">
            <w:r w:rsidRPr="007E39C8">
              <w:t>Membership type (Member/</w:t>
            </w:r>
            <w:proofErr w:type="spellStart"/>
            <w:r w:rsidRPr="007E39C8">
              <w:t>Payg</w:t>
            </w:r>
            <w:proofErr w:type="spellEnd"/>
            <w:r w:rsidRPr="007E39C8">
              <w:t>), Subscription status, Sessions per month</w:t>
            </w:r>
          </w:p>
        </w:tc>
      </w:tr>
      <w:tr w:rsidR="00E0678D" w:rsidRPr="007E39C8" w14:paraId="0C3EA4A9" w14:textId="77777777" w:rsidTr="00413920">
        <w:trPr>
          <w:trHeight w:val="401"/>
        </w:trPr>
        <w:tc>
          <w:tcPr>
            <w:tcW w:w="2695" w:type="dxa"/>
          </w:tcPr>
          <w:p w14:paraId="1B7D2E3E" w14:textId="42834A28" w:rsidR="00E0678D" w:rsidRPr="007E39C8" w:rsidRDefault="004C1495" w:rsidP="00E0678D">
            <w:r w:rsidRPr="007E39C8">
              <w:t>Trip Definition</w:t>
            </w:r>
          </w:p>
        </w:tc>
        <w:tc>
          <w:tcPr>
            <w:tcW w:w="6969" w:type="dxa"/>
          </w:tcPr>
          <w:p w14:paraId="2C63D066" w14:textId="72082DC3" w:rsidR="00E0678D" w:rsidRPr="007E39C8" w:rsidRDefault="004C1495" w:rsidP="00E0678D">
            <w:r w:rsidRPr="007E39C8">
              <w:t>Origin-Destination coordinates, Departure time, Trip distance</w:t>
            </w:r>
          </w:p>
        </w:tc>
      </w:tr>
      <w:tr w:rsidR="00E0678D" w:rsidRPr="007E39C8" w14:paraId="4B451B8C" w14:textId="77777777" w:rsidTr="00413920">
        <w:trPr>
          <w:trHeight w:val="378"/>
        </w:trPr>
        <w:tc>
          <w:tcPr>
            <w:tcW w:w="2695" w:type="dxa"/>
          </w:tcPr>
          <w:p w14:paraId="5A3FA56F" w14:textId="545FF740" w:rsidR="00E0678D" w:rsidRPr="007E39C8" w:rsidRDefault="004C1495" w:rsidP="00E0678D">
            <w:r w:rsidRPr="007E39C8">
              <w:t>EV State</w:t>
            </w:r>
          </w:p>
        </w:tc>
        <w:tc>
          <w:tcPr>
            <w:tcW w:w="6969" w:type="dxa"/>
          </w:tcPr>
          <w:p w14:paraId="56BA7C73" w14:textId="332B9928" w:rsidR="00E0678D" w:rsidRPr="007E39C8" w:rsidRDefault="004C1495" w:rsidP="00E0678D">
            <w:r w:rsidRPr="007E39C8">
              <w:t>Assigned EV model, Start SoC, Reserve SoC, Available energy</w:t>
            </w:r>
          </w:p>
        </w:tc>
      </w:tr>
      <w:tr w:rsidR="00E0678D" w:rsidRPr="007E39C8" w14:paraId="62DEF343" w14:textId="77777777" w:rsidTr="00413920">
        <w:trPr>
          <w:trHeight w:val="401"/>
        </w:trPr>
        <w:tc>
          <w:tcPr>
            <w:tcW w:w="2695" w:type="dxa"/>
          </w:tcPr>
          <w:p w14:paraId="353EA68C" w14:textId="0E8399C7" w:rsidR="00E0678D" w:rsidRPr="007E39C8" w:rsidRDefault="004C1495" w:rsidP="00E0678D">
            <w:r w:rsidRPr="007E39C8">
              <w:t>Preferences &amp; Constraints</w:t>
            </w:r>
          </w:p>
        </w:tc>
        <w:tc>
          <w:tcPr>
            <w:tcW w:w="6969" w:type="dxa"/>
          </w:tcPr>
          <w:p w14:paraId="3F8816C9" w14:textId="2C06174C" w:rsidR="00E0678D" w:rsidRPr="007E39C8" w:rsidRDefault="002C6CE6" w:rsidP="00E0678D">
            <w:r w:rsidRPr="007E39C8">
              <w:t>Optimization</w:t>
            </w:r>
            <w:r w:rsidR="004C1495" w:rsidRPr="007E39C8">
              <w:t xml:space="preserve"> objective, max detour km</w:t>
            </w:r>
          </w:p>
        </w:tc>
      </w:tr>
      <w:tr w:rsidR="00E0678D" w:rsidRPr="007E39C8" w14:paraId="1E68E42B" w14:textId="77777777" w:rsidTr="00413920">
        <w:trPr>
          <w:trHeight w:val="292"/>
        </w:trPr>
        <w:tc>
          <w:tcPr>
            <w:tcW w:w="2695" w:type="dxa"/>
          </w:tcPr>
          <w:p w14:paraId="1E272DCE" w14:textId="0140DDC1" w:rsidR="00E0678D" w:rsidRPr="007E39C8" w:rsidRDefault="004C1495" w:rsidP="00E0678D">
            <w:r w:rsidRPr="007E39C8">
              <w:t>Energy Efficiency</w:t>
            </w:r>
          </w:p>
        </w:tc>
        <w:tc>
          <w:tcPr>
            <w:tcW w:w="6969" w:type="dxa"/>
          </w:tcPr>
          <w:p w14:paraId="6014F0DB" w14:textId="7A02B9C2" w:rsidR="00E0678D" w:rsidRPr="007E39C8" w:rsidRDefault="004C1495" w:rsidP="004C1495">
            <w:pPr>
              <w:keepNext/>
            </w:pPr>
            <w:r w:rsidRPr="007E39C8">
              <w:t>Consumption in kWh/km, estimated required kWh per trip</w:t>
            </w:r>
          </w:p>
        </w:tc>
      </w:tr>
    </w:tbl>
    <w:p w14:paraId="21B2B3E0" w14:textId="21E2BEDB" w:rsidR="004C1495" w:rsidRPr="007E39C8" w:rsidRDefault="004C1495" w:rsidP="00F40F34">
      <w:pPr>
        <w:pStyle w:val="Caption"/>
        <w:jc w:val="center"/>
      </w:pPr>
      <w:r w:rsidRPr="007E39C8">
        <w:t xml:space="preserve">Table </w:t>
      </w:r>
      <w:r w:rsidR="00413920" w:rsidRPr="007E39C8">
        <w:fldChar w:fldCharType="begin"/>
      </w:r>
      <w:r w:rsidR="00413920" w:rsidRPr="007E39C8">
        <w:instrText xml:space="preserve"> SEQ Table \* ARABIC </w:instrText>
      </w:r>
      <w:r w:rsidR="00413920" w:rsidRPr="007E39C8">
        <w:fldChar w:fldCharType="separate"/>
      </w:r>
      <w:r w:rsidR="003102E7" w:rsidRPr="007E39C8">
        <w:t>1</w:t>
      </w:r>
      <w:r w:rsidR="00413920" w:rsidRPr="007E39C8">
        <w:fldChar w:fldCharType="end"/>
      </w:r>
      <w:r w:rsidRPr="007E39C8">
        <w:t xml:space="preserve"> Feature Categories &amp; Examples</w:t>
      </w:r>
    </w:p>
    <w:p w14:paraId="359E56CF" w14:textId="29253F7D" w:rsidR="007E39C8" w:rsidRPr="007E39C8" w:rsidRDefault="00F40F34" w:rsidP="007E39C8">
      <w:r w:rsidRPr="007E39C8">
        <w:t>Together, these four components provided a unified and reproducible dataset for training and evaluating the RL agents. By integrating these, the environment captures both system-level constraints and realistic user behaviour.</w:t>
      </w:r>
    </w:p>
    <w:p w14:paraId="09E356EE" w14:textId="0BBF26A9" w:rsidR="004839CF" w:rsidRPr="007E39C8" w:rsidRDefault="004839CF" w:rsidP="00F40F34">
      <w:pPr>
        <w:rPr>
          <w:b/>
          <w:bCs/>
          <w:sz w:val="28"/>
          <w:szCs w:val="28"/>
        </w:rPr>
      </w:pPr>
      <w:r w:rsidRPr="007E39C8">
        <w:rPr>
          <w:b/>
          <w:bCs/>
          <w:sz w:val="28"/>
          <w:szCs w:val="28"/>
        </w:rPr>
        <w:t>Environment Design</w:t>
      </w:r>
    </w:p>
    <w:p w14:paraId="2E9537F2" w14:textId="5327D371" w:rsidR="00ED5B6E" w:rsidRDefault="009E6B55" w:rsidP="009E6B55">
      <w:r w:rsidRPr="007E39C8">
        <w:t>The charging decision-making task was modelled as a Markov Decision Process (MDP),</w:t>
      </w:r>
    </w:p>
    <w:p w14:paraId="1A019BA0" w14:textId="77777777" w:rsidR="007E39C8" w:rsidRPr="007E39C8" w:rsidRDefault="007E39C8" w:rsidP="009E6B55"/>
    <w:p w14:paraId="2AE3B322" w14:textId="1EB61D95" w:rsidR="00814DCF" w:rsidRPr="007E39C8" w:rsidRDefault="00CE146C" w:rsidP="00814DCF">
      <w:pPr>
        <w:jc w:val="center"/>
        <w:rPr>
          <w:sz w:val="36"/>
          <w:szCs w:val="36"/>
        </w:rPr>
      </w:pPr>
      <m:oMathPara>
        <m:oMath>
          <m:r>
            <w:rPr>
              <w:rFonts w:ascii="Cambria Math" w:hAnsi="Cambria Math"/>
              <w:sz w:val="36"/>
              <w:szCs w:val="36"/>
            </w:rPr>
            <m:t>M=</m:t>
          </m:r>
          <m:d>
            <m:dPr>
              <m:ctrlPr>
                <w:rPr>
                  <w:rFonts w:ascii="Cambria Math" w:hAnsi="Cambria Math"/>
                  <w:i/>
                  <w:sz w:val="36"/>
                  <w:szCs w:val="36"/>
                </w:rPr>
              </m:ctrlPr>
            </m:dPr>
            <m:e>
              <m:r>
                <w:rPr>
                  <w:rFonts w:ascii="Cambria Math" w:hAnsi="Cambria Math"/>
                  <w:sz w:val="36"/>
                  <w:szCs w:val="36"/>
                </w:rPr>
                <m:t>S,A,P,R,γ</m:t>
              </m:r>
            </m:e>
          </m:d>
        </m:oMath>
      </m:oMathPara>
    </w:p>
    <w:p w14:paraId="2D45DE89" w14:textId="77777777" w:rsidR="007E39C8" w:rsidRDefault="007E39C8" w:rsidP="00814DCF"/>
    <w:p w14:paraId="30614A35" w14:textId="4ABC1A32" w:rsidR="00814DCF" w:rsidRPr="007E39C8" w:rsidRDefault="00814DCF" w:rsidP="00814DCF">
      <w:r w:rsidRPr="007E39C8">
        <w:t>where</w:t>
      </w:r>
      <w:r w:rsidRPr="007E39C8">
        <w:rPr>
          <w:b/>
          <w:bCs/>
          <w:sz w:val="24"/>
          <w:szCs w:val="24"/>
        </w:rPr>
        <w:t xml:space="preserve"> S</w:t>
      </w:r>
      <w:r w:rsidRPr="007E39C8">
        <w:rPr>
          <w:sz w:val="24"/>
          <w:szCs w:val="24"/>
        </w:rPr>
        <w:t xml:space="preserve"> </w:t>
      </w:r>
      <w:r w:rsidRPr="007E39C8">
        <w:t>is the state space,</w:t>
      </w:r>
      <w:r w:rsidRPr="007E39C8">
        <w:rPr>
          <w:b/>
          <w:bCs/>
          <w:sz w:val="24"/>
          <w:szCs w:val="24"/>
        </w:rPr>
        <w:t xml:space="preserve"> A</w:t>
      </w:r>
      <w:r w:rsidRPr="007E39C8">
        <w:rPr>
          <w:sz w:val="24"/>
          <w:szCs w:val="24"/>
        </w:rPr>
        <w:t xml:space="preserve"> </w:t>
      </w:r>
      <w:r w:rsidRPr="007E39C8">
        <w:t xml:space="preserve">the action space, </w:t>
      </w:r>
      <w:r w:rsidRPr="007E39C8">
        <w:rPr>
          <w:b/>
          <w:bCs/>
          <w:sz w:val="24"/>
          <w:szCs w:val="24"/>
        </w:rPr>
        <w:t>P</w:t>
      </w:r>
      <w:r w:rsidRPr="007E39C8">
        <w:t xml:space="preserve"> the transition dynamics, </w:t>
      </w:r>
      <w:r w:rsidRPr="007E39C8">
        <w:rPr>
          <w:b/>
          <w:bCs/>
          <w:sz w:val="24"/>
          <w:szCs w:val="24"/>
        </w:rPr>
        <w:t>R</w:t>
      </w:r>
      <w:r w:rsidRPr="007E39C8">
        <w:t xml:space="preserve"> the reward function, and </w:t>
      </w:r>
      <m:oMath>
        <m:r>
          <m:rPr>
            <m:sty m:val="bi"/>
          </m:rPr>
          <w:rPr>
            <w:rFonts w:ascii="Cambria Math" w:hAnsi="Cambria Math"/>
            <w:sz w:val="28"/>
            <w:szCs w:val="28"/>
          </w:rPr>
          <m:t>γ</m:t>
        </m:r>
      </m:oMath>
      <w:r w:rsidR="009E6B55" w:rsidRPr="007E39C8">
        <w:t xml:space="preserve"> </w:t>
      </w:r>
      <w:r w:rsidRPr="007E39C8">
        <w:t>the discount factor.</w:t>
      </w:r>
    </w:p>
    <w:p w14:paraId="263A9358" w14:textId="62A79D74" w:rsidR="009E6B55" w:rsidRPr="007E39C8" w:rsidRDefault="009E6B55" w:rsidP="009E6B55">
      <w:pPr>
        <w:rPr>
          <w:b/>
          <w:bCs/>
        </w:rPr>
      </w:pPr>
      <w:r w:rsidRPr="007E39C8">
        <w:rPr>
          <w:b/>
          <w:bCs/>
        </w:rPr>
        <w:t xml:space="preserve">State representation. </w:t>
      </w:r>
      <w:r w:rsidRPr="007E39C8">
        <w:t xml:space="preserve">Each state contained the vehicle’s SoC, position, remaining distance, and features of up to </w:t>
      </w:r>
      <w:r w:rsidRPr="007E39C8">
        <w:rPr>
          <w:sz w:val="24"/>
          <w:szCs w:val="24"/>
        </w:rPr>
        <w:t>k</w:t>
      </w:r>
      <w:r w:rsidRPr="007E39C8">
        <w:t xml:space="preserve"> candidate stations (connector type, power, tariff, detour). Telemetry such as visited stations and last charging time was also tracked for analysis.</w:t>
      </w:r>
    </w:p>
    <w:p w14:paraId="41532762" w14:textId="79C566D1" w:rsidR="009E6B55" w:rsidRPr="007E39C8" w:rsidRDefault="009E6B55" w:rsidP="007E39C8">
      <w:pPr>
        <w:rPr>
          <w:b/>
          <w:bCs/>
        </w:rPr>
      </w:pPr>
      <w:r w:rsidRPr="007E39C8">
        <w:rPr>
          <w:b/>
          <w:bCs/>
        </w:rPr>
        <w:t xml:space="preserve">Action space. </w:t>
      </w:r>
      <w:r w:rsidRPr="007E39C8">
        <w:t>The agent could select one of the candidate stations or continue driving. Invalid options (repeat visits, cooldown violations, exceeding charge limits) were masked before routing, with a low-SoC override ensuring stations were always available in emergencies</w:t>
      </w:r>
      <w:r w:rsidRPr="007E39C8">
        <w:rPr>
          <w:b/>
          <w:bCs/>
        </w:rPr>
        <w:t xml:space="preserve"> </w:t>
      </w:r>
    </w:p>
    <w:p w14:paraId="2C86BE74" w14:textId="5D51C2B4" w:rsidR="00E51BB9" w:rsidRDefault="00E51BB9" w:rsidP="009E6B55">
      <w:r w:rsidRPr="007E39C8">
        <w:rPr>
          <w:b/>
          <w:bCs/>
        </w:rPr>
        <w:t xml:space="preserve">Transitions. </w:t>
      </w:r>
      <w:r w:rsidRPr="007E39C8">
        <w:t>Driving reduced SoC in proportion to distance:</w:t>
      </w:r>
    </w:p>
    <w:p w14:paraId="212BF84D" w14:textId="77777777" w:rsidR="007E39C8" w:rsidRPr="007E39C8" w:rsidRDefault="007E39C8" w:rsidP="009E6B55"/>
    <w:p w14:paraId="44725DC4" w14:textId="16751E04" w:rsidR="00E51BB9" w:rsidRPr="007E39C8" w:rsidRDefault="00000000" w:rsidP="007E39C8">
      <w:pPr>
        <w:jc w:val="center"/>
        <w:rPr>
          <w:rFonts w:eastAsiaTheme="minorEastAsia"/>
          <w:b/>
          <w:bCs/>
        </w:rPr>
      </w:pPr>
      <m:oMathPara>
        <m:oMath>
          <m:sSubSup>
            <m:sSubSupPr>
              <m:ctrlPr>
                <w:rPr>
                  <w:rFonts w:ascii="Cambria Math" w:hAnsi="Cambria Math"/>
                  <w:b/>
                  <w:bCs/>
                  <w:i/>
                  <w:sz w:val="28"/>
                  <w:szCs w:val="28"/>
                </w:rPr>
              </m:ctrlPr>
            </m:sSubSupPr>
            <m:e>
              <m:r>
                <m:rPr>
                  <m:sty m:val="bi"/>
                </m:rPr>
                <w:rPr>
                  <w:rFonts w:ascii="Cambria Math" w:hAnsi="Cambria Math"/>
                  <w:sz w:val="28"/>
                  <w:szCs w:val="28"/>
                </w:rPr>
                <m:t>E</m:t>
              </m:r>
            </m:e>
            <m:sub>
              <m:r>
                <m:rPr>
                  <m:sty m:val="bi"/>
                </m:rPr>
                <w:rPr>
                  <w:rFonts w:ascii="Cambria Math" w:hAnsi="Cambria Math"/>
                  <w:sz w:val="28"/>
                  <w:szCs w:val="28"/>
                </w:rPr>
                <m:t>t</m:t>
              </m:r>
            </m:sub>
            <m:sup>
              <m:r>
                <m:rPr>
                  <m:sty m:val="bi"/>
                </m:rPr>
                <w:rPr>
                  <w:rFonts w:ascii="Cambria Math" w:hAnsi="Cambria Math"/>
                  <w:sz w:val="28"/>
                  <w:szCs w:val="28"/>
                </w:rPr>
                <m:t>drive</m:t>
              </m:r>
            </m:sup>
          </m:sSubSup>
          <m:r>
            <m:rPr>
              <m:sty m:val="bi"/>
            </m:rPr>
            <w:rPr>
              <w:rFonts w:ascii="Cambria Math" w:hAnsi="Cambria Math"/>
              <w:sz w:val="28"/>
              <w:szCs w:val="28"/>
            </w:rPr>
            <m:t xml:space="preserve">=c </m:t>
          </m:r>
          <m:r>
            <m:rPr>
              <m:sty m:val="b"/>
            </m:rPr>
            <w:rPr>
              <w:rFonts w:ascii="Cambria Math" w:hAnsi="Cambria Math"/>
              <w:sz w:val="28"/>
              <w:szCs w:val="28"/>
            </w:rPr>
            <m:t>Δ</m:t>
          </m:r>
          <m:sSub>
            <m:sSubPr>
              <m:ctrlPr>
                <w:rPr>
                  <w:rFonts w:ascii="Cambria Math" w:hAnsi="Cambria Math"/>
                  <w:b/>
                  <w:bCs/>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t</m:t>
              </m:r>
            </m:sub>
          </m:sSub>
          <m:r>
            <m:rPr>
              <m:sty m:val="bi"/>
            </m:rPr>
            <w:rPr>
              <w:rFonts w:ascii="Cambria Math" w:hAnsi="Cambria Math"/>
              <w:sz w:val="28"/>
              <w:szCs w:val="28"/>
            </w:rPr>
            <m:t>,      So</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C</m:t>
              </m:r>
            </m:e>
            <m:sub>
              <m:r>
                <m:rPr>
                  <m:sty m:val="bi"/>
                </m:rPr>
                <w:rPr>
                  <w:rFonts w:ascii="Cambria Math" w:eastAsiaTheme="minorEastAsia" w:hAnsi="Cambria Math"/>
                  <w:sz w:val="28"/>
                  <w:szCs w:val="28"/>
                </w:rPr>
                <m:t>t+1</m:t>
              </m:r>
            </m:sub>
          </m:sSub>
          <m:r>
            <m:rPr>
              <m:sty m:val="bi"/>
            </m:rPr>
            <w:rPr>
              <w:rFonts w:ascii="Cambria Math" w:eastAsiaTheme="minorEastAsia" w:hAnsi="Cambria Math"/>
              <w:sz w:val="28"/>
              <w:szCs w:val="28"/>
            </w:rPr>
            <m:t>=</m:t>
          </m:r>
          <m:r>
            <m:rPr>
              <m:sty m:val="b"/>
            </m:rPr>
            <w:rPr>
              <w:rFonts w:ascii="Cambria Math" w:eastAsiaTheme="minorEastAsia" w:hAnsi="Cambria Math"/>
              <w:sz w:val="28"/>
              <w:szCs w:val="28"/>
            </w:rPr>
            <m:t>ma</m:t>
          </m:r>
          <m:func>
            <m:funcPr>
              <m:ctrlPr>
                <w:rPr>
                  <w:rFonts w:ascii="Cambria Math" w:eastAsiaTheme="minorEastAsia" w:hAnsi="Cambria Math"/>
                  <w:b/>
                  <w:bCs/>
                  <w:sz w:val="28"/>
                  <w:szCs w:val="28"/>
                </w:rPr>
              </m:ctrlPr>
            </m:funcPr>
            <m:fName>
              <m:r>
                <m:rPr>
                  <m:sty m:val="b"/>
                </m:rPr>
                <w:rPr>
                  <w:rFonts w:ascii="Cambria Math" w:eastAsiaTheme="minorEastAsia" w:hAnsi="Cambria Math"/>
                  <w:sz w:val="28"/>
                  <w:szCs w:val="28"/>
                </w:rPr>
                <m:t>x</m:t>
              </m:r>
            </m:fName>
            <m:e>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0, So</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C</m:t>
                      </m:r>
                    </m:e>
                    <m:sub>
                      <m:r>
                        <m:rPr>
                          <m:sty m:val="bi"/>
                        </m:rPr>
                        <w:rPr>
                          <w:rFonts w:ascii="Cambria Math" w:eastAsiaTheme="minorEastAsia" w:hAnsi="Cambria Math"/>
                          <w:sz w:val="28"/>
                          <w:szCs w:val="28"/>
                        </w:rPr>
                        <m:t>t</m:t>
                      </m:r>
                    </m:sub>
                  </m:sSub>
                  <m:r>
                    <m:rPr>
                      <m:sty m:val="bi"/>
                    </m:rPr>
                    <w:rPr>
                      <w:rFonts w:ascii="Cambria Math" w:eastAsiaTheme="minorEastAsia" w:hAnsi="Cambria Math"/>
                      <w:sz w:val="28"/>
                      <w:szCs w:val="28"/>
                    </w:rPr>
                    <m:t>-</m:t>
                  </m:r>
                  <m:f>
                    <m:fPr>
                      <m:ctrlPr>
                        <w:rPr>
                          <w:rFonts w:ascii="Cambria Math" w:eastAsiaTheme="minorEastAsia" w:hAnsi="Cambria Math"/>
                          <w:b/>
                          <w:bCs/>
                          <w:i/>
                          <w:sz w:val="28"/>
                          <w:szCs w:val="28"/>
                        </w:rPr>
                      </m:ctrlPr>
                    </m:fPr>
                    <m:num>
                      <m:sSubSup>
                        <m:sSubSupPr>
                          <m:ctrlPr>
                            <w:rPr>
                              <w:rFonts w:ascii="Cambria Math" w:eastAsiaTheme="minorEastAsia" w:hAnsi="Cambria Math"/>
                              <w:b/>
                              <w:bCs/>
                              <w:i/>
                              <w:sz w:val="28"/>
                              <w:szCs w:val="28"/>
                            </w:rPr>
                          </m:ctrlPr>
                        </m:sSubSupPr>
                        <m:e>
                          <m:r>
                            <m:rPr>
                              <m:sty m:val="bi"/>
                            </m:rPr>
                            <w:rPr>
                              <w:rFonts w:ascii="Cambria Math" w:eastAsiaTheme="minorEastAsia" w:hAnsi="Cambria Math"/>
                              <w:sz w:val="28"/>
                              <w:szCs w:val="28"/>
                            </w:rPr>
                            <m:t>E</m:t>
                          </m:r>
                        </m:e>
                        <m:sub>
                          <m:r>
                            <m:rPr>
                              <m:sty m:val="bi"/>
                            </m:rPr>
                            <w:rPr>
                              <w:rFonts w:ascii="Cambria Math" w:eastAsiaTheme="minorEastAsia" w:hAnsi="Cambria Math"/>
                              <w:sz w:val="28"/>
                              <w:szCs w:val="28"/>
                            </w:rPr>
                            <m:t>t</m:t>
                          </m:r>
                        </m:sub>
                        <m:sup>
                          <m:r>
                            <m:rPr>
                              <m:sty m:val="bi"/>
                            </m:rPr>
                            <w:rPr>
                              <w:rFonts w:ascii="Cambria Math" w:eastAsiaTheme="minorEastAsia" w:hAnsi="Cambria Math"/>
                              <w:sz w:val="28"/>
                              <w:szCs w:val="28"/>
                            </w:rPr>
                            <m:t>drive</m:t>
                          </m:r>
                        </m:sup>
                      </m:sSubSup>
                    </m:num>
                    <m:den>
                      <m:r>
                        <m:rPr>
                          <m:sty m:val="bi"/>
                        </m:rPr>
                        <w:rPr>
                          <w:rFonts w:ascii="Cambria Math" w:eastAsiaTheme="minorEastAsia" w:hAnsi="Cambria Math"/>
                          <w:sz w:val="28"/>
                          <w:szCs w:val="28"/>
                        </w:rPr>
                        <m:t>B</m:t>
                      </m:r>
                    </m:den>
                  </m:f>
                </m:e>
              </m:d>
            </m:e>
          </m:func>
        </m:oMath>
      </m:oMathPara>
    </w:p>
    <w:p w14:paraId="7B074673" w14:textId="77777777" w:rsidR="007E39C8" w:rsidRDefault="007E39C8" w:rsidP="007E39C8">
      <w:pPr>
        <w:rPr>
          <w:rFonts w:eastAsiaTheme="minorEastAsia"/>
        </w:rPr>
      </w:pPr>
    </w:p>
    <w:p w14:paraId="00A2A3BD" w14:textId="00D15DC7" w:rsidR="007E39C8" w:rsidRDefault="0024162A" w:rsidP="007E39C8">
      <w:pPr>
        <w:rPr>
          <w:rFonts w:eastAsiaTheme="minorEastAsia"/>
        </w:rPr>
      </w:pPr>
      <w:r w:rsidRPr="007E39C8">
        <w:rPr>
          <w:rFonts w:eastAsiaTheme="minorEastAsia"/>
        </w:rPr>
        <w:lastRenderedPageBreak/>
        <w:t xml:space="preserve">Where </w:t>
      </w:r>
      <m:oMath>
        <m:r>
          <m:rPr>
            <m:sty m:val="bi"/>
          </m:rPr>
          <w:rPr>
            <w:rFonts w:ascii="Cambria Math" w:eastAsiaTheme="minorEastAsia" w:hAnsi="Cambria Math"/>
            <w:sz w:val="28"/>
            <w:szCs w:val="28"/>
          </w:rPr>
          <m:t>c</m:t>
        </m:r>
      </m:oMath>
      <w:r w:rsidRPr="007E39C8">
        <w:rPr>
          <w:rFonts w:eastAsiaTheme="minorEastAsia"/>
        </w:rPr>
        <w:t xml:space="preserve"> is energy consumption and</w:t>
      </w:r>
      <w:r w:rsidRPr="007E39C8">
        <w:rPr>
          <w:rFonts w:eastAsiaTheme="minorEastAsia"/>
          <w:b/>
          <w:bCs/>
        </w:rPr>
        <w:t xml:space="preserve"> </w:t>
      </w:r>
      <m:oMath>
        <m:r>
          <m:rPr>
            <m:sty m:val="bi"/>
          </m:rPr>
          <w:rPr>
            <w:rFonts w:ascii="Cambria Math" w:eastAsiaTheme="minorEastAsia" w:hAnsi="Cambria Math"/>
            <w:sz w:val="24"/>
            <w:szCs w:val="24"/>
          </w:rPr>
          <m:t>B</m:t>
        </m:r>
      </m:oMath>
      <w:r w:rsidRPr="007E39C8">
        <w:rPr>
          <w:rFonts w:eastAsiaTheme="minorEastAsia"/>
          <w:b/>
          <w:bCs/>
        </w:rPr>
        <w:t xml:space="preserve"> </w:t>
      </w:r>
      <w:r w:rsidRPr="007E39C8">
        <w:rPr>
          <w:rFonts w:eastAsiaTheme="minorEastAsia"/>
        </w:rPr>
        <w:t>battery capacity. Travel time was obtained from SUMO’s microscopic simulation:</w:t>
      </w:r>
    </w:p>
    <w:p w14:paraId="2ADF3AB4" w14:textId="77777777" w:rsidR="007E39C8" w:rsidRPr="007E39C8" w:rsidRDefault="007E39C8" w:rsidP="007E39C8">
      <w:pPr>
        <w:rPr>
          <w:rFonts w:eastAsiaTheme="minorEastAsia"/>
        </w:rPr>
      </w:pPr>
    </w:p>
    <w:p w14:paraId="3E06E09B" w14:textId="3AF3B395" w:rsidR="0024162A" w:rsidRPr="007E39C8" w:rsidRDefault="0024162A" w:rsidP="007E39C8">
      <w:pPr>
        <w:jc w:val="center"/>
        <w:rPr>
          <w:rFonts w:eastAsiaTheme="minorEastAsia"/>
          <w:b/>
          <w:bCs/>
          <w:sz w:val="28"/>
          <w:szCs w:val="28"/>
        </w:rPr>
      </w:pPr>
      <m:oMath>
        <m:r>
          <m:rPr>
            <m:sty m:val="b"/>
          </m:rPr>
          <w:rPr>
            <w:rFonts w:ascii="Cambria Math" w:eastAsiaTheme="minorEastAsia" w:hAnsi="Cambria Math"/>
            <w:sz w:val="28"/>
            <w:szCs w:val="28"/>
          </w:rPr>
          <m:t>Δ</m:t>
        </m:r>
        <m:sSubSup>
          <m:sSubSupPr>
            <m:ctrlPr>
              <w:rPr>
                <w:rFonts w:ascii="Cambria Math" w:eastAsiaTheme="minorEastAsia" w:hAnsi="Cambria Math"/>
                <w:b/>
                <w:bCs/>
                <w:i/>
                <w:sz w:val="28"/>
                <w:szCs w:val="28"/>
              </w:rPr>
            </m:ctrlPr>
          </m:sSubSupPr>
          <m:e>
            <m:r>
              <m:rPr>
                <m:sty m:val="bi"/>
              </m:rPr>
              <w:rPr>
                <w:rFonts w:ascii="Cambria Math" w:eastAsiaTheme="minorEastAsia" w:hAnsi="Cambria Math"/>
                <w:sz w:val="28"/>
                <w:szCs w:val="28"/>
              </w:rPr>
              <m:t>t</m:t>
            </m:r>
          </m:e>
          <m:sub>
            <m:r>
              <m:rPr>
                <m:sty m:val="bi"/>
              </m:rPr>
              <w:rPr>
                <w:rFonts w:ascii="Cambria Math" w:eastAsiaTheme="minorEastAsia" w:hAnsi="Cambria Math"/>
                <w:sz w:val="28"/>
                <w:szCs w:val="28"/>
              </w:rPr>
              <m:t>t</m:t>
            </m:r>
          </m:sub>
          <m:sup>
            <m:r>
              <m:rPr>
                <m:sty m:val="bi"/>
              </m:rPr>
              <w:rPr>
                <w:rFonts w:ascii="Cambria Math" w:eastAsiaTheme="minorEastAsia" w:hAnsi="Cambria Math"/>
                <w:sz w:val="28"/>
                <w:szCs w:val="28"/>
              </w:rPr>
              <m:t>drive</m:t>
            </m:r>
          </m:sup>
        </m:sSubSup>
        <m:r>
          <m:rPr>
            <m:sty m:val="bi"/>
          </m:rPr>
          <w:rPr>
            <w:rFonts w:ascii="Cambria Math" w:eastAsiaTheme="minorEastAsia" w:hAnsi="Cambria Math"/>
            <w:sz w:val="28"/>
            <w:szCs w:val="28"/>
          </w:rPr>
          <m:t>=SUMO_TT(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t</m:t>
            </m:r>
          </m:sub>
        </m:sSub>
        <m:r>
          <m:rPr>
            <m:sty m:val="bi"/>
          </m:rPr>
          <w:rPr>
            <w:rFonts w:ascii="Cambria Math" w:eastAsiaTheme="minorEastAsia" w:hAnsi="Cambria Math"/>
            <w:sz w:val="28"/>
            <w:szCs w:val="28"/>
          </w:rPr>
          <m:t xml:space="preserve">, </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y</m:t>
            </m:r>
          </m:e>
          <m:sub>
            <m:r>
              <m:rPr>
                <m:sty m:val="bi"/>
              </m:rPr>
              <w:rPr>
                <w:rFonts w:ascii="Cambria Math" w:eastAsiaTheme="minorEastAsia" w:hAnsi="Cambria Math"/>
                <w:sz w:val="28"/>
                <w:szCs w:val="28"/>
              </w:rPr>
              <m:t>t</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t+1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y</m:t>
            </m:r>
          </m:e>
          <m:sub>
            <m:r>
              <m:rPr>
                <m:sty m:val="bi"/>
              </m:rPr>
              <w:rPr>
                <w:rFonts w:ascii="Cambria Math" w:eastAsiaTheme="minorEastAsia" w:hAnsi="Cambria Math"/>
                <w:sz w:val="28"/>
                <w:szCs w:val="28"/>
              </w:rPr>
              <m:t>t+1</m:t>
            </m:r>
          </m:sub>
        </m:sSub>
        <m:r>
          <m:rPr>
            <m:sty m:val="bi"/>
          </m:rPr>
          <w:rPr>
            <w:rFonts w:ascii="Cambria Math" w:eastAsiaTheme="minorEastAsia" w:hAnsi="Cambria Math"/>
            <w:sz w:val="28"/>
            <w:szCs w:val="28"/>
          </w:rPr>
          <m:t xml:space="preserve">, </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τ</m:t>
            </m:r>
          </m:e>
          <m:sub>
            <m:r>
              <m:rPr>
                <m:sty m:val="bi"/>
              </m:rPr>
              <w:rPr>
                <w:rFonts w:ascii="Cambria Math" w:eastAsiaTheme="minorEastAsia" w:hAnsi="Cambria Math"/>
                <w:sz w:val="28"/>
                <w:szCs w:val="28"/>
              </w:rPr>
              <m:t>t</m:t>
            </m:r>
          </m:sub>
        </m:sSub>
        <m:r>
          <m:rPr>
            <m:sty m:val="bi"/>
          </m:rPr>
          <w:rPr>
            <w:rFonts w:ascii="Cambria Math" w:eastAsiaTheme="minorEastAsia" w:hAnsi="Cambria Math"/>
            <w:sz w:val="28"/>
            <w:szCs w:val="28"/>
          </w:rPr>
          <m:t>)</m:t>
        </m:r>
      </m:oMath>
      <w:r w:rsidR="00D460B2" w:rsidRPr="007E39C8">
        <w:rPr>
          <w:rFonts w:eastAsiaTheme="minorEastAsia"/>
          <w:b/>
          <w:bCs/>
          <w:sz w:val="28"/>
          <w:szCs w:val="28"/>
        </w:rPr>
        <w:t>.</w:t>
      </w:r>
    </w:p>
    <w:p w14:paraId="1B5E037E" w14:textId="77777777" w:rsidR="007E39C8" w:rsidRDefault="007E39C8" w:rsidP="009E6B55">
      <w:pPr>
        <w:rPr>
          <w:rFonts w:eastAsiaTheme="minorEastAsia"/>
        </w:rPr>
      </w:pPr>
    </w:p>
    <w:p w14:paraId="461FAAB9" w14:textId="50DBCD40" w:rsidR="00D460B2" w:rsidRDefault="00D460B2" w:rsidP="009E6B55">
      <w:pPr>
        <w:rPr>
          <w:rFonts w:eastAsiaTheme="minorEastAsia"/>
        </w:rPr>
      </w:pPr>
      <w:r w:rsidRPr="007E39C8">
        <w:rPr>
          <w:rFonts w:eastAsiaTheme="minorEastAsia"/>
        </w:rPr>
        <w:t xml:space="preserve">Charging followed nonlinear battery curves capped by connector power, with efficiency </w:t>
      </w:r>
      <m:oMath>
        <m:r>
          <m:rPr>
            <m:sty m:val="bi"/>
          </m:rPr>
          <w:rPr>
            <w:rFonts w:ascii="Cambria Math" w:eastAsiaTheme="minorEastAsia" w:hAnsi="Cambria Math"/>
            <w:sz w:val="28"/>
            <w:szCs w:val="28"/>
          </w:rPr>
          <m:t>η</m:t>
        </m:r>
      </m:oMath>
      <w:r w:rsidRPr="007E39C8">
        <w:rPr>
          <w:rFonts w:eastAsiaTheme="minorEastAsia"/>
        </w:rPr>
        <w:t xml:space="preserve"> and a fixed 3-minute overhead:</w:t>
      </w:r>
    </w:p>
    <w:p w14:paraId="49CB8CDE" w14:textId="77777777" w:rsidR="007E39C8" w:rsidRPr="007E39C8" w:rsidRDefault="007E39C8" w:rsidP="009E6B55">
      <w:pPr>
        <w:rPr>
          <w:rFonts w:eastAsiaTheme="minorEastAsia"/>
        </w:rPr>
      </w:pPr>
    </w:p>
    <w:p w14:paraId="7FD018C1" w14:textId="475819A2" w:rsidR="00D460B2" w:rsidRPr="007E39C8" w:rsidRDefault="00000000" w:rsidP="007E39C8">
      <w:pPr>
        <w:jc w:val="center"/>
        <w:rPr>
          <w:rFonts w:eastAsiaTheme="minorEastAsia"/>
          <w:b/>
          <w:bCs/>
        </w:rPr>
      </w:pPr>
      <m:oMathPara>
        <m:oMath>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P</m:t>
              </m:r>
            </m:e>
            <m:sup>
              <m:r>
                <m:rPr>
                  <m:sty m:val="bi"/>
                </m:rPr>
                <w:rPr>
                  <w:rFonts w:ascii="Cambria Math" w:eastAsiaTheme="minorEastAsia" w:hAnsi="Cambria Math"/>
                  <w:sz w:val="28"/>
                  <w:szCs w:val="28"/>
                </w:rPr>
                <m:t>eff</m:t>
              </m:r>
            </m:sup>
          </m:sSup>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SoC</m:t>
              </m:r>
            </m:e>
          </m:d>
          <m:r>
            <m:rPr>
              <m:sty m:val="bi"/>
            </m:rPr>
            <w:rPr>
              <w:rFonts w:ascii="Cambria Math" w:eastAsiaTheme="minorEastAsia" w:hAnsi="Cambria Math"/>
              <w:sz w:val="28"/>
              <w:szCs w:val="28"/>
            </w:rPr>
            <m:t>=</m:t>
          </m:r>
          <m:func>
            <m:funcPr>
              <m:ctrlPr>
                <w:rPr>
                  <w:rFonts w:ascii="Cambria Math" w:eastAsiaTheme="minorEastAsia" w:hAnsi="Cambria Math"/>
                  <w:b/>
                  <w:bCs/>
                  <w:sz w:val="28"/>
                  <w:szCs w:val="28"/>
                </w:rPr>
              </m:ctrlPr>
            </m:funcPr>
            <m:fName>
              <m:r>
                <m:rPr>
                  <m:sty m:val="b"/>
                </m:rPr>
                <w:rPr>
                  <w:rFonts w:ascii="Cambria Math" w:eastAsiaTheme="minorEastAsia" w:hAnsi="Cambria Math"/>
                  <w:sz w:val="28"/>
                  <w:szCs w:val="28"/>
                </w:rPr>
                <m:t>min</m:t>
              </m:r>
            </m:fName>
            <m:e>
              <m:d>
                <m:dPr>
                  <m:ctrlPr>
                    <w:rPr>
                      <w:rFonts w:ascii="Cambria Math" w:eastAsiaTheme="minorEastAsia"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conn</m:t>
                      </m:r>
                    </m:sub>
                  </m:sSub>
                  <m:r>
                    <m:rPr>
                      <m:sty m:val="bi"/>
                    </m:rPr>
                    <w:rPr>
                      <w:rFonts w:ascii="Cambria Math" w:eastAsiaTheme="minorEastAsia" w:hAnsi="Cambria Math"/>
                      <w:sz w:val="28"/>
                      <w:szCs w:val="28"/>
                    </w:rPr>
                    <m:t xml:space="preserve">, </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curve</m:t>
                      </m:r>
                    </m:sub>
                  </m:sSub>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SoC</m:t>
                      </m:r>
                    </m:e>
                  </m:d>
                </m:e>
              </m:d>
            </m:e>
          </m:func>
          <m:r>
            <m:rPr>
              <m:sty m:val="bi"/>
            </m:rPr>
            <w:rPr>
              <w:rFonts w:ascii="Cambria Math" w:eastAsiaTheme="minorEastAsia" w:hAnsi="Cambria Math"/>
              <w:sz w:val="28"/>
              <w:szCs w:val="28"/>
            </w:rPr>
            <m:t>.</m:t>
          </m:r>
        </m:oMath>
      </m:oMathPara>
    </w:p>
    <w:p w14:paraId="7E8CEA06" w14:textId="77777777" w:rsidR="007E39C8" w:rsidRDefault="007E39C8" w:rsidP="009E6B55">
      <w:pPr>
        <w:rPr>
          <w:b/>
          <w:bCs/>
        </w:rPr>
      </w:pPr>
    </w:p>
    <w:p w14:paraId="770427A9" w14:textId="20E7FACA" w:rsidR="00D460B2" w:rsidRPr="007E39C8" w:rsidRDefault="00D460B2" w:rsidP="009E6B55">
      <w:r w:rsidRPr="007E39C8">
        <w:rPr>
          <w:b/>
          <w:bCs/>
        </w:rPr>
        <w:t xml:space="preserve">Termination. </w:t>
      </w:r>
      <w:r w:rsidRPr="007E39C8">
        <w:t xml:space="preserve">Episodes ended when the destination was reached or if SoC fell below a reserve threshold </w:t>
      </w:r>
      <m:oMath>
        <m:r>
          <m:rPr>
            <m:sty m:val="bi"/>
          </m:rPr>
          <w:rPr>
            <w:rFonts w:ascii="Cambria Math" w:hAnsi="Cambria Math"/>
            <w:sz w:val="24"/>
            <w:szCs w:val="24"/>
          </w:rPr>
          <m:t>So</m:t>
        </m:r>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min</m:t>
            </m:r>
          </m:sub>
        </m:sSub>
        <m:r>
          <m:rPr>
            <m:sty m:val="bi"/>
          </m:rPr>
          <w:rPr>
            <w:rFonts w:ascii="Cambria Math" w:hAnsi="Cambria Math"/>
            <w:sz w:val="24"/>
            <w:szCs w:val="24"/>
          </w:rPr>
          <m:t>.</m:t>
        </m:r>
      </m:oMath>
    </w:p>
    <w:p w14:paraId="4E6A08AD" w14:textId="3818DA98" w:rsidR="009E6B55" w:rsidRPr="007E39C8" w:rsidRDefault="009E6B55" w:rsidP="009E6B55">
      <w:pPr>
        <w:rPr>
          <w:b/>
          <w:bCs/>
        </w:rPr>
      </w:pPr>
      <w:r w:rsidRPr="007E39C8">
        <w:rPr>
          <w:b/>
          <w:bCs/>
        </w:rPr>
        <w:t>Constraints and reproducibility.</w:t>
      </w:r>
      <w:r w:rsidRPr="007E39C8">
        <w:t xml:space="preserve"> Rules limited charges per trip, enforced minimum gaps between sessions, and prohibited repeat stations. Fixed seeds across environment and training components ensured reproducibility of results.</w:t>
      </w:r>
    </w:p>
    <w:p w14:paraId="691E744F" w14:textId="1AF79186" w:rsidR="00880868" w:rsidRPr="007E39C8" w:rsidRDefault="00880868" w:rsidP="00413920">
      <w:r w:rsidRPr="007E39C8">
        <w:rPr>
          <w:b/>
          <w:bCs/>
        </w:rPr>
        <w:t xml:space="preserve">Design trade-offs. </w:t>
      </w:r>
      <w:r w:rsidRPr="007E39C8">
        <w:t xml:space="preserve">Simplifications were introduced to ensure meaningful charging decisions. Table </w:t>
      </w:r>
      <w:r w:rsidR="00413920" w:rsidRPr="007E39C8">
        <w:t>2</w:t>
      </w:r>
      <w:r w:rsidRPr="007E39C8">
        <w:t xml:space="preserve"> summarises the key adjustments and their effects.</w:t>
      </w:r>
    </w:p>
    <w:tbl>
      <w:tblPr>
        <w:tblStyle w:val="TableGrid"/>
        <w:tblW w:w="0" w:type="auto"/>
        <w:tblLook w:val="04A0" w:firstRow="1" w:lastRow="0" w:firstColumn="1" w:lastColumn="0" w:noHBand="0" w:noVBand="1"/>
      </w:tblPr>
      <w:tblGrid>
        <w:gridCol w:w="1206"/>
        <w:gridCol w:w="1980"/>
        <w:gridCol w:w="2759"/>
        <w:gridCol w:w="3405"/>
      </w:tblGrid>
      <w:tr w:rsidR="003102E7" w:rsidRPr="007E39C8" w14:paraId="691FDCC6" w14:textId="77777777" w:rsidTr="003102E7">
        <w:tc>
          <w:tcPr>
            <w:tcW w:w="0" w:type="auto"/>
            <w:hideMark/>
          </w:tcPr>
          <w:p w14:paraId="143DD220" w14:textId="77777777" w:rsidR="003102E7" w:rsidRPr="007E39C8" w:rsidRDefault="003102E7" w:rsidP="003102E7">
            <w:pPr>
              <w:spacing w:after="160" w:line="259" w:lineRule="auto"/>
              <w:rPr>
                <w:b/>
                <w:bCs/>
              </w:rPr>
            </w:pPr>
            <w:r w:rsidRPr="007E39C8">
              <w:rPr>
                <w:b/>
                <w:bCs/>
              </w:rPr>
              <w:t>Aspect</w:t>
            </w:r>
          </w:p>
        </w:tc>
        <w:tc>
          <w:tcPr>
            <w:tcW w:w="0" w:type="auto"/>
            <w:hideMark/>
          </w:tcPr>
          <w:p w14:paraId="22B2D05F" w14:textId="77777777" w:rsidR="003102E7" w:rsidRPr="007E39C8" w:rsidRDefault="003102E7" w:rsidP="003102E7">
            <w:pPr>
              <w:spacing w:after="160" w:line="259" w:lineRule="auto"/>
              <w:rPr>
                <w:b/>
                <w:bCs/>
              </w:rPr>
            </w:pPr>
            <w:r w:rsidRPr="007E39C8">
              <w:rPr>
                <w:b/>
                <w:bCs/>
              </w:rPr>
              <w:t>Real-world baseline</w:t>
            </w:r>
          </w:p>
        </w:tc>
        <w:tc>
          <w:tcPr>
            <w:tcW w:w="0" w:type="auto"/>
            <w:hideMark/>
          </w:tcPr>
          <w:p w14:paraId="40F08F93" w14:textId="77777777" w:rsidR="003102E7" w:rsidRPr="007E39C8" w:rsidRDefault="003102E7" w:rsidP="003102E7">
            <w:pPr>
              <w:spacing w:after="160" w:line="259" w:lineRule="auto"/>
              <w:rPr>
                <w:b/>
                <w:bCs/>
              </w:rPr>
            </w:pPr>
            <w:r w:rsidRPr="007E39C8">
              <w:rPr>
                <w:b/>
                <w:bCs/>
              </w:rPr>
              <w:t>Simulation choice</w:t>
            </w:r>
          </w:p>
        </w:tc>
        <w:tc>
          <w:tcPr>
            <w:tcW w:w="0" w:type="auto"/>
            <w:hideMark/>
          </w:tcPr>
          <w:p w14:paraId="67C0C3AE" w14:textId="77777777" w:rsidR="003102E7" w:rsidRPr="007E39C8" w:rsidRDefault="003102E7" w:rsidP="003102E7">
            <w:pPr>
              <w:spacing w:after="160" w:line="259" w:lineRule="auto"/>
              <w:rPr>
                <w:b/>
                <w:bCs/>
              </w:rPr>
            </w:pPr>
            <w:r w:rsidRPr="007E39C8">
              <w:rPr>
                <w:b/>
                <w:bCs/>
              </w:rPr>
              <w:t>Rationale</w:t>
            </w:r>
          </w:p>
        </w:tc>
      </w:tr>
      <w:tr w:rsidR="003102E7" w:rsidRPr="007E39C8" w14:paraId="65664BAA" w14:textId="77777777" w:rsidTr="003102E7">
        <w:tc>
          <w:tcPr>
            <w:tcW w:w="0" w:type="auto"/>
            <w:hideMark/>
          </w:tcPr>
          <w:p w14:paraId="06658DB9" w14:textId="77777777" w:rsidR="003102E7" w:rsidRPr="007E39C8" w:rsidRDefault="003102E7" w:rsidP="003102E7">
            <w:pPr>
              <w:spacing w:after="160" w:line="259" w:lineRule="auto"/>
            </w:pPr>
            <w:r w:rsidRPr="007E39C8">
              <w:t>Initial SoC</w:t>
            </w:r>
          </w:p>
        </w:tc>
        <w:tc>
          <w:tcPr>
            <w:tcW w:w="0" w:type="auto"/>
            <w:hideMark/>
          </w:tcPr>
          <w:p w14:paraId="00FA9401" w14:textId="77777777" w:rsidR="003102E7" w:rsidRPr="007E39C8" w:rsidRDefault="003102E7" w:rsidP="003102E7">
            <w:pPr>
              <w:spacing w:after="160" w:line="259" w:lineRule="auto"/>
            </w:pPr>
            <w:r w:rsidRPr="007E39C8">
              <w:t>Often &gt;50%</w:t>
            </w:r>
          </w:p>
        </w:tc>
        <w:tc>
          <w:tcPr>
            <w:tcW w:w="0" w:type="auto"/>
            <w:hideMark/>
          </w:tcPr>
          <w:p w14:paraId="280C9AC5" w14:textId="77777777" w:rsidR="003102E7" w:rsidRPr="007E39C8" w:rsidRDefault="003102E7" w:rsidP="003102E7">
            <w:pPr>
              <w:spacing w:after="160" w:line="259" w:lineRule="auto"/>
            </w:pPr>
            <w:r w:rsidRPr="007E39C8">
              <w:t>Sampled 10–30%</w:t>
            </w:r>
          </w:p>
        </w:tc>
        <w:tc>
          <w:tcPr>
            <w:tcW w:w="0" w:type="auto"/>
            <w:hideMark/>
          </w:tcPr>
          <w:p w14:paraId="069A3816" w14:textId="77777777" w:rsidR="003102E7" w:rsidRPr="007E39C8" w:rsidRDefault="003102E7" w:rsidP="003102E7">
            <w:pPr>
              <w:spacing w:after="160" w:line="259" w:lineRule="auto"/>
            </w:pPr>
            <w:r w:rsidRPr="007E39C8">
              <w:t>Ensures charging is frequently required, avoids trivial trips</w:t>
            </w:r>
          </w:p>
        </w:tc>
      </w:tr>
      <w:tr w:rsidR="003102E7" w:rsidRPr="007E39C8" w14:paraId="07A30D70" w14:textId="77777777" w:rsidTr="003102E7">
        <w:tc>
          <w:tcPr>
            <w:tcW w:w="0" w:type="auto"/>
            <w:hideMark/>
          </w:tcPr>
          <w:p w14:paraId="2071ACA3" w14:textId="77777777" w:rsidR="003102E7" w:rsidRPr="007E39C8" w:rsidRDefault="003102E7" w:rsidP="003102E7">
            <w:pPr>
              <w:spacing w:after="160" w:line="259" w:lineRule="auto"/>
            </w:pPr>
            <w:r w:rsidRPr="007E39C8">
              <w:t>Trip lengths</w:t>
            </w:r>
          </w:p>
        </w:tc>
        <w:tc>
          <w:tcPr>
            <w:tcW w:w="0" w:type="auto"/>
            <w:hideMark/>
          </w:tcPr>
          <w:p w14:paraId="43F8AC5A" w14:textId="77777777" w:rsidR="003102E7" w:rsidRPr="007E39C8" w:rsidRDefault="003102E7" w:rsidP="003102E7">
            <w:pPr>
              <w:spacing w:after="160" w:line="259" w:lineRule="auto"/>
            </w:pPr>
            <w:r w:rsidRPr="007E39C8">
              <w:t>Many &lt;10 km</w:t>
            </w:r>
          </w:p>
        </w:tc>
        <w:tc>
          <w:tcPr>
            <w:tcW w:w="0" w:type="auto"/>
            <w:hideMark/>
          </w:tcPr>
          <w:p w14:paraId="35F8C8F2" w14:textId="77777777" w:rsidR="003102E7" w:rsidRPr="007E39C8" w:rsidRDefault="003102E7" w:rsidP="003102E7">
            <w:pPr>
              <w:spacing w:after="160" w:line="259" w:lineRule="auto"/>
            </w:pPr>
            <w:r w:rsidRPr="007E39C8">
              <w:t>Calibrated 12–25 km</w:t>
            </w:r>
          </w:p>
        </w:tc>
        <w:tc>
          <w:tcPr>
            <w:tcW w:w="0" w:type="auto"/>
            <w:hideMark/>
          </w:tcPr>
          <w:p w14:paraId="2441B3FF" w14:textId="77777777" w:rsidR="003102E7" w:rsidRPr="007E39C8" w:rsidRDefault="003102E7" w:rsidP="003102E7">
            <w:pPr>
              <w:spacing w:after="160" w:line="259" w:lineRule="auto"/>
            </w:pPr>
            <w:r w:rsidRPr="007E39C8">
              <w:t>30–60% of trips require ≥1 charge, providing a learning signal</w:t>
            </w:r>
          </w:p>
        </w:tc>
      </w:tr>
      <w:tr w:rsidR="003102E7" w:rsidRPr="007E39C8" w14:paraId="3DFB437D" w14:textId="77777777" w:rsidTr="003102E7">
        <w:tc>
          <w:tcPr>
            <w:tcW w:w="0" w:type="auto"/>
            <w:hideMark/>
          </w:tcPr>
          <w:p w14:paraId="15474653" w14:textId="77777777" w:rsidR="003102E7" w:rsidRPr="007E39C8" w:rsidRDefault="003102E7" w:rsidP="003102E7">
            <w:pPr>
              <w:spacing w:after="160" w:line="259" w:lineRule="auto"/>
            </w:pPr>
            <w:r w:rsidRPr="007E39C8">
              <w:t>Charging</w:t>
            </w:r>
          </w:p>
        </w:tc>
        <w:tc>
          <w:tcPr>
            <w:tcW w:w="0" w:type="auto"/>
            <w:hideMark/>
          </w:tcPr>
          <w:p w14:paraId="6A61A050" w14:textId="77777777" w:rsidR="003102E7" w:rsidRPr="007E39C8" w:rsidRDefault="003102E7" w:rsidP="003102E7">
            <w:pPr>
              <w:spacing w:after="160" w:line="259" w:lineRule="auto"/>
            </w:pPr>
            <w:r w:rsidRPr="007E39C8">
              <w:t>Overheads vary</w:t>
            </w:r>
          </w:p>
        </w:tc>
        <w:tc>
          <w:tcPr>
            <w:tcW w:w="0" w:type="auto"/>
            <w:hideMark/>
          </w:tcPr>
          <w:p w14:paraId="3E5005D0" w14:textId="77777777" w:rsidR="003102E7" w:rsidRPr="007E39C8" w:rsidRDefault="003102E7" w:rsidP="003102E7">
            <w:pPr>
              <w:spacing w:after="160" w:line="259" w:lineRule="auto"/>
            </w:pPr>
            <w:r w:rsidRPr="007E39C8">
              <w:t>Fixed 3-min per session</w:t>
            </w:r>
          </w:p>
        </w:tc>
        <w:tc>
          <w:tcPr>
            <w:tcW w:w="0" w:type="auto"/>
            <w:hideMark/>
          </w:tcPr>
          <w:p w14:paraId="1EFBD3DB" w14:textId="77777777" w:rsidR="003102E7" w:rsidRPr="007E39C8" w:rsidRDefault="003102E7" w:rsidP="003102E7">
            <w:pPr>
              <w:spacing w:after="160" w:line="259" w:lineRule="auto"/>
            </w:pPr>
            <w:r w:rsidRPr="007E39C8">
              <w:t>Penalises “nibbling” charges and station hopping</w:t>
            </w:r>
          </w:p>
        </w:tc>
      </w:tr>
      <w:tr w:rsidR="003102E7" w:rsidRPr="007E39C8" w14:paraId="4BECF6D5" w14:textId="77777777" w:rsidTr="003102E7">
        <w:tc>
          <w:tcPr>
            <w:tcW w:w="0" w:type="auto"/>
            <w:hideMark/>
          </w:tcPr>
          <w:p w14:paraId="6B58DE76" w14:textId="77777777" w:rsidR="003102E7" w:rsidRPr="007E39C8" w:rsidRDefault="003102E7" w:rsidP="003102E7">
            <w:pPr>
              <w:spacing w:after="160" w:line="259" w:lineRule="auto"/>
            </w:pPr>
            <w:r w:rsidRPr="007E39C8">
              <w:t>Traffic</w:t>
            </w:r>
          </w:p>
        </w:tc>
        <w:tc>
          <w:tcPr>
            <w:tcW w:w="0" w:type="auto"/>
            <w:hideMark/>
          </w:tcPr>
          <w:p w14:paraId="4B5B3CB8" w14:textId="77777777" w:rsidR="003102E7" w:rsidRPr="007E39C8" w:rsidRDefault="003102E7" w:rsidP="003102E7">
            <w:pPr>
              <w:spacing w:after="160" w:line="259" w:lineRule="auto"/>
            </w:pPr>
            <w:r w:rsidRPr="007E39C8">
              <w:t>Complex congestion patterns</w:t>
            </w:r>
          </w:p>
        </w:tc>
        <w:tc>
          <w:tcPr>
            <w:tcW w:w="0" w:type="auto"/>
            <w:hideMark/>
          </w:tcPr>
          <w:p w14:paraId="06352F65" w14:textId="77777777" w:rsidR="003102E7" w:rsidRPr="007E39C8" w:rsidRDefault="003102E7" w:rsidP="003102E7">
            <w:pPr>
              <w:spacing w:after="160" w:line="259" w:lineRule="auto"/>
            </w:pPr>
            <w:r w:rsidRPr="007E39C8">
              <w:t>SUMO microsim (vs. constant speed or multipliers)</w:t>
            </w:r>
          </w:p>
        </w:tc>
        <w:tc>
          <w:tcPr>
            <w:tcW w:w="0" w:type="auto"/>
            <w:hideMark/>
          </w:tcPr>
          <w:p w14:paraId="4167F348" w14:textId="77777777" w:rsidR="003102E7" w:rsidRPr="007E39C8" w:rsidRDefault="003102E7" w:rsidP="003102E7">
            <w:pPr>
              <w:spacing w:after="160" w:line="259" w:lineRule="auto"/>
            </w:pPr>
            <w:r w:rsidRPr="007E39C8">
              <w:t>Provides realistic congestion while keeping simulation deterministic</w:t>
            </w:r>
          </w:p>
        </w:tc>
      </w:tr>
      <w:tr w:rsidR="003102E7" w:rsidRPr="007E39C8" w14:paraId="4BB4124C" w14:textId="77777777" w:rsidTr="003102E7">
        <w:tc>
          <w:tcPr>
            <w:tcW w:w="0" w:type="auto"/>
            <w:hideMark/>
          </w:tcPr>
          <w:p w14:paraId="5CC635E0" w14:textId="77777777" w:rsidR="003102E7" w:rsidRPr="007E39C8" w:rsidRDefault="003102E7" w:rsidP="003102E7">
            <w:pPr>
              <w:spacing w:after="160" w:line="259" w:lineRule="auto"/>
            </w:pPr>
            <w:r w:rsidRPr="007E39C8">
              <w:t>Station use</w:t>
            </w:r>
          </w:p>
        </w:tc>
        <w:tc>
          <w:tcPr>
            <w:tcW w:w="0" w:type="auto"/>
            <w:hideMark/>
          </w:tcPr>
          <w:p w14:paraId="3B0DACD0" w14:textId="77777777" w:rsidR="003102E7" w:rsidRPr="007E39C8" w:rsidRDefault="003102E7" w:rsidP="003102E7">
            <w:pPr>
              <w:spacing w:after="160" w:line="259" w:lineRule="auto"/>
            </w:pPr>
            <w:r w:rsidRPr="007E39C8">
              <w:t>Drivers may revisit stations</w:t>
            </w:r>
          </w:p>
        </w:tc>
        <w:tc>
          <w:tcPr>
            <w:tcW w:w="0" w:type="auto"/>
            <w:hideMark/>
          </w:tcPr>
          <w:p w14:paraId="16AB8A9F" w14:textId="77777777" w:rsidR="003102E7" w:rsidRPr="007E39C8" w:rsidRDefault="003102E7" w:rsidP="003102E7">
            <w:pPr>
              <w:spacing w:after="160" w:line="259" w:lineRule="auto"/>
            </w:pPr>
            <w:r w:rsidRPr="007E39C8">
              <w:t>No repeats, cooldowns, max charges</w:t>
            </w:r>
          </w:p>
        </w:tc>
        <w:tc>
          <w:tcPr>
            <w:tcW w:w="0" w:type="auto"/>
            <w:hideMark/>
          </w:tcPr>
          <w:p w14:paraId="4DF1AE2F" w14:textId="77777777" w:rsidR="003102E7" w:rsidRPr="007E39C8" w:rsidRDefault="003102E7" w:rsidP="003102E7">
            <w:pPr>
              <w:spacing w:after="160" w:line="259" w:lineRule="auto"/>
            </w:pPr>
            <w:r w:rsidRPr="007E39C8">
              <w:t>Prevents unrealistic cycling behaviour</w:t>
            </w:r>
          </w:p>
        </w:tc>
      </w:tr>
      <w:tr w:rsidR="003102E7" w:rsidRPr="007E39C8" w14:paraId="65F8A965" w14:textId="77777777" w:rsidTr="003102E7">
        <w:tc>
          <w:tcPr>
            <w:tcW w:w="0" w:type="auto"/>
            <w:hideMark/>
          </w:tcPr>
          <w:p w14:paraId="562EC38D" w14:textId="77777777" w:rsidR="003102E7" w:rsidRPr="007E39C8" w:rsidRDefault="003102E7" w:rsidP="003102E7">
            <w:pPr>
              <w:spacing w:after="160" w:line="259" w:lineRule="auto"/>
            </w:pPr>
            <w:r w:rsidRPr="007E39C8">
              <w:t>Variability</w:t>
            </w:r>
          </w:p>
        </w:tc>
        <w:tc>
          <w:tcPr>
            <w:tcW w:w="0" w:type="auto"/>
            <w:hideMark/>
          </w:tcPr>
          <w:p w14:paraId="5B10DF2C" w14:textId="77777777" w:rsidR="003102E7" w:rsidRPr="007E39C8" w:rsidRDefault="003102E7" w:rsidP="003102E7">
            <w:pPr>
              <w:spacing w:after="160" w:line="259" w:lineRule="auto"/>
            </w:pPr>
            <w:r w:rsidRPr="007E39C8">
              <w:t>High randomness in trips</w:t>
            </w:r>
          </w:p>
        </w:tc>
        <w:tc>
          <w:tcPr>
            <w:tcW w:w="0" w:type="auto"/>
            <w:hideMark/>
          </w:tcPr>
          <w:p w14:paraId="314E8ADB" w14:textId="77777777" w:rsidR="003102E7" w:rsidRPr="007E39C8" w:rsidRDefault="003102E7" w:rsidP="003102E7">
            <w:pPr>
              <w:spacing w:after="160" w:line="259" w:lineRule="auto"/>
            </w:pPr>
            <w:r w:rsidRPr="007E39C8">
              <w:t>Fixed seeds (environment + training)</w:t>
            </w:r>
          </w:p>
        </w:tc>
        <w:tc>
          <w:tcPr>
            <w:tcW w:w="0" w:type="auto"/>
            <w:hideMark/>
          </w:tcPr>
          <w:p w14:paraId="2D31AE4E" w14:textId="77777777" w:rsidR="003102E7" w:rsidRPr="007E39C8" w:rsidRDefault="003102E7" w:rsidP="003102E7">
            <w:pPr>
              <w:keepNext/>
              <w:spacing w:after="160" w:line="259" w:lineRule="auto"/>
            </w:pPr>
            <w:r w:rsidRPr="007E39C8">
              <w:t>Enables reproducibility and controlled comparisons</w:t>
            </w:r>
          </w:p>
        </w:tc>
      </w:tr>
    </w:tbl>
    <w:p w14:paraId="7A6CBCF8" w14:textId="09A0CFEC" w:rsidR="003102E7" w:rsidRPr="007E39C8" w:rsidRDefault="003102E7" w:rsidP="003102E7">
      <w:pPr>
        <w:pStyle w:val="Caption"/>
        <w:jc w:val="center"/>
      </w:pPr>
      <w:r w:rsidRPr="007E39C8">
        <w:lastRenderedPageBreak/>
        <w:t xml:space="preserve">Table </w:t>
      </w:r>
      <w:r w:rsidRPr="007E39C8">
        <w:fldChar w:fldCharType="begin"/>
      </w:r>
      <w:r w:rsidRPr="007E39C8">
        <w:instrText xml:space="preserve"> SEQ Table \* ARABIC </w:instrText>
      </w:r>
      <w:r w:rsidRPr="007E39C8">
        <w:fldChar w:fldCharType="separate"/>
      </w:r>
      <w:r w:rsidRPr="007E39C8">
        <w:t>2</w:t>
      </w:r>
      <w:r w:rsidRPr="007E39C8">
        <w:fldChar w:fldCharType="end"/>
      </w:r>
      <w:r w:rsidRPr="007E39C8">
        <w:t xml:space="preserve"> Environment Design Trade-offs</w:t>
      </w:r>
    </w:p>
    <w:p w14:paraId="4EA8E99E" w14:textId="5E8D976A" w:rsidR="00FD7439" w:rsidRPr="007E39C8" w:rsidRDefault="00880868" w:rsidP="00880868">
      <w:r w:rsidRPr="007E39C8">
        <w:br/>
      </w:r>
      <w:r w:rsidR="00FD7439" w:rsidRPr="007E39C8">
        <w:t>Together, these design elements produced an RL environment that was both computationally feasible and sufficiently realistic to evaluate charging strategies under urban driving conditions. While simplified in some respects, the use of SUMO-backed traffic and structured user demands ensured that the environment captured the essential challenges of EV route planning in Inner London.</w:t>
      </w:r>
    </w:p>
    <w:p w14:paraId="28A128CC" w14:textId="1C67CE63" w:rsidR="00FD7439" w:rsidRPr="007E39C8" w:rsidRDefault="009C649D" w:rsidP="009A4541">
      <w:pPr>
        <w:rPr>
          <w:b/>
          <w:bCs/>
          <w:sz w:val="28"/>
          <w:szCs w:val="28"/>
        </w:rPr>
      </w:pPr>
      <w:r w:rsidRPr="007E39C8">
        <w:rPr>
          <w:b/>
          <w:bCs/>
          <w:sz w:val="28"/>
          <w:szCs w:val="28"/>
        </w:rPr>
        <w:t>Reward Design</w:t>
      </w:r>
    </w:p>
    <w:p w14:paraId="778FA4F9" w14:textId="4B18094D" w:rsidR="00CA638C" w:rsidRPr="007E39C8" w:rsidRDefault="00CA638C" w:rsidP="003102E7">
      <w:r w:rsidRPr="007E39C8">
        <w:t xml:space="preserve">The environment supported three </w:t>
      </w:r>
      <w:r w:rsidR="00320D57" w:rsidRPr="007E39C8">
        <w:t>optimization</w:t>
      </w:r>
      <w:r w:rsidRPr="007E39C8">
        <w:t xml:space="preserve"> </w:t>
      </w:r>
      <w:r w:rsidR="00320D57" w:rsidRPr="007E39C8">
        <w:t>objectives</w:t>
      </w:r>
      <w:r w:rsidR="00821FD8" w:rsidRPr="007E39C8">
        <w:t>.</w:t>
      </w:r>
      <w:r w:rsidR="003102E7" w:rsidRPr="007E39C8">
        <w:t xml:space="preserve"> Terminal bonuses and penalties enforced feasibility, while charging was strictly net-negative. Potential-based shaping rewarded driving progress, and small anti-dither penalties reduced oscillatory behaviours. Table 3 summarises the key design choices, their implementation, and the rationale for each.</w:t>
      </w:r>
    </w:p>
    <w:p w14:paraId="650BA07A" w14:textId="77777777" w:rsidR="00C92679" w:rsidRPr="007E39C8" w:rsidRDefault="00C92679" w:rsidP="00C92679">
      <w:pPr>
        <w:rPr>
          <w:b/>
          <w:bCs/>
        </w:rPr>
      </w:pPr>
      <w:r w:rsidRPr="007E39C8">
        <w:rPr>
          <w:b/>
          <w:bCs/>
        </w:rPr>
        <w:t>1. Cost minimisation</w:t>
      </w:r>
    </w:p>
    <w:p w14:paraId="7336FF77" w14:textId="77777777" w:rsidR="00821FD8" w:rsidRPr="007E39C8" w:rsidRDefault="00821FD8" w:rsidP="00C92679">
      <w:pPr>
        <w:rPr>
          <w:b/>
          <w:bCs/>
          <w:sz w:val="28"/>
          <w:szCs w:val="28"/>
        </w:rPr>
      </w:pPr>
    </w:p>
    <w:p w14:paraId="5066EA94" w14:textId="42AFA7C3" w:rsidR="00C92679" w:rsidRPr="007E39C8" w:rsidRDefault="00000000" w:rsidP="00821FD8">
      <w:pPr>
        <w:jc w:val="center"/>
        <w:rPr>
          <w:b/>
          <w:bCs/>
          <w:sz w:val="28"/>
          <w:szCs w:val="28"/>
        </w:rPr>
      </w:pPr>
      <m:oMathPara>
        <m:oMath>
          <m:sSubSup>
            <m:sSubSupPr>
              <m:ctrlPr>
                <w:rPr>
                  <w:rFonts w:ascii="Cambria Math" w:hAnsi="Cambria Math"/>
                  <w:b/>
                  <w:bCs/>
                  <w:i/>
                  <w:sz w:val="28"/>
                  <w:szCs w:val="28"/>
                </w:rPr>
              </m:ctrlPr>
            </m:sSubSupPr>
            <m:e>
              <m:r>
                <m:rPr>
                  <m:sty m:val="bi"/>
                </m:rPr>
                <w:rPr>
                  <w:rFonts w:ascii="Cambria Math" w:hAnsi="Cambria Math"/>
                  <w:sz w:val="28"/>
                  <w:szCs w:val="28"/>
                </w:rPr>
                <m:t>r</m:t>
              </m:r>
            </m:e>
            <m:sub>
              <m:r>
                <m:rPr>
                  <m:sty m:val="bi"/>
                </m:rPr>
                <w:rPr>
                  <w:rFonts w:ascii="Cambria Math" w:hAnsi="Cambria Math"/>
                  <w:sz w:val="28"/>
                  <w:szCs w:val="28"/>
                </w:rPr>
                <m:t>t</m:t>
              </m:r>
            </m:sub>
            <m:sup>
              <m:r>
                <m:rPr>
                  <m:sty m:val="bi"/>
                </m:rPr>
                <w:rPr>
                  <w:rFonts w:ascii="Cambria Math" w:hAnsi="Cambria Math"/>
                  <w:sz w:val="28"/>
                  <w:szCs w:val="28"/>
                </w:rPr>
                <m:t>cost</m:t>
              </m:r>
            </m:sup>
          </m:sSubSup>
          <m:r>
            <m:rPr>
              <m:sty m:val="bi"/>
            </m:rPr>
            <w:rPr>
              <w:rFonts w:ascii="Cambria Math" w:hAnsi="Cambria Math"/>
              <w:sz w:val="28"/>
              <w:szCs w:val="28"/>
            </w:rPr>
            <m:t>= -</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t</m:t>
              </m:r>
            </m:sub>
          </m:sSub>
          <m:d>
            <m:dPr>
              <m:ctrlPr>
                <w:rPr>
                  <w:rFonts w:ascii="Cambria Math" w:hAnsi="Cambria Math"/>
                  <w:b/>
                  <w:bCs/>
                  <w:i/>
                  <w:sz w:val="28"/>
                  <w:szCs w:val="28"/>
                </w:rPr>
              </m:ctrlPr>
            </m:dPr>
            <m:e>
              <m:r>
                <m:rPr>
                  <m:sty m:val="bi"/>
                </m:rPr>
                <w:rPr>
                  <w:rFonts w:ascii="Cambria Math" w:hAnsi="Cambria Math"/>
                  <w:sz w:val="28"/>
                  <w:szCs w:val="28"/>
                </w:rPr>
                <m:t>2</m:t>
              </m:r>
            </m:e>
          </m:d>
        </m:oMath>
      </m:oMathPara>
    </w:p>
    <w:p w14:paraId="6BBA5A08" w14:textId="77777777" w:rsidR="00821FD8" w:rsidRPr="007E39C8" w:rsidRDefault="00821FD8" w:rsidP="00CA638C"/>
    <w:p w14:paraId="094A549B" w14:textId="2A1569F4" w:rsidR="00C92679" w:rsidRPr="007E39C8" w:rsidRDefault="00C92679" w:rsidP="00CA638C">
      <w:r w:rsidRPr="007E39C8">
        <w:t xml:space="preserve">where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oMath>
      <w:r w:rsidRPr="007E39C8">
        <w:rPr>
          <w:rFonts w:ascii="Arial" w:hAnsi="Arial" w:cs="Arial"/>
        </w:rPr>
        <w:t>​</w:t>
      </w:r>
      <w:r w:rsidRPr="007E39C8">
        <w:t xml:space="preserve"> is the charging session cost in GBP.</w:t>
      </w:r>
    </w:p>
    <w:p w14:paraId="6F9A958C" w14:textId="77777777" w:rsidR="00CE146C" w:rsidRPr="007E39C8" w:rsidRDefault="00CE146C" w:rsidP="00CE146C">
      <w:pPr>
        <w:rPr>
          <w:b/>
          <w:bCs/>
        </w:rPr>
      </w:pPr>
      <w:r w:rsidRPr="007E39C8">
        <w:rPr>
          <w:b/>
          <w:bCs/>
        </w:rPr>
        <w:t>2. Time minimisation</w:t>
      </w:r>
    </w:p>
    <w:p w14:paraId="011CF4EE" w14:textId="77777777" w:rsidR="00821FD8" w:rsidRPr="007E39C8" w:rsidRDefault="00821FD8" w:rsidP="00CE146C">
      <w:pPr>
        <w:rPr>
          <w:b/>
          <w:bCs/>
        </w:rPr>
      </w:pPr>
    </w:p>
    <w:p w14:paraId="5A23BF52" w14:textId="52BE9F18" w:rsidR="00CE146C" w:rsidRPr="007E39C8" w:rsidRDefault="00D460B2" w:rsidP="00CE146C">
      <w:pPr>
        <w:rPr>
          <w:b/>
          <w:bCs/>
          <w:sz w:val="28"/>
          <w:szCs w:val="28"/>
        </w:rPr>
      </w:pPr>
      <w:r w:rsidRPr="007E39C8">
        <w:rPr>
          <w:b/>
          <w:bCs/>
          <w:sz w:val="28"/>
          <w:szCs w:val="28"/>
        </w:rPr>
        <w:tab/>
      </w:r>
      <w:r w:rsidRPr="007E39C8">
        <w:rPr>
          <w:b/>
          <w:bCs/>
          <w:sz w:val="28"/>
          <w:szCs w:val="28"/>
        </w:rPr>
        <w:tab/>
      </w:r>
      <w:r w:rsidRPr="007E39C8">
        <w:rPr>
          <w:b/>
          <w:bCs/>
          <w:sz w:val="28"/>
          <w:szCs w:val="28"/>
        </w:rPr>
        <w:tab/>
      </w:r>
      <w:r w:rsidR="00557F90" w:rsidRPr="007E39C8">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t</m:t>
            </m:r>
          </m:sub>
        </m:sSub>
        <m:r>
          <m:rPr>
            <m:sty m:val="bi"/>
          </m:rPr>
          <w:rPr>
            <w:rFonts w:ascii="Cambria Math" w:hAnsi="Cambria Math"/>
            <w:sz w:val="28"/>
            <w:szCs w:val="28"/>
          </w:rPr>
          <m:t>=-(</m:t>
        </m:r>
        <m:sSubSup>
          <m:sSubSupPr>
            <m:ctrlPr>
              <w:rPr>
                <w:rFonts w:ascii="Cambria Math" w:hAnsi="Cambria Math"/>
                <w:b/>
                <w:bCs/>
                <w:i/>
                <w:sz w:val="28"/>
                <w:szCs w:val="28"/>
              </w:rPr>
            </m:ctrlPr>
          </m:sSubSupPr>
          <m:e>
            <m:r>
              <m:rPr>
                <m:sty m:val="bi"/>
              </m:rPr>
              <w:rPr>
                <w:rFonts w:ascii="Cambria Math" w:hAnsi="Cambria Math"/>
                <w:sz w:val="28"/>
                <w:szCs w:val="28"/>
              </w:rPr>
              <m:t>T</m:t>
            </m:r>
          </m:e>
          <m:sub>
            <m:r>
              <m:rPr>
                <m:sty m:val="bi"/>
              </m:rPr>
              <w:rPr>
                <w:rFonts w:ascii="Cambria Math" w:hAnsi="Cambria Math"/>
                <w:sz w:val="28"/>
                <w:szCs w:val="28"/>
              </w:rPr>
              <m:t>t</m:t>
            </m:r>
          </m:sub>
          <m:sup>
            <m:r>
              <m:rPr>
                <m:sty m:val="bi"/>
              </m:rPr>
              <w:rPr>
                <w:rFonts w:ascii="Cambria Math" w:hAnsi="Cambria Math"/>
                <w:sz w:val="28"/>
                <w:szCs w:val="28"/>
              </w:rPr>
              <m:t>detour</m:t>
            </m:r>
          </m:sup>
        </m:sSubSup>
        <m:r>
          <m:rPr>
            <m:sty m:val="bi"/>
          </m:rPr>
          <w:rPr>
            <w:rFonts w:ascii="Cambria Math" w:hAnsi="Cambria Math"/>
            <w:sz w:val="28"/>
            <w:szCs w:val="28"/>
          </w:rPr>
          <m:t>+</m:t>
        </m:r>
        <m:sSubSup>
          <m:sSubSupPr>
            <m:ctrlPr>
              <w:rPr>
                <w:rFonts w:ascii="Cambria Math" w:hAnsi="Cambria Math"/>
                <w:b/>
                <w:bCs/>
                <w:i/>
                <w:sz w:val="28"/>
                <w:szCs w:val="28"/>
              </w:rPr>
            </m:ctrlPr>
          </m:sSubSupPr>
          <m:e>
            <m:r>
              <m:rPr>
                <m:sty m:val="bi"/>
              </m:rPr>
              <w:rPr>
                <w:rFonts w:ascii="Cambria Math" w:hAnsi="Cambria Math"/>
                <w:sz w:val="28"/>
                <w:szCs w:val="28"/>
              </w:rPr>
              <m:t>T</m:t>
            </m:r>
          </m:e>
          <m:sub>
            <m:r>
              <m:rPr>
                <m:sty m:val="bi"/>
              </m:rPr>
              <w:rPr>
                <w:rFonts w:ascii="Cambria Math" w:hAnsi="Cambria Math"/>
                <w:sz w:val="28"/>
                <w:szCs w:val="28"/>
              </w:rPr>
              <m:t>t</m:t>
            </m:r>
          </m:sub>
          <m:sup>
            <m:r>
              <m:rPr>
                <m:sty m:val="bi"/>
              </m:rPr>
              <w:rPr>
                <w:rFonts w:ascii="Cambria Math" w:hAnsi="Cambria Math"/>
                <w:sz w:val="28"/>
                <w:szCs w:val="28"/>
              </w:rPr>
              <m:t>charge</m:t>
            </m:r>
          </m:sup>
        </m:sSubSup>
        <m:r>
          <m:rPr>
            <m:sty m:val="bi"/>
          </m:rPr>
          <w:rPr>
            <w:rFonts w:ascii="Cambria Math" w:hAnsi="Cambria Math"/>
            <w:sz w:val="28"/>
            <w:szCs w:val="28"/>
          </w:rPr>
          <m:t>)</m:t>
        </m:r>
      </m:oMath>
    </w:p>
    <w:p w14:paraId="48BE6749" w14:textId="77777777" w:rsidR="00821FD8" w:rsidRPr="007E39C8" w:rsidRDefault="00821FD8" w:rsidP="00CA638C"/>
    <w:p w14:paraId="6B1B64D4" w14:textId="3738D18B" w:rsidR="00CE146C" w:rsidRPr="007E39C8" w:rsidRDefault="00CE146C" w:rsidP="00CA638C">
      <w:r w:rsidRPr="007E39C8">
        <w:t xml:space="preserve">where </w:t>
      </w:r>
      <m:oMath>
        <m:sSubSup>
          <m:sSubSupPr>
            <m:ctrlPr>
              <w:rPr>
                <w:rFonts w:ascii="Cambria Math" w:hAnsi="Cambria Math"/>
                <w:b/>
                <w:bCs/>
                <w:i/>
                <w:sz w:val="24"/>
                <w:szCs w:val="24"/>
              </w:rPr>
            </m:ctrlPr>
          </m:sSubSupPr>
          <m:e>
            <m:r>
              <m:rPr>
                <m:sty m:val="bi"/>
              </m:rPr>
              <w:rPr>
                <w:rFonts w:ascii="Cambria Math" w:hAnsi="Cambria Math"/>
                <w:sz w:val="24"/>
                <w:szCs w:val="24"/>
              </w:rPr>
              <m:t>T</m:t>
            </m:r>
          </m:e>
          <m:sub>
            <m:r>
              <m:rPr>
                <m:sty m:val="bi"/>
              </m:rPr>
              <w:rPr>
                <w:rFonts w:ascii="Cambria Math" w:hAnsi="Cambria Math"/>
                <w:sz w:val="24"/>
                <w:szCs w:val="24"/>
              </w:rPr>
              <m:t>t</m:t>
            </m:r>
          </m:sub>
          <m:sup>
            <m:r>
              <m:rPr>
                <m:sty m:val="bi"/>
              </m:rPr>
              <w:rPr>
                <w:rFonts w:ascii="Cambria Math" w:hAnsi="Cambria Math"/>
                <w:sz w:val="24"/>
                <w:szCs w:val="24"/>
              </w:rPr>
              <m:t>detour</m:t>
            </m:r>
          </m:sup>
        </m:sSubSup>
      </m:oMath>
      <w:r w:rsidRPr="007E39C8">
        <w:rPr>
          <w:rFonts w:eastAsiaTheme="minorEastAsia"/>
          <w:b/>
          <w:bCs/>
          <w:sz w:val="24"/>
          <w:szCs w:val="24"/>
        </w:rPr>
        <w:t xml:space="preserve"> </w:t>
      </w:r>
      <w:r w:rsidRPr="007E39C8">
        <w:t xml:space="preserve">is detour time and </w:t>
      </w:r>
      <m:oMath>
        <m:sSubSup>
          <m:sSubSupPr>
            <m:ctrlPr>
              <w:rPr>
                <w:rFonts w:ascii="Cambria Math" w:hAnsi="Cambria Math"/>
                <w:b/>
                <w:bCs/>
                <w:i/>
                <w:sz w:val="24"/>
                <w:szCs w:val="24"/>
              </w:rPr>
            </m:ctrlPr>
          </m:sSubSupPr>
          <m:e>
            <m:r>
              <m:rPr>
                <m:sty m:val="bi"/>
              </m:rPr>
              <w:rPr>
                <w:rFonts w:ascii="Cambria Math" w:hAnsi="Cambria Math"/>
                <w:sz w:val="24"/>
                <w:szCs w:val="24"/>
              </w:rPr>
              <m:t>T</m:t>
            </m:r>
          </m:e>
          <m:sub>
            <m:r>
              <m:rPr>
                <m:sty m:val="bi"/>
              </m:rPr>
              <w:rPr>
                <w:rFonts w:ascii="Cambria Math" w:hAnsi="Cambria Math"/>
                <w:sz w:val="24"/>
                <w:szCs w:val="24"/>
              </w:rPr>
              <m:t>t</m:t>
            </m:r>
          </m:sub>
          <m:sup>
            <m:r>
              <m:rPr>
                <m:sty m:val="bi"/>
              </m:rPr>
              <w:rPr>
                <w:rFonts w:ascii="Cambria Math" w:hAnsi="Cambria Math"/>
                <w:sz w:val="24"/>
                <w:szCs w:val="24"/>
              </w:rPr>
              <m:t>charge</m:t>
            </m:r>
          </m:sup>
        </m:sSubSup>
        <m:r>
          <m:rPr>
            <m:sty m:val="b"/>
          </m:rPr>
          <w:rPr>
            <w:rFonts w:ascii="Cambria Math" w:hAnsi="Cambria Math" w:cs="Arial"/>
          </w:rPr>
          <m:t>​</m:t>
        </m:r>
        <m:r>
          <m:rPr>
            <m:sty m:val="p"/>
          </m:rPr>
          <w:rPr>
            <w:rFonts w:ascii="Cambria Math" w:hAnsi="Cambria Math"/>
          </w:rPr>
          <m:t xml:space="preserve"> </m:t>
        </m:r>
      </m:oMath>
      <w:r w:rsidRPr="007E39C8">
        <w:t>is charging duration.</w:t>
      </w:r>
    </w:p>
    <w:p w14:paraId="18DD28DE" w14:textId="77777777" w:rsidR="0062735F" w:rsidRPr="007E39C8" w:rsidRDefault="0062735F" w:rsidP="0062735F">
      <w:pPr>
        <w:rPr>
          <w:b/>
          <w:bCs/>
        </w:rPr>
      </w:pPr>
      <w:r w:rsidRPr="007E39C8">
        <w:rPr>
          <w:b/>
          <w:bCs/>
        </w:rPr>
        <w:t>3. Hybrid objective</w:t>
      </w:r>
    </w:p>
    <w:p w14:paraId="7D7A4906" w14:textId="77777777" w:rsidR="00821FD8" w:rsidRPr="007E39C8" w:rsidRDefault="00821FD8" w:rsidP="0062735F">
      <w:pPr>
        <w:rPr>
          <w:rFonts w:eastAsiaTheme="minorEastAsia"/>
        </w:rPr>
      </w:pPr>
    </w:p>
    <w:p w14:paraId="68C26054" w14:textId="3628068C" w:rsidR="0062735F" w:rsidRPr="007E39C8" w:rsidRDefault="00557F90" w:rsidP="0062735F">
      <w:pPr>
        <w:rPr>
          <w:rFonts w:eastAsiaTheme="minorEastAsia"/>
          <w:b/>
          <w:bCs/>
          <w:sz w:val="28"/>
          <w:szCs w:val="28"/>
        </w:rPr>
      </w:pPr>
      <w:r w:rsidRPr="007E39C8">
        <w:rPr>
          <w:b/>
          <w:bCs/>
          <w:sz w:val="28"/>
          <w:szCs w:val="28"/>
        </w:rPr>
        <w:tab/>
      </w:r>
      <w:r w:rsidRPr="007E39C8">
        <w:rPr>
          <w:b/>
          <w:bCs/>
          <w:sz w:val="28"/>
          <w:szCs w:val="28"/>
        </w:rPr>
        <w:tab/>
      </w:r>
      <w:r w:rsidRPr="007E39C8">
        <w:rPr>
          <w:b/>
          <w:bCs/>
          <w:sz w:val="28"/>
          <w:szCs w:val="28"/>
        </w:rPr>
        <w:tab/>
        <w:t xml:space="preserve">       </w:t>
      </w:r>
      <m:oMath>
        <m:sSub>
          <m:sSubPr>
            <m:ctrlPr>
              <w:rPr>
                <w:rFonts w:ascii="Cambria Math" w:hAnsi="Cambria Math"/>
                <w:b/>
                <w:bCs/>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t</m:t>
            </m:r>
          </m:sub>
        </m:sSub>
        <m:r>
          <m:rPr>
            <m:sty m:val="bi"/>
          </m:rPr>
          <w:rPr>
            <w:rFonts w:ascii="Cambria Math" w:hAnsi="Cambria Math"/>
            <w:sz w:val="28"/>
            <w:szCs w:val="28"/>
          </w:rPr>
          <m:t>=-</m:t>
        </m:r>
        <m:d>
          <m:dPr>
            <m:ctrlPr>
              <w:rPr>
                <w:rFonts w:ascii="Cambria Math" w:hAnsi="Cambria Math"/>
                <w:b/>
                <w:bCs/>
                <w:sz w:val="28"/>
                <w:szCs w:val="28"/>
              </w:rPr>
            </m:ctrlPr>
          </m:dPr>
          <m:e>
            <m:f>
              <m:fPr>
                <m:ctrlPr>
                  <w:rPr>
                    <w:rFonts w:ascii="Cambria Math" w:hAnsi="Cambria Math"/>
                    <w:b/>
                    <w:bCs/>
                    <w:sz w:val="28"/>
                    <w:szCs w:val="28"/>
                  </w:rPr>
                </m:ctrlPr>
              </m:fPr>
              <m:num>
                <m:sSubSup>
                  <m:sSubSupPr>
                    <m:ctrlPr>
                      <w:rPr>
                        <w:rFonts w:ascii="Cambria Math" w:hAnsi="Cambria Math"/>
                        <w:b/>
                        <w:bCs/>
                        <w:i/>
                        <w:sz w:val="28"/>
                        <w:szCs w:val="28"/>
                      </w:rPr>
                    </m:ctrlPr>
                  </m:sSubSupPr>
                  <m:e>
                    <m:r>
                      <m:rPr>
                        <m:sty m:val="bi"/>
                      </m:rPr>
                      <w:rPr>
                        <w:rFonts w:ascii="Cambria Math" w:hAnsi="Cambria Math"/>
                        <w:sz w:val="28"/>
                        <w:szCs w:val="28"/>
                      </w:rPr>
                      <m:t>T</m:t>
                    </m:r>
                  </m:e>
                  <m:sub>
                    <m:r>
                      <m:rPr>
                        <m:sty m:val="bi"/>
                      </m:rPr>
                      <w:rPr>
                        <w:rFonts w:ascii="Cambria Math" w:hAnsi="Cambria Math"/>
                        <w:sz w:val="28"/>
                        <w:szCs w:val="28"/>
                      </w:rPr>
                      <m:t>t</m:t>
                    </m:r>
                  </m:sub>
                  <m:sup>
                    <m:r>
                      <m:rPr>
                        <m:nor/>
                      </m:rPr>
                      <w:rPr>
                        <w:rFonts w:ascii="Cambria Math" w:hAnsi="Cambria Math"/>
                        <w:b/>
                        <w:bCs/>
                        <w:sz w:val="28"/>
                        <w:szCs w:val="28"/>
                      </w:rPr>
                      <m:t>total</m:t>
                    </m:r>
                  </m:sup>
                </m:sSubSup>
                <m:ctrlPr>
                  <w:rPr>
                    <w:rFonts w:ascii="Cambria Math" w:hAnsi="Cambria Math"/>
                    <w:b/>
                    <w:bCs/>
                    <w:i/>
                    <w:sz w:val="28"/>
                    <w:szCs w:val="28"/>
                  </w:rPr>
                </m:ctrlPr>
              </m:num>
              <m:den>
                <m:bar>
                  <m:barPr>
                    <m:pos m:val="top"/>
                    <m:ctrlPr>
                      <w:rPr>
                        <w:rFonts w:ascii="Cambria Math" w:hAnsi="Cambria Math"/>
                        <w:b/>
                        <w:bCs/>
                        <w:sz w:val="28"/>
                        <w:szCs w:val="28"/>
                      </w:rPr>
                    </m:ctrlPr>
                  </m:barPr>
                  <m:e>
                    <m:r>
                      <m:rPr>
                        <m:sty m:val="bi"/>
                      </m:rPr>
                      <w:rPr>
                        <w:rFonts w:ascii="Cambria Math" w:hAnsi="Cambria Math"/>
                        <w:sz w:val="28"/>
                        <w:szCs w:val="28"/>
                      </w:rPr>
                      <m:t>T</m:t>
                    </m:r>
                  </m:e>
                </m:bar>
                <m:ctrlPr>
                  <w:rPr>
                    <w:rFonts w:ascii="Cambria Math" w:hAnsi="Cambria Math"/>
                    <w:b/>
                    <w:bCs/>
                    <w:i/>
                    <w:sz w:val="28"/>
                    <w:szCs w:val="28"/>
                  </w:rPr>
                </m:ctrlPr>
              </m:den>
            </m:f>
            <m:r>
              <m:rPr>
                <m:sty m:val="bi"/>
              </m:rPr>
              <w:rPr>
                <w:rFonts w:ascii="Cambria Math" w:hAnsi="Cambria Math"/>
                <w:sz w:val="28"/>
                <w:szCs w:val="28"/>
              </w:rPr>
              <m:t>+</m:t>
            </m:r>
            <m:f>
              <m:fPr>
                <m:ctrlPr>
                  <w:rPr>
                    <w:rFonts w:ascii="Cambria Math" w:hAnsi="Cambria Math"/>
                    <w:b/>
                    <w:bCs/>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t</m:t>
                    </m:r>
                  </m:sub>
                </m:sSub>
                <m:ctrlPr>
                  <w:rPr>
                    <w:rFonts w:ascii="Cambria Math" w:hAnsi="Cambria Math"/>
                    <w:b/>
                    <w:bCs/>
                    <w:i/>
                    <w:sz w:val="28"/>
                    <w:szCs w:val="28"/>
                  </w:rPr>
                </m:ctrlPr>
              </m:num>
              <m:den>
                <m:bar>
                  <m:barPr>
                    <m:pos m:val="top"/>
                    <m:ctrlPr>
                      <w:rPr>
                        <w:rFonts w:ascii="Cambria Math" w:hAnsi="Cambria Math"/>
                        <w:b/>
                        <w:bCs/>
                        <w:sz w:val="28"/>
                        <w:szCs w:val="28"/>
                      </w:rPr>
                    </m:ctrlPr>
                  </m:barPr>
                  <m:e>
                    <m:r>
                      <m:rPr>
                        <m:sty m:val="bi"/>
                      </m:rPr>
                      <w:rPr>
                        <w:rFonts w:ascii="Cambria Math" w:hAnsi="Cambria Math"/>
                        <w:sz w:val="28"/>
                        <w:szCs w:val="28"/>
                      </w:rPr>
                      <m:t>C</m:t>
                    </m:r>
                  </m:e>
                </m:bar>
                <m:ctrlPr>
                  <w:rPr>
                    <w:rFonts w:ascii="Cambria Math" w:hAnsi="Cambria Math"/>
                    <w:b/>
                    <w:bCs/>
                    <w:i/>
                    <w:sz w:val="28"/>
                    <w:szCs w:val="28"/>
                  </w:rPr>
                </m:ctrlPr>
              </m:den>
            </m:f>
            <m:ctrlPr>
              <w:rPr>
                <w:rFonts w:ascii="Cambria Math" w:hAnsi="Cambria Math"/>
                <w:b/>
                <w:bCs/>
                <w:i/>
                <w:sz w:val="28"/>
                <w:szCs w:val="28"/>
              </w:rPr>
            </m:ctrlPr>
          </m:e>
        </m:d>
      </m:oMath>
    </w:p>
    <w:p w14:paraId="36B2B4DD" w14:textId="77777777" w:rsidR="007E39C8" w:rsidRDefault="007E39C8" w:rsidP="0062735F">
      <w:pPr>
        <w:rPr>
          <w:rFonts w:eastAsiaTheme="minorEastAsia"/>
          <w:sz w:val="28"/>
          <w:szCs w:val="28"/>
        </w:rPr>
      </w:pPr>
    </w:p>
    <w:p w14:paraId="74871CF7" w14:textId="404FEBE7" w:rsidR="000A625D" w:rsidRPr="007E39C8" w:rsidRDefault="000A625D" w:rsidP="0062735F">
      <w:pPr>
        <w:rPr>
          <w:rFonts w:eastAsiaTheme="minorEastAsia"/>
        </w:rPr>
      </w:pPr>
      <w:r w:rsidRPr="007E39C8">
        <w:rPr>
          <w:rFonts w:eastAsiaTheme="minorEastAsia"/>
        </w:rPr>
        <w:t xml:space="preserve">Where </w:t>
      </w:r>
      <m:oMath>
        <m:sSubSup>
          <m:sSubSupPr>
            <m:ctrlPr>
              <w:rPr>
                <w:rFonts w:ascii="Cambria Math" w:eastAsiaTheme="minorEastAsia" w:hAnsi="Cambria Math"/>
                <w:b/>
                <w:bCs/>
                <w:i/>
                <w:sz w:val="24"/>
                <w:szCs w:val="24"/>
              </w:rPr>
            </m:ctrlPr>
          </m:sSubSup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t</m:t>
            </m:r>
          </m:sub>
          <m:sup>
            <m:r>
              <m:rPr>
                <m:sty m:val="bi"/>
              </m:rPr>
              <w:rPr>
                <w:rFonts w:ascii="Cambria Math" w:eastAsiaTheme="minorEastAsia" w:hAnsi="Cambria Math"/>
                <w:sz w:val="24"/>
                <w:szCs w:val="24"/>
              </w:rPr>
              <m:t>total</m:t>
            </m:r>
          </m:sup>
        </m:sSubSup>
      </m:oMath>
      <w:r w:rsidRPr="007E39C8">
        <w:rPr>
          <w:rFonts w:eastAsiaTheme="minorEastAsia"/>
          <w:sz w:val="24"/>
          <w:szCs w:val="24"/>
        </w:rPr>
        <w:t xml:space="preserve"> </w:t>
      </w:r>
      <w:r w:rsidRPr="007E39C8">
        <w:rPr>
          <w:rFonts w:eastAsiaTheme="minorEastAsia"/>
        </w:rPr>
        <w:t xml:space="preserve">is total journey time and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t</m:t>
            </m:r>
          </m:sub>
        </m:sSub>
      </m:oMath>
      <w:r w:rsidRPr="007E39C8">
        <w:rPr>
          <w:rFonts w:eastAsiaTheme="minorEastAsia"/>
          <w:b/>
          <w:bCs/>
        </w:rPr>
        <w:t xml:space="preserve"> </w:t>
      </w:r>
      <w:r w:rsidRPr="007E39C8">
        <w:rPr>
          <w:rFonts w:eastAsiaTheme="minorEastAsia"/>
        </w:rPr>
        <w:t>cost in GBP, with denominators normalising scales to prevent dominance.</w:t>
      </w:r>
    </w:p>
    <w:p w14:paraId="02A41E77" w14:textId="77777777" w:rsidR="000A625D" w:rsidRPr="007E39C8" w:rsidRDefault="000A625D" w:rsidP="0062735F">
      <w:pPr>
        <w:rPr>
          <w:rFonts w:eastAsiaTheme="minorEastAsia"/>
        </w:rPr>
      </w:pPr>
    </w:p>
    <w:p w14:paraId="1A4060A6" w14:textId="64C3757A" w:rsidR="000A625D" w:rsidRDefault="007E39C8" w:rsidP="0062735F">
      <w:pPr>
        <w:rPr>
          <w:rFonts w:eastAsiaTheme="minorEastAsia"/>
        </w:rPr>
      </w:pPr>
      <w:r>
        <w:rPr>
          <w:rFonts w:eastAsiaTheme="minorEastAsia"/>
          <w:b/>
          <w:bCs/>
        </w:rPr>
        <w:lastRenderedPageBreak/>
        <w:t xml:space="preserve">4. </w:t>
      </w:r>
      <w:r w:rsidR="000A625D" w:rsidRPr="007E39C8">
        <w:rPr>
          <w:rFonts w:eastAsiaTheme="minorEastAsia"/>
          <w:b/>
          <w:bCs/>
        </w:rPr>
        <w:t xml:space="preserve">Shaping. </w:t>
      </w:r>
      <w:r w:rsidR="000A625D" w:rsidRPr="007E39C8">
        <w:rPr>
          <w:rFonts w:eastAsiaTheme="minorEastAsia"/>
        </w:rPr>
        <w:t>To provide denser feedback, potential-based shaping rewarded reductions in estimated time-to-arrive (ETA):</w:t>
      </w:r>
    </w:p>
    <w:p w14:paraId="776F216C" w14:textId="77777777" w:rsidR="007E39C8" w:rsidRPr="007E39C8" w:rsidRDefault="007E39C8" w:rsidP="0062735F">
      <w:pPr>
        <w:rPr>
          <w:rFonts w:eastAsiaTheme="minorEastAsia"/>
        </w:rPr>
      </w:pPr>
    </w:p>
    <w:p w14:paraId="4DA55286" w14:textId="397EA449" w:rsidR="000A625D" w:rsidRPr="007E39C8" w:rsidRDefault="00000000" w:rsidP="007E39C8">
      <w:pPr>
        <w:jc w:val="center"/>
        <w:rPr>
          <w:rFonts w:ascii="Cambria Math" w:hAnsi="Cambria Math"/>
          <w:sz w:val="28"/>
          <w:szCs w:val="28"/>
          <w:oMath/>
        </w:rPr>
      </w:pPr>
      <m:oMathPara>
        <m:oMath>
          <m:sSub>
            <m:sSubPr>
              <m:ctrlPr>
                <w:rPr>
                  <w:rFonts w:ascii="Cambria Math" w:hAnsi="Cambria Math"/>
                  <w:b/>
                  <w:bCs/>
                  <w:i/>
                  <w:sz w:val="28"/>
                  <w:szCs w:val="28"/>
                </w:rPr>
              </m:ctrlPr>
            </m:sSubPr>
            <m:e>
              <m:r>
                <m:rPr>
                  <m:sty m:val="bi"/>
                </m:rPr>
                <w:rPr>
                  <w:rFonts w:ascii="Cambria Math" w:hAnsi="Cambria Math"/>
                  <w:sz w:val="28"/>
                  <w:szCs w:val="28"/>
                </w:rPr>
                <m:t>r</m:t>
              </m:r>
            </m:e>
            <m:sub>
              <m:r>
                <m:rPr>
                  <m:sty m:val="b"/>
                </m:rPr>
                <w:rPr>
                  <w:rFonts w:ascii="Cambria Math" w:hAnsi="Cambria Math"/>
                  <w:sz w:val="28"/>
                  <w:szCs w:val="28"/>
                </w:rPr>
                <m:t>ϕ</m:t>
              </m:r>
            </m:sub>
          </m:sSub>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t+1</m:t>
                  </m:r>
                </m:sub>
              </m:sSub>
            </m:e>
          </m:d>
          <m:r>
            <m:rPr>
              <m:sty m:val="bi"/>
            </m:rPr>
            <w:rPr>
              <w:rFonts w:ascii="Cambria Math" w:hAnsi="Cambria Math"/>
              <w:sz w:val="28"/>
              <w:szCs w:val="28"/>
            </w:rPr>
            <m:t>=</m:t>
          </m:r>
          <m:sSub>
            <m:sSubPr>
              <m:ctrlPr>
                <w:rPr>
                  <w:rFonts w:ascii="Cambria Math" w:hAnsi="Cambria Math"/>
                  <w:b/>
                  <w:bCs/>
                  <w:i/>
                  <w:sz w:val="28"/>
                  <w:szCs w:val="28"/>
                </w:rPr>
              </m:ctrlPr>
            </m:sSubPr>
            <m:e>
              <m:r>
                <m:rPr>
                  <m:sty m:val="b"/>
                </m:rPr>
                <w:rPr>
                  <w:rFonts w:ascii="Cambria Math" w:hAnsi="Cambria Math"/>
                  <w:sz w:val="28"/>
                  <w:szCs w:val="28"/>
                </w:rPr>
                <m:t>γ</m:t>
              </m:r>
            </m:e>
            <m:sub>
              <m:r>
                <m:rPr>
                  <m:sty m:val="b"/>
                </m:rPr>
                <w:rPr>
                  <w:rFonts w:ascii="Cambria Math" w:hAnsi="Cambria Math"/>
                  <w:sz w:val="28"/>
                  <w:szCs w:val="28"/>
                </w:rPr>
                <m:t>ϕ</m:t>
              </m:r>
            </m:sub>
          </m:sSub>
          <m:r>
            <m:rPr>
              <m:sty m:val="bi"/>
            </m:rPr>
            <w:rPr>
              <w:rFonts w:ascii="Cambria Math" w:hAnsi="Cambria Math"/>
              <w:sz w:val="28"/>
              <w:szCs w:val="28"/>
            </w:rPr>
            <m:t> </m:t>
          </m:r>
          <m:r>
            <m:rPr>
              <m:sty m:val="b"/>
            </m:rPr>
            <w:rPr>
              <w:rFonts w:ascii="Cambria Math" w:hAnsi="Cambria Math"/>
              <w:sz w:val="28"/>
              <w:szCs w:val="28"/>
            </w:rPr>
            <m:t>Φ</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t+1</m:t>
                  </m:r>
                </m:sub>
              </m:sSub>
            </m:e>
          </m:d>
          <m:r>
            <m:rPr>
              <m:sty m:val="bi"/>
            </m:rPr>
            <w:rPr>
              <w:rFonts w:ascii="Cambria Math" w:hAnsi="Cambria Math"/>
              <w:sz w:val="28"/>
              <w:szCs w:val="28"/>
            </w:rPr>
            <m:t>-</m:t>
          </m:r>
          <m:r>
            <m:rPr>
              <m:sty m:val="b"/>
            </m:rPr>
            <w:rPr>
              <w:rFonts w:ascii="Cambria Math" w:hAnsi="Cambria Math"/>
              <w:sz w:val="28"/>
              <w:szCs w:val="28"/>
            </w:rPr>
            <m:t>Φ</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m:t>
                  </m:r>
                </m:sub>
              </m:sSub>
            </m:e>
          </m:d>
          <m:r>
            <m:rPr>
              <m:sty m:val="bi"/>
            </m:rPr>
            <w:rPr>
              <w:rFonts w:ascii="Cambria Math" w:hAnsi="Cambria Math"/>
              <w:sz w:val="28"/>
              <w:szCs w:val="28"/>
            </w:rPr>
            <m:t xml:space="preserve">,                            </m:t>
          </m:r>
          <m:r>
            <m:rPr>
              <m:sty m:val="b"/>
            </m:rPr>
            <w:rPr>
              <w:rFonts w:ascii="Cambria Math" w:hAnsi="Cambria Math"/>
              <w:sz w:val="28"/>
              <w:szCs w:val="28"/>
            </w:rPr>
            <m:t>Φ</m:t>
          </m:r>
          <m:d>
            <m:dPr>
              <m:ctrlPr>
                <w:rPr>
                  <w:rFonts w:ascii="Cambria Math" w:hAnsi="Cambria Math"/>
                  <w:b/>
                  <w:bCs/>
                  <w:i/>
                  <w:sz w:val="28"/>
                  <w:szCs w:val="28"/>
                </w:rPr>
              </m:ctrlPr>
            </m:dPr>
            <m:e>
              <m:r>
                <m:rPr>
                  <m:sty m:val="bi"/>
                </m:rPr>
                <w:rPr>
                  <w:rFonts w:ascii="Cambria Math" w:hAnsi="Cambria Math"/>
                  <w:sz w:val="28"/>
                  <w:szCs w:val="28"/>
                </w:rPr>
                <m:t>s</m:t>
              </m:r>
            </m:e>
          </m:d>
          <m:r>
            <m:rPr>
              <m:sty m:val="bi"/>
            </m:rPr>
            <w:rPr>
              <w:rFonts w:ascii="Cambria Math" w:hAnsi="Cambria Math"/>
              <w:sz w:val="28"/>
              <w:szCs w:val="28"/>
            </w:rPr>
            <m:t>=-</m:t>
          </m:r>
          <m:r>
            <m:rPr>
              <m:nor/>
            </m:rPr>
            <w:rPr>
              <w:rFonts w:ascii="Cambria Math" w:hAnsi="Cambria Math"/>
              <w:b/>
              <w:bCs/>
              <w:sz w:val="28"/>
              <w:szCs w:val="28"/>
            </w:rPr>
            <m:t>VOT</m:t>
          </m:r>
          <m:r>
            <m:rPr>
              <m:sty m:val="b"/>
            </m:rPr>
            <w:rPr>
              <w:rFonts w:ascii="Cambria Math" w:hAnsi="Cambria Math"/>
              <w:sz w:val="28"/>
              <w:szCs w:val="28"/>
            </w:rPr>
            <m:t>×</m:t>
          </m:r>
          <m:r>
            <m:rPr>
              <m:sty m:val="bi"/>
            </m:rPr>
            <w:rPr>
              <w:rFonts w:ascii="Cambria Math" w:hAnsi="Cambria Math"/>
              <w:sz w:val="28"/>
              <w:szCs w:val="28"/>
            </w:rPr>
            <m:t>ET</m:t>
          </m:r>
          <m:sSub>
            <m:sSubPr>
              <m:ctrlPr>
                <w:rPr>
                  <w:rFonts w:ascii="Cambria Math" w:hAnsi="Cambria Math"/>
                  <w:b/>
                  <w:bCs/>
                  <w:i/>
                  <w:sz w:val="28"/>
                  <w:szCs w:val="28"/>
                </w:rPr>
              </m:ctrlPr>
            </m:sSubPr>
            <m:e>
              <m:r>
                <m:rPr>
                  <m:sty m:val="bi"/>
                </m:rPr>
                <w:rPr>
                  <w:rFonts w:ascii="Cambria Math" w:hAnsi="Cambria Math"/>
                  <w:sz w:val="28"/>
                  <w:szCs w:val="28"/>
                </w:rPr>
                <m:t>A</m:t>
              </m:r>
            </m:e>
            <m:sub>
              <m:r>
                <m:rPr>
                  <m:nor/>
                </m:rPr>
                <w:rPr>
                  <w:rFonts w:ascii="Cambria Math" w:hAnsi="Cambria Math"/>
                  <w:b/>
                  <w:bCs/>
                  <w:sz w:val="28"/>
                  <w:szCs w:val="28"/>
                </w:rPr>
                <m:t>left</m:t>
              </m:r>
            </m:sub>
          </m:sSub>
          <m:d>
            <m:dPr>
              <m:ctrlPr>
                <w:rPr>
                  <w:rFonts w:ascii="Cambria Math" w:hAnsi="Cambria Math"/>
                  <w:b/>
                  <w:bCs/>
                  <w:i/>
                  <w:sz w:val="28"/>
                  <w:szCs w:val="28"/>
                </w:rPr>
              </m:ctrlPr>
            </m:dPr>
            <m:e>
              <m:r>
                <m:rPr>
                  <m:sty m:val="bi"/>
                </m:rPr>
                <w:rPr>
                  <w:rFonts w:ascii="Cambria Math" w:hAnsi="Cambria Math"/>
                  <w:sz w:val="28"/>
                  <w:szCs w:val="28"/>
                </w:rPr>
                <m:t>s</m:t>
              </m:r>
            </m:e>
          </m:d>
        </m:oMath>
      </m:oMathPara>
    </w:p>
    <w:p w14:paraId="3969A0C8" w14:textId="77777777" w:rsidR="007E39C8" w:rsidRPr="007E39C8" w:rsidRDefault="007E39C8" w:rsidP="00CA638C"/>
    <w:p w14:paraId="6B7D54D9" w14:textId="1E74B4D8" w:rsidR="00821FD8" w:rsidRPr="007E39C8" w:rsidRDefault="000A625D" w:rsidP="00AD3ADE">
      <w:r w:rsidRPr="007E39C8">
        <w:t xml:space="preserve">Where </w:t>
      </w:r>
      <m:oMath>
        <m:sSub>
          <m:sSubPr>
            <m:ctrlPr>
              <w:rPr>
                <w:rFonts w:ascii="Cambria Math" w:hAnsi="Cambria Math"/>
                <w:b/>
                <w:bCs/>
                <w:i/>
                <w:sz w:val="24"/>
                <w:szCs w:val="24"/>
              </w:rPr>
            </m:ctrlPr>
          </m:sSubPr>
          <m:e>
            <m:r>
              <m:rPr>
                <m:sty m:val="bi"/>
              </m:rPr>
              <w:rPr>
                <w:rFonts w:ascii="Cambria Math" w:hAnsi="Cambria Math"/>
                <w:sz w:val="24"/>
                <w:szCs w:val="24"/>
              </w:rPr>
              <m:t>ETA</m:t>
            </m:r>
          </m:e>
          <m:sub>
            <m:r>
              <m:rPr>
                <m:sty m:val="bi"/>
              </m:rPr>
              <w:rPr>
                <w:rFonts w:ascii="Cambria Math" w:hAnsi="Cambria Math"/>
                <w:sz w:val="24"/>
                <w:szCs w:val="24"/>
              </w:rPr>
              <m:t>left</m:t>
            </m:r>
          </m:sub>
        </m:sSub>
        <m:r>
          <m:rPr>
            <m:sty m:val="bi"/>
          </m:rPr>
          <w:rPr>
            <w:rFonts w:ascii="Cambria Math" w:hAnsi="Cambria Math"/>
            <w:sz w:val="24"/>
            <w:szCs w:val="24"/>
          </w:rPr>
          <m:t>=</m:t>
        </m:r>
        <m:f>
          <m:fPr>
            <m:ctrlPr>
              <w:rPr>
                <w:rFonts w:ascii="Cambria Math" w:hAnsi="Cambria Math"/>
                <w:b/>
                <w:bCs/>
                <w:i/>
                <w:sz w:val="24"/>
                <w:szCs w:val="24"/>
              </w:rPr>
            </m:ctrlPr>
          </m:fPr>
          <m:num>
            <m:sSup>
              <m:sSupPr>
                <m:ctrlPr>
                  <w:rPr>
                    <w:rFonts w:ascii="Cambria Math" w:hAnsi="Cambria Math"/>
                    <w:b/>
                    <w:bCs/>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rem</m:t>
                </m:r>
              </m:sup>
            </m:sSup>
          </m:num>
          <m:den>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ref</m:t>
                </m:r>
              </m:sub>
            </m:sSub>
          </m:den>
        </m:f>
      </m:oMath>
      <w:r w:rsidRPr="007E39C8">
        <w:rPr>
          <w:rFonts w:eastAsiaTheme="minorEastAsia"/>
          <w:b/>
          <w:bCs/>
          <w:sz w:val="24"/>
          <w:szCs w:val="24"/>
        </w:rPr>
        <w:t xml:space="preserve"> . 60</w:t>
      </w:r>
      <w:r w:rsidRPr="007E39C8">
        <w:rPr>
          <w:rFonts w:eastAsiaTheme="minorEastAsia"/>
        </w:rPr>
        <w:t>.</w:t>
      </w:r>
      <w:r w:rsidR="007E39C8">
        <w:rPr>
          <w:rFonts w:eastAsiaTheme="minorEastAsia"/>
        </w:rPr>
        <w:t xml:space="preserve"> </w:t>
      </w:r>
      <w:r w:rsidRPr="007E39C8">
        <w:rPr>
          <w:rFonts w:eastAsiaTheme="minorEastAsia"/>
        </w:rPr>
        <w:t>Shaping was neutral during charging, so only forward progress yielded positive signals.</w:t>
      </w:r>
      <w:r w:rsidR="00821FD8" w:rsidRPr="007E39C8">
        <w:t xml:space="preserve"> </w:t>
      </w:r>
    </w:p>
    <w:p w14:paraId="24F9E0AF" w14:textId="77777777" w:rsidR="00821FD8" w:rsidRPr="007E39C8" w:rsidRDefault="00821FD8" w:rsidP="00821FD8">
      <w:pPr>
        <w:rPr>
          <w:b/>
          <w:bCs/>
        </w:rPr>
      </w:pPr>
      <w:r w:rsidRPr="007E39C8">
        <w:rPr>
          <w:b/>
          <w:bCs/>
        </w:rPr>
        <w:t xml:space="preserve">Summary of design choices. </w:t>
      </w:r>
    </w:p>
    <w:tbl>
      <w:tblPr>
        <w:tblStyle w:val="TableGrid"/>
        <w:tblW w:w="0" w:type="auto"/>
        <w:shd w:val="clear" w:color="auto" w:fill="FFFFFF" w:themeFill="background1"/>
        <w:tblLook w:val="04A0" w:firstRow="1" w:lastRow="0" w:firstColumn="1" w:lastColumn="0" w:noHBand="0" w:noVBand="1"/>
      </w:tblPr>
      <w:tblGrid>
        <w:gridCol w:w="1769"/>
        <w:gridCol w:w="3511"/>
        <w:gridCol w:w="4070"/>
      </w:tblGrid>
      <w:tr w:rsidR="00821FD8" w:rsidRPr="007E39C8" w14:paraId="567353BD" w14:textId="77777777" w:rsidTr="00821FD8">
        <w:tc>
          <w:tcPr>
            <w:tcW w:w="0" w:type="auto"/>
            <w:shd w:val="clear" w:color="auto" w:fill="FFFFFF" w:themeFill="background1"/>
            <w:hideMark/>
          </w:tcPr>
          <w:p w14:paraId="0A6BD300" w14:textId="77777777" w:rsidR="00821FD8" w:rsidRPr="007E39C8" w:rsidRDefault="00821FD8" w:rsidP="00821FD8">
            <w:pPr>
              <w:pStyle w:val="Caption"/>
              <w:rPr>
                <w:b/>
                <w:bCs/>
                <w:i w:val="0"/>
                <w:iCs w:val="0"/>
                <w:color w:val="000000" w:themeColor="text1"/>
                <w:sz w:val="22"/>
                <w:szCs w:val="22"/>
              </w:rPr>
            </w:pPr>
            <w:r w:rsidRPr="007E39C8">
              <w:rPr>
                <w:b/>
                <w:bCs/>
                <w:i w:val="0"/>
                <w:iCs w:val="0"/>
                <w:color w:val="000000" w:themeColor="text1"/>
                <w:sz w:val="22"/>
                <w:szCs w:val="22"/>
              </w:rPr>
              <w:t>Design choice</w:t>
            </w:r>
          </w:p>
        </w:tc>
        <w:tc>
          <w:tcPr>
            <w:tcW w:w="0" w:type="auto"/>
            <w:shd w:val="clear" w:color="auto" w:fill="FFFFFF" w:themeFill="background1"/>
            <w:hideMark/>
          </w:tcPr>
          <w:p w14:paraId="658A5441" w14:textId="77777777" w:rsidR="00821FD8" w:rsidRPr="007E39C8" w:rsidRDefault="00821FD8" w:rsidP="00821FD8">
            <w:pPr>
              <w:pStyle w:val="Caption"/>
              <w:rPr>
                <w:b/>
                <w:bCs/>
                <w:i w:val="0"/>
                <w:iCs w:val="0"/>
                <w:color w:val="000000" w:themeColor="text1"/>
                <w:sz w:val="22"/>
                <w:szCs w:val="22"/>
              </w:rPr>
            </w:pPr>
            <w:r w:rsidRPr="007E39C8">
              <w:rPr>
                <w:b/>
                <w:bCs/>
                <w:i w:val="0"/>
                <w:iCs w:val="0"/>
                <w:color w:val="000000" w:themeColor="text1"/>
                <w:sz w:val="22"/>
                <w:szCs w:val="22"/>
              </w:rPr>
              <w:t>Implementation</w:t>
            </w:r>
          </w:p>
        </w:tc>
        <w:tc>
          <w:tcPr>
            <w:tcW w:w="0" w:type="auto"/>
            <w:shd w:val="clear" w:color="auto" w:fill="FFFFFF" w:themeFill="background1"/>
            <w:hideMark/>
          </w:tcPr>
          <w:p w14:paraId="06CF36BB" w14:textId="77777777" w:rsidR="00821FD8" w:rsidRPr="007E39C8" w:rsidRDefault="00821FD8" w:rsidP="00821FD8">
            <w:pPr>
              <w:pStyle w:val="Caption"/>
              <w:rPr>
                <w:b/>
                <w:bCs/>
                <w:i w:val="0"/>
                <w:iCs w:val="0"/>
                <w:color w:val="000000" w:themeColor="text1"/>
                <w:sz w:val="22"/>
                <w:szCs w:val="22"/>
              </w:rPr>
            </w:pPr>
            <w:r w:rsidRPr="007E39C8">
              <w:rPr>
                <w:b/>
                <w:bCs/>
                <w:i w:val="0"/>
                <w:iCs w:val="0"/>
                <w:color w:val="000000" w:themeColor="text1"/>
                <w:sz w:val="22"/>
                <w:szCs w:val="22"/>
              </w:rPr>
              <w:t>Rationale</w:t>
            </w:r>
          </w:p>
        </w:tc>
      </w:tr>
      <w:tr w:rsidR="00821FD8" w:rsidRPr="007E39C8" w14:paraId="5180B157" w14:textId="77777777" w:rsidTr="00821FD8">
        <w:tc>
          <w:tcPr>
            <w:tcW w:w="0" w:type="auto"/>
            <w:shd w:val="clear" w:color="auto" w:fill="FFFFFF" w:themeFill="background1"/>
            <w:hideMark/>
          </w:tcPr>
          <w:p w14:paraId="21604F28"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Success / failure signals</w:t>
            </w:r>
          </w:p>
        </w:tc>
        <w:tc>
          <w:tcPr>
            <w:tcW w:w="0" w:type="auto"/>
            <w:shd w:val="clear" w:color="auto" w:fill="FFFFFF" w:themeFill="background1"/>
            <w:hideMark/>
          </w:tcPr>
          <w:p w14:paraId="06C96EAD"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+50 on trip completion, –200 on depletion</w:t>
            </w:r>
          </w:p>
        </w:tc>
        <w:tc>
          <w:tcPr>
            <w:tcW w:w="0" w:type="auto"/>
            <w:shd w:val="clear" w:color="auto" w:fill="FFFFFF" w:themeFill="background1"/>
            <w:hideMark/>
          </w:tcPr>
          <w:p w14:paraId="78A79EB6"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Rewards feasibility and strongly penalises stranding</w:t>
            </w:r>
          </w:p>
        </w:tc>
      </w:tr>
      <w:tr w:rsidR="00821FD8" w:rsidRPr="007E39C8" w14:paraId="15A6F9C6" w14:textId="77777777" w:rsidTr="00821FD8">
        <w:tc>
          <w:tcPr>
            <w:tcW w:w="0" w:type="auto"/>
            <w:shd w:val="clear" w:color="auto" w:fill="FFFFFF" w:themeFill="background1"/>
            <w:hideMark/>
          </w:tcPr>
          <w:p w14:paraId="51202EF2"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Infeasible actions</w:t>
            </w:r>
          </w:p>
        </w:tc>
        <w:tc>
          <w:tcPr>
            <w:tcW w:w="0" w:type="auto"/>
            <w:shd w:val="clear" w:color="auto" w:fill="FFFFFF" w:themeFill="background1"/>
            <w:hideMark/>
          </w:tcPr>
          <w:p w14:paraId="5AB5D9AC"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–2 penalty per invalid station choice</w:t>
            </w:r>
          </w:p>
        </w:tc>
        <w:tc>
          <w:tcPr>
            <w:tcW w:w="0" w:type="auto"/>
            <w:shd w:val="clear" w:color="auto" w:fill="FFFFFF" w:themeFill="background1"/>
            <w:hideMark/>
          </w:tcPr>
          <w:p w14:paraId="0D6C7A92"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Discourages wasted steps while keeping exploration possible</w:t>
            </w:r>
          </w:p>
        </w:tc>
      </w:tr>
      <w:tr w:rsidR="00821FD8" w:rsidRPr="007E39C8" w14:paraId="0E4DD24C" w14:textId="77777777" w:rsidTr="00821FD8">
        <w:tc>
          <w:tcPr>
            <w:tcW w:w="0" w:type="auto"/>
            <w:shd w:val="clear" w:color="auto" w:fill="FFFFFF" w:themeFill="background1"/>
            <w:hideMark/>
          </w:tcPr>
          <w:p w14:paraId="41C8E663"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Charging cost</w:t>
            </w:r>
          </w:p>
        </w:tc>
        <w:tc>
          <w:tcPr>
            <w:tcW w:w="0" w:type="auto"/>
            <w:shd w:val="clear" w:color="auto" w:fill="FFFFFF" w:themeFill="background1"/>
            <w:hideMark/>
          </w:tcPr>
          <w:p w14:paraId="533B4C6A"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All charge steps net-negative (time + energy + overhead)</w:t>
            </w:r>
          </w:p>
        </w:tc>
        <w:tc>
          <w:tcPr>
            <w:tcW w:w="0" w:type="auto"/>
            <w:shd w:val="clear" w:color="auto" w:fill="FFFFFF" w:themeFill="background1"/>
            <w:hideMark/>
          </w:tcPr>
          <w:p w14:paraId="24EF604B"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Ensures charging is necessary but never intrinsically rewarding</w:t>
            </w:r>
          </w:p>
        </w:tc>
      </w:tr>
      <w:tr w:rsidR="00821FD8" w:rsidRPr="007E39C8" w14:paraId="73A7CF7B" w14:textId="77777777" w:rsidTr="00821FD8">
        <w:tc>
          <w:tcPr>
            <w:tcW w:w="0" w:type="auto"/>
            <w:shd w:val="clear" w:color="auto" w:fill="FFFFFF" w:themeFill="background1"/>
            <w:hideMark/>
          </w:tcPr>
          <w:p w14:paraId="5A897829"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Potential shaping</w:t>
            </w:r>
          </w:p>
        </w:tc>
        <w:tc>
          <w:tcPr>
            <w:tcW w:w="0" w:type="auto"/>
            <w:shd w:val="clear" w:color="auto" w:fill="FFFFFF" w:themeFill="background1"/>
            <w:hideMark/>
          </w:tcPr>
          <w:p w14:paraId="66D3B2D4"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ETA-based potential function</w:t>
            </w:r>
          </w:p>
        </w:tc>
        <w:tc>
          <w:tcPr>
            <w:tcW w:w="0" w:type="auto"/>
            <w:shd w:val="clear" w:color="auto" w:fill="FFFFFF" w:themeFill="background1"/>
            <w:hideMark/>
          </w:tcPr>
          <w:p w14:paraId="62806B78"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Provides denser feedback without biasing against cost minimisation</w:t>
            </w:r>
          </w:p>
        </w:tc>
      </w:tr>
      <w:tr w:rsidR="00821FD8" w:rsidRPr="007E39C8" w14:paraId="7A4D646A" w14:textId="77777777" w:rsidTr="00821FD8">
        <w:tc>
          <w:tcPr>
            <w:tcW w:w="0" w:type="auto"/>
            <w:shd w:val="clear" w:color="auto" w:fill="FFFFFF" w:themeFill="background1"/>
            <w:hideMark/>
          </w:tcPr>
          <w:p w14:paraId="07CF8950"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Anti-dither penalties</w:t>
            </w:r>
          </w:p>
        </w:tc>
        <w:tc>
          <w:tcPr>
            <w:tcW w:w="0" w:type="auto"/>
            <w:shd w:val="clear" w:color="auto" w:fill="FFFFFF" w:themeFill="background1"/>
            <w:hideMark/>
          </w:tcPr>
          <w:p w14:paraId="3FD37DA1"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Small penalties for idle drive and micro-charges</w:t>
            </w:r>
          </w:p>
        </w:tc>
        <w:tc>
          <w:tcPr>
            <w:tcW w:w="0" w:type="auto"/>
            <w:shd w:val="clear" w:color="auto" w:fill="FFFFFF" w:themeFill="background1"/>
            <w:hideMark/>
          </w:tcPr>
          <w:p w14:paraId="2F8772D7"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Prevents oscillatory behaviour and “nibbling” charges</w:t>
            </w:r>
          </w:p>
        </w:tc>
      </w:tr>
      <w:tr w:rsidR="00821FD8" w:rsidRPr="007E39C8" w14:paraId="2C6CB368" w14:textId="77777777" w:rsidTr="00821FD8">
        <w:tc>
          <w:tcPr>
            <w:tcW w:w="0" w:type="auto"/>
            <w:shd w:val="clear" w:color="auto" w:fill="FFFFFF" w:themeFill="background1"/>
            <w:hideMark/>
          </w:tcPr>
          <w:p w14:paraId="06122D33"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Charging overhead</w:t>
            </w:r>
          </w:p>
        </w:tc>
        <w:tc>
          <w:tcPr>
            <w:tcW w:w="0" w:type="auto"/>
            <w:shd w:val="clear" w:color="auto" w:fill="FFFFFF" w:themeFill="background1"/>
            <w:hideMark/>
          </w:tcPr>
          <w:p w14:paraId="025CA638"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Fixed 3 min per session</w:t>
            </w:r>
          </w:p>
        </w:tc>
        <w:tc>
          <w:tcPr>
            <w:tcW w:w="0" w:type="auto"/>
            <w:shd w:val="clear" w:color="auto" w:fill="FFFFFF" w:themeFill="background1"/>
            <w:hideMark/>
          </w:tcPr>
          <w:p w14:paraId="376157A9"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Reflects real-world setup delays and discourages frequent short sessions</w:t>
            </w:r>
          </w:p>
        </w:tc>
      </w:tr>
      <w:tr w:rsidR="00821FD8" w:rsidRPr="007E39C8" w14:paraId="310E395A" w14:textId="77777777" w:rsidTr="00821FD8">
        <w:tc>
          <w:tcPr>
            <w:tcW w:w="0" w:type="auto"/>
            <w:shd w:val="clear" w:color="auto" w:fill="FFFFFF" w:themeFill="background1"/>
            <w:hideMark/>
          </w:tcPr>
          <w:p w14:paraId="612B726C"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Efficiency &amp; limits</w:t>
            </w:r>
          </w:p>
        </w:tc>
        <w:tc>
          <w:tcPr>
            <w:tcW w:w="0" w:type="auto"/>
            <w:shd w:val="clear" w:color="auto" w:fill="FFFFFF" w:themeFill="background1"/>
            <w:hideMark/>
          </w:tcPr>
          <w:p w14:paraId="5AD18AAD"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η=0.92\eta=0.92, connector caps</w:t>
            </w:r>
          </w:p>
        </w:tc>
        <w:tc>
          <w:tcPr>
            <w:tcW w:w="0" w:type="auto"/>
            <w:shd w:val="clear" w:color="auto" w:fill="FFFFFF" w:themeFill="background1"/>
            <w:hideMark/>
          </w:tcPr>
          <w:p w14:paraId="33C1E8D6" w14:textId="77777777" w:rsidR="00821FD8" w:rsidRPr="007E39C8" w:rsidRDefault="00821FD8" w:rsidP="00821FD8">
            <w:pPr>
              <w:pStyle w:val="Caption"/>
              <w:jc w:val="center"/>
              <w:rPr>
                <w:i w:val="0"/>
                <w:iCs w:val="0"/>
                <w:color w:val="000000" w:themeColor="text1"/>
                <w:sz w:val="22"/>
                <w:szCs w:val="22"/>
              </w:rPr>
            </w:pPr>
            <w:proofErr w:type="gramStart"/>
            <w:r w:rsidRPr="007E39C8">
              <w:rPr>
                <w:i w:val="0"/>
                <w:iCs w:val="0"/>
                <w:color w:val="000000" w:themeColor="text1"/>
                <w:sz w:val="22"/>
                <w:szCs w:val="22"/>
              </w:rPr>
              <w:t>Models</w:t>
            </w:r>
            <w:proofErr w:type="gramEnd"/>
            <w:r w:rsidRPr="007E39C8">
              <w:rPr>
                <w:i w:val="0"/>
                <w:iCs w:val="0"/>
                <w:color w:val="000000" w:themeColor="text1"/>
                <w:sz w:val="22"/>
                <w:szCs w:val="22"/>
              </w:rPr>
              <w:t xml:space="preserve"> technical constraints, making some cheap stations unattractive</w:t>
            </w:r>
          </w:p>
        </w:tc>
      </w:tr>
      <w:tr w:rsidR="00821FD8" w:rsidRPr="007E39C8" w14:paraId="172E25C2" w14:textId="77777777" w:rsidTr="00821FD8">
        <w:tc>
          <w:tcPr>
            <w:tcW w:w="0" w:type="auto"/>
            <w:shd w:val="clear" w:color="auto" w:fill="FFFFFF" w:themeFill="background1"/>
            <w:hideMark/>
          </w:tcPr>
          <w:p w14:paraId="09BB02D9"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Hybrid scaling</w:t>
            </w:r>
          </w:p>
        </w:tc>
        <w:tc>
          <w:tcPr>
            <w:tcW w:w="0" w:type="auto"/>
            <w:shd w:val="clear" w:color="auto" w:fill="FFFFFF" w:themeFill="background1"/>
            <w:hideMark/>
          </w:tcPr>
          <w:p w14:paraId="6668E771"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Value of time £0.05/min</w:t>
            </w:r>
          </w:p>
        </w:tc>
        <w:tc>
          <w:tcPr>
            <w:tcW w:w="0" w:type="auto"/>
            <w:shd w:val="clear" w:color="auto" w:fill="FFFFFF" w:themeFill="background1"/>
            <w:hideMark/>
          </w:tcPr>
          <w:p w14:paraId="6183C51F" w14:textId="77777777" w:rsidR="00821FD8" w:rsidRPr="007E39C8" w:rsidRDefault="00821FD8" w:rsidP="00821FD8">
            <w:pPr>
              <w:pStyle w:val="Caption"/>
              <w:jc w:val="center"/>
              <w:rPr>
                <w:i w:val="0"/>
                <w:iCs w:val="0"/>
                <w:color w:val="000000" w:themeColor="text1"/>
                <w:sz w:val="22"/>
                <w:szCs w:val="22"/>
              </w:rPr>
            </w:pPr>
            <w:r w:rsidRPr="007E39C8">
              <w:rPr>
                <w:i w:val="0"/>
                <w:iCs w:val="0"/>
                <w:color w:val="000000" w:themeColor="text1"/>
                <w:sz w:val="22"/>
                <w:szCs w:val="22"/>
              </w:rPr>
              <w:t>Keeps cost and time comparable, avoiding dominance of one metric</w:t>
            </w:r>
          </w:p>
        </w:tc>
      </w:tr>
    </w:tbl>
    <w:p w14:paraId="62B53499" w14:textId="70B18DE8" w:rsidR="00821FD8" w:rsidRPr="007E39C8" w:rsidRDefault="00821FD8" w:rsidP="00821FD8">
      <w:pPr>
        <w:pStyle w:val="Caption"/>
        <w:jc w:val="center"/>
        <w:rPr>
          <w:b/>
          <w:bCs/>
        </w:rPr>
      </w:pPr>
      <w:r w:rsidRPr="007E39C8">
        <w:t xml:space="preserve"> Table </w:t>
      </w:r>
      <w:r w:rsidRPr="007E39C8">
        <w:fldChar w:fldCharType="begin"/>
      </w:r>
      <w:r w:rsidRPr="007E39C8">
        <w:instrText xml:space="preserve"> SEQ Table \* ARABIC </w:instrText>
      </w:r>
      <w:r w:rsidRPr="007E39C8">
        <w:fldChar w:fldCharType="separate"/>
      </w:r>
      <w:r w:rsidR="003102E7" w:rsidRPr="007E39C8">
        <w:t>3</w:t>
      </w:r>
      <w:r w:rsidRPr="007E39C8">
        <w:fldChar w:fldCharType="end"/>
      </w:r>
      <w:r w:rsidRPr="007E39C8">
        <w:t xml:space="preserve"> Summary of Design Choices</w:t>
      </w:r>
    </w:p>
    <w:p w14:paraId="5E3E32A4" w14:textId="77777777" w:rsidR="00821FD8" w:rsidRPr="007E39C8" w:rsidRDefault="00821FD8" w:rsidP="00821FD8">
      <w:pPr>
        <w:rPr>
          <w:b/>
          <w:bCs/>
        </w:rPr>
      </w:pPr>
    </w:p>
    <w:p w14:paraId="790863D8" w14:textId="5CAFC5A5" w:rsidR="00CA638C" w:rsidRPr="007E39C8" w:rsidRDefault="00CA638C" w:rsidP="00821FD8">
      <w:pPr>
        <w:rPr>
          <w:b/>
          <w:bCs/>
          <w:color w:val="000000" w:themeColor="text1"/>
          <w:sz w:val="28"/>
          <w:szCs w:val="28"/>
        </w:rPr>
      </w:pPr>
      <w:r w:rsidRPr="007E39C8">
        <w:rPr>
          <w:b/>
          <w:bCs/>
          <w:color w:val="000000" w:themeColor="text1"/>
          <w:sz w:val="28"/>
          <w:szCs w:val="28"/>
        </w:rPr>
        <w:t>Proximal Policy Optimization</w:t>
      </w:r>
    </w:p>
    <w:p w14:paraId="5F217A56" w14:textId="77777777" w:rsidR="00974424" w:rsidRPr="007E39C8" w:rsidRDefault="00974424" w:rsidP="00974424">
      <w:r w:rsidRPr="007E39C8">
        <w:t xml:space="preserve">Policy learning used </w:t>
      </w:r>
      <w:r w:rsidRPr="007E39C8">
        <w:rPr>
          <w:b/>
          <w:bCs/>
        </w:rPr>
        <w:t>Proximal Policy Optimisation (PPO)</w:t>
      </w:r>
      <w:r w:rsidRPr="007E39C8">
        <w:t xml:space="preserve"> from Stable-Baselines3, chosen for its stability and efficiency. The algorithm was left unmodified; the study’s contribution lay in environment, reward, and evaluation design.</w:t>
      </w:r>
    </w:p>
    <w:p w14:paraId="6F650B72" w14:textId="7F449F6A" w:rsidR="00CA638C" w:rsidRPr="007E39C8" w:rsidRDefault="00CA638C" w:rsidP="00AD3ADE">
      <w:r w:rsidRPr="007E39C8">
        <w:t>The clipped surrogate objective is defined as</w:t>
      </w:r>
      <w:r w:rsidR="00AD3ADE">
        <w:t>:</w:t>
      </w:r>
    </w:p>
    <w:p w14:paraId="1F84D6FF" w14:textId="6F2A8EEB" w:rsidR="007529D9" w:rsidRPr="007E39C8" w:rsidRDefault="00734B39" w:rsidP="00CA638C">
      <w:pPr>
        <w:rPr>
          <w:rFonts w:eastAsiaTheme="minorEastAsia"/>
          <w:b/>
          <w:bCs/>
        </w:rPr>
      </w:pPr>
      <m:oMathPara>
        <m:oMathParaPr>
          <m:jc m:val="center"/>
        </m:oMathParaPr>
        <m:oMath>
          <m:r>
            <w:rPr>
              <w:rFonts w:ascii="Cambria Math" w:hAnsi="Cambria Math"/>
            </w:rPr>
            <w:lastRenderedPageBreak/>
            <m:t xml:space="preserve"> </m:t>
          </m:r>
          <m:sSup>
            <m:sSupPr>
              <m:ctrlPr>
                <w:rPr>
                  <w:rFonts w:ascii="Cambria Math" w:hAnsi="Cambria Math"/>
                  <w:b/>
                  <w:bCs/>
                  <w:i/>
                </w:rPr>
              </m:ctrlPr>
            </m:sSupPr>
            <m:e>
              <m:r>
                <m:rPr>
                  <m:sty m:val="bi"/>
                </m:rPr>
                <w:rPr>
                  <w:rFonts w:ascii="Cambria Math" w:hAnsi="Cambria Math"/>
                </w:rPr>
                <m:t>L</m:t>
              </m:r>
            </m:e>
            <m:sup>
              <m:r>
                <m:rPr>
                  <m:nor/>
                </m:rPr>
                <w:rPr>
                  <w:rFonts w:ascii="Cambria Math" w:hAnsi="Cambria Math"/>
                  <w:b/>
                  <w:bCs/>
                </w:rPr>
                <m:t>CLIP</m:t>
              </m:r>
            </m:sup>
          </m:sSup>
          <m:d>
            <m:dPr>
              <m:ctrlPr>
                <w:rPr>
                  <w:rFonts w:ascii="Cambria Math" w:hAnsi="Cambria Math"/>
                  <w:b/>
                  <w:bCs/>
                  <w:i/>
                </w:rPr>
              </m:ctrlPr>
            </m:dPr>
            <m:e>
              <m:r>
                <m:rPr>
                  <m:sty m:val="b"/>
                </m:rPr>
                <w:rPr>
                  <w:rFonts w:ascii="Cambria Math" w:hAnsi="Cambria Math"/>
                </w:rPr>
                <m:t>θ</m:t>
              </m:r>
            </m:e>
          </m:d>
          <m:r>
            <m:rPr>
              <m:sty m:val="bi"/>
            </m:rPr>
            <w:rPr>
              <w:rFonts w:ascii="Cambria Math" w:hAnsi="Cambria Math"/>
            </w:rPr>
            <m:t>=</m:t>
          </m:r>
          <m:acc>
            <m:accPr>
              <m:ctrlPr>
                <w:rPr>
                  <w:rFonts w:ascii="Cambria Math" w:hAnsi="Cambria Math"/>
                  <w:b/>
                  <w:bCs/>
                </w:rPr>
              </m:ctrlPr>
            </m:accPr>
            <m:e>
              <m:sSub>
                <m:sSubPr>
                  <m:ctrlPr>
                    <w:rPr>
                      <w:rFonts w:ascii="Cambria Math" w:hAnsi="Cambria Math"/>
                      <w:b/>
                      <w:bCs/>
                      <w:i/>
                    </w:rPr>
                  </m:ctrlPr>
                </m:sSubPr>
                <m:e>
                  <m:r>
                    <m:rPr>
                      <m:sty m:val="bi"/>
                    </m:rPr>
                    <w:rPr>
                      <w:rFonts w:ascii="Cambria Math" w:hAnsi="Cambria Math"/>
                    </w:rPr>
                    <m:t>E</m:t>
                  </m:r>
                  <m:ctrlPr>
                    <w:rPr>
                      <w:rFonts w:ascii="Cambria Math" w:hAnsi="Cambria Math"/>
                      <w:b/>
                      <w:bCs/>
                    </w:rPr>
                  </m:ctrlPr>
                </m:e>
                <m:sub>
                  <m:r>
                    <m:rPr>
                      <m:sty m:val="bi"/>
                    </m:rPr>
                    <w:rPr>
                      <w:rFonts w:ascii="Cambria Math" w:hAnsi="Cambria Math"/>
                    </w:rPr>
                    <m:t>t</m:t>
                  </m:r>
                </m:sub>
              </m:sSub>
            </m:e>
          </m:acc>
          <m:d>
            <m:dPr>
              <m:begChr m:val="["/>
              <m:endChr m:val="]"/>
              <m:ctrlPr>
                <w:rPr>
                  <w:rFonts w:ascii="Cambria Math" w:hAnsi="Cambria Math"/>
                  <w:b/>
                  <w:bCs/>
                </w:rPr>
              </m:ctrlPr>
            </m:dPr>
            <m:e>
              <m:func>
                <m:funcPr>
                  <m:ctrlPr>
                    <w:rPr>
                      <w:rFonts w:ascii="Cambria Math" w:hAnsi="Cambria Math"/>
                      <w:b/>
                      <w:bCs/>
                    </w:rPr>
                  </m:ctrlPr>
                </m:funcPr>
                <m:fName>
                  <m:r>
                    <m:rPr>
                      <m:sty m:val="b"/>
                    </m:rPr>
                    <w:rPr>
                      <w:rFonts w:ascii="Cambria Math" w:hAnsi="Cambria Math"/>
                    </w:rPr>
                    <m:t>min</m:t>
                  </m:r>
                  <m:ctrlPr>
                    <w:rPr>
                      <w:rFonts w:ascii="Cambria Math" w:hAnsi="Cambria Math"/>
                      <w:b/>
                      <w:bCs/>
                      <w:i/>
                    </w:rPr>
                  </m:ctrlPr>
                </m:fName>
                <m:e>
                  <m:d>
                    <m:dPr>
                      <m:ctrlPr>
                        <w:rPr>
                          <w:rFonts w:ascii="Cambria Math" w:hAnsi="Cambria Math"/>
                          <w:b/>
                          <w:bCs/>
                        </w:rPr>
                      </m:ctrlPr>
                    </m:d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b/>
                              <w:bCs/>
                              <w:i/>
                            </w:rPr>
                          </m:ctrlPr>
                        </m:dPr>
                        <m:e>
                          <m:r>
                            <m:rPr>
                              <m:sty m:val="b"/>
                            </m:rPr>
                            <w:rPr>
                              <w:rFonts w:ascii="Cambria Math" w:hAnsi="Cambria Math"/>
                            </w:rPr>
                            <m:t>θ</m:t>
                          </m:r>
                        </m:e>
                      </m:d>
                      <m:acc>
                        <m:accPr>
                          <m:ctrlPr>
                            <w:rPr>
                              <w:rFonts w:ascii="Cambria Math" w:hAnsi="Cambria Math"/>
                              <w:b/>
                              <w:bCs/>
                            </w:rPr>
                          </m:ctrlPr>
                        </m:accPr>
                        <m:e>
                          <m:sSub>
                            <m:sSubPr>
                              <m:ctrlPr>
                                <w:rPr>
                                  <w:rFonts w:ascii="Cambria Math" w:hAnsi="Cambria Math"/>
                                  <w:b/>
                                  <w:bCs/>
                                  <w:i/>
                                </w:rPr>
                              </m:ctrlPr>
                            </m:sSubPr>
                            <m:e>
                              <m:r>
                                <m:rPr>
                                  <m:sty m:val="bi"/>
                                </m:rPr>
                                <w:rPr>
                                  <w:rFonts w:ascii="Cambria Math" w:hAnsi="Cambria Math"/>
                                </w:rPr>
                                <m:t>A</m:t>
                              </m:r>
                              <m:ctrlPr>
                                <w:rPr>
                                  <w:rFonts w:ascii="Cambria Math" w:hAnsi="Cambria Math"/>
                                  <w:b/>
                                  <w:bCs/>
                                </w:rPr>
                              </m:ctrlPr>
                            </m:e>
                            <m:sub>
                              <m:r>
                                <m:rPr>
                                  <m:sty m:val="bi"/>
                                </m:rPr>
                                <w:rPr>
                                  <w:rFonts w:ascii="Cambria Math" w:hAnsi="Cambria Math"/>
                                </w:rPr>
                                <m:t>t</m:t>
                              </m:r>
                            </m:sub>
                          </m:sSub>
                        </m:e>
                      </m:acc>
                      <m:r>
                        <m:rPr>
                          <m:sty m:val="bi"/>
                        </m:rPr>
                        <w:rPr>
                          <w:rFonts w:ascii="Cambria Math" w:hAnsi="Cambria Math"/>
                        </w:rPr>
                        <m:t>, </m:t>
                      </m:r>
                      <m:r>
                        <m:rPr>
                          <m:nor/>
                        </m:rPr>
                        <w:rPr>
                          <w:rFonts w:ascii="Cambria Math" w:hAnsi="Cambria Math"/>
                          <w:b/>
                          <w:bCs/>
                        </w:rPr>
                        <m:t>clip</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b/>
                                  <w:bCs/>
                                  <w:i/>
                                </w:rPr>
                              </m:ctrlPr>
                            </m:dPr>
                            <m:e>
                              <m:r>
                                <m:rPr>
                                  <m:sty m:val="b"/>
                                </m:rPr>
                                <w:rPr>
                                  <w:rFonts w:ascii="Cambria Math" w:hAnsi="Cambria Math"/>
                                </w:rPr>
                                <m:t>θ</m:t>
                              </m:r>
                            </m:e>
                          </m:d>
                          <m:r>
                            <m:rPr>
                              <m:sty m:val="bi"/>
                            </m:rPr>
                            <w:rPr>
                              <w:rFonts w:ascii="Cambria Math" w:hAnsi="Cambria Math"/>
                            </w:rPr>
                            <m:t>,1-</m:t>
                          </m:r>
                          <m:r>
                            <m:rPr>
                              <m:sty m:val="b"/>
                            </m:rPr>
                            <w:rPr>
                              <w:rFonts w:ascii="Cambria Math" w:hAnsi="Cambria Math"/>
                            </w:rPr>
                            <m:t>ϵ</m:t>
                          </m:r>
                          <m:r>
                            <m:rPr>
                              <m:sty m:val="bi"/>
                            </m:rPr>
                            <w:rPr>
                              <w:rFonts w:ascii="Cambria Math" w:hAnsi="Cambria Math"/>
                            </w:rPr>
                            <m:t>,1+</m:t>
                          </m:r>
                          <m:r>
                            <m:rPr>
                              <m:sty m:val="b"/>
                            </m:rPr>
                            <w:rPr>
                              <w:rFonts w:ascii="Cambria Math" w:hAnsi="Cambria Math"/>
                            </w:rPr>
                            <m:t>ϵ</m:t>
                          </m:r>
                        </m:e>
                      </m:d>
                      <m:acc>
                        <m:accPr>
                          <m:ctrlPr>
                            <w:rPr>
                              <w:rFonts w:ascii="Cambria Math" w:hAnsi="Cambria Math"/>
                              <w:b/>
                              <w:bCs/>
                            </w:rPr>
                          </m:ctrlPr>
                        </m:accPr>
                        <m:e>
                          <m:sSub>
                            <m:sSubPr>
                              <m:ctrlPr>
                                <w:rPr>
                                  <w:rFonts w:ascii="Cambria Math" w:hAnsi="Cambria Math"/>
                                  <w:b/>
                                  <w:bCs/>
                                  <w:i/>
                                </w:rPr>
                              </m:ctrlPr>
                            </m:sSubPr>
                            <m:e>
                              <m:r>
                                <m:rPr>
                                  <m:sty m:val="bi"/>
                                </m:rPr>
                                <w:rPr>
                                  <w:rFonts w:ascii="Cambria Math" w:hAnsi="Cambria Math"/>
                                </w:rPr>
                                <m:t>A</m:t>
                              </m:r>
                              <m:ctrlPr>
                                <w:rPr>
                                  <w:rFonts w:ascii="Cambria Math" w:hAnsi="Cambria Math"/>
                                  <w:b/>
                                  <w:bCs/>
                                </w:rPr>
                              </m:ctrlPr>
                            </m:e>
                            <m:sub>
                              <m:r>
                                <m:rPr>
                                  <m:sty m:val="bi"/>
                                </m:rPr>
                                <w:rPr>
                                  <w:rFonts w:ascii="Cambria Math" w:hAnsi="Cambria Math"/>
                                </w:rPr>
                                <m:t>t</m:t>
                              </m:r>
                            </m:sub>
                          </m:sSub>
                        </m:e>
                      </m:acc>
                      <m:ctrlPr>
                        <w:rPr>
                          <w:rFonts w:ascii="Cambria Math" w:hAnsi="Cambria Math"/>
                          <w:b/>
                          <w:bCs/>
                          <w:i/>
                        </w:rPr>
                      </m:ctrlPr>
                    </m:e>
                  </m:d>
                </m:e>
              </m:func>
              <m:ctrlPr>
                <w:rPr>
                  <w:rFonts w:ascii="Cambria Math" w:hAnsi="Cambria Math"/>
                  <w:b/>
                  <w:bCs/>
                  <w:i/>
                </w:rPr>
              </m:ctrlPr>
            </m:e>
          </m:d>
          <m:d>
            <m:dPr>
              <m:ctrlPr>
                <w:rPr>
                  <w:rFonts w:ascii="Cambria Math" w:hAnsi="Cambria Math"/>
                  <w:b/>
                  <w:bCs/>
                  <w:i/>
                </w:rPr>
              </m:ctrlPr>
            </m:dPr>
            <m:e>
              <m:r>
                <m:rPr>
                  <m:sty m:val="bi"/>
                </m:rPr>
                <w:rPr>
                  <w:rFonts w:ascii="Cambria Math" w:hAnsi="Cambria Math"/>
                </w:rPr>
                <m:t>5</m:t>
              </m:r>
            </m:e>
          </m:d>
        </m:oMath>
      </m:oMathPara>
    </w:p>
    <w:p w14:paraId="7691B223" w14:textId="77777777" w:rsidR="001606DA" w:rsidRPr="007E39C8" w:rsidRDefault="001606DA" w:rsidP="001606DA">
      <w:pPr>
        <w:rPr>
          <w:rFonts w:eastAsiaTheme="minorEastAsia"/>
        </w:rPr>
      </w:pPr>
    </w:p>
    <w:p w14:paraId="42495B38" w14:textId="72F505A0" w:rsidR="00A22F6C" w:rsidRPr="007E39C8" w:rsidRDefault="001606DA" w:rsidP="001606DA">
      <w:pPr>
        <w:rPr>
          <w:rFonts w:eastAsiaTheme="minorEastAsia"/>
        </w:rPr>
      </w:pPr>
      <w:r w:rsidRPr="007E39C8">
        <w:rPr>
          <w:rFonts w:eastAsiaTheme="minorEastAsia"/>
        </w:rPr>
        <w:t xml:space="preserve">Where </w:t>
      </w:r>
      <m:oMath>
        <m:sSub>
          <m:sSubPr>
            <m:ctrlPr>
              <w:rPr>
                <w:rFonts w:ascii="Cambria Math" w:hAnsi="Cambria Math"/>
                <w:b/>
                <w:bCs/>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t θ</m:t>
            </m:r>
          </m:sub>
        </m:sSub>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 xml:space="preserve"> </m:t>
            </m:r>
            <m:sSub>
              <m:sSubPr>
                <m:ctrlPr>
                  <w:rPr>
                    <w:rFonts w:ascii="Cambria Math" w:hAnsi="Cambria Math"/>
                    <w:b/>
                    <w:bCs/>
                    <w:i/>
                    <w:sz w:val="28"/>
                    <w:szCs w:val="28"/>
                  </w:rPr>
                </m:ctrlPr>
              </m:sSubPr>
              <m:e>
                <m:sSub>
                  <m:sSubPr>
                    <m:ctrlPr>
                      <w:rPr>
                        <w:rFonts w:ascii="Cambria Math" w:hAnsi="Cambria Math"/>
                        <w:b/>
                        <w:bCs/>
                        <w:i/>
                        <w:sz w:val="28"/>
                        <w:szCs w:val="28"/>
                      </w:rPr>
                    </m:ctrlPr>
                  </m:sSubPr>
                  <m:e>
                    <m:r>
                      <m:rPr>
                        <m:sty m:val="bi"/>
                      </m:rPr>
                      <w:rPr>
                        <w:rFonts w:ascii="Cambria Math" w:hAnsi="Cambria Math"/>
                        <w:sz w:val="28"/>
                        <w:szCs w:val="28"/>
                      </w:rPr>
                      <m:t>π</m:t>
                    </m:r>
                  </m:e>
                  <m:sub/>
                </m:sSub>
              </m:e>
              <m:sub>
                <m:r>
                  <m:rPr>
                    <m:sty m:val="bi"/>
                  </m:rPr>
                  <w:rPr>
                    <w:rFonts w:ascii="Cambria Math" w:hAnsi="Cambria Math"/>
                    <w:sz w:val="28"/>
                    <w:szCs w:val="28"/>
                  </w:rPr>
                  <m:t>θ</m:t>
                </m:r>
              </m:sub>
            </m:sSub>
            <m:d>
              <m:dPr>
                <m:endChr m:val="|"/>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t</m:t>
                    </m:r>
                  </m:sub>
                </m:sSub>
                <m:r>
                  <m:rPr>
                    <m:sty m:val="bi"/>
                  </m:rPr>
                  <w:rPr>
                    <w:rFonts w:ascii="Cambria Math" w:hAnsi="Cambria Math"/>
                    <w:sz w:val="28"/>
                    <w:szCs w:val="28"/>
                  </w:rPr>
                  <m:t xml:space="preserve"> </m:t>
                </m:r>
              </m:e>
            </m:d>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m:t>
                </m:r>
              </m:sub>
            </m:sSub>
            <m:r>
              <m:rPr>
                <m:sty m:val="bi"/>
              </m:rPr>
              <w:rPr>
                <w:rFonts w:ascii="Cambria Math" w:hAnsi="Cambria Math"/>
                <w:sz w:val="28"/>
                <w:szCs w:val="28"/>
              </w:rPr>
              <m:t>)</m:t>
            </m:r>
          </m:num>
          <m:den>
            <m:sSub>
              <m:sSubPr>
                <m:ctrlPr>
                  <w:rPr>
                    <w:rFonts w:ascii="Cambria Math" w:hAnsi="Cambria Math"/>
                    <w:b/>
                    <w:bCs/>
                    <w:i/>
                    <w:sz w:val="28"/>
                    <w:szCs w:val="28"/>
                  </w:rPr>
                </m:ctrlPr>
              </m:sSubPr>
              <m:e>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θ</m:t>
                    </m:r>
                  </m:sub>
                </m:sSub>
              </m:e>
              <m:sub>
                <m:r>
                  <m:rPr>
                    <m:sty m:val="bi"/>
                  </m:rPr>
                  <w:rPr>
                    <w:rFonts w:ascii="Cambria Math" w:hAnsi="Cambria Math"/>
                    <w:sz w:val="28"/>
                    <w:szCs w:val="28"/>
                  </w:rPr>
                  <m:t>old</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t</m:t>
                </m:r>
              </m:sub>
            </m:sSub>
            <m:r>
              <m:rPr>
                <m:sty m:val="bi"/>
              </m:rPr>
              <w:rPr>
                <w:rFonts w:ascii="Cambria Math" w:hAnsi="Cambria Math"/>
                <w:sz w:val="28"/>
                <w:szCs w:val="28"/>
              </w:rPr>
              <m:t xml:space="preserve"> | </m:t>
            </m:r>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m:t>
                </m:r>
              </m:sub>
            </m:sSub>
            <m:r>
              <m:rPr>
                <m:sty m:val="bi"/>
              </m:rPr>
              <w:rPr>
                <w:rFonts w:ascii="Cambria Math" w:hAnsi="Cambria Math"/>
                <w:sz w:val="28"/>
                <w:szCs w:val="28"/>
              </w:rPr>
              <m:t>)</m:t>
            </m:r>
          </m:den>
        </m:f>
        <m:r>
          <m:rPr>
            <m:sty m:val="bi"/>
          </m:rPr>
          <w:rPr>
            <w:rFonts w:ascii="Cambria Math" w:hAnsi="Cambria Math"/>
            <w:sz w:val="28"/>
            <w:szCs w:val="28"/>
          </w:rPr>
          <m:t xml:space="preserve"> </m:t>
        </m:r>
      </m:oMath>
      <w:r w:rsidR="003102E7" w:rsidRPr="007E39C8">
        <w:rPr>
          <w:rFonts w:eastAsiaTheme="minorEastAsia"/>
        </w:rPr>
        <w:t xml:space="preserve">  </w:t>
      </w:r>
      <w:r w:rsidRPr="007E39C8">
        <w:rPr>
          <w:rFonts w:eastAsiaTheme="minorEastAsia"/>
        </w:rPr>
        <w:t xml:space="preserve">is the probability ratio and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Â</m:t>
            </m:r>
          </m:e>
          <m:sub>
            <m:r>
              <m:rPr>
                <m:sty m:val="bi"/>
              </m:rPr>
              <w:rPr>
                <w:rFonts w:ascii="Cambria Math" w:eastAsiaTheme="minorEastAsia" w:hAnsi="Cambria Math"/>
                <w:sz w:val="28"/>
                <w:szCs w:val="28"/>
              </w:rPr>
              <m:t>t</m:t>
            </m:r>
          </m:sub>
        </m:sSub>
      </m:oMath>
      <w:r w:rsidRPr="007E39C8">
        <w:rPr>
          <w:rFonts w:eastAsiaTheme="minorEastAsia"/>
          <w:sz w:val="24"/>
          <w:szCs w:val="24"/>
        </w:rPr>
        <w:t xml:space="preserve"> </w:t>
      </w:r>
      <w:r w:rsidR="00A22F6C" w:rsidRPr="007E39C8">
        <w:rPr>
          <w:rFonts w:eastAsiaTheme="minorEastAsia"/>
        </w:rPr>
        <w:t>is the advantage estimate.</w:t>
      </w:r>
    </w:p>
    <w:p w14:paraId="1A965E2C" w14:textId="3E610CD4" w:rsidR="00A22F6C" w:rsidRPr="007E39C8" w:rsidRDefault="00A22F6C" w:rsidP="00CA638C">
      <w:pPr>
        <w:rPr>
          <w:rFonts w:eastAsiaTheme="minorEastAsia"/>
        </w:rPr>
      </w:pPr>
      <w:r w:rsidRPr="007E39C8">
        <w:rPr>
          <w:rFonts w:eastAsiaTheme="minorEastAsia"/>
        </w:rPr>
        <w:t>Advantages were computed using Generalised Advantage Estimation (GAE) {CITATION NEEDED}:</w:t>
      </w:r>
    </w:p>
    <w:p w14:paraId="2C3EE83E" w14:textId="3CE5C928" w:rsidR="00A22F6C" w:rsidRPr="007E39C8" w:rsidRDefault="00000000" w:rsidP="00CA638C">
      <w:pPr>
        <w:rPr>
          <w:rFonts w:eastAsiaTheme="minorEastAsia"/>
          <w:b/>
          <w:bCs/>
          <w:sz w:val="28"/>
          <w:szCs w:val="28"/>
        </w:rPr>
      </w:pPr>
      <m:oMathPara>
        <m:oMathParaPr>
          <m:jc m:val="center"/>
        </m:oMathParaPr>
        <m:oMath>
          <m:sSub>
            <m:sSubPr>
              <m:ctrlPr>
                <w:rPr>
                  <w:rFonts w:ascii="Cambria Math" w:hAnsi="Cambria Math"/>
                  <w:b/>
                  <w:bCs/>
                  <w:i/>
                  <w:sz w:val="28"/>
                  <w:szCs w:val="28"/>
                </w:rPr>
              </m:ctrlPr>
            </m:sSubPr>
            <m:e>
              <m:r>
                <m:rPr>
                  <m:sty m:val="bi"/>
                </m:rPr>
                <w:rPr>
                  <w:rFonts w:ascii="Cambria Math" w:hAnsi="Cambria Math"/>
                  <w:sz w:val="28"/>
                  <w:szCs w:val="28"/>
                </w:rPr>
                <m:t>Â</m:t>
              </m:r>
            </m:e>
            <m:sub>
              <m:r>
                <m:rPr>
                  <m:sty m:val="bi"/>
                </m:rPr>
                <w:rPr>
                  <w:rFonts w:ascii="Cambria Math" w:hAnsi="Cambria Math"/>
                  <w:sz w:val="28"/>
                  <w:szCs w:val="28"/>
                </w:rPr>
                <m:t>t</m:t>
              </m:r>
            </m:sub>
          </m:sSub>
          <m:r>
            <m:rPr>
              <m:sty m:val="bi"/>
            </m:rPr>
            <w:rPr>
              <w:rFonts w:ascii="Cambria Math" w:hAnsi="Cambria Math"/>
              <w:sz w:val="28"/>
              <w:szCs w:val="28"/>
            </w:rPr>
            <m:t xml:space="preserve">= </m:t>
          </m:r>
          <m:sSubSup>
            <m:sSubSupPr>
              <m:ctrlPr>
                <w:rPr>
                  <w:rFonts w:ascii="Cambria Math" w:hAnsi="Cambria Math"/>
                  <w:b/>
                  <w:bCs/>
                  <w:i/>
                  <w:sz w:val="28"/>
                  <w:szCs w:val="28"/>
                </w:rPr>
              </m:ctrlPr>
            </m:sSubSupPr>
            <m:e>
              <m:r>
                <m:rPr>
                  <m:sty m:val="bi"/>
                </m:rPr>
                <w:rPr>
                  <w:rFonts w:ascii="Cambria Math" w:hAnsi="Cambria Math"/>
                  <w:sz w:val="28"/>
                  <w:szCs w:val="28"/>
                </w:rPr>
                <m:t>Σ</m:t>
              </m:r>
            </m:e>
            <m:sub>
              <m:r>
                <m:rPr>
                  <m:sty m:val="bi"/>
                </m:rPr>
                <w:rPr>
                  <w:rFonts w:ascii="Cambria Math" w:hAnsi="Cambria Math"/>
                  <w:sz w:val="28"/>
                  <w:szCs w:val="28"/>
                </w:rPr>
                <m:t>l=0</m:t>
              </m:r>
            </m:sub>
            <m:sup>
              <m:r>
                <m:rPr>
                  <m:sty m:val="bi"/>
                </m:rPr>
                <w:rPr>
                  <w:rFonts w:ascii="Cambria Math" w:hAnsi="Cambria Math"/>
                  <w:sz w:val="28"/>
                  <w:szCs w:val="28"/>
                </w:rPr>
                <m:t>∞</m:t>
              </m:r>
            </m:sup>
          </m:sSubSup>
          <m:sSup>
            <m:sSupPr>
              <m:ctrlPr>
                <w:rPr>
                  <w:rFonts w:ascii="Cambria Math" w:hAnsi="Cambria Math"/>
                  <w:b/>
                  <w:bCs/>
                  <w:i/>
                  <w:sz w:val="28"/>
                  <w:szCs w:val="28"/>
                </w:rPr>
              </m:ctrlPr>
            </m:sSupPr>
            <m:e>
              <m:d>
                <m:dPr>
                  <m:ctrlPr>
                    <w:rPr>
                      <w:rFonts w:ascii="Cambria Math" w:hAnsi="Cambria Math"/>
                      <w:b/>
                      <w:bCs/>
                      <w:i/>
                      <w:sz w:val="28"/>
                      <w:szCs w:val="28"/>
                    </w:rPr>
                  </m:ctrlPr>
                </m:dPr>
                <m:e>
                  <m:r>
                    <m:rPr>
                      <m:sty m:val="bi"/>
                    </m:rPr>
                    <w:rPr>
                      <w:rFonts w:ascii="Cambria Math" w:hAnsi="Cambria Math"/>
                      <w:sz w:val="28"/>
                      <w:szCs w:val="28"/>
                    </w:rPr>
                    <m:t>γλ</m:t>
                  </m:r>
                </m:e>
              </m:d>
            </m:e>
            <m:sup>
              <m:r>
                <m:rPr>
                  <m:sty m:val="bi"/>
                </m:rPr>
                <w:rPr>
                  <w:rFonts w:ascii="Cambria Math" w:hAnsi="Cambria Math"/>
                  <w:sz w:val="28"/>
                  <w:szCs w:val="28"/>
                </w:rPr>
                <m:t>l</m:t>
              </m:r>
            </m:sup>
          </m:sSup>
          <m:sSub>
            <m:sSubPr>
              <m:ctrlPr>
                <w:rPr>
                  <w:rFonts w:ascii="Cambria Math" w:hAnsi="Cambria Math"/>
                  <w:b/>
                  <w:bCs/>
                  <w:i/>
                  <w:sz w:val="28"/>
                  <w:szCs w:val="28"/>
                </w:rPr>
              </m:ctrlPr>
            </m:sSubPr>
            <m:e>
              <m:r>
                <m:rPr>
                  <m:sty m:val="bi"/>
                </m:rPr>
                <w:rPr>
                  <w:rFonts w:ascii="Cambria Math" w:hAnsi="Cambria Math"/>
                  <w:sz w:val="28"/>
                  <w:szCs w:val="28"/>
                </w:rPr>
                <m:t>δ</m:t>
              </m:r>
            </m:e>
            <m:sub>
              <m:r>
                <m:rPr>
                  <m:sty m:val="bi"/>
                </m:rPr>
                <w:rPr>
                  <w:rFonts w:ascii="Cambria Math" w:hAnsi="Cambria Math"/>
                  <w:sz w:val="28"/>
                  <w:szCs w:val="28"/>
                </w:rPr>
                <m:t>t+l</m:t>
              </m:r>
            </m:sub>
          </m:sSub>
          <m:r>
            <m:rPr>
              <m:sty m:val="bi"/>
            </m:rPr>
            <w:rPr>
              <w:rFonts w:ascii="Cambria Math" w:hAnsi="Cambria Math"/>
              <w:sz w:val="28"/>
              <w:szCs w:val="28"/>
            </w:rPr>
            <m:t xml:space="preserve"> </m:t>
          </m:r>
        </m:oMath>
      </m:oMathPara>
    </w:p>
    <w:p w14:paraId="00D679B0" w14:textId="333E9797" w:rsidR="00A22F6C" w:rsidRPr="007E39C8" w:rsidRDefault="00A22F6C" w:rsidP="00CA638C">
      <w:r w:rsidRPr="007E39C8">
        <w:rPr>
          <w:rFonts w:eastAsiaTheme="minorEastAsia"/>
        </w:rPr>
        <w:t xml:space="preserve">Where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δ</m:t>
            </m:r>
          </m:e>
          <m:sub>
            <m:r>
              <m:rPr>
                <m:sty m:val="bi"/>
              </m:rPr>
              <w:rPr>
                <w:rFonts w:ascii="Cambria Math" w:eastAsiaTheme="minorEastAsia" w:hAnsi="Cambria Math"/>
                <w:sz w:val="24"/>
                <w:szCs w:val="24"/>
              </w:rPr>
              <m:t>t</m:t>
            </m:r>
          </m:sub>
        </m:sSub>
      </m:oMath>
      <w:r w:rsidRPr="007E39C8">
        <w:rPr>
          <w:rFonts w:eastAsiaTheme="minorEastAsia"/>
        </w:rPr>
        <w:t xml:space="preserve"> is the temporal-difference error.</w:t>
      </w:r>
    </w:p>
    <w:p w14:paraId="61F65EC9" w14:textId="77777777" w:rsidR="003102E7" w:rsidRPr="007E39C8" w:rsidRDefault="003102E7" w:rsidP="003102E7">
      <w:r w:rsidRPr="007E39C8">
        <w:rPr>
          <w:b/>
          <w:bCs/>
        </w:rPr>
        <w:t>Training setup.</w:t>
      </w:r>
      <w:r w:rsidRPr="007E39C8">
        <w:t xml:space="preserve"> Fixed seeds were applied across PPO, </w:t>
      </w:r>
      <w:proofErr w:type="spellStart"/>
      <w:r w:rsidRPr="007E39C8">
        <w:t>numpy</w:t>
      </w:r>
      <w:proofErr w:type="spellEnd"/>
      <w:r w:rsidRPr="007E39C8">
        <w:t>, torch, and the environment to ensure reproducibility. Short smoke runs confirmed that KPI trajectories matched baseline expectations, providing a stable reference point for later experiments.</w:t>
      </w:r>
    </w:p>
    <w:p w14:paraId="439F1EC9" w14:textId="77777777" w:rsidR="003102E7" w:rsidRPr="007E39C8" w:rsidRDefault="003102E7" w:rsidP="003102E7">
      <w:r w:rsidRPr="007E39C8">
        <w:rPr>
          <w:b/>
          <w:bCs/>
        </w:rPr>
        <w:t>Design choice rationale.</w:t>
      </w:r>
    </w:p>
    <w:p w14:paraId="4A6CCFB9" w14:textId="77777777" w:rsidR="003102E7" w:rsidRPr="007E39C8" w:rsidRDefault="003102E7" w:rsidP="003102E7">
      <w:pPr>
        <w:pStyle w:val="ListParagraph"/>
        <w:numPr>
          <w:ilvl w:val="0"/>
          <w:numId w:val="7"/>
        </w:numPr>
      </w:pPr>
      <w:r w:rsidRPr="007E39C8">
        <w:rPr>
          <w:b/>
          <w:bCs/>
        </w:rPr>
        <w:t>PPO</w:t>
      </w:r>
      <w:r w:rsidRPr="007E39C8">
        <w:t xml:space="preserve"> was chosen for robustness and wide adoption in RL research.</w:t>
      </w:r>
    </w:p>
    <w:p w14:paraId="4B69C9B8" w14:textId="77777777" w:rsidR="003102E7" w:rsidRPr="007E39C8" w:rsidRDefault="003102E7" w:rsidP="003102E7">
      <w:pPr>
        <w:pStyle w:val="ListParagraph"/>
        <w:numPr>
          <w:ilvl w:val="0"/>
          <w:numId w:val="7"/>
        </w:numPr>
      </w:pPr>
      <w:r w:rsidRPr="007E39C8">
        <w:rPr>
          <w:b/>
          <w:bCs/>
        </w:rPr>
        <w:t>No algorithm modifications</w:t>
      </w:r>
      <w:r w:rsidRPr="007E39C8">
        <w:t xml:space="preserve"> kept the focus on environment and reward design rather than algorithmic novelty.</w:t>
      </w:r>
    </w:p>
    <w:p w14:paraId="346C65B2" w14:textId="77777777" w:rsidR="003102E7" w:rsidRPr="007E39C8" w:rsidRDefault="003102E7" w:rsidP="003102E7">
      <w:pPr>
        <w:pStyle w:val="ListParagraph"/>
        <w:numPr>
          <w:ilvl w:val="0"/>
          <w:numId w:val="7"/>
        </w:numPr>
      </w:pPr>
      <w:r w:rsidRPr="007E39C8">
        <w:rPr>
          <w:b/>
          <w:bCs/>
        </w:rPr>
        <w:t>GAE</w:t>
      </w:r>
      <w:r w:rsidRPr="007E39C8">
        <w:t xml:space="preserve"> reduced variance in advantage estimates, accelerating learning.</w:t>
      </w:r>
    </w:p>
    <w:p w14:paraId="3D862CF0" w14:textId="77777777" w:rsidR="003102E7" w:rsidRPr="007E39C8" w:rsidRDefault="003102E7" w:rsidP="003102E7">
      <w:pPr>
        <w:pStyle w:val="ListParagraph"/>
        <w:numPr>
          <w:ilvl w:val="0"/>
          <w:numId w:val="7"/>
        </w:numPr>
      </w:pPr>
      <w:r w:rsidRPr="007E39C8">
        <w:rPr>
          <w:b/>
          <w:bCs/>
        </w:rPr>
        <w:t>Reproducibility controls</w:t>
      </w:r>
      <w:r w:rsidRPr="007E39C8">
        <w:t xml:space="preserve"> ensured fair comparisons across reward definitions and environment settings.</w:t>
      </w:r>
    </w:p>
    <w:p w14:paraId="2B732247" w14:textId="77777777" w:rsidR="00974424" w:rsidRPr="007E39C8" w:rsidRDefault="00974424" w:rsidP="00974424"/>
    <w:p w14:paraId="6B4CB8C9" w14:textId="6A040F90" w:rsidR="00974424" w:rsidRPr="007E39C8" w:rsidRDefault="00974424" w:rsidP="00974424">
      <w:r w:rsidRPr="007E39C8">
        <w:rPr>
          <w:b/>
          <w:bCs/>
        </w:rPr>
        <w:t>Evaluation overview.</w:t>
      </w:r>
      <w:r w:rsidRPr="007E39C8">
        <w:t xml:space="preserve"> All trained policies were assessed on fixed evaluation subsets under consistent seeds, tracking key performance indicators such as success rate, journey time, and charging cost. Full evaluation design and results are presented in Section 4.</w:t>
      </w:r>
    </w:p>
    <w:p w14:paraId="12D0698B" w14:textId="721458D0" w:rsidR="00814DCF" w:rsidRDefault="00722694" w:rsidP="00814DCF">
      <w:r w:rsidRPr="007E39C8">
        <w:t>Overall, the methodology combined structured datasets, a custom RL environment, carefully designed rewards, and reproducible PPO training, enabling the evaluation of EV charging strategies under realistic Inner London traffic conditions.</w:t>
      </w:r>
    </w:p>
    <w:p w14:paraId="2715F6BE" w14:textId="77777777" w:rsidR="00AD3ADE" w:rsidRDefault="00AD3ADE" w:rsidP="00814DCF"/>
    <w:p w14:paraId="079E54FC" w14:textId="77777777" w:rsidR="00AD3ADE" w:rsidRDefault="00AD3ADE" w:rsidP="00814DCF"/>
    <w:p w14:paraId="058EE4C9" w14:textId="77777777" w:rsidR="00AD3ADE" w:rsidRDefault="00AD3ADE" w:rsidP="00814DCF"/>
    <w:p w14:paraId="4DEBD5F6" w14:textId="77777777" w:rsidR="00AD3ADE" w:rsidRDefault="00AD3ADE" w:rsidP="00814DCF"/>
    <w:p w14:paraId="13AAF011" w14:textId="77777777" w:rsidR="00AD3ADE" w:rsidRPr="007E39C8" w:rsidRDefault="00AD3ADE" w:rsidP="00814DCF"/>
    <w:p w14:paraId="77F64BE7" w14:textId="5D64CC4C" w:rsidR="00E2080D" w:rsidRPr="007E39C8" w:rsidRDefault="00EC67CA" w:rsidP="00E2080D">
      <w:r w:rsidRPr="007E39C8">
        <w:t>References</w:t>
      </w:r>
    </w:p>
    <w:p w14:paraId="78ED5B8A" w14:textId="292E1517" w:rsidR="00E2080D" w:rsidRPr="007E39C8" w:rsidRDefault="00E2080D" w:rsidP="00ED02B7">
      <w:pPr>
        <w:pStyle w:val="ListParagraph"/>
        <w:numPr>
          <w:ilvl w:val="0"/>
          <w:numId w:val="4"/>
        </w:numPr>
        <w:spacing w:line="278" w:lineRule="auto"/>
      </w:pPr>
      <w:r w:rsidRPr="007E39C8">
        <w:t xml:space="preserve">UK Department for Transport: National </w:t>
      </w:r>
      <w:proofErr w:type="spellStart"/>
      <w:r w:rsidRPr="007E39C8">
        <w:t>Chargepoint</w:t>
      </w:r>
      <w:proofErr w:type="spellEnd"/>
      <w:r w:rsidRPr="007E39C8">
        <w:t xml:space="preserve"> Registry (NCR) dataset [archived version, supplied on request]. (2025). Provided to author via email communication, March 2025.</w:t>
      </w:r>
    </w:p>
    <w:p w14:paraId="7868B007" w14:textId="2EFDC13E" w:rsidR="00ED02B7" w:rsidRPr="007E39C8" w:rsidRDefault="00C92679" w:rsidP="00EC67CA">
      <w:pPr>
        <w:pStyle w:val="ListParagraph"/>
        <w:numPr>
          <w:ilvl w:val="0"/>
          <w:numId w:val="4"/>
        </w:numPr>
        <w:spacing w:line="278" w:lineRule="auto"/>
      </w:pPr>
      <w:proofErr w:type="spellStart"/>
      <w:r w:rsidRPr="007E39C8">
        <w:lastRenderedPageBreak/>
        <w:t>KilowattApp</w:t>
      </w:r>
      <w:proofErr w:type="spellEnd"/>
      <w:r w:rsidRPr="007E39C8">
        <w:t>: Open EV Data v2. GitHub. Available at: https://github.com/KilowattApp/open-ev-data/tree/master/data/v2 (n.d.).</w:t>
      </w:r>
    </w:p>
    <w:p w14:paraId="77D57757" w14:textId="4B8E69D0" w:rsidR="00C92679" w:rsidRPr="007E39C8" w:rsidRDefault="00C92679" w:rsidP="00EC67CA">
      <w:pPr>
        <w:pStyle w:val="ListParagraph"/>
        <w:numPr>
          <w:ilvl w:val="0"/>
          <w:numId w:val="4"/>
        </w:numPr>
        <w:spacing w:line="278" w:lineRule="auto"/>
      </w:pPr>
      <w:r w:rsidRPr="007E39C8">
        <w:t xml:space="preserve">Aslan Yıldız, Ö.; </w:t>
      </w:r>
      <w:proofErr w:type="spellStart"/>
      <w:r w:rsidRPr="007E39C8">
        <w:t>Sarıçiçek</w:t>
      </w:r>
      <w:proofErr w:type="spellEnd"/>
      <w:r w:rsidRPr="007E39C8">
        <w:t xml:space="preserve">, İ.; Yazıcı, A.: A Reinforcement Learning-Based Solution for the Capacitated Electric Vehicle Routing Problem from the Last-Mile Delivery Perspective. Appl. Sci. 15(3), 1068 (2025). </w:t>
      </w:r>
      <w:hyperlink r:id="rId13" w:history="1">
        <w:r w:rsidRPr="007E39C8">
          <w:rPr>
            <w:rStyle w:val="Hyperlink"/>
          </w:rPr>
          <w:t>https://doi.org/10.3390/app15031068</w:t>
        </w:r>
      </w:hyperlink>
    </w:p>
    <w:p w14:paraId="56745E52" w14:textId="77777777" w:rsidR="00C92679" w:rsidRPr="007E39C8" w:rsidRDefault="00C92679" w:rsidP="00EC67CA">
      <w:pPr>
        <w:pStyle w:val="ListParagraph"/>
        <w:numPr>
          <w:ilvl w:val="0"/>
          <w:numId w:val="4"/>
        </w:numPr>
        <w:spacing w:line="278" w:lineRule="auto"/>
      </w:pPr>
    </w:p>
    <w:p w14:paraId="0B2B4198" w14:textId="77777777" w:rsidR="00EC67CA" w:rsidRPr="00814DCF" w:rsidRDefault="00EC67CA" w:rsidP="00814DCF">
      <w:pPr>
        <w:rPr>
          <w:lang w:val="en-US"/>
        </w:rPr>
      </w:pPr>
    </w:p>
    <w:sectPr w:rsidR="00EC67CA" w:rsidRPr="00814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EFC"/>
    <w:multiLevelType w:val="multilevel"/>
    <w:tmpl w:val="30B85B6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A5012"/>
    <w:multiLevelType w:val="multilevel"/>
    <w:tmpl w:val="30B85B6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2312C"/>
    <w:multiLevelType w:val="multilevel"/>
    <w:tmpl w:val="34F4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B2340"/>
    <w:multiLevelType w:val="multilevel"/>
    <w:tmpl w:val="F04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03DC2"/>
    <w:multiLevelType w:val="multilevel"/>
    <w:tmpl w:val="01D0FBE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B7007"/>
    <w:multiLevelType w:val="hybridMultilevel"/>
    <w:tmpl w:val="59B4C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FE744D"/>
    <w:multiLevelType w:val="multilevel"/>
    <w:tmpl w:val="01D0FBE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539138">
    <w:abstractNumId w:val="2"/>
  </w:num>
  <w:num w:numId="2" w16cid:durableId="225603934">
    <w:abstractNumId w:val="4"/>
  </w:num>
  <w:num w:numId="3" w16cid:durableId="2096709267">
    <w:abstractNumId w:val="6"/>
  </w:num>
  <w:num w:numId="4" w16cid:durableId="1162087922">
    <w:abstractNumId w:val="5"/>
  </w:num>
  <w:num w:numId="5" w16cid:durableId="98457259">
    <w:abstractNumId w:val="3"/>
  </w:num>
  <w:num w:numId="6" w16cid:durableId="1175998122">
    <w:abstractNumId w:val="0"/>
  </w:num>
  <w:num w:numId="7" w16cid:durableId="1195193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8A"/>
    <w:rsid w:val="000A625D"/>
    <w:rsid w:val="000D2954"/>
    <w:rsid w:val="001606DA"/>
    <w:rsid w:val="001A7245"/>
    <w:rsid w:val="0024162A"/>
    <w:rsid w:val="00291BE9"/>
    <w:rsid w:val="002C6CE6"/>
    <w:rsid w:val="003102E7"/>
    <w:rsid w:val="00320D57"/>
    <w:rsid w:val="00413920"/>
    <w:rsid w:val="00445004"/>
    <w:rsid w:val="004839CF"/>
    <w:rsid w:val="004C1495"/>
    <w:rsid w:val="0051730A"/>
    <w:rsid w:val="00557F90"/>
    <w:rsid w:val="005E5071"/>
    <w:rsid w:val="0062735F"/>
    <w:rsid w:val="00690E9E"/>
    <w:rsid w:val="00722694"/>
    <w:rsid w:val="00734B39"/>
    <w:rsid w:val="00743A76"/>
    <w:rsid w:val="007529D9"/>
    <w:rsid w:val="0078320F"/>
    <w:rsid w:val="007E39C8"/>
    <w:rsid w:val="00814DCF"/>
    <w:rsid w:val="00821FD8"/>
    <w:rsid w:val="00842F91"/>
    <w:rsid w:val="00846430"/>
    <w:rsid w:val="0086390C"/>
    <w:rsid w:val="00880868"/>
    <w:rsid w:val="008B4CA4"/>
    <w:rsid w:val="00974424"/>
    <w:rsid w:val="009A4541"/>
    <w:rsid w:val="009C649D"/>
    <w:rsid w:val="009E6B55"/>
    <w:rsid w:val="00A22719"/>
    <w:rsid w:val="00A22F6C"/>
    <w:rsid w:val="00AD3ADE"/>
    <w:rsid w:val="00B06012"/>
    <w:rsid w:val="00B26A67"/>
    <w:rsid w:val="00B7158A"/>
    <w:rsid w:val="00C92679"/>
    <w:rsid w:val="00CA638C"/>
    <w:rsid w:val="00CE146C"/>
    <w:rsid w:val="00D116E4"/>
    <w:rsid w:val="00D460B2"/>
    <w:rsid w:val="00E0678D"/>
    <w:rsid w:val="00E2080D"/>
    <w:rsid w:val="00E314D0"/>
    <w:rsid w:val="00E51BB9"/>
    <w:rsid w:val="00EC67CA"/>
    <w:rsid w:val="00ED02B7"/>
    <w:rsid w:val="00ED5B6E"/>
    <w:rsid w:val="00F04779"/>
    <w:rsid w:val="00F123CF"/>
    <w:rsid w:val="00F40F34"/>
    <w:rsid w:val="00FA5896"/>
    <w:rsid w:val="00FD7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15BA"/>
  <w15:chartTrackingRefBased/>
  <w15:docId w15:val="{4D45C8F2-9C9C-47C4-A1EC-C0DB731B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71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58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7158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7158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7158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7158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7158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7158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7158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7158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71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58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71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58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7158A"/>
    <w:pPr>
      <w:spacing w:before="160"/>
      <w:jc w:val="center"/>
    </w:pPr>
    <w:rPr>
      <w:i/>
      <w:iCs/>
      <w:color w:val="404040" w:themeColor="text1" w:themeTint="BF"/>
    </w:rPr>
  </w:style>
  <w:style w:type="character" w:customStyle="1" w:styleId="QuoteChar">
    <w:name w:val="Quote Char"/>
    <w:basedOn w:val="DefaultParagraphFont"/>
    <w:link w:val="Quote"/>
    <w:uiPriority w:val="29"/>
    <w:rsid w:val="00B7158A"/>
    <w:rPr>
      <w:i/>
      <w:iCs/>
      <w:color w:val="404040" w:themeColor="text1" w:themeTint="BF"/>
      <w:lang w:val="en-GB"/>
    </w:rPr>
  </w:style>
  <w:style w:type="paragraph" w:styleId="ListParagraph">
    <w:name w:val="List Paragraph"/>
    <w:basedOn w:val="Normal"/>
    <w:uiPriority w:val="34"/>
    <w:qFormat/>
    <w:rsid w:val="00B7158A"/>
    <w:pPr>
      <w:ind w:left="720"/>
      <w:contextualSpacing/>
    </w:pPr>
  </w:style>
  <w:style w:type="character" w:styleId="IntenseEmphasis">
    <w:name w:val="Intense Emphasis"/>
    <w:basedOn w:val="DefaultParagraphFont"/>
    <w:uiPriority w:val="21"/>
    <w:qFormat/>
    <w:rsid w:val="00B7158A"/>
    <w:rPr>
      <w:i/>
      <w:iCs/>
      <w:color w:val="0F4761" w:themeColor="accent1" w:themeShade="BF"/>
    </w:rPr>
  </w:style>
  <w:style w:type="paragraph" w:styleId="IntenseQuote">
    <w:name w:val="Intense Quote"/>
    <w:basedOn w:val="Normal"/>
    <w:next w:val="Normal"/>
    <w:link w:val="IntenseQuoteChar"/>
    <w:uiPriority w:val="30"/>
    <w:qFormat/>
    <w:rsid w:val="00B71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58A"/>
    <w:rPr>
      <w:i/>
      <w:iCs/>
      <w:color w:val="0F4761" w:themeColor="accent1" w:themeShade="BF"/>
      <w:lang w:val="en-GB"/>
    </w:rPr>
  </w:style>
  <w:style w:type="character" w:styleId="IntenseReference">
    <w:name w:val="Intense Reference"/>
    <w:basedOn w:val="DefaultParagraphFont"/>
    <w:uiPriority w:val="32"/>
    <w:qFormat/>
    <w:rsid w:val="00B7158A"/>
    <w:rPr>
      <w:b/>
      <w:bCs/>
      <w:smallCaps/>
      <w:color w:val="0F4761" w:themeColor="accent1" w:themeShade="BF"/>
      <w:spacing w:val="5"/>
    </w:rPr>
  </w:style>
  <w:style w:type="paragraph" w:styleId="Caption">
    <w:name w:val="caption"/>
    <w:basedOn w:val="Normal"/>
    <w:next w:val="Normal"/>
    <w:uiPriority w:val="35"/>
    <w:unhideWhenUsed/>
    <w:qFormat/>
    <w:rsid w:val="0086390C"/>
    <w:pPr>
      <w:spacing w:after="200" w:line="240" w:lineRule="auto"/>
    </w:pPr>
    <w:rPr>
      <w:i/>
      <w:iCs/>
      <w:color w:val="0E2841" w:themeColor="text2"/>
      <w:sz w:val="18"/>
      <w:szCs w:val="18"/>
    </w:rPr>
  </w:style>
  <w:style w:type="table" w:styleId="TableGrid">
    <w:name w:val="Table Grid"/>
    <w:basedOn w:val="TableNormal"/>
    <w:uiPriority w:val="39"/>
    <w:rsid w:val="00E06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A638C"/>
    <w:pPr>
      <w:spacing w:after="0" w:line="240" w:lineRule="auto"/>
    </w:pPr>
    <w:rPr>
      <w:lang w:val="en-GB"/>
    </w:rPr>
  </w:style>
  <w:style w:type="character" w:styleId="Hyperlink">
    <w:name w:val="Hyperlink"/>
    <w:basedOn w:val="DefaultParagraphFont"/>
    <w:uiPriority w:val="99"/>
    <w:unhideWhenUsed/>
    <w:rsid w:val="00ED02B7"/>
    <w:rPr>
      <w:color w:val="467886" w:themeColor="hyperlink"/>
      <w:u w:val="single"/>
    </w:rPr>
  </w:style>
  <w:style w:type="character" w:styleId="UnresolvedMention">
    <w:name w:val="Unresolved Mention"/>
    <w:basedOn w:val="DefaultParagraphFont"/>
    <w:uiPriority w:val="99"/>
    <w:semiHidden/>
    <w:unhideWhenUsed/>
    <w:rsid w:val="00C92679"/>
    <w:rPr>
      <w:color w:val="605E5C"/>
      <w:shd w:val="clear" w:color="auto" w:fill="E1DFDD"/>
    </w:rPr>
  </w:style>
  <w:style w:type="character" w:styleId="PlaceholderText">
    <w:name w:val="Placeholder Text"/>
    <w:basedOn w:val="DefaultParagraphFont"/>
    <w:uiPriority w:val="99"/>
    <w:semiHidden/>
    <w:rsid w:val="00C926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app1503106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981F48DE29674ABFDB75B0D1582D74" ma:contentTypeVersion="18" ma:contentTypeDescription="Create a new document." ma:contentTypeScope="" ma:versionID="47699fdb42ef205558c24582c9ce52db">
  <xsd:schema xmlns:xsd="http://www.w3.org/2001/XMLSchema" xmlns:xs="http://www.w3.org/2001/XMLSchema" xmlns:p="http://schemas.microsoft.com/office/2006/metadata/properties" xmlns:ns3="3b03904e-7265-4393-9dfb-4a17c552b135" xmlns:ns4="b987dfae-b50c-4bed-8e8d-584b37f7e509" targetNamespace="http://schemas.microsoft.com/office/2006/metadata/properties" ma:root="true" ma:fieldsID="e3152d3a7576ca1908b75269390602be" ns3:_="" ns4:_="">
    <xsd:import namespace="3b03904e-7265-4393-9dfb-4a17c552b135"/>
    <xsd:import namespace="b987dfae-b50c-4bed-8e8d-584b37f7e5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3904e-7265-4393-9dfb-4a17c552b1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87dfae-b50c-4bed-8e8d-584b37f7e5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b03904e-7265-4393-9dfb-4a17c552b135" xsi:nil="true"/>
  </documentManagement>
</p:properties>
</file>

<file path=customXml/itemProps1.xml><?xml version="1.0" encoding="utf-8"?>
<ds:datastoreItem xmlns:ds="http://schemas.openxmlformats.org/officeDocument/2006/customXml" ds:itemID="{A781CAE9-5D73-4914-B479-2CA8CA10D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3904e-7265-4393-9dfb-4a17c552b135"/>
    <ds:schemaRef ds:uri="b987dfae-b50c-4bed-8e8d-584b37f7e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1FA99-4F88-418B-9B23-8D562F5F60A2}">
  <ds:schemaRefs>
    <ds:schemaRef ds:uri="http://schemas.microsoft.com/sharepoint/v3/contenttype/forms"/>
  </ds:schemaRefs>
</ds:datastoreItem>
</file>

<file path=customXml/itemProps3.xml><?xml version="1.0" encoding="utf-8"?>
<ds:datastoreItem xmlns:ds="http://schemas.openxmlformats.org/officeDocument/2006/customXml" ds:itemID="{7E6BDDDC-EC85-43E8-A2C1-D944C31ADC48}">
  <ds:schemaRefs>
    <ds:schemaRef ds:uri="http://schemas.microsoft.com/office/2006/metadata/properties"/>
    <ds:schemaRef ds:uri="http://schemas.microsoft.com/office/infopath/2007/PartnerControls"/>
    <ds:schemaRef ds:uri="3b03904e-7265-4393-9dfb-4a17c552b135"/>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8</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Shaherawala</dc:creator>
  <cp:keywords/>
  <dc:description/>
  <cp:lastModifiedBy>Hatim Shaherawala</cp:lastModifiedBy>
  <cp:revision>60</cp:revision>
  <dcterms:created xsi:type="dcterms:W3CDTF">2025-09-02T15:45:00Z</dcterms:created>
  <dcterms:modified xsi:type="dcterms:W3CDTF">2025-09-04T14:10:00Z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0x0101005E981F48DE29674ABFDB75B0D1582D74</vt:lpwstr>
  </property>
</Properties>
</file>