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6301" w14:textId="77777777" w:rsidR="001C20C9" w:rsidRPr="00E11CB9" w:rsidRDefault="001C20C9" w:rsidP="00D558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94229A" w14:textId="01D4AF6E" w:rsidR="001C20C9" w:rsidRPr="00E11CB9" w:rsidRDefault="00A251DC" w:rsidP="00140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ANALISIS PENGELUARAN </w:t>
      </w:r>
      <w:bookmarkStart w:id="0" w:name="_Hlk185344797"/>
      <w:r>
        <w:rPr>
          <w:rFonts w:ascii="Times New Roman" w:eastAsia="Times New Roman" w:hAnsi="Times New Roman" w:cs="Times New Roman"/>
          <w:b/>
          <w:sz w:val="32"/>
          <w:szCs w:val="32"/>
        </w:rPr>
        <w:t>PELANGGAN WHOLESALE</w:t>
      </w:r>
      <w:bookmarkEnd w:id="0"/>
    </w:p>
    <w:p w14:paraId="7FDFFAE9" w14:textId="22CD4171" w:rsidR="001C20C9" w:rsidRPr="00E11CB9" w:rsidRDefault="001C20C9" w:rsidP="00A251DC">
      <w:pPr>
        <w:jc w:val="center"/>
        <w:rPr>
          <w:rFonts w:ascii="Times New Roman" w:eastAsia="Times New Roman" w:hAnsi="Times New Roman" w:cs="Times New Roman"/>
        </w:rPr>
      </w:pPr>
      <w:r w:rsidRPr="00E11CB9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710432" wp14:editId="5CBAE733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9CA09" w14:textId="77777777" w:rsidR="001C20C9" w:rsidRPr="00E11CB9" w:rsidRDefault="001C20C9" w:rsidP="001C20C9">
      <w:pPr>
        <w:rPr>
          <w:rFonts w:ascii="Times New Roman" w:eastAsia="Times New Roman" w:hAnsi="Times New Roman" w:cs="Times New Roman"/>
        </w:rPr>
      </w:pPr>
    </w:p>
    <w:p w14:paraId="62B88BD1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Disusun</w:t>
      </w:r>
      <w:proofErr w:type="spellEnd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 xml:space="preserve"> oleh:</w:t>
      </w:r>
    </w:p>
    <w:p w14:paraId="5CD8B4E1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A0016C" w14:textId="42B99B7E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Nama:</w:t>
      </w:r>
      <w:r w:rsidR="00A21172">
        <w:rPr>
          <w:rFonts w:ascii="Times New Roman" w:eastAsia="Times New Roman" w:hAnsi="Times New Roman" w:cs="Times New Roman"/>
          <w:b/>
          <w:sz w:val="30"/>
          <w:szCs w:val="30"/>
        </w:rPr>
        <w:t xml:space="preserve"> Ammar Naufal </w:t>
      </w:r>
      <w:proofErr w:type="spellStart"/>
      <w:r w:rsidR="00A21172">
        <w:rPr>
          <w:rFonts w:ascii="Times New Roman" w:eastAsia="Times New Roman" w:hAnsi="Times New Roman" w:cs="Times New Roman"/>
          <w:b/>
          <w:sz w:val="30"/>
          <w:szCs w:val="30"/>
        </w:rPr>
        <w:t>Syahputra</w:t>
      </w:r>
      <w:proofErr w:type="spellEnd"/>
    </w:p>
    <w:p w14:paraId="15632C02" w14:textId="4ED0735B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NIM: 12420020</w:t>
      </w:r>
      <w:r w:rsidR="00A21172">
        <w:rPr>
          <w:rFonts w:ascii="Times New Roman" w:eastAsia="Times New Roman" w:hAnsi="Times New Roman" w:cs="Times New Roman"/>
          <w:b/>
          <w:sz w:val="30"/>
          <w:szCs w:val="30"/>
        </w:rPr>
        <w:t>72</w:t>
      </w:r>
    </w:p>
    <w:p w14:paraId="189BFCCE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3E3308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743880F9" w14:textId="77777777" w:rsidR="001C20C9" w:rsidRPr="00E11CB9" w:rsidRDefault="001C20C9" w:rsidP="001C20C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B8C875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>Fakultas Teknik dan Ilmu Komputer</w:t>
      </w:r>
    </w:p>
    <w:p w14:paraId="69EEF343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EF74B7A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Kawasan Rasuna Epicentrum Jl. HR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 Said Kav C– 22,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>, Jakarta Selatan.</w:t>
      </w:r>
    </w:p>
    <w:p w14:paraId="40173DA5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7">
        <w:r w:rsidRPr="00E11C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56A4B0DE" w14:textId="77777777" w:rsidR="001C20C9" w:rsidRDefault="001C20C9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81A92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DF65A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3F06F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57CFF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56688" w14:textId="77777777" w:rsidR="00A251DC" w:rsidRDefault="00A251DC" w:rsidP="00A251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F3B85" w14:textId="77777777" w:rsidR="00A251DC" w:rsidRDefault="00A251DC" w:rsidP="00A251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A3459" w14:textId="77777777" w:rsidR="00D5580B" w:rsidRDefault="00D5580B" w:rsidP="00A251DC">
      <w:pPr>
        <w:pStyle w:val="Heading1"/>
        <w:spacing w:line="360" w:lineRule="auto"/>
      </w:pPr>
    </w:p>
    <w:p w14:paraId="1F7E77B7" w14:textId="7B1E4E99" w:rsidR="00A251DC" w:rsidRPr="00A251DC" w:rsidRDefault="00A251DC" w:rsidP="00A251DC">
      <w:pPr>
        <w:pStyle w:val="Heading1"/>
        <w:spacing w:line="360" w:lineRule="auto"/>
      </w:pPr>
      <w:bookmarkStart w:id="1" w:name="_Toc185402308"/>
      <w:r>
        <w:t>KATA PENGANTAR</w:t>
      </w:r>
      <w:bookmarkEnd w:id="1"/>
    </w:p>
    <w:p w14:paraId="5D9ABA40" w14:textId="77777777" w:rsidR="00A21172" w:rsidRPr="00A21172" w:rsidRDefault="00A21172" w:rsidP="00A211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penuh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memanjatkan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Tuhan Yang Maha Esa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segala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anugerah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rahmat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-Nya,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berjudul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Wholesale"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menggali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wholesale,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berkepentingan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3E813E0" w14:textId="77777777" w:rsidR="00A21172" w:rsidRPr="00A21172" w:rsidRDefault="00A21172" w:rsidP="00A211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mengucapkan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sebesar-besarnya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saran yang sangat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terselesaikan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Kami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berharap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acuan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di masa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D053BC6" w14:textId="77777777" w:rsidR="00A251DC" w:rsidRPr="009174E9" w:rsidRDefault="00A251DC" w:rsidP="00A251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30F24" w14:textId="1C6D2C4D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Jakarta, </w:t>
      </w:r>
      <w:r w:rsidR="00A21172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7F8CDCA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>Penulis,</w:t>
      </w:r>
    </w:p>
    <w:p w14:paraId="2EFBA603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44282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86206" w14:textId="41342376" w:rsidR="00A251DC" w:rsidRPr="009174E9" w:rsidRDefault="00A21172" w:rsidP="00A251D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Ammar Naufal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Syahputra</w:t>
      </w:r>
      <w:proofErr w:type="spellEnd"/>
    </w:p>
    <w:p w14:paraId="788EA7E8" w14:textId="043E2EE9" w:rsidR="00A251DC" w:rsidRDefault="00A251DC" w:rsidP="00A251DC"/>
    <w:p w14:paraId="64A233DD" w14:textId="77777777" w:rsidR="008131C7" w:rsidRDefault="008131C7">
      <w:pPr>
        <w:spacing w:after="160" w:line="259" w:lineRule="auto"/>
      </w:pPr>
    </w:p>
    <w:p w14:paraId="02509D13" w14:textId="77777777" w:rsidR="008131C7" w:rsidRDefault="008131C7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</w:rPr>
        <w:id w:val="2092509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A69287" w14:textId="208F3E38" w:rsidR="008131C7" w:rsidRDefault="008131C7" w:rsidP="008131C7">
          <w:pPr>
            <w:pStyle w:val="TOCHeading"/>
            <w:jc w:val="center"/>
            <w:rPr>
              <w:b/>
              <w:bCs/>
              <w:color w:val="auto"/>
            </w:rPr>
          </w:pPr>
          <w:r w:rsidRPr="008131C7">
            <w:rPr>
              <w:b/>
              <w:bCs/>
              <w:color w:val="auto"/>
            </w:rPr>
            <w:t>DAFTAR ISI</w:t>
          </w:r>
        </w:p>
        <w:p w14:paraId="277767B6" w14:textId="77777777" w:rsidR="008131C7" w:rsidRPr="008131C7" w:rsidRDefault="008131C7" w:rsidP="008131C7"/>
        <w:p w14:paraId="0079E812" w14:textId="49D5B856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8131C7">
            <w:fldChar w:fldCharType="begin"/>
          </w:r>
          <w:r w:rsidRPr="008131C7">
            <w:instrText xml:space="preserve"> TOC \o "1-3" \h \z \u </w:instrText>
          </w:r>
          <w:r w:rsidRPr="008131C7">
            <w:fldChar w:fldCharType="separate"/>
          </w:r>
          <w:hyperlink w:anchor="_Toc185402308" w:history="1">
            <w:r w:rsidRPr="008131C7">
              <w:rPr>
                <w:rStyle w:val="Hyperlink"/>
                <w:noProof/>
                <w:color w:val="auto"/>
              </w:rPr>
              <w:t>KATA PENGANTAR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_Toc185402308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2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5FC8B9C7" w14:textId="2814FD16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09" w:history="1">
            <w:r w:rsidRPr="008131C7">
              <w:rPr>
                <w:rStyle w:val="Hyperlink"/>
                <w:noProof/>
                <w:color w:val="auto"/>
              </w:rPr>
              <w:t>BAB I PENDAHULUAN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_Toc185402309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4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328BECD3" w14:textId="3D3CF6A7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0" w:history="1">
            <w:r w:rsidRPr="008131C7">
              <w:rPr>
                <w:rStyle w:val="Hyperlink"/>
                <w:noProof/>
                <w:color w:val="auto"/>
              </w:rPr>
              <w:t>1.1.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Latar Belakang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_Toc185402310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4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3D091E50" w14:textId="44C89FA1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1" w:history="1">
            <w:r w:rsidRPr="008131C7">
              <w:rPr>
                <w:rStyle w:val="Hyperlink"/>
                <w:noProof/>
                <w:color w:val="auto"/>
              </w:rPr>
              <w:t>1.2.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Rumusan Masalah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_Toc185402311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4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21DCBDBA" w14:textId="6D25FA35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2" w:history="1">
            <w:r w:rsidRPr="008131C7">
              <w:rPr>
                <w:rStyle w:val="Hyperlink"/>
                <w:noProof/>
                <w:color w:val="auto"/>
              </w:rPr>
              <w:t>1.3.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Tujuan Penulisan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_Toc185402312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4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2C675A2B" w14:textId="623B8381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13" w:history="1">
            <w:r w:rsidRPr="008131C7">
              <w:rPr>
                <w:rStyle w:val="Hyperlink"/>
                <w:noProof/>
                <w:color w:val="auto"/>
              </w:rPr>
              <w:t>BAB II PEMBAHASAN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_Toc185402313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5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13FAF60C" w14:textId="7DC960B4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6" w:history="1">
            <w:r w:rsidRPr="008131C7">
              <w:rPr>
                <w:rStyle w:val="Hyperlink"/>
                <w:noProof/>
                <w:color w:val="auto"/>
              </w:rPr>
              <w:t>2.1.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Tabel Ringkasan Data Pengeluaran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_Toc185402316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5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1DBDD658" w14:textId="366443AA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7" w:history="1">
            <w:r w:rsidRPr="008131C7">
              <w:rPr>
                <w:rStyle w:val="Hyperlink"/>
                <w:noProof/>
                <w:color w:val="auto"/>
              </w:rPr>
              <w:t>2.2.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Analisis Saluran Distribusi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_Toc185402317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6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16D4B959" w14:textId="5A7DFB00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8" w:history="1">
            <w:r w:rsidRPr="008131C7">
              <w:rPr>
                <w:rStyle w:val="Hyperlink"/>
                <w:noProof/>
                <w:color w:val="auto"/>
              </w:rPr>
              <w:t>2.3.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Kategori Produk yang Mendominasi Pengeluaran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_Toc185402318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7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79D75AD4" w14:textId="5218008A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9" w:history="1">
            <w:r w:rsidRPr="008131C7">
              <w:rPr>
                <w:rStyle w:val="Hyperlink"/>
                <w:noProof/>
                <w:color w:val="auto"/>
              </w:rPr>
              <w:t>2.4.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 xml:space="preserve">Pola Pengeluaran </w:t>
            </w:r>
            <w:r w:rsidR="00342028">
              <w:rPr>
                <w:rStyle w:val="Hyperlink"/>
                <w:noProof/>
                <w:color w:val="auto"/>
              </w:rPr>
              <w:t>Tertinggi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_Toc185402319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7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55C46C81" w14:textId="0F62B397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0" w:history="1">
            <w:r w:rsidRPr="008131C7">
              <w:rPr>
                <w:rStyle w:val="Hyperlink"/>
                <w:rFonts w:eastAsia="Times New Roman"/>
                <w:noProof/>
                <w:color w:val="auto"/>
              </w:rPr>
              <w:t>2.5.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rFonts w:eastAsia="Times New Roman"/>
                <w:noProof/>
                <w:color w:val="auto"/>
              </w:rPr>
              <w:t>Visualisasi Data dengan Tableau – Perbandingan Pengeluaran per Kategori Produk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_Toc185402320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9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6B836382" w14:textId="18A4F229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1" w:history="1">
            <w:r w:rsidRPr="008131C7">
              <w:rPr>
                <w:rStyle w:val="Hyperlink"/>
                <w:rFonts w:eastAsia="Times New Roman"/>
                <w:noProof/>
                <w:color w:val="auto"/>
              </w:rPr>
              <w:t>2.6.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rFonts w:eastAsia="Times New Roman"/>
                <w:noProof/>
                <w:color w:val="auto"/>
              </w:rPr>
              <w:t>Visualisasi Data dengan Tableau – Segmentasi Pelanggan Berdasarkan Region dan Channel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_Toc185402321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10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2A8D597B" w14:textId="1CD9A02B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25" w:history="1">
            <w:r w:rsidRPr="008131C7">
              <w:rPr>
                <w:rStyle w:val="Hyperlink"/>
                <w:noProof/>
                <w:color w:val="auto"/>
              </w:rPr>
              <w:t>BAB III KESIMPULAN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_Toc185402325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11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0BAE82DA" w14:textId="6DE6D9C8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6" w:history="1">
            <w:r w:rsidRPr="008131C7">
              <w:rPr>
                <w:rStyle w:val="Hyperlink"/>
                <w:noProof/>
                <w:color w:val="auto"/>
              </w:rPr>
              <w:t>3.1.</w:t>
            </w:r>
            <w:r w:rsidRPr="008131C7">
              <w:rPr>
                <w:noProof/>
              </w:rPr>
              <w:tab/>
            </w:r>
            <w:r w:rsidRPr="008131C7">
              <w:rPr>
                <w:rStyle w:val="Hyperlink"/>
                <w:noProof/>
                <w:color w:val="auto"/>
              </w:rPr>
              <w:t>Kesimpulan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_Toc185402326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11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40DE9D64" w14:textId="2CC744D0" w:rsidR="008131C7" w:rsidRPr="008131C7" w:rsidRDefault="008131C7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7" w:history="1">
            <w:r w:rsidRPr="008131C7">
              <w:rPr>
                <w:rStyle w:val="Hyperlink"/>
                <w:noProof/>
                <w:color w:val="auto"/>
              </w:rPr>
              <w:t>3.2.</w:t>
            </w:r>
            <w:r w:rsidRPr="008131C7">
              <w:rPr>
                <w:noProof/>
              </w:rPr>
              <w:tab/>
            </w:r>
            <w:r w:rsidR="00342028">
              <w:rPr>
                <w:rStyle w:val="Hyperlink"/>
                <w:noProof/>
                <w:color w:val="auto"/>
              </w:rPr>
              <w:t>Saran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_Toc185402327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11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3748E802" w14:textId="07075146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28" w:history="1">
            <w:r w:rsidRPr="008131C7">
              <w:rPr>
                <w:rStyle w:val="Hyperlink"/>
                <w:noProof/>
                <w:color w:val="auto"/>
              </w:rPr>
              <w:t>LAMPIRAN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_Toc185402328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13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365040D4" w14:textId="3EC59716" w:rsidR="008131C7" w:rsidRDefault="008131C7">
          <w:r w:rsidRPr="008131C7">
            <w:rPr>
              <w:b/>
              <w:bCs/>
              <w:noProof/>
            </w:rPr>
            <w:fldChar w:fldCharType="end"/>
          </w:r>
        </w:p>
      </w:sdtContent>
    </w:sdt>
    <w:p w14:paraId="135A24B0" w14:textId="5F4764B3" w:rsidR="00A251DC" w:rsidRDefault="00A251DC" w:rsidP="008131C7">
      <w:pPr>
        <w:spacing w:after="160" w:line="259" w:lineRule="auto"/>
      </w:pPr>
      <w:r>
        <w:br w:type="page"/>
      </w:r>
    </w:p>
    <w:p w14:paraId="3E735BA9" w14:textId="682F9D5C" w:rsidR="00A251DC" w:rsidRDefault="00A251DC" w:rsidP="00A251DC">
      <w:pPr>
        <w:pStyle w:val="Heading1"/>
      </w:pPr>
      <w:bookmarkStart w:id="2" w:name="_Toc185402309"/>
      <w:r>
        <w:t>BAB I</w:t>
      </w:r>
      <w:r>
        <w:br/>
        <w:t>PENDAHULUAN</w:t>
      </w:r>
      <w:bookmarkEnd w:id="2"/>
    </w:p>
    <w:p w14:paraId="3F7F2C5D" w14:textId="2FD57180" w:rsidR="00A251DC" w:rsidRDefault="00A251DC" w:rsidP="00A251DC">
      <w:pPr>
        <w:pStyle w:val="Heading2"/>
        <w:numPr>
          <w:ilvl w:val="1"/>
          <w:numId w:val="11"/>
        </w:numPr>
      </w:pPr>
      <w:bookmarkStart w:id="3" w:name="_Toc185402310"/>
      <w:r>
        <w:t xml:space="preserve">Latar </w:t>
      </w:r>
      <w:proofErr w:type="spellStart"/>
      <w:r>
        <w:t>Belakang</w:t>
      </w:r>
      <w:bookmarkEnd w:id="3"/>
      <w:proofErr w:type="spellEnd"/>
    </w:p>
    <w:p w14:paraId="3B6F8897" w14:textId="7882ABFA" w:rsidR="00A21172" w:rsidRDefault="00A21172" w:rsidP="00A2117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wholesale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wilayah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pasar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terkumpul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A21172">
        <w:rPr>
          <w:rFonts w:ascii="Times New Roman" w:eastAsia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A2117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14:paraId="24AAE41A" w14:textId="77777777" w:rsidR="00A21172" w:rsidRPr="00A21172" w:rsidRDefault="00A21172" w:rsidP="00A2117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277E1" w14:textId="77777777" w:rsidR="00A251DC" w:rsidRDefault="00A251DC" w:rsidP="00A251DC">
      <w:pPr>
        <w:pStyle w:val="Heading2"/>
        <w:numPr>
          <w:ilvl w:val="1"/>
          <w:numId w:val="11"/>
        </w:numPr>
      </w:pPr>
      <w:bookmarkStart w:id="4" w:name="_Toc185402311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745895E1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?</w:t>
      </w:r>
    </w:p>
    <w:p w14:paraId="2AFB0DB6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?</w:t>
      </w:r>
    </w:p>
    <w:p w14:paraId="04514337" w14:textId="3A5A083E" w:rsid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DC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wilayah (Region)?</w:t>
      </w:r>
    </w:p>
    <w:p w14:paraId="510743CF" w14:textId="77777777" w:rsidR="00A21172" w:rsidRPr="00A251DC" w:rsidRDefault="00A21172" w:rsidP="00A2117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B3D6A2" w14:textId="7740FA42" w:rsidR="00A251DC" w:rsidRDefault="00A251DC" w:rsidP="00A251DC">
      <w:pPr>
        <w:pStyle w:val="Heading2"/>
        <w:numPr>
          <w:ilvl w:val="1"/>
          <w:numId w:val="11"/>
        </w:numPr>
      </w:pPr>
      <w:bookmarkStart w:id="5" w:name="_Toc185402312"/>
      <w:r>
        <w:t>Tujuan Penulisan</w:t>
      </w:r>
      <w:bookmarkEnd w:id="5"/>
    </w:p>
    <w:p w14:paraId="2118A65A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49B2A189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64EBF29D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wilayah.</w:t>
      </w:r>
    </w:p>
    <w:p w14:paraId="7A682225" w14:textId="4AC755D0" w:rsid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6736723F" w14:textId="265BAE2E" w:rsidR="00A251DC" w:rsidRDefault="00A251DC" w:rsidP="00A2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DCD93" w14:textId="50EF0524" w:rsidR="00A251DC" w:rsidRDefault="00A251DC" w:rsidP="00A251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3D6AA" w14:textId="1B67329E" w:rsidR="00A251DC" w:rsidRPr="00A251DC" w:rsidRDefault="00A251DC" w:rsidP="00BB08E6">
      <w:pPr>
        <w:pStyle w:val="Heading1"/>
      </w:pPr>
      <w:bookmarkStart w:id="6" w:name="_Toc185402313"/>
      <w:r>
        <w:t>BAB II</w:t>
      </w:r>
      <w:r>
        <w:br/>
        <w:t>PEMBAHASAN</w:t>
      </w:r>
      <w:bookmarkEnd w:id="6"/>
    </w:p>
    <w:p w14:paraId="740663BD" w14:textId="0AB48B95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7" w:name="_Toc185402314"/>
      <w:bookmarkEnd w:id="7"/>
    </w:p>
    <w:p w14:paraId="4660CD16" w14:textId="77777777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8" w:name="_Toc185402315"/>
      <w:bookmarkEnd w:id="8"/>
    </w:p>
    <w:p w14:paraId="176E3AE2" w14:textId="40323850" w:rsidR="00906FD0" w:rsidRDefault="00A251DC" w:rsidP="00906FD0">
      <w:pPr>
        <w:pStyle w:val="Heading2"/>
        <w:numPr>
          <w:ilvl w:val="1"/>
          <w:numId w:val="20"/>
        </w:numPr>
      </w:pPr>
      <w:bookmarkStart w:id="9" w:name="_Toc185402316"/>
      <w:r>
        <w:t xml:space="preserve">Tabel Ringkasan Data </w:t>
      </w:r>
      <w:proofErr w:type="spellStart"/>
      <w:r>
        <w:t>Pengeluaran</w:t>
      </w:r>
      <w:bookmarkEnd w:id="9"/>
      <w:proofErr w:type="spellEnd"/>
    </w:p>
    <w:p w14:paraId="7B8ED3D9" w14:textId="4B5B8448" w:rsidR="00A21172" w:rsidRDefault="00A21172" w:rsidP="00A21172">
      <w:r w:rsidRPr="00A21172">
        <w:drawing>
          <wp:anchor distT="0" distB="0" distL="114300" distR="114300" simplePos="0" relativeHeight="251658240" behindDoc="0" locked="0" layoutInCell="1" allowOverlap="1" wp14:anchorId="7C12F524" wp14:editId="2D2FD8F7">
            <wp:simplePos x="0" y="0"/>
            <wp:positionH relativeFrom="column">
              <wp:posOffset>1569720</wp:posOffset>
            </wp:positionH>
            <wp:positionV relativeFrom="paragraph">
              <wp:posOffset>9525</wp:posOffset>
            </wp:positionV>
            <wp:extent cx="2943860" cy="3268345"/>
            <wp:effectExtent l="0" t="0" r="8890" b="8255"/>
            <wp:wrapSquare wrapText="bothSides"/>
            <wp:docPr id="172166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97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3ED1" w14:textId="37263BBA" w:rsidR="00A21172" w:rsidRDefault="00A21172" w:rsidP="00A21172"/>
    <w:p w14:paraId="4656E45C" w14:textId="36E5CAE0" w:rsidR="00A21172" w:rsidRDefault="00A21172" w:rsidP="00A21172"/>
    <w:p w14:paraId="61D415EB" w14:textId="77777777" w:rsidR="00A21172" w:rsidRDefault="00A21172" w:rsidP="00A21172"/>
    <w:p w14:paraId="2FE50773" w14:textId="77777777" w:rsidR="00A21172" w:rsidRDefault="00A21172" w:rsidP="00A21172"/>
    <w:p w14:paraId="53B81B64" w14:textId="77777777" w:rsidR="00A21172" w:rsidRDefault="00A21172" w:rsidP="00A21172"/>
    <w:p w14:paraId="656440AA" w14:textId="77777777" w:rsidR="00A21172" w:rsidRDefault="00A21172" w:rsidP="00A21172"/>
    <w:p w14:paraId="0ADBDDC7" w14:textId="77777777" w:rsidR="00A21172" w:rsidRDefault="00A21172" w:rsidP="00A21172"/>
    <w:p w14:paraId="073DB50F" w14:textId="77777777" w:rsidR="00A21172" w:rsidRDefault="00A21172" w:rsidP="00A21172"/>
    <w:p w14:paraId="700BC35D" w14:textId="77777777" w:rsidR="00A21172" w:rsidRDefault="00A21172" w:rsidP="00A21172"/>
    <w:p w14:paraId="1597ED0A" w14:textId="77777777" w:rsidR="00A21172" w:rsidRDefault="00A21172" w:rsidP="00A21172"/>
    <w:p w14:paraId="7FF312F7" w14:textId="77777777" w:rsidR="00A21172" w:rsidRDefault="00A21172" w:rsidP="00A21172"/>
    <w:p w14:paraId="3F4A5A0C" w14:textId="77777777" w:rsidR="00A21172" w:rsidRDefault="00A21172" w:rsidP="00A21172"/>
    <w:p w14:paraId="56705E9F" w14:textId="77777777" w:rsidR="00A21172" w:rsidRDefault="00A21172" w:rsidP="00A21172"/>
    <w:p w14:paraId="626502D8" w14:textId="77777777" w:rsidR="00A21172" w:rsidRDefault="00A21172" w:rsidP="00A21172"/>
    <w:p w14:paraId="044ADF1B" w14:textId="77777777" w:rsidR="00A21172" w:rsidRDefault="00A21172" w:rsidP="00A21172"/>
    <w:p w14:paraId="72D95D5A" w14:textId="77777777" w:rsidR="00A21172" w:rsidRDefault="00A21172" w:rsidP="00A21172"/>
    <w:p w14:paraId="44943CB1" w14:textId="54236B03" w:rsidR="005C75FB" w:rsidRDefault="005C75FB" w:rsidP="00A21172">
      <w:pPr>
        <w:keepNext/>
      </w:pPr>
    </w:p>
    <w:p w14:paraId="5C7E97B1" w14:textId="77777777" w:rsidR="00A21172" w:rsidRDefault="00A21172" w:rsidP="00A21172">
      <w:pPr>
        <w:keepNext/>
      </w:pPr>
    </w:p>
    <w:p w14:paraId="4C004A98" w14:textId="47B06EC9" w:rsidR="00C25B06" w:rsidRPr="00C25B06" w:rsidRDefault="005C75FB" w:rsidP="00064973">
      <w:pPr>
        <w:pStyle w:val="Caption"/>
        <w:ind w:firstLine="720"/>
        <w:jc w:val="center"/>
      </w:pPr>
      <w:r>
        <w:t xml:space="preserve">Gambar 2 </w:t>
      </w:r>
      <w:r w:rsidR="000E2F97">
        <w:fldChar w:fldCharType="begin"/>
      </w:r>
      <w:r w:rsidR="000E2F97">
        <w:instrText xml:space="preserve"> SEQ Gambar_2 \* ARABIC </w:instrText>
      </w:r>
      <w:r w:rsidR="000E2F97">
        <w:fldChar w:fldCharType="separate"/>
      </w:r>
      <w:r w:rsidR="000E2F97">
        <w:rPr>
          <w:noProof/>
        </w:rPr>
        <w:t>1</w:t>
      </w:r>
      <w:r w:rsidR="000E2F97">
        <w:rPr>
          <w:noProof/>
        </w:rPr>
        <w:fldChar w:fldCharType="end"/>
      </w:r>
      <w:r>
        <w:t xml:space="preserve">.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Wholesale</w:t>
      </w:r>
    </w:p>
    <w:p w14:paraId="02C25A24" w14:textId="359DE123" w:rsidR="00572214" w:rsidRPr="00572214" w:rsidRDefault="00572214" w:rsidP="00572214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wholesale. Data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disajikan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terbagi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Channel 1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 dan Channel 2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Retail.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teridentifikasi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baris data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terbagi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Fresh, Grocery, dan Milk. Selain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Region,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volume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masing-masing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57221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73BB141" w14:textId="45038084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data dasar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A1A75" w14:textId="6874F038" w:rsidR="00366C0D" w:rsidRPr="00943A0E" w:rsidRDefault="000E2F97" w:rsidP="00943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07DA7" w14:textId="79CC98B5" w:rsidR="00906FD0" w:rsidRDefault="00A251DC" w:rsidP="00906FD0">
      <w:pPr>
        <w:pStyle w:val="Heading2"/>
        <w:numPr>
          <w:ilvl w:val="1"/>
          <w:numId w:val="20"/>
        </w:numPr>
      </w:pPr>
      <w:bookmarkStart w:id="10" w:name="_Toc185402317"/>
      <w:proofErr w:type="spellStart"/>
      <w:r>
        <w:t>Analisis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10"/>
      <w:proofErr w:type="spellEnd"/>
    </w:p>
    <w:p w14:paraId="3CCD0C83" w14:textId="453E6BFA" w:rsidR="00C25B06" w:rsidRDefault="00EF35C4" w:rsidP="00C25B06">
      <w:pPr>
        <w:pStyle w:val="ListParagraph"/>
        <w:keepNext/>
        <w:ind w:left="792"/>
        <w:jc w:val="center"/>
      </w:pPr>
      <w:r w:rsidRPr="00EF35C4">
        <w:rPr>
          <w:noProof/>
        </w:rPr>
        <w:drawing>
          <wp:inline distT="0" distB="0" distL="0" distR="0" wp14:anchorId="1203FB1B" wp14:editId="3DC4E2D2">
            <wp:extent cx="2543530" cy="990738"/>
            <wp:effectExtent l="0" t="0" r="9525" b="0"/>
            <wp:docPr id="16508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05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710" w14:textId="7811B1F7" w:rsidR="00906FD0" w:rsidRDefault="00C25B06" w:rsidP="00064973">
      <w:pPr>
        <w:pStyle w:val="Caption"/>
        <w:ind w:firstLine="720"/>
        <w:jc w:val="center"/>
      </w:pPr>
      <w:r>
        <w:t xml:space="preserve">Gambar 2 </w:t>
      </w:r>
      <w:r w:rsidR="00943A0E">
        <w:t>2</w:t>
      </w:r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Channel</w:t>
      </w:r>
      <w:r w:rsidR="00EF35C4">
        <w:t xml:space="preserve"> dan region</w:t>
      </w:r>
    </w:p>
    <w:p w14:paraId="680D1638" w14:textId="77777777" w:rsidR="00EF35C4" w:rsidRPr="00EF35C4" w:rsidRDefault="00EF35C4" w:rsidP="00EF35C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Tabel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segmentasi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(Hotel,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Kafe) dan Retail.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298 unit,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142 unit.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menyumbang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67,7%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32,3%.</w:t>
      </w:r>
    </w:p>
    <w:p w14:paraId="591A5715" w14:textId="77777777" w:rsidR="00EF35C4" w:rsidRPr="00EF35C4" w:rsidRDefault="00EF35C4" w:rsidP="00EF35C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Region 3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kontributor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211 unit,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wilayah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lain, Region 1 dan Region 2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Region 2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merata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Retail,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sektor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28B9A51" w14:textId="72A33DD8" w:rsidR="00EF35C4" w:rsidRDefault="00EF35C4" w:rsidP="00EF35C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strategi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sektor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Horeica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Region </w:t>
      </w:r>
      <w:proofErr w:type="gram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3.Selain</w:t>
      </w:r>
      <w:proofErr w:type="gram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Retail juga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Region 2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seimbang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juga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mengeksplorasi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penetrasi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di Region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1. </w:t>
      </w:r>
    </w:p>
    <w:p w14:paraId="3F0ECBB6" w14:textId="77777777" w:rsidR="00EF35C4" w:rsidRPr="00EF35C4" w:rsidRDefault="00EF35C4" w:rsidP="00EF35C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474E6FE" w14:textId="0191543D" w:rsidR="00C25B06" w:rsidRDefault="00943A0E" w:rsidP="00C25B06">
      <w:pPr>
        <w:pStyle w:val="ListParagraph"/>
        <w:keepNext/>
        <w:ind w:left="792"/>
        <w:jc w:val="center"/>
      </w:pPr>
      <w:r w:rsidRPr="00572214">
        <w:rPr>
          <w:noProof/>
        </w:rPr>
        <w:drawing>
          <wp:inline distT="0" distB="0" distL="0" distR="0" wp14:anchorId="3F5965C0" wp14:editId="63A15C6D">
            <wp:extent cx="2486372" cy="1686160"/>
            <wp:effectExtent l="0" t="0" r="9525" b="9525"/>
            <wp:docPr id="16795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6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B9C1" w14:textId="4B988701" w:rsidR="00BC475E" w:rsidRDefault="00C25B06" w:rsidP="00064973">
      <w:pPr>
        <w:pStyle w:val="Caption"/>
        <w:ind w:firstLine="720"/>
        <w:jc w:val="center"/>
      </w:pPr>
      <w:r>
        <w:t xml:space="preserve">Gambar 2 </w:t>
      </w:r>
      <w:r w:rsidR="00943A0E">
        <w:t>3</w:t>
      </w:r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per-channel</w:t>
      </w:r>
    </w:p>
    <w:p w14:paraId="01DDB5D7" w14:textId="77777777" w:rsidR="00943A0E" w:rsidRDefault="00943A0E" w:rsidP="00943A0E">
      <w:pPr>
        <w:pStyle w:val="ListParagraph"/>
        <w:spacing w:line="360" w:lineRule="auto"/>
        <w:ind w:left="709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bookmarkStart w:id="11" w:name="_Toc185402318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Gambar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dan HORECA (Hotel,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Kafe).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melayani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volume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3195A2B1" w14:textId="77777777" w:rsidR="00943A0E" w:rsidRPr="00EF35C4" w:rsidRDefault="00943A0E" w:rsidP="00943A0E">
      <w:pPr>
        <w:pStyle w:val="ListParagraph"/>
        <w:spacing w:line="360" w:lineRule="auto"/>
        <w:ind w:left="709" w:firstLine="11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penekanan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kafe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Sebaliknya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memfokuskan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35C4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</w:p>
    <w:p w14:paraId="274091DC" w14:textId="07E183D2" w:rsidR="00A31A67" w:rsidRDefault="00A251DC" w:rsidP="00BC475E">
      <w:pPr>
        <w:pStyle w:val="Heading2"/>
        <w:numPr>
          <w:ilvl w:val="1"/>
          <w:numId w:val="20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Pengeluaran</w:t>
      </w:r>
      <w:bookmarkEnd w:id="11"/>
    </w:p>
    <w:p w14:paraId="3259AEAE" w14:textId="6700F24B" w:rsidR="00820DEE" w:rsidRDefault="00820DEE" w:rsidP="00064973">
      <w:pPr>
        <w:pStyle w:val="Caption"/>
        <w:keepNext/>
        <w:ind w:firstLine="360"/>
        <w:jc w:val="center"/>
      </w:pPr>
      <w:r>
        <w:t xml:space="preserve">Table 2 </w:t>
      </w:r>
      <w:r>
        <w:fldChar w:fldCharType="begin"/>
      </w:r>
      <w:r>
        <w:instrText xml:space="preserve"> SEQ Table_2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Dari </w:t>
      </w:r>
      <w:proofErr w:type="spellStart"/>
      <w:r>
        <w:t>Kedua</w:t>
      </w:r>
      <w:proofErr w:type="spellEnd"/>
      <w:r>
        <w:t xml:space="preserve"> Channel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3726"/>
      </w:tblGrid>
      <w:tr w:rsidR="005C75FB" w14:paraId="62BEEDAB" w14:textId="77777777" w:rsidTr="004C36F9">
        <w:trPr>
          <w:trHeight w:val="2175"/>
        </w:trPr>
        <w:tc>
          <w:tcPr>
            <w:tcW w:w="3726" w:type="dxa"/>
          </w:tcPr>
          <w:tbl>
            <w:tblPr>
              <w:tblW w:w="3500" w:type="dxa"/>
              <w:tblLook w:val="04A0" w:firstRow="1" w:lastRow="0" w:firstColumn="1" w:lastColumn="0" w:noHBand="0" w:noVBand="1"/>
            </w:tblPr>
            <w:tblGrid>
              <w:gridCol w:w="2849"/>
              <w:gridCol w:w="651"/>
            </w:tblGrid>
            <w:tr w:rsidR="00501AC3" w:rsidRPr="00501AC3" w14:paraId="71B0FB99" w14:textId="77777777" w:rsidTr="00943A0E">
              <w:trPr>
                <w:trHeight w:val="288"/>
              </w:trPr>
              <w:tc>
                <w:tcPr>
                  <w:tcW w:w="3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4ABDE2C2" w14:textId="77777777" w:rsidR="00501AC3" w:rsidRPr="00501AC3" w:rsidRDefault="00501AC3" w:rsidP="00501AC3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Jumlah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Pembeli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Per-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Produk</w:t>
                  </w:r>
                  <w:proofErr w:type="spellEnd"/>
                </w:p>
              </w:tc>
            </w:tr>
            <w:tr w:rsidR="00501AC3" w:rsidRPr="00501AC3" w14:paraId="04B6B610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2DB11598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Fresh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7D96292E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246</w:t>
                  </w:r>
                </w:p>
              </w:tc>
            </w:tr>
            <w:tr w:rsidR="00501AC3" w:rsidRPr="00501AC3" w14:paraId="11E9CB5F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70732A19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Grocery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0D22FA52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126</w:t>
                  </w:r>
                </w:p>
              </w:tc>
            </w:tr>
            <w:tr w:rsidR="00501AC3" w:rsidRPr="00501AC3" w14:paraId="33371D63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512BBC19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Milk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15DBFAF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42</w:t>
                  </w:r>
                </w:p>
              </w:tc>
            </w:tr>
            <w:tr w:rsidR="00501AC3" w:rsidRPr="00501AC3" w14:paraId="422C7DDB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646F2206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Frozen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16792FD3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22</w:t>
                  </w:r>
                </w:p>
              </w:tc>
            </w:tr>
            <w:tr w:rsidR="00501AC3" w:rsidRPr="00501AC3" w14:paraId="769F6028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3FE509FC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Detergents_Paper</w:t>
                  </w:r>
                  <w:proofErr w:type="spellEnd"/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50BCD0B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</w:t>
                  </w:r>
                </w:p>
              </w:tc>
            </w:tr>
            <w:tr w:rsidR="00501AC3" w:rsidRPr="00501AC3" w14:paraId="333B4B50" w14:textId="77777777" w:rsidTr="00943A0E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5B38C568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Delicassen</w:t>
                  </w:r>
                  <w:proofErr w:type="spellEnd"/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1E4F5" w:themeFill="accent1" w:themeFillTint="33"/>
                  <w:noWrap/>
                  <w:vAlign w:val="bottom"/>
                  <w:hideMark/>
                </w:tcPr>
                <w:p w14:paraId="2BFA0FC2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3</w:t>
                  </w:r>
                </w:p>
              </w:tc>
            </w:tr>
          </w:tbl>
          <w:p w14:paraId="401F1973" w14:textId="31CF1FA6" w:rsidR="005C75FB" w:rsidRDefault="005C75FB" w:rsidP="005C75FB">
            <w:pPr>
              <w:pStyle w:val="ListParagraph"/>
              <w:ind w:left="0"/>
              <w:jc w:val="center"/>
            </w:pPr>
          </w:p>
        </w:tc>
        <w:tc>
          <w:tcPr>
            <w:tcW w:w="3726" w:type="dxa"/>
          </w:tcPr>
          <w:tbl>
            <w:tblPr>
              <w:tblW w:w="3500" w:type="dxa"/>
              <w:tblLook w:val="04A0" w:firstRow="1" w:lastRow="0" w:firstColumn="1" w:lastColumn="0" w:noHBand="0" w:noVBand="1"/>
            </w:tblPr>
            <w:tblGrid>
              <w:gridCol w:w="2322"/>
              <w:gridCol w:w="1178"/>
            </w:tblGrid>
            <w:tr w:rsidR="00501AC3" w:rsidRPr="00501AC3" w14:paraId="65F9CCC6" w14:textId="77777777" w:rsidTr="00943A0E">
              <w:trPr>
                <w:trHeight w:val="288"/>
              </w:trPr>
              <w:tc>
                <w:tcPr>
                  <w:tcW w:w="3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53E72817" w14:textId="77777777" w:rsidR="00501AC3" w:rsidRPr="00501AC3" w:rsidRDefault="00501AC3" w:rsidP="00501AC3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Total 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Pendapatan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Per-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Produk</w:t>
                  </w:r>
                  <w:proofErr w:type="spellEnd"/>
                </w:p>
              </w:tc>
            </w:tr>
            <w:tr w:rsidR="00501AC3" w:rsidRPr="00501AC3" w14:paraId="78886C80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B31C0A4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Fresh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7EB81EF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5280131</w:t>
                  </w:r>
                </w:p>
              </w:tc>
            </w:tr>
            <w:tr w:rsidR="00501AC3" w:rsidRPr="00501AC3" w14:paraId="08DE5B9A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4B76011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Milk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9ED1F81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2550357</w:t>
                  </w:r>
                </w:p>
              </w:tc>
            </w:tr>
            <w:tr w:rsidR="00501AC3" w:rsidRPr="00501AC3" w14:paraId="25C5A84D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556CDE36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Grocery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4C95B17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3498562</w:t>
                  </w:r>
                </w:p>
              </w:tc>
            </w:tr>
            <w:tr w:rsidR="00501AC3" w:rsidRPr="00501AC3" w14:paraId="7388F542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2AD660CD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Frozen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7D4C4F3E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1351650</w:t>
                  </w:r>
                </w:p>
              </w:tc>
            </w:tr>
            <w:tr w:rsidR="00501AC3" w:rsidRPr="00501AC3" w14:paraId="5E41CCF9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6835C901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Detergents_Paper</w:t>
                  </w:r>
                  <w:proofErr w:type="spellEnd"/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726D181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1267857</w:t>
                  </w:r>
                </w:p>
              </w:tc>
            </w:tr>
            <w:tr w:rsidR="00501AC3" w:rsidRPr="00501AC3" w14:paraId="6BCE4EEB" w14:textId="77777777" w:rsidTr="00943A0E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1D61434D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Delicassen</w:t>
                  </w:r>
                  <w:proofErr w:type="spellEnd"/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375FA87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670943</w:t>
                  </w:r>
                </w:p>
              </w:tc>
            </w:tr>
          </w:tbl>
          <w:p w14:paraId="042035DC" w14:textId="7745F96A" w:rsidR="005C75FB" w:rsidRDefault="005C75FB" w:rsidP="005C75FB">
            <w:pPr>
              <w:pStyle w:val="ListParagraph"/>
              <w:ind w:left="0"/>
              <w:jc w:val="center"/>
            </w:pPr>
          </w:p>
        </w:tc>
      </w:tr>
    </w:tbl>
    <w:p w14:paraId="6CFD834D" w14:textId="77777777" w:rsidR="004C36F9" w:rsidRDefault="004C36F9" w:rsidP="004C36F9">
      <w:pPr>
        <w:pStyle w:val="ListParagraph"/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</w:p>
    <w:p w14:paraId="5B0C9155" w14:textId="506926AC" w:rsidR="004C36F9" w:rsidRPr="004C36F9" w:rsidRDefault="004C36F9" w:rsidP="004C36F9">
      <w:pPr>
        <w:pStyle w:val="ListParagraph"/>
        <w:spacing w:line="360" w:lineRule="auto"/>
        <w:ind w:left="792" w:firstLine="64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36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total 246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oleh Grocery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126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Milk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42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Frozen 22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wholesale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>.</w:t>
      </w:r>
      <w:r w:rsidRPr="004C36F9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C36F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Fresh juga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5.280.131,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oleh Grocery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3.498.562, Milk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2.550.357, dan Frozen 1.351.650.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>, masing-masing 1.267.857 dan 670.943.</w:t>
      </w:r>
      <w:r w:rsidRPr="004C36F9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36F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C36F9">
        <w:rPr>
          <w:rFonts w:ascii="Times New Roman" w:hAnsi="Times New Roman" w:cs="Times New Roman"/>
          <w:sz w:val="24"/>
          <w:szCs w:val="24"/>
        </w:rPr>
        <w:t>.</w:t>
      </w:r>
    </w:p>
    <w:p w14:paraId="58F1D5D3" w14:textId="77777777" w:rsidR="00A251DC" w:rsidRDefault="00A251DC" w:rsidP="00A251DC">
      <w:pPr>
        <w:pStyle w:val="Heading2"/>
        <w:numPr>
          <w:ilvl w:val="1"/>
          <w:numId w:val="20"/>
        </w:numPr>
      </w:pPr>
      <w:bookmarkStart w:id="12" w:name="_Toc185402319"/>
      <w:r>
        <w:t xml:space="preserve">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</w:t>
      </w:r>
      <w:bookmarkEnd w:id="12"/>
    </w:p>
    <w:p w14:paraId="0B0582CD" w14:textId="13360372" w:rsidR="00C25B06" w:rsidRDefault="00045744" w:rsidP="00C25B06">
      <w:pPr>
        <w:pStyle w:val="ListParagraph"/>
        <w:keepNext/>
        <w:ind w:left="792"/>
        <w:jc w:val="center"/>
      </w:pPr>
      <w:r w:rsidRPr="00045744">
        <w:rPr>
          <w:noProof/>
        </w:rPr>
        <w:drawing>
          <wp:inline distT="0" distB="0" distL="0" distR="0" wp14:anchorId="573C0471" wp14:editId="7F845822">
            <wp:extent cx="5732145" cy="615315"/>
            <wp:effectExtent l="0" t="0" r="1905" b="0"/>
            <wp:docPr id="14972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1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3B8" w14:textId="7681C832" w:rsidR="00C25B06" w:rsidRDefault="00C25B06" w:rsidP="00064973">
      <w:pPr>
        <w:pStyle w:val="Caption"/>
        <w:ind w:firstLine="720"/>
        <w:jc w:val="center"/>
      </w:pPr>
      <w:r>
        <w:t xml:space="preserve">Gambar 2 </w:t>
      </w:r>
      <w:r w:rsidR="000E2F97">
        <w:fldChar w:fldCharType="begin"/>
      </w:r>
      <w:r w:rsidR="000E2F97">
        <w:instrText xml:space="preserve"> SEQ Gambar_2 \* ARABIC </w:instrText>
      </w:r>
      <w:r w:rsidR="000E2F97">
        <w:fldChar w:fldCharType="separate"/>
      </w:r>
      <w:r w:rsidR="000E2F97">
        <w:rPr>
          <w:noProof/>
        </w:rPr>
        <w:t>5</w:t>
      </w:r>
      <w:r w:rsidR="000E2F97">
        <w:rPr>
          <w:noProof/>
        </w:rPr>
        <w:fldChar w:fldCharType="end"/>
      </w:r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69619B01" w14:textId="0C00CD81" w:rsidR="00045744" w:rsidRPr="00045744" w:rsidRDefault="00045744" w:rsidP="00045744">
      <w:pPr>
        <w:pStyle w:val="ListParagraph"/>
        <w:keepNext/>
        <w:ind w:left="792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Gambar</w:t>
      </w:r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mencatatkan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112.151,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Grocery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92.780, dan Milk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73.498.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Frozen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36.534,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Detergents_Paper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40.827, dan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Delicassen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47.943.</w:t>
      </w:r>
    </w:p>
    <w:p w14:paraId="608473B1" w14:textId="77777777" w:rsidR="00045744" w:rsidRDefault="00045744" w:rsidP="0004574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data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disimpulkan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disusul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Grocery dan Milk.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Frozen,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Detergents_Paper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Delicassen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relatif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minat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mengindikasikan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diarahkan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045744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D627E3A" w14:textId="77777777" w:rsidR="00045744" w:rsidRPr="00045744" w:rsidRDefault="00045744" w:rsidP="00045744">
      <w:pPr>
        <w:pStyle w:val="ListParagraph"/>
        <w:keepNext/>
        <w:ind w:left="79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8434463" w14:textId="77777777" w:rsidR="00C25B06" w:rsidRDefault="00F64406" w:rsidP="00C25B06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4D10611E" wp14:editId="5BDA64E6">
            <wp:extent cx="4572000" cy="2743200"/>
            <wp:effectExtent l="0" t="0" r="0" b="0"/>
            <wp:docPr id="9897878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1E54C1-5BCA-AA12-6706-66E150F91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8BE5E9" w14:textId="05F3F397" w:rsidR="00A31A67" w:rsidRDefault="00C25B06" w:rsidP="00064973">
      <w:pPr>
        <w:pStyle w:val="Caption"/>
        <w:ind w:firstLine="720"/>
        <w:jc w:val="center"/>
      </w:pPr>
      <w:r>
        <w:t xml:space="preserve">Gambar 2 </w:t>
      </w:r>
      <w:r w:rsidR="000E2F97">
        <w:fldChar w:fldCharType="begin"/>
      </w:r>
      <w:r w:rsidR="000E2F97">
        <w:instrText xml:space="preserve"> SEQ Gambar_2 \* ARABIC </w:instrText>
      </w:r>
      <w:r w:rsidR="000E2F97">
        <w:fldChar w:fldCharType="separate"/>
      </w:r>
      <w:r w:rsidR="000E2F97">
        <w:rPr>
          <w:noProof/>
        </w:rPr>
        <w:t>6</w:t>
      </w:r>
      <w:r w:rsidR="000E2F97">
        <w:rPr>
          <w:noProof/>
        </w:rPr>
        <w:fldChar w:fldCharType="end"/>
      </w:r>
      <w:r>
        <w:t xml:space="preserve">. </w:t>
      </w:r>
      <w:proofErr w:type="spellStart"/>
      <w:r>
        <w:t>Grafik</w:t>
      </w:r>
      <w:proofErr w:type="spellEnd"/>
      <w:r>
        <w:t xml:space="preserve"> 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</w:t>
      </w:r>
    </w:p>
    <w:p w14:paraId="41A3D5BA" w14:textId="77777777" w:rsidR="0028384B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di setiap wilayah. Misalnya,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pada Region 3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Fresh dan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Grocery. </w:t>
      </w:r>
    </w:p>
    <w:p w14:paraId="2A45F951" w14:textId="62FDE76B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mengalokasikan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Strategi regional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di wilayah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00352" w14:textId="77777777" w:rsidR="00045744" w:rsidRPr="000E2F97" w:rsidRDefault="00045744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D7901" w14:textId="40863D70" w:rsidR="005F6B74" w:rsidRDefault="005F6B74" w:rsidP="005F6B74">
      <w:pPr>
        <w:pStyle w:val="Heading2"/>
        <w:numPr>
          <w:ilvl w:val="1"/>
          <w:numId w:val="20"/>
        </w:numPr>
        <w:rPr>
          <w:rFonts w:eastAsia="Times New Roman"/>
        </w:rPr>
      </w:pPr>
      <w:bookmarkStart w:id="13" w:name="_Toc185402320"/>
      <w:proofErr w:type="spellStart"/>
      <w:r>
        <w:rPr>
          <w:rFonts w:eastAsia="Times New Roman"/>
        </w:rPr>
        <w:t>Visualisasi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Tableau</w:t>
      </w:r>
      <w:r w:rsidR="00501AC3">
        <w:rPr>
          <w:rFonts w:eastAsia="Times New Roman"/>
        </w:rPr>
        <w:t xml:space="preserve"> – </w:t>
      </w:r>
      <w:proofErr w:type="spellStart"/>
      <w:r w:rsidR="00501AC3">
        <w:rPr>
          <w:rFonts w:eastAsia="Times New Roman"/>
        </w:rPr>
        <w:t>Perbandingan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Pengeluaran</w:t>
      </w:r>
      <w:proofErr w:type="spellEnd"/>
      <w:r w:rsidR="00501AC3">
        <w:rPr>
          <w:rFonts w:eastAsia="Times New Roman"/>
        </w:rPr>
        <w:t xml:space="preserve"> per </w:t>
      </w:r>
      <w:proofErr w:type="spellStart"/>
      <w:r w:rsidR="00501AC3">
        <w:rPr>
          <w:rFonts w:eastAsia="Times New Roman"/>
        </w:rPr>
        <w:t>Kategori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Produk</w:t>
      </w:r>
      <w:bookmarkEnd w:id="13"/>
      <w:proofErr w:type="spellEnd"/>
    </w:p>
    <w:p w14:paraId="716BEEBC" w14:textId="5F9934C0" w:rsidR="000E2F97" w:rsidRDefault="00045744" w:rsidP="000E2F97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138990EE" wp14:editId="6D632B1E">
            <wp:extent cx="3954780" cy="2221634"/>
            <wp:effectExtent l="0" t="0" r="7620" b="7620"/>
            <wp:docPr id="43098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83012" name="Picture 4309830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67" cy="22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629" w14:textId="3B85ACD9" w:rsidR="000E2F97" w:rsidRPr="00064973" w:rsidRDefault="000E2F97" w:rsidP="00064973">
      <w:pPr>
        <w:pStyle w:val="Caption"/>
        <w:ind w:firstLine="720"/>
        <w:jc w:val="center"/>
      </w:pPr>
      <w:r>
        <w:t xml:space="preserve">Gambar 2 </w:t>
      </w:r>
      <w:r>
        <w:fldChar w:fldCharType="begin"/>
      </w:r>
      <w:r>
        <w:instrText xml:space="preserve"> SEQ Gambar_2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8834925" w14:textId="77777777" w:rsidR="00045744" w:rsidRDefault="00045744" w:rsidP="00045744">
      <w:pPr>
        <w:pStyle w:val="NormalWeb"/>
        <w:ind w:left="709" w:firstLine="360"/>
        <w:jc w:val="both"/>
      </w:pPr>
      <w:bookmarkStart w:id="14" w:name="_Toc185402321"/>
      <w:r w:rsidRPr="00045744">
        <w:t xml:space="preserve">Gambar </w:t>
      </w:r>
      <w:proofErr w:type="spellStart"/>
      <w:r w:rsidRPr="00045744">
        <w:t>tersebut</w:t>
      </w:r>
      <w:proofErr w:type="spellEnd"/>
      <w:r w:rsidRPr="00045744">
        <w:t xml:space="preserve"> </w:t>
      </w:r>
      <w:proofErr w:type="spellStart"/>
      <w:r w:rsidRPr="00045744">
        <w:t>menampilkan</w:t>
      </w:r>
      <w:proofErr w:type="spellEnd"/>
      <w:r w:rsidRPr="00045744">
        <w:t xml:space="preserve"> </w:t>
      </w:r>
      <w:proofErr w:type="spellStart"/>
      <w:r w:rsidRPr="00045744">
        <w:t>perbandingan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per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produk</w:t>
      </w:r>
      <w:proofErr w:type="spellEnd"/>
      <w:r w:rsidRPr="00045744">
        <w:t xml:space="preserve">. </w:t>
      </w:r>
      <w:proofErr w:type="spellStart"/>
      <w:r w:rsidRPr="00045744">
        <w:t>Kategori</w:t>
      </w:r>
      <w:proofErr w:type="spellEnd"/>
      <w:r w:rsidRPr="00045744">
        <w:t xml:space="preserve"> </w:t>
      </w:r>
      <w:r w:rsidRPr="00045744">
        <w:rPr>
          <w:rStyle w:val="Strong"/>
          <w:rFonts w:eastAsiaTheme="majorEastAsia"/>
        </w:rPr>
        <w:t>Fresh</w:t>
      </w:r>
      <w:r w:rsidRPr="00045744">
        <w:t xml:space="preserve"> </w:t>
      </w:r>
      <w:proofErr w:type="spellStart"/>
      <w:r w:rsidRPr="00045744">
        <w:t>terlihat</w:t>
      </w:r>
      <w:proofErr w:type="spellEnd"/>
      <w:r w:rsidRPr="00045744">
        <w:t xml:space="preserve"> </w:t>
      </w:r>
      <w:proofErr w:type="spellStart"/>
      <w:r w:rsidRPr="00045744">
        <w:t>mendominasi</w:t>
      </w:r>
      <w:proofErr w:type="spellEnd"/>
      <w:r w:rsidRPr="00045744">
        <w:t xml:space="preserve"> </w:t>
      </w:r>
      <w:proofErr w:type="spellStart"/>
      <w:r w:rsidRPr="00045744">
        <w:t>dengan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</w:t>
      </w:r>
      <w:proofErr w:type="spellStart"/>
      <w:r w:rsidRPr="00045744">
        <w:t>tertinggi</w:t>
      </w:r>
      <w:proofErr w:type="spellEnd"/>
      <w:r w:rsidRPr="00045744">
        <w:t xml:space="preserve"> </w:t>
      </w:r>
      <w:proofErr w:type="spellStart"/>
      <w:r w:rsidRPr="00045744">
        <w:t>dibandingkan</w:t>
      </w:r>
      <w:proofErr w:type="spellEnd"/>
      <w:r w:rsidRPr="00045744">
        <w:t xml:space="preserve">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lainnya</w:t>
      </w:r>
      <w:proofErr w:type="spellEnd"/>
      <w:r w:rsidRPr="00045744">
        <w:t xml:space="preserve">, </w:t>
      </w:r>
      <w:proofErr w:type="spellStart"/>
      <w:r w:rsidRPr="00045744">
        <w:t>menunjukkan</w:t>
      </w:r>
      <w:proofErr w:type="spellEnd"/>
      <w:r w:rsidRPr="00045744">
        <w:t xml:space="preserve"> </w:t>
      </w:r>
      <w:proofErr w:type="spellStart"/>
      <w:r w:rsidRPr="00045744">
        <w:t>bahwa</w:t>
      </w:r>
      <w:proofErr w:type="spellEnd"/>
      <w:r w:rsidRPr="00045744">
        <w:t xml:space="preserve"> </w:t>
      </w:r>
      <w:proofErr w:type="spellStart"/>
      <w:r w:rsidRPr="00045744">
        <w:t>produk</w:t>
      </w:r>
      <w:proofErr w:type="spellEnd"/>
      <w:r w:rsidRPr="00045744">
        <w:t xml:space="preserve"> segar </w:t>
      </w:r>
      <w:proofErr w:type="spellStart"/>
      <w:r w:rsidRPr="00045744">
        <w:t>memiliki</w:t>
      </w:r>
      <w:proofErr w:type="spellEnd"/>
      <w:r w:rsidRPr="00045744">
        <w:t xml:space="preserve"> </w:t>
      </w:r>
      <w:proofErr w:type="spellStart"/>
      <w:r w:rsidRPr="00045744">
        <w:t>prioritas</w:t>
      </w:r>
      <w:proofErr w:type="spellEnd"/>
      <w:r w:rsidRPr="00045744">
        <w:t xml:space="preserve"> </w:t>
      </w:r>
      <w:proofErr w:type="spellStart"/>
      <w:r w:rsidRPr="00045744">
        <w:t>utama</w:t>
      </w:r>
      <w:proofErr w:type="spellEnd"/>
      <w:r w:rsidRPr="00045744">
        <w:t xml:space="preserve"> </w:t>
      </w:r>
      <w:proofErr w:type="spellStart"/>
      <w:r w:rsidRPr="00045744">
        <w:t>dalam</w:t>
      </w:r>
      <w:proofErr w:type="spellEnd"/>
      <w:r w:rsidRPr="00045744">
        <w:t xml:space="preserve"> </w:t>
      </w:r>
      <w:proofErr w:type="spellStart"/>
      <w:r w:rsidRPr="00045744">
        <w:t>pembelanjaan</w:t>
      </w:r>
      <w:proofErr w:type="spellEnd"/>
      <w:r w:rsidRPr="00045744">
        <w:t xml:space="preserve"> </w:t>
      </w:r>
      <w:proofErr w:type="spellStart"/>
      <w:r w:rsidRPr="00045744">
        <w:t>pelanggan</w:t>
      </w:r>
      <w:proofErr w:type="spellEnd"/>
      <w:r w:rsidRPr="00045744">
        <w:t xml:space="preserve">. </w:t>
      </w:r>
      <w:r w:rsidRPr="00045744">
        <w:rPr>
          <w:rStyle w:val="Strong"/>
          <w:rFonts w:eastAsiaTheme="majorEastAsia"/>
        </w:rPr>
        <w:t>Grocery</w:t>
      </w:r>
      <w:r w:rsidRPr="00045744">
        <w:t xml:space="preserve"> dan </w:t>
      </w:r>
      <w:r w:rsidRPr="00045744">
        <w:rPr>
          <w:rStyle w:val="Strong"/>
          <w:rFonts w:eastAsiaTheme="majorEastAsia"/>
        </w:rPr>
        <w:t>Milk</w:t>
      </w:r>
      <w:r w:rsidRPr="00045744">
        <w:t xml:space="preserve"> </w:t>
      </w:r>
      <w:proofErr w:type="spellStart"/>
      <w:r w:rsidRPr="00045744">
        <w:t>berada</w:t>
      </w:r>
      <w:proofErr w:type="spellEnd"/>
      <w:r w:rsidRPr="00045744">
        <w:t xml:space="preserve"> di </w:t>
      </w:r>
      <w:proofErr w:type="spellStart"/>
      <w:r w:rsidRPr="00045744">
        <w:t>posisi</w:t>
      </w:r>
      <w:proofErr w:type="spellEnd"/>
      <w:r w:rsidRPr="00045744">
        <w:t xml:space="preserve"> </w:t>
      </w:r>
      <w:proofErr w:type="spellStart"/>
      <w:r w:rsidRPr="00045744">
        <w:t>berikutnya</w:t>
      </w:r>
      <w:proofErr w:type="spellEnd"/>
      <w:r w:rsidRPr="00045744">
        <w:t xml:space="preserve">, </w:t>
      </w:r>
      <w:proofErr w:type="spellStart"/>
      <w:r w:rsidRPr="00045744">
        <w:t>mencatatkan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yang </w:t>
      </w:r>
      <w:proofErr w:type="spellStart"/>
      <w:r w:rsidRPr="00045744">
        <w:t>cukup</w:t>
      </w:r>
      <w:proofErr w:type="spellEnd"/>
      <w:r w:rsidRPr="00045744">
        <w:t xml:space="preserve"> </w:t>
      </w:r>
      <w:proofErr w:type="spellStart"/>
      <w:r w:rsidRPr="00045744">
        <w:t>tinggi</w:t>
      </w:r>
      <w:proofErr w:type="spellEnd"/>
      <w:r w:rsidRPr="00045744">
        <w:t xml:space="preserve">, </w:t>
      </w:r>
      <w:proofErr w:type="spellStart"/>
      <w:r w:rsidRPr="00045744">
        <w:t>menegaskan</w:t>
      </w:r>
      <w:proofErr w:type="spellEnd"/>
      <w:r w:rsidRPr="00045744">
        <w:t xml:space="preserve"> </w:t>
      </w:r>
      <w:proofErr w:type="spellStart"/>
      <w:r w:rsidRPr="00045744">
        <w:t>pentingnya</w:t>
      </w:r>
      <w:proofErr w:type="spellEnd"/>
      <w:r w:rsidRPr="00045744">
        <w:t xml:space="preserve"> </w:t>
      </w:r>
      <w:proofErr w:type="spellStart"/>
      <w:r w:rsidRPr="00045744">
        <w:t>kebutuhan</w:t>
      </w:r>
      <w:proofErr w:type="spellEnd"/>
      <w:r w:rsidRPr="00045744">
        <w:t xml:space="preserve"> </w:t>
      </w:r>
      <w:proofErr w:type="spellStart"/>
      <w:r w:rsidRPr="00045744">
        <w:t>sehari-hari</w:t>
      </w:r>
      <w:proofErr w:type="spellEnd"/>
      <w:r w:rsidRPr="00045744">
        <w:t xml:space="preserve"> </w:t>
      </w:r>
      <w:proofErr w:type="spellStart"/>
      <w:r w:rsidRPr="00045744">
        <w:t>dalam</w:t>
      </w:r>
      <w:proofErr w:type="spellEnd"/>
      <w:r w:rsidRPr="00045744">
        <w:t xml:space="preserve"> </w:t>
      </w:r>
      <w:proofErr w:type="spellStart"/>
      <w:r w:rsidRPr="00045744">
        <w:t>preferensi</w:t>
      </w:r>
      <w:proofErr w:type="spellEnd"/>
      <w:r w:rsidRPr="00045744">
        <w:t xml:space="preserve"> </w:t>
      </w:r>
      <w:proofErr w:type="spellStart"/>
      <w:r w:rsidRPr="00045744">
        <w:t>pelanggan</w:t>
      </w:r>
      <w:proofErr w:type="spellEnd"/>
      <w:r w:rsidRPr="00045744">
        <w:t>.</w:t>
      </w:r>
    </w:p>
    <w:p w14:paraId="788FE06C" w14:textId="1691F57C" w:rsidR="00045744" w:rsidRPr="00045744" w:rsidRDefault="00045744" w:rsidP="00045744">
      <w:pPr>
        <w:pStyle w:val="NormalWeb"/>
        <w:ind w:left="709" w:firstLine="360"/>
        <w:jc w:val="both"/>
      </w:pP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lainnya</w:t>
      </w:r>
      <w:proofErr w:type="spellEnd"/>
      <w:r w:rsidRPr="00045744">
        <w:t xml:space="preserve">, </w:t>
      </w:r>
      <w:proofErr w:type="spellStart"/>
      <w:r w:rsidRPr="00045744">
        <w:t>seperti</w:t>
      </w:r>
      <w:proofErr w:type="spellEnd"/>
      <w:r w:rsidRPr="00045744">
        <w:t xml:space="preserve"> </w:t>
      </w:r>
      <w:r w:rsidRPr="00045744">
        <w:rPr>
          <w:rStyle w:val="Strong"/>
          <w:rFonts w:eastAsiaTheme="majorEastAsia"/>
        </w:rPr>
        <w:t>Frozen</w:t>
      </w:r>
      <w:r w:rsidRPr="00045744">
        <w:t xml:space="preserve">, </w:t>
      </w:r>
      <w:proofErr w:type="spellStart"/>
      <w:r w:rsidRPr="00045744">
        <w:rPr>
          <w:rStyle w:val="Strong"/>
          <w:rFonts w:eastAsiaTheme="majorEastAsia"/>
        </w:rPr>
        <w:t>Detergents_Paper</w:t>
      </w:r>
      <w:proofErr w:type="spellEnd"/>
      <w:r w:rsidRPr="00045744">
        <w:t xml:space="preserve">, dan </w:t>
      </w:r>
      <w:proofErr w:type="spellStart"/>
      <w:r w:rsidRPr="00045744">
        <w:rPr>
          <w:rStyle w:val="Strong"/>
          <w:rFonts w:eastAsiaTheme="majorEastAsia"/>
        </w:rPr>
        <w:t>Delicassen</w:t>
      </w:r>
      <w:proofErr w:type="spellEnd"/>
      <w:r w:rsidRPr="00045744">
        <w:t xml:space="preserve">, </w:t>
      </w:r>
      <w:proofErr w:type="spellStart"/>
      <w:r w:rsidRPr="00045744">
        <w:t>memiliki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yang </w:t>
      </w:r>
      <w:proofErr w:type="spellStart"/>
      <w:r w:rsidRPr="00045744">
        <w:t>lebih</w:t>
      </w:r>
      <w:proofErr w:type="spellEnd"/>
      <w:r w:rsidRPr="00045744">
        <w:t xml:space="preserve"> </w:t>
      </w:r>
      <w:proofErr w:type="spellStart"/>
      <w:r w:rsidRPr="00045744">
        <w:t>rendah</w:t>
      </w:r>
      <w:proofErr w:type="spellEnd"/>
      <w:r w:rsidRPr="00045744">
        <w:t xml:space="preserve"> </w:t>
      </w:r>
      <w:proofErr w:type="spellStart"/>
      <w:r w:rsidRPr="00045744">
        <w:t>secara</w:t>
      </w:r>
      <w:proofErr w:type="spellEnd"/>
      <w:r w:rsidRPr="00045744">
        <w:t xml:space="preserve"> </w:t>
      </w:r>
      <w:proofErr w:type="spellStart"/>
      <w:r w:rsidRPr="00045744">
        <w:t>signifikan</w:t>
      </w:r>
      <w:proofErr w:type="spellEnd"/>
      <w:r w:rsidRPr="00045744">
        <w:t xml:space="preserve">. Hal </w:t>
      </w:r>
      <w:proofErr w:type="spellStart"/>
      <w:r w:rsidRPr="00045744">
        <w:t>ini</w:t>
      </w:r>
      <w:proofErr w:type="spellEnd"/>
      <w:r w:rsidRPr="00045744">
        <w:t xml:space="preserve"> </w:t>
      </w:r>
      <w:proofErr w:type="spellStart"/>
      <w:r w:rsidRPr="00045744">
        <w:t>mengindikasikan</w:t>
      </w:r>
      <w:proofErr w:type="spellEnd"/>
      <w:r w:rsidRPr="00045744">
        <w:t xml:space="preserve"> </w:t>
      </w:r>
      <w:proofErr w:type="spellStart"/>
      <w:r w:rsidRPr="00045744">
        <w:t>bahwa</w:t>
      </w:r>
      <w:proofErr w:type="spellEnd"/>
      <w:r w:rsidRPr="00045744">
        <w:t xml:space="preserve"> </w:t>
      </w:r>
      <w:proofErr w:type="spellStart"/>
      <w:r w:rsidRPr="00045744">
        <w:t>meskipun</w:t>
      </w:r>
      <w:proofErr w:type="spellEnd"/>
      <w:r w:rsidRPr="00045744">
        <w:t xml:space="preserve">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ini</w:t>
      </w:r>
      <w:proofErr w:type="spellEnd"/>
      <w:r w:rsidRPr="00045744">
        <w:t xml:space="preserve"> </w:t>
      </w:r>
      <w:proofErr w:type="spellStart"/>
      <w:r w:rsidRPr="00045744">
        <w:t>tetap</w:t>
      </w:r>
      <w:proofErr w:type="spellEnd"/>
      <w:r w:rsidRPr="00045744">
        <w:t xml:space="preserve"> </w:t>
      </w:r>
      <w:proofErr w:type="spellStart"/>
      <w:r w:rsidRPr="00045744">
        <w:t>relevan</w:t>
      </w:r>
      <w:proofErr w:type="spellEnd"/>
      <w:r w:rsidRPr="00045744">
        <w:t xml:space="preserve">, </w:t>
      </w:r>
      <w:proofErr w:type="spellStart"/>
      <w:r w:rsidRPr="00045744">
        <w:t>daya</w:t>
      </w:r>
      <w:proofErr w:type="spellEnd"/>
      <w:r w:rsidRPr="00045744">
        <w:t xml:space="preserve"> </w:t>
      </w:r>
      <w:proofErr w:type="spellStart"/>
      <w:r w:rsidRPr="00045744">
        <w:t>tariknya</w:t>
      </w:r>
      <w:proofErr w:type="spellEnd"/>
      <w:r w:rsidRPr="00045744">
        <w:t xml:space="preserve"> </w:t>
      </w:r>
      <w:proofErr w:type="spellStart"/>
      <w:r w:rsidRPr="00045744">
        <w:t>tidak</w:t>
      </w:r>
      <w:proofErr w:type="spellEnd"/>
      <w:r w:rsidRPr="00045744">
        <w:t xml:space="preserve"> </w:t>
      </w:r>
      <w:proofErr w:type="spellStart"/>
      <w:r w:rsidRPr="00045744">
        <w:t>sebesar</w:t>
      </w:r>
      <w:proofErr w:type="spellEnd"/>
      <w:r w:rsidRPr="00045744">
        <w:t xml:space="preserve">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utama</w:t>
      </w:r>
      <w:proofErr w:type="spellEnd"/>
      <w:r w:rsidRPr="00045744">
        <w:t xml:space="preserve"> </w:t>
      </w:r>
      <w:proofErr w:type="spellStart"/>
      <w:r w:rsidRPr="00045744">
        <w:t>seperti</w:t>
      </w:r>
      <w:proofErr w:type="spellEnd"/>
      <w:r w:rsidRPr="00045744">
        <w:t xml:space="preserve"> </w:t>
      </w:r>
      <w:r w:rsidRPr="00045744">
        <w:rPr>
          <w:rStyle w:val="Strong"/>
          <w:rFonts w:eastAsiaTheme="majorEastAsia"/>
        </w:rPr>
        <w:t>Fresh</w:t>
      </w:r>
      <w:r w:rsidRPr="00045744">
        <w:t xml:space="preserve">, </w:t>
      </w:r>
      <w:r w:rsidRPr="00045744">
        <w:rPr>
          <w:rStyle w:val="Strong"/>
          <w:rFonts w:eastAsiaTheme="majorEastAsia"/>
        </w:rPr>
        <w:t>Grocery</w:t>
      </w:r>
      <w:r w:rsidRPr="00045744">
        <w:t xml:space="preserve">, dan </w:t>
      </w:r>
      <w:r w:rsidRPr="00045744">
        <w:rPr>
          <w:rStyle w:val="Strong"/>
          <w:rFonts w:eastAsiaTheme="majorEastAsia"/>
        </w:rPr>
        <w:t>Milk</w:t>
      </w:r>
      <w:r w:rsidRPr="00045744">
        <w:t>.</w:t>
      </w:r>
    </w:p>
    <w:p w14:paraId="42A1938F" w14:textId="77777777" w:rsidR="00045744" w:rsidRDefault="00045744" w:rsidP="00045744">
      <w:pPr>
        <w:pStyle w:val="NormalWeb"/>
        <w:ind w:left="709" w:firstLine="360"/>
        <w:jc w:val="both"/>
      </w:pPr>
      <w:r w:rsidRPr="00045744">
        <w:t xml:space="preserve">Dari data </w:t>
      </w:r>
      <w:proofErr w:type="spellStart"/>
      <w:r w:rsidRPr="00045744">
        <w:t>ini</w:t>
      </w:r>
      <w:proofErr w:type="spellEnd"/>
      <w:r w:rsidRPr="00045744">
        <w:t xml:space="preserve">, </w:t>
      </w:r>
      <w:proofErr w:type="spellStart"/>
      <w:r w:rsidRPr="00045744">
        <w:t>dapat</w:t>
      </w:r>
      <w:proofErr w:type="spellEnd"/>
      <w:r w:rsidRPr="00045744">
        <w:t xml:space="preserve"> </w:t>
      </w:r>
      <w:proofErr w:type="spellStart"/>
      <w:r w:rsidRPr="00045744">
        <w:t>disimpulkan</w:t>
      </w:r>
      <w:proofErr w:type="spellEnd"/>
      <w:r w:rsidRPr="00045744">
        <w:t xml:space="preserve"> </w:t>
      </w:r>
      <w:proofErr w:type="spellStart"/>
      <w:r w:rsidRPr="00045744">
        <w:t>bahwa</w:t>
      </w:r>
      <w:proofErr w:type="spellEnd"/>
      <w:r w:rsidRPr="00045744">
        <w:t xml:space="preserve"> </w:t>
      </w:r>
      <w:proofErr w:type="spellStart"/>
      <w:r w:rsidRPr="00045744">
        <w:t>fokus</w:t>
      </w:r>
      <w:proofErr w:type="spellEnd"/>
      <w:r w:rsidRPr="00045744">
        <w:t xml:space="preserve"> </w:t>
      </w:r>
      <w:proofErr w:type="spellStart"/>
      <w:r w:rsidRPr="00045744">
        <w:t>strategis</w:t>
      </w:r>
      <w:proofErr w:type="spellEnd"/>
      <w:r w:rsidRPr="00045744">
        <w:t xml:space="preserve"> </w:t>
      </w:r>
      <w:proofErr w:type="spellStart"/>
      <w:r w:rsidRPr="00045744">
        <w:t>dapat</w:t>
      </w:r>
      <w:proofErr w:type="spellEnd"/>
      <w:r w:rsidRPr="00045744">
        <w:t xml:space="preserve"> </w:t>
      </w:r>
      <w:proofErr w:type="spellStart"/>
      <w:r w:rsidRPr="00045744">
        <w:t>diarahkan</w:t>
      </w:r>
      <w:proofErr w:type="spellEnd"/>
      <w:r w:rsidRPr="00045744">
        <w:t xml:space="preserve"> pada </w:t>
      </w:r>
      <w:proofErr w:type="spellStart"/>
      <w:r w:rsidRPr="00045744">
        <w:t>pengembangan</w:t>
      </w:r>
      <w:proofErr w:type="spellEnd"/>
      <w:r w:rsidRPr="00045744">
        <w:t xml:space="preserve">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dengan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</w:t>
      </w:r>
      <w:proofErr w:type="spellStart"/>
      <w:r w:rsidRPr="00045744">
        <w:t>tertinggi</w:t>
      </w:r>
      <w:proofErr w:type="spellEnd"/>
      <w:r w:rsidRPr="00045744">
        <w:t xml:space="preserve"> </w:t>
      </w:r>
      <w:proofErr w:type="spellStart"/>
      <w:r w:rsidRPr="00045744">
        <w:t>untuk</w:t>
      </w:r>
      <w:proofErr w:type="spellEnd"/>
      <w:r w:rsidRPr="00045744">
        <w:t xml:space="preserve"> </w:t>
      </w:r>
      <w:proofErr w:type="spellStart"/>
      <w:r w:rsidRPr="00045744">
        <w:t>mempertahankan</w:t>
      </w:r>
      <w:proofErr w:type="spellEnd"/>
      <w:r w:rsidRPr="00045744">
        <w:t xml:space="preserve"> dan </w:t>
      </w:r>
      <w:proofErr w:type="spellStart"/>
      <w:r w:rsidRPr="00045744">
        <w:t>meningkatkan</w:t>
      </w:r>
      <w:proofErr w:type="spellEnd"/>
      <w:r w:rsidRPr="00045744">
        <w:t xml:space="preserve"> </w:t>
      </w:r>
      <w:proofErr w:type="spellStart"/>
      <w:r w:rsidRPr="00045744">
        <w:t>kontribusi</w:t>
      </w:r>
      <w:proofErr w:type="spellEnd"/>
      <w:r w:rsidRPr="00045744">
        <w:t xml:space="preserve"> </w:t>
      </w:r>
      <w:proofErr w:type="spellStart"/>
      <w:r w:rsidRPr="00045744">
        <w:t>terhadap</w:t>
      </w:r>
      <w:proofErr w:type="spellEnd"/>
      <w:r w:rsidRPr="00045744">
        <w:t xml:space="preserve"> </w:t>
      </w:r>
      <w:proofErr w:type="spellStart"/>
      <w:r w:rsidRPr="00045744">
        <w:t>pendapatan</w:t>
      </w:r>
      <w:proofErr w:type="spellEnd"/>
      <w:r w:rsidRPr="00045744">
        <w:t xml:space="preserve">. Di </w:t>
      </w:r>
      <w:proofErr w:type="spellStart"/>
      <w:r w:rsidRPr="00045744">
        <w:t>sisi</w:t>
      </w:r>
      <w:proofErr w:type="spellEnd"/>
      <w:r w:rsidRPr="00045744">
        <w:t xml:space="preserve"> lain, </w:t>
      </w:r>
      <w:proofErr w:type="spellStart"/>
      <w:r w:rsidRPr="00045744">
        <w:t>kategori</w:t>
      </w:r>
      <w:proofErr w:type="spellEnd"/>
      <w:r w:rsidRPr="00045744">
        <w:t xml:space="preserve"> </w:t>
      </w:r>
      <w:proofErr w:type="spellStart"/>
      <w:r w:rsidRPr="00045744">
        <w:t>dengan</w:t>
      </w:r>
      <w:proofErr w:type="spellEnd"/>
      <w:r w:rsidRPr="00045744">
        <w:t xml:space="preserve"> </w:t>
      </w:r>
      <w:proofErr w:type="spellStart"/>
      <w:r w:rsidRPr="00045744">
        <w:t>pengeluaran</w:t>
      </w:r>
      <w:proofErr w:type="spellEnd"/>
      <w:r w:rsidRPr="00045744">
        <w:t xml:space="preserve"> </w:t>
      </w:r>
      <w:proofErr w:type="spellStart"/>
      <w:r w:rsidRPr="00045744">
        <w:t>rendah</w:t>
      </w:r>
      <w:proofErr w:type="spellEnd"/>
      <w:r w:rsidRPr="00045744">
        <w:t xml:space="preserve"> </w:t>
      </w:r>
      <w:proofErr w:type="spellStart"/>
      <w:r w:rsidRPr="00045744">
        <w:t>dapat</w:t>
      </w:r>
      <w:proofErr w:type="spellEnd"/>
      <w:r w:rsidRPr="00045744">
        <w:t xml:space="preserve"> </w:t>
      </w:r>
      <w:proofErr w:type="spellStart"/>
      <w:r w:rsidRPr="00045744">
        <w:t>dievaluasi</w:t>
      </w:r>
      <w:proofErr w:type="spellEnd"/>
      <w:r w:rsidRPr="00045744">
        <w:t xml:space="preserve"> </w:t>
      </w:r>
      <w:proofErr w:type="spellStart"/>
      <w:r w:rsidRPr="00045744">
        <w:t>untuk</w:t>
      </w:r>
      <w:proofErr w:type="spellEnd"/>
      <w:r w:rsidRPr="00045744">
        <w:t xml:space="preserve"> </w:t>
      </w:r>
      <w:proofErr w:type="spellStart"/>
      <w:r w:rsidRPr="00045744">
        <w:t>menemukan</w:t>
      </w:r>
      <w:proofErr w:type="spellEnd"/>
      <w:r w:rsidRPr="00045744">
        <w:t xml:space="preserve"> </w:t>
      </w:r>
      <w:proofErr w:type="spellStart"/>
      <w:r w:rsidRPr="00045744">
        <w:t>potensi</w:t>
      </w:r>
      <w:proofErr w:type="spellEnd"/>
      <w:r w:rsidRPr="00045744">
        <w:t xml:space="preserve"> </w:t>
      </w:r>
      <w:proofErr w:type="spellStart"/>
      <w:r w:rsidRPr="00045744">
        <w:t>pertumbuhan</w:t>
      </w:r>
      <w:proofErr w:type="spellEnd"/>
      <w:r w:rsidRPr="00045744">
        <w:t xml:space="preserve"> </w:t>
      </w:r>
      <w:proofErr w:type="spellStart"/>
      <w:r w:rsidRPr="00045744">
        <w:t>atau</w:t>
      </w:r>
      <w:proofErr w:type="spellEnd"/>
      <w:r w:rsidRPr="00045744">
        <w:t xml:space="preserve"> </w:t>
      </w:r>
      <w:proofErr w:type="spellStart"/>
      <w:r w:rsidRPr="00045744">
        <w:t>peluang</w:t>
      </w:r>
      <w:proofErr w:type="spellEnd"/>
      <w:r w:rsidRPr="00045744">
        <w:t xml:space="preserve"> </w:t>
      </w:r>
      <w:proofErr w:type="spellStart"/>
      <w:r w:rsidRPr="00045744">
        <w:t>perbaikan</w:t>
      </w:r>
      <w:proofErr w:type="spellEnd"/>
      <w:r w:rsidRPr="00045744">
        <w:t>.</w:t>
      </w:r>
    </w:p>
    <w:p w14:paraId="0F92974D" w14:textId="77777777" w:rsidR="00045744" w:rsidRPr="00045744" w:rsidRDefault="00045744" w:rsidP="00045744">
      <w:pPr>
        <w:pStyle w:val="NormalWeb"/>
        <w:ind w:left="709" w:firstLine="360"/>
        <w:jc w:val="both"/>
      </w:pPr>
    </w:p>
    <w:p w14:paraId="249EB1DA" w14:textId="22F86398" w:rsidR="00501AC3" w:rsidRPr="00501AC3" w:rsidRDefault="00045744" w:rsidP="00501AC3">
      <w:pPr>
        <w:pStyle w:val="Heading2"/>
        <w:numPr>
          <w:ilvl w:val="1"/>
          <w:numId w:val="20"/>
        </w:num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D8EAC" wp14:editId="748A015C">
            <wp:simplePos x="0" y="0"/>
            <wp:positionH relativeFrom="column">
              <wp:posOffset>548640</wp:posOffset>
            </wp:positionH>
            <wp:positionV relativeFrom="paragraph">
              <wp:posOffset>598170</wp:posOffset>
            </wp:positionV>
            <wp:extent cx="5052060" cy="2812415"/>
            <wp:effectExtent l="0" t="0" r="0" b="6985"/>
            <wp:wrapSquare wrapText="bothSides"/>
            <wp:docPr id="1766158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58355" name="Picture 17661583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01AC3">
        <w:rPr>
          <w:rFonts w:eastAsia="Times New Roman"/>
        </w:rPr>
        <w:t>Visualisasi</w:t>
      </w:r>
      <w:proofErr w:type="spellEnd"/>
      <w:r w:rsidR="00501AC3">
        <w:rPr>
          <w:rFonts w:eastAsia="Times New Roman"/>
        </w:rPr>
        <w:t xml:space="preserve"> Data </w:t>
      </w:r>
      <w:proofErr w:type="spellStart"/>
      <w:r w:rsidR="00501AC3">
        <w:rPr>
          <w:rFonts w:eastAsia="Times New Roman"/>
        </w:rPr>
        <w:t>dengan</w:t>
      </w:r>
      <w:proofErr w:type="spellEnd"/>
      <w:r w:rsidR="00501AC3">
        <w:rPr>
          <w:rFonts w:eastAsia="Times New Roman"/>
        </w:rPr>
        <w:t xml:space="preserve"> Tableau – </w:t>
      </w:r>
      <w:proofErr w:type="spellStart"/>
      <w:r w:rsidR="00501AC3">
        <w:rPr>
          <w:rFonts w:eastAsia="Times New Roman"/>
        </w:rPr>
        <w:t>Segmentasi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Pelanggan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Berdasarkan</w:t>
      </w:r>
      <w:proofErr w:type="spellEnd"/>
      <w:r w:rsidR="00501AC3">
        <w:rPr>
          <w:rFonts w:eastAsia="Times New Roman"/>
        </w:rPr>
        <w:t xml:space="preserve"> Region dan Channel</w:t>
      </w:r>
      <w:bookmarkEnd w:id="14"/>
    </w:p>
    <w:p w14:paraId="4A6B1746" w14:textId="4848913B" w:rsidR="000E2F97" w:rsidRDefault="000E2F97" w:rsidP="000E2F97">
      <w:pPr>
        <w:pStyle w:val="ListParagraph"/>
        <w:keepNext/>
        <w:ind w:left="792"/>
        <w:jc w:val="center"/>
      </w:pPr>
    </w:p>
    <w:p w14:paraId="48AD6CF5" w14:textId="0F5A2724" w:rsidR="00C25B06" w:rsidRPr="00C25B06" w:rsidRDefault="000E2F97" w:rsidP="00064973">
      <w:pPr>
        <w:pStyle w:val="Caption"/>
        <w:ind w:firstLine="720"/>
        <w:jc w:val="center"/>
      </w:pPr>
      <w:r>
        <w:t xml:space="preserve">Gambar 2 </w:t>
      </w:r>
      <w:r>
        <w:fldChar w:fldCharType="begin"/>
      </w:r>
      <w:r>
        <w:instrText xml:space="preserve"> SEQ Gambar_2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. Tree Map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EBEF918" w14:textId="77777777" w:rsidR="00342028" w:rsidRPr="00342028" w:rsidRDefault="00342028" w:rsidP="00342028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Tableau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segmentasi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(region)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(channel).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channel Retail dan HORECA.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Region 3, Region 2, dan Region 1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211, 59, dan 28. Hal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mengindikasikan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kafe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F6709DF" w14:textId="77777777" w:rsidR="00342028" w:rsidRPr="00342028" w:rsidRDefault="00342028" w:rsidP="00342028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wilayah.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dimanfaatkan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Fresh di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dominan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memperluas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di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65D7AF2" w14:textId="77777777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DB455" w14:textId="25A06F9F" w:rsidR="00BB08E6" w:rsidRPr="000E2F97" w:rsidRDefault="00BB08E6" w:rsidP="000E2F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6323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5" w:name="_Toc185402322"/>
      <w:bookmarkEnd w:id="15"/>
    </w:p>
    <w:p w14:paraId="39254BAC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6" w:name="_Toc185402323"/>
      <w:bookmarkEnd w:id="16"/>
    </w:p>
    <w:p w14:paraId="0ED32C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7" w:name="_Toc185402324"/>
      <w:bookmarkEnd w:id="17"/>
    </w:p>
    <w:p w14:paraId="6D8711DA" w14:textId="7D51849F" w:rsidR="00BB08E6" w:rsidRDefault="00BB08E6" w:rsidP="00BB08E6">
      <w:pPr>
        <w:pStyle w:val="Heading1"/>
      </w:pPr>
      <w:bookmarkStart w:id="18" w:name="_Toc185402325"/>
      <w:r>
        <w:t>BAB III</w:t>
      </w:r>
      <w:r>
        <w:br/>
        <w:t>KESIMPULAN</w:t>
      </w:r>
      <w:bookmarkEnd w:id="18"/>
    </w:p>
    <w:p w14:paraId="33CC1B74" w14:textId="60E95AA2" w:rsidR="00ED0F74" w:rsidRDefault="00BB08E6" w:rsidP="00ED0F74">
      <w:pPr>
        <w:pStyle w:val="Heading2"/>
        <w:numPr>
          <w:ilvl w:val="1"/>
          <w:numId w:val="21"/>
        </w:numPr>
      </w:pPr>
      <w:bookmarkStart w:id="19" w:name="_Toc185402326"/>
      <w:r>
        <w:t>Kesimpulan</w:t>
      </w:r>
      <w:bookmarkEnd w:id="19"/>
    </w:p>
    <w:p w14:paraId="1E974A17" w14:textId="77777777" w:rsidR="00342028" w:rsidRDefault="00342028" w:rsidP="0034202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Wholesale Solutions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grosir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temuan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3E7B664D" w14:textId="77777777" w:rsidR="00342028" w:rsidRPr="00342028" w:rsidRDefault="00342028" w:rsidP="0034202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D0225E1" w14:textId="77777777" w:rsidR="00342028" w:rsidRPr="00342028" w:rsidRDefault="00342028" w:rsidP="003420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Pengeluaran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Produk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Fresh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diminati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Grocery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Milk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Detergents_Paper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Delicassen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673F431" w14:textId="77777777" w:rsidR="00342028" w:rsidRPr="00342028" w:rsidRDefault="00342028" w:rsidP="003420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Segmentasi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Channel: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Channel HORECA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dominasi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 3,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mengindikasikan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restoran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kafe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96BD244" w14:textId="77777777" w:rsidR="00342028" w:rsidRPr="00342028" w:rsidRDefault="00342028" w:rsidP="003420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Strategi Regional: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strategi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pasar.</w:t>
      </w:r>
    </w:p>
    <w:p w14:paraId="686E6C11" w14:textId="77777777" w:rsidR="00342028" w:rsidRPr="00342028" w:rsidRDefault="00342028" w:rsidP="0034202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Peluang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Pengoptimalan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perlunya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optimalisasi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channel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Detergents_Paper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Retail,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tarik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kontribusinya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8D22212" w14:textId="0850CB63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E65E6" w14:textId="76EAD531" w:rsidR="00BB08E6" w:rsidRDefault="00342028" w:rsidP="00BB08E6">
      <w:pPr>
        <w:pStyle w:val="Heading2"/>
        <w:numPr>
          <w:ilvl w:val="1"/>
          <w:numId w:val="21"/>
        </w:numPr>
      </w:pPr>
      <w:r>
        <w:t>Saran</w:t>
      </w:r>
    </w:p>
    <w:p w14:paraId="22B48B22" w14:textId="77777777" w:rsidR="00342028" w:rsidRDefault="00342028" w:rsidP="00342028">
      <w:pPr>
        <w:spacing w:line="360" w:lineRule="auto"/>
        <w:ind w:left="7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strategis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Wholesale Solutions:</w:t>
      </w:r>
    </w:p>
    <w:p w14:paraId="16AE76B2" w14:textId="77777777" w:rsidR="00342028" w:rsidRPr="00342028" w:rsidRDefault="00342028" w:rsidP="00342028">
      <w:pPr>
        <w:spacing w:line="360" w:lineRule="auto"/>
        <w:ind w:left="72" w:firstLine="64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34A6EC2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Fokus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Utama: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Tingkatkan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Fresh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Grocery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Milk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kontribusinya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popularitas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987CAAD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Channel HORECA: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wilayah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dominasi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HORECA,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 3,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7727E7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Peningkatan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Channel Retail: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Perkuat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retail di wilayah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keseimbangan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Horeca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retail,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Region 2,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B42A1EE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Diversifikasi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Produk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Detergents_Paper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Delicassen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penyesuaian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diminati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64B1F92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Pemanfaatan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Strategis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Terapkan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clustering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machine learning,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B070479" w14:textId="77777777" w:rsidR="00342028" w:rsidRPr="00342028" w:rsidRDefault="00342028" w:rsidP="0034202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Dokumentasi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Kolaborasi</w:t>
      </w:r>
      <w:proofErr w:type="spellEnd"/>
      <w:r w:rsidRPr="0034202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Publikasikan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GitHub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prompt engineering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pola-pola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terlewat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3420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1EC18F2" w14:textId="77777777" w:rsidR="00432CFF" w:rsidRDefault="00432CFF" w:rsidP="00432CF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4141F" w14:textId="46D43CE4" w:rsidR="00432CFF" w:rsidRDefault="00432CFF" w:rsidP="00432C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584E7" w14:textId="7CA505F3" w:rsidR="00432CFF" w:rsidRDefault="00432C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7AFDA7" w14:textId="15E4B2F2" w:rsidR="00432CFF" w:rsidRDefault="00432CFF" w:rsidP="00432CFF">
      <w:pPr>
        <w:pStyle w:val="Heading1"/>
      </w:pPr>
      <w:bookmarkStart w:id="20" w:name="_Toc185402328"/>
      <w:r>
        <w:t>LAMPIRAN</w:t>
      </w:r>
      <w:bookmarkEnd w:id="20"/>
    </w:p>
    <w:p w14:paraId="5588B0F8" w14:textId="77777777" w:rsidR="00C73DDA" w:rsidRPr="00C73DDA" w:rsidRDefault="00C73DDA" w:rsidP="00C73DDA"/>
    <w:p w14:paraId="5587CE42" w14:textId="359306FC" w:rsidR="005677CF" w:rsidRDefault="00553C82" w:rsidP="005677CF">
      <w:pPr>
        <w:pStyle w:val="Heading2"/>
        <w:numPr>
          <w:ilvl w:val="1"/>
          <w:numId w:val="33"/>
        </w:numPr>
      </w:pPr>
      <w:r>
        <w:t xml:space="preserve">AIRPM </w:t>
      </w:r>
      <w:r w:rsidR="00342028">
        <w:t>–</w:t>
      </w:r>
      <w:r>
        <w:t xml:space="preserve"> </w:t>
      </w:r>
      <w:r w:rsidR="00342028">
        <w:t>Marketing Analysis</w:t>
      </w:r>
    </w:p>
    <w:p w14:paraId="2E55984D" w14:textId="03E5F763" w:rsidR="005677CF" w:rsidRDefault="00342028" w:rsidP="005677CF">
      <w:pPr>
        <w:jc w:val="center"/>
      </w:pPr>
      <w:r w:rsidRPr="00342028">
        <w:rPr>
          <w:noProof/>
        </w:rPr>
        <w:drawing>
          <wp:inline distT="0" distB="0" distL="0" distR="0" wp14:anchorId="677BD786" wp14:editId="76909C18">
            <wp:extent cx="4235876" cy="2219061"/>
            <wp:effectExtent l="0" t="0" r="0" b="0"/>
            <wp:docPr id="145852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4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85" cy="22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28">
        <w:rPr>
          <w:noProof/>
          <w14:ligatures w14:val="standardContextual"/>
        </w:rPr>
        <w:t xml:space="preserve"> </w:t>
      </w:r>
    </w:p>
    <w:p w14:paraId="65BFD049" w14:textId="6E8698F5" w:rsidR="005677CF" w:rsidRDefault="005677CF" w:rsidP="005677CF">
      <w:pPr>
        <w:jc w:val="center"/>
      </w:pPr>
    </w:p>
    <w:p w14:paraId="7D13AD67" w14:textId="2850450B" w:rsidR="005677CF" w:rsidRDefault="00C73DDA" w:rsidP="005677CF">
      <w:pPr>
        <w:jc w:val="center"/>
      </w:pPr>
      <w:r w:rsidRPr="00342028">
        <w:rPr>
          <w:noProof/>
        </w:rPr>
        <w:drawing>
          <wp:anchor distT="0" distB="0" distL="114300" distR="114300" simplePos="0" relativeHeight="251660288" behindDoc="0" locked="0" layoutInCell="1" allowOverlap="1" wp14:anchorId="5E8BD8FA" wp14:editId="4B0FE97F">
            <wp:simplePos x="0" y="0"/>
            <wp:positionH relativeFrom="column">
              <wp:posOffset>762000</wp:posOffset>
            </wp:positionH>
            <wp:positionV relativeFrom="paragraph">
              <wp:posOffset>167640</wp:posOffset>
            </wp:positionV>
            <wp:extent cx="3893820" cy="2442210"/>
            <wp:effectExtent l="0" t="0" r="0" b="0"/>
            <wp:wrapSquare wrapText="bothSides"/>
            <wp:docPr id="100915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008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4E42A" w14:textId="1A9AC67A" w:rsidR="005677CF" w:rsidRDefault="005677CF" w:rsidP="005677CF">
      <w:pPr>
        <w:jc w:val="center"/>
      </w:pPr>
    </w:p>
    <w:p w14:paraId="3CE061E9" w14:textId="747B2384" w:rsidR="005677CF" w:rsidRDefault="005677CF" w:rsidP="005677CF">
      <w:pPr>
        <w:jc w:val="center"/>
      </w:pPr>
    </w:p>
    <w:p w14:paraId="3EEB7AAB" w14:textId="77777777" w:rsidR="00C73DDA" w:rsidRDefault="00C73DDA" w:rsidP="005677CF">
      <w:pPr>
        <w:jc w:val="center"/>
      </w:pPr>
    </w:p>
    <w:p w14:paraId="7455AB31" w14:textId="77777777" w:rsidR="00C73DDA" w:rsidRDefault="00C73DDA" w:rsidP="005677CF">
      <w:pPr>
        <w:jc w:val="center"/>
      </w:pPr>
    </w:p>
    <w:p w14:paraId="1FDB4BF1" w14:textId="77777777" w:rsidR="00C73DDA" w:rsidRDefault="00C73DDA" w:rsidP="005677CF">
      <w:pPr>
        <w:jc w:val="center"/>
      </w:pPr>
    </w:p>
    <w:p w14:paraId="1DEE9995" w14:textId="77777777" w:rsidR="00C73DDA" w:rsidRDefault="00C73DDA" w:rsidP="005677CF">
      <w:pPr>
        <w:jc w:val="center"/>
      </w:pPr>
    </w:p>
    <w:p w14:paraId="79BC8642" w14:textId="08BD365A" w:rsidR="00C73DDA" w:rsidRDefault="00C73DDA" w:rsidP="005677CF">
      <w:pPr>
        <w:jc w:val="center"/>
      </w:pPr>
    </w:p>
    <w:p w14:paraId="17BF4E8F" w14:textId="6E8A71CD" w:rsidR="00C73DDA" w:rsidRDefault="00C73DDA" w:rsidP="005677CF">
      <w:pPr>
        <w:jc w:val="center"/>
      </w:pPr>
    </w:p>
    <w:p w14:paraId="1D9D6678" w14:textId="7ACBFC69" w:rsidR="00C73DDA" w:rsidRDefault="00C73DDA" w:rsidP="005677CF">
      <w:pPr>
        <w:jc w:val="center"/>
      </w:pPr>
    </w:p>
    <w:p w14:paraId="11741454" w14:textId="77777777" w:rsidR="00C73DDA" w:rsidRDefault="00C73DDA" w:rsidP="005677CF">
      <w:pPr>
        <w:jc w:val="center"/>
      </w:pPr>
    </w:p>
    <w:p w14:paraId="0687C1CE" w14:textId="20626F45" w:rsidR="00C73DDA" w:rsidRDefault="00C73DDA" w:rsidP="005677CF">
      <w:pPr>
        <w:jc w:val="center"/>
      </w:pPr>
    </w:p>
    <w:p w14:paraId="48D7D6D0" w14:textId="02C86911" w:rsidR="00C73DDA" w:rsidRDefault="00C73DDA" w:rsidP="005677CF">
      <w:pPr>
        <w:jc w:val="center"/>
      </w:pPr>
    </w:p>
    <w:p w14:paraId="3A2A171D" w14:textId="3386C813" w:rsidR="00C73DDA" w:rsidRDefault="00C73DDA" w:rsidP="005677CF">
      <w:pPr>
        <w:jc w:val="center"/>
      </w:pPr>
    </w:p>
    <w:p w14:paraId="627A6851" w14:textId="6AFEBA0E" w:rsidR="00C73DDA" w:rsidRDefault="00C73DDA" w:rsidP="005677CF">
      <w:pPr>
        <w:jc w:val="center"/>
      </w:pPr>
    </w:p>
    <w:p w14:paraId="72EA045F" w14:textId="7771012D" w:rsidR="00C73DDA" w:rsidRDefault="00C73DDA" w:rsidP="005677CF">
      <w:pPr>
        <w:jc w:val="center"/>
      </w:pPr>
    </w:p>
    <w:p w14:paraId="76EE8D85" w14:textId="5DA0FB5D" w:rsidR="00C73DDA" w:rsidRDefault="00C73DDA" w:rsidP="005677CF">
      <w:pPr>
        <w:jc w:val="center"/>
      </w:pPr>
      <w:r w:rsidRPr="00C73DDA">
        <w:drawing>
          <wp:anchor distT="0" distB="0" distL="114300" distR="114300" simplePos="0" relativeHeight="251661312" behindDoc="0" locked="0" layoutInCell="1" allowOverlap="1" wp14:anchorId="26D5387B" wp14:editId="77F9F3EE">
            <wp:simplePos x="0" y="0"/>
            <wp:positionH relativeFrom="column">
              <wp:posOffset>982980</wp:posOffset>
            </wp:positionH>
            <wp:positionV relativeFrom="paragraph">
              <wp:posOffset>46355</wp:posOffset>
            </wp:positionV>
            <wp:extent cx="3627120" cy="2298700"/>
            <wp:effectExtent l="0" t="0" r="0" b="6350"/>
            <wp:wrapSquare wrapText="bothSides"/>
            <wp:docPr id="7255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809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54000" w14:textId="77777777" w:rsidR="00C73DDA" w:rsidRDefault="00C73DDA" w:rsidP="005677CF">
      <w:pPr>
        <w:jc w:val="center"/>
      </w:pPr>
    </w:p>
    <w:p w14:paraId="379B8A6F" w14:textId="77777777" w:rsidR="00C73DDA" w:rsidRDefault="00C73DDA" w:rsidP="005677CF">
      <w:pPr>
        <w:jc w:val="center"/>
      </w:pPr>
    </w:p>
    <w:p w14:paraId="48386E2E" w14:textId="77777777" w:rsidR="00C73DDA" w:rsidRDefault="00C73DDA" w:rsidP="005677CF">
      <w:pPr>
        <w:jc w:val="center"/>
      </w:pPr>
    </w:p>
    <w:p w14:paraId="50F1E0C7" w14:textId="77777777" w:rsidR="00C73DDA" w:rsidRDefault="00C73DDA" w:rsidP="005677CF">
      <w:pPr>
        <w:jc w:val="center"/>
      </w:pPr>
    </w:p>
    <w:p w14:paraId="12F27D08" w14:textId="77777777" w:rsidR="00C73DDA" w:rsidRDefault="00C73DDA" w:rsidP="005677CF">
      <w:pPr>
        <w:jc w:val="center"/>
      </w:pPr>
    </w:p>
    <w:p w14:paraId="289A588B" w14:textId="77777777" w:rsidR="00C73DDA" w:rsidRDefault="00C73DDA" w:rsidP="005677CF">
      <w:pPr>
        <w:jc w:val="center"/>
      </w:pPr>
    </w:p>
    <w:p w14:paraId="6FA4E1B1" w14:textId="3A0A1255" w:rsidR="00C73DDA" w:rsidRDefault="00C73DDA" w:rsidP="005677CF">
      <w:pPr>
        <w:jc w:val="center"/>
      </w:pPr>
    </w:p>
    <w:p w14:paraId="700504EF" w14:textId="6376BF97" w:rsidR="005677CF" w:rsidRDefault="005677CF" w:rsidP="005677CF">
      <w:pPr>
        <w:jc w:val="center"/>
      </w:pPr>
    </w:p>
    <w:p w14:paraId="1388D456" w14:textId="77777777" w:rsidR="00C73DDA" w:rsidRDefault="00C73DDA" w:rsidP="005677CF">
      <w:pPr>
        <w:jc w:val="center"/>
      </w:pPr>
    </w:p>
    <w:p w14:paraId="1A4AD5D2" w14:textId="77777777" w:rsidR="00C73DDA" w:rsidRDefault="00C73DDA" w:rsidP="005677CF">
      <w:pPr>
        <w:jc w:val="center"/>
      </w:pPr>
    </w:p>
    <w:p w14:paraId="5A548D73" w14:textId="77777777" w:rsidR="00C73DDA" w:rsidRDefault="00C73DDA" w:rsidP="005677CF">
      <w:pPr>
        <w:jc w:val="center"/>
      </w:pPr>
    </w:p>
    <w:p w14:paraId="77023CB3" w14:textId="77777777" w:rsidR="00C73DDA" w:rsidRDefault="00C73DDA" w:rsidP="005677CF">
      <w:pPr>
        <w:jc w:val="center"/>
      </w:pPr>
    </w:p>
    <w:p w14:paraId="390F98AB" w14:textId="3E63643F" w:rsidR="00C73DDA" w:rsidRDefault="00C73DDA" w:rsidP="005677CF">
      <w:pPr>
        <w:jc w:val="center"/>
      </w:pPr>
      <w:r w:rsidRPr="00C73DDA">
        <w:drawing>
          <wp:anchor distT="0" distB="0" distL="114300" distR="114300" simplePos="0" relativeHeight="251662336" behindDoc="0" locked="0" layoutInCell="1" allowOverlap="1" wp14:anchorId="491D30E5" wp14:editId="30BEDEE8">
            <wp:simplePos x="0" y="0"/>
            <wp:positionH relativeFrom="column">
              <wp:posOffset>754380</wp:posOffset>
            </wp:positionH>
            <wp:positionV relativeFrom="paragraph">
              <wp:posOffset>0</wp:posOffset>
            </wp:positionV>
            <wp:extent cx="4476115" cy="2293620"/>
            <wp:effectExtent l="0" t="0" r="635" b="0"/>
            <wp:wrapSquare wrapText="bothSides"/>
            <wp:docPr id="187641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158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D13E4" w14:textId="5AF32F1D" w:rsidR="00C73DDA" w:rsidRPr="005677CF" w:rsidRDefault="00C73DDA" w:rsidP="005677CF">
      <w:pPr>
        <w:jc w:val="center"/>
      </w:pPr>
    </w:p>
    <w:sectPr w:rsidR="00C73DDA" w:rsidRPr="005677CF" w:rsidSect="001C20C9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822"/>
    <w:multiLevelType w:val="hybridMultilevel"/>
    <w:tmpl w:val="528C21E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B36514"/>
    <w:multiLevelType w:val="hybridMultilevel"/>
    <w:tmpl w:val="3C18C630"/>
    <w:lvl w:ilvl="0" w:tplc="9B8E3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B4AA8"/>
    <w:multiLevelType w:val="multilevel"/>
    <w:tmpl w:val="A7F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8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53B"/>
    <w:multiLevelType w:val="multilevel"/>
    <w:tmpl w:val="A2E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339CB"/>
    <w:multiLevelType w:val="hybridMultilevel"/>
    <w:tmpl w:val="51FC8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6C9D"/>
    <w:multiLevelType w:val="multilevel"/>
    <w:tmpl w:val="153E2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1C40D8"/>
    <w:multiLevelType w:val="multilevel"/>
    <w:tmpl w:val="C4A4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01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2F2D10"/>
    <w:multiLevelType w:val="multilevel"/>
    <w:tmpl w:val="D0CE0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0D4C78"/>
    <w:multiLevelType w:val="multilevel"/>
    <w:tmpl w:val="D90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43464"/>
    <w:multiLevelType w:val="multilevel"/>
    <w:tmpl w:val="332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B36F6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154624"/>
    <w:multiLevelType w:val="multilevel"/>
    <w:tmpl w:val="00A06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0EC0A31"/>
    <w:multiLevelType w:val="multilevel"/>
    <w:tmpl w:val="4E904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381215E"/>
    <w:multiLevelType w:val="multilevel"/>
    <w:tmpl w:val="811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27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8D5903"/>
    <w:multiLevelType w:val="hybridMultilevel"/>
    <w:tmpl w:val="02EA2796"/>
    <w:lvl w:ilvl="0" w:tplc="F89E6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9B610A"/>
    <w:multiLevelType w:val="hybridMultilevel"/>
    <w:tmpl w:val="E876A392"/>
    <w:lvl w:ilvl="0" w:tplc="57AA6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CF3C09"/>
    <w:multiLevelType w:val="hybridMultilevel"/>
    <w:tmpl w:val="C3182BBA"/>
    <w:lvl w:ilvl="0" w:tplc="731C94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795AD9"/>
    <w:multiLevelType w:val="multilevel"/>
    <w:tmpl w:val="1196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D1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BD441D"/>
    <w:multiLevelType w:val="hybridMultilevel"/>
    <w:tmpl w:val="093E0472"/>
    <w:lvl w:ilvl="0" w:tplc="5DE46E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37C62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F13F8D"/>
    <w:multiLevelType w:val="multilevel"/>
    <w:tmpl w:val="8968C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26064C"/>
    <w:multiLevelType w:val="hybridMultilevel"/>
    <w:tmpl w:val="9B7A2B72"/>
    <w:lvl w:ilvl="0" w:tplc="C45C8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E17E21"/>
    <w:multiLevelType w:val="multilevel"/>
    <w:tmpl w:val="19C4D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3191EED"/>
    <w:multiLevelType w:val="multilevel"/>
    <w:tmpl w:val="312E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D2C3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C471AD"/>
    <w:multiLevelType w:val="multilevel"/>
    <w:tmpl w:val="B5FAB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E77174"/>
    <w:multiLevelType w:val="hybridMultilevel"/>
    <w:tmpl w:val="D2DE1896"/>
    <w:lvl w:ilvl="0" w:tplc="F95CEC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F9125D"/>
    <w:multiLevelType w:val="hybridMultilevel"/>
    <w:tmpl w:val="9B7A2B7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F947BD"/>
    <w:multiLevelType w:val="hybridMultilevel"/>
    <w:tmpl w:val="BFEE9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B2922"/>
    <w:multiLevelType w:val="multilevel"/>
    <w:tmpl w:val="3A145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C692BFD"/>
    <w:multiLevelType w:val="hybridMultilevel"/>
    <w:tmpl w:val="C76E6CA6"/>
    <w:lvl w:ilvl="0" w:tplc="A5949620">
      <w:start w:val="1"/>
      <w:numFmt w:val="decimal"/>
      <w:lvlText w:val="%1."/>
      <w:lvlJc w:val="left"/>
      <w:pPr>
        <w:ind w:left="1512" w:hanging="360"/>
      </w:pPr>
      <w:rPr>
        <w:rFonts w:ascii="Times New Roman" w:eastAsia="Arial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7EF540A7"/>
    <w:multiLevelType w:val="multilevel"/>
    <w:tmpl w:val="34E4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16151">
    <w:abstractNumId w:val="32"/>
  </w:num>
  <w:num w:numId="2" w16cid:durableId="1005089987">
    <w:abstractNumId w:val="19"/>
  </w:num>
  <w:num w:numId="3" w16cid:durableId="958150025">
    <w:abstractNumId w:val="30"/>
  </w:num>
  <w:num w:numId="4" w16cid:durableId="1830290139">
    <w:abstractNumId w:val="18"/>
  </w:num>
  <w:num w:numId="5" w16cid:durableId="1270039878">
    <w:abstractNumId w:val="14"/>
  </w:num>
  <w:num w:numId="6" w16cid:durableId="2067607507">
    <w:abstractNumId w:val="27"/>
  </w:num>
  <w:num w:numId="7" w16cid:durableId="515582921">
    <w:abstractNumId w:val="2"/>
  </w:num>
  <w:num w:numId="8" w16cid:durableId="567496036">
    <w:abstractNumId w:val="29"/>
  </w:num>
  <w:num w:numId="9" w16cid:durableId="189034370">
    <w:abstractNumId w:val="6"/>
  </w:num>
  <w:num w:numId="10" w16cid:durableId="2121609368">
    <w:abstractNumId w:val="26"/>
  </w:num>
  <w:num w:numId="11" w16cid:durableId="90708833">
    <w:abstractNumId w:val="16"/>
  </w:num>
  <w:num w:numId="12" w16cid:durableId="1807507355">
    <w:abstractNumId w:val="9"/>
  </w:num>
  <w:num w:numId="13" w16cid:durableId="150945321">
    <w:abstractNumId w:val="34"/>
  </w:num>
  <w:num w:numId="14" w16cid:durableId="2038508993">
    <w:abstractNumId w:val="17"/>
  </w:num>
  <w:num w:numId="15" w16cid:durableId="968895234">
    <w:abstractNumId w:val="0"/>
  </w:num>
  <w:num w:numId="16" w16cid:durableId="475882663">
    <w:abstractNumId w:val="13"/>
  </w:num>
  <w:num w:numId="17" w16cid:durableId="542450958">
    <w:abstractNumId w:val="23"/>
  </w:num>
  <w:num w:numId="18" w16cid:durableId="1240824541">
    <w:abstractNumId w:val="12"/>
  </w:num>
  <w:num w:numId="19" w16cid:durableId="1149439910">
    <w:abstractNumId w:val="28"/>
  </w:num>
  <w:num w:numId="20" w16cid:durableId="335889682">
    <w:abstractNumId w:val="8"/>
  </w:num>
  <w:num w:numId="21" w16cid:durableId="962350809">
    <w:abstractNumId w:val="3"/>
  </w:num>
  <w:num w:numId="22" w16cid:durableId="482281241">
    <w:abstractNumId w:val="11"/>
  </w:num>
  <w:num w:numId="23" w16cid:durableId="94402146">
    <w:abstractNumId w:val="1"/>
  </w:num>
  <w:num w:numId="24" w16cid:durableId="522938342">
    <w:abstractNumId w:val="21"/>
  </w:num>
  <w:num w:numId="25" w16cid:durableId="476579105">
    <w:abstractNumId w:val="10"/>
  </w:num>
  <w:num w:numId="26" w16cid:durableId="1655406291">
    <w:abstractNumId w:val="35"/>
  </w:num>
  <w:num w:numId="27" w16cid:durableId="1365515528">
    <w:abstractNumId w:val="25"/>
  </w:num>
  <w:num w:numId="28" w16cid:durableId="883834607">
    <w:abstractNumId w:val="31"/>
  </w:num>
  <w:num w:numId="29" w16cid:durableId="119686993">
    <w:abstractNumId w:val="15"/>
  </w:num>
  <w:num w:numId="30" w16cid:durableId="606427603">
    <w:abstractNumId w:val="20"/>
  </w:num>
  <w:num w:numId="31" w16cid:durableId="1291863512">
    <w:abstractNumId w:val="5"/>
  </w:num>
  <w:num w:numId="32" w16cid:durableId="970936010">
    <w:abstractNumId w:val="24"/>
  </w:num>
  <w:num w:numId="33" w16cid:durableId="1080450351">
    <w:abstractNumId w:val="33"/>
  </w:num>
  <w:num w:numId="34" w16cid:durableId="2140998180">
    <w:abstractNumId w:val="22"/>
  </w:num>
  <w:num w:numId="35" w16cid:durableId="1630477139">
    <w:abstractNumId w:val="4"/>
  </w:num>
  <w:num w:numId="36" w16cid:durableId="573275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C9"/>
    <w:rsid w:val="00045744"/>
    <w:rsid w:val="00064973"/>
    <w:rsid w:val="000C150E"/>
    <w:rsid w:val="000E2F97"/>
    <w:rsid w:val="0010370B"/>
    <w:rsid w:val="00105B39"/>
    <w:rsid w:val="00140F44"/>
    <w:rsid w:val="00195018"/>
    <w:rsid w:val="001C20C9"/>
    <w:rsid w:val="00202C51"/>
    <w:rsid w:val="002536E2"/>
    <w:rsid w:val="0028384B"/>
    <w:rsid w:val="00285A05"/>
    <w:rsid w:val="002914DC"/>
    <w:rsid w:val="00331949"/>
    <w:rsid w:val="00342028"/>
    <w:rsid w:val="00342839"/>
    <w:rsid w:val="00366C0D"/>
    <w:rsid w:val="003731A2"/>
    <w:rsid w:val="003E7CE5"/>
    <w:rsid w:val="00427903"/>
    <w:rsid w:val="00432CFF"/>
    <w:rsid w:val="00473C15"/>
    <w:rsid w:val="004C36F9"/>
    <w:rsid w:val="00501AC3"/>
    <w:rsid w:val="00534121"/>
    <w:rsid w:val="00541F9A"/>
    <w:rsid w:val="00553C82"/>
    <w:rsid w:val="005677CF"/>
    <w:rsid w:val="00572214"/>
    <w:rsid w:val="005C75FB"/>
    <w:rsid w:val="005D707E"/>
    <w:rsid w:val="005F6B74"/>
    <w:rsid w:val="0061013A"/>
    <w:rsid w:val="00673930"/>
    <w:rsid w:val="0069435C"/>
    <w:rsid w:val="006954AA"/>
    <w:rsid w:val="006F53E0"/>
    <w:rsid w:val="007D4EDA"/>
    <w:rsid w:val="008131C7"/>
    <w:rsid w:val="00820DEE"/>
    <w:rsid w:val="008927F4"/>
    <w:rsid w:val="00894B71"/>
    <w:rsid w:val="008D5444"/>
    <w:rsid w:val="00906FD0"/>
    <w:rsid w:val="009361DD"/>
    <w:rsid w:val="00943A0E"/>
    <w:rsid w:val="009A59B4"/>
    <w:rsid w:val="009C0A47"/>
    <w:rsid w:val="00A21172"/>
    <w:rsid w:val="00A251DC"/>
    <w:rsid w:val="00A31A67"/>
    <w:rsid w:val="00A679A1"/>
    <w:rsid w:val="00A719DA"/>
    <w:rsid w:val="00AE5C55"/>
    <w:rsid w:val="00B66107"/>
    <w:rsid w:val="00BA5799"/>
    <w:rsid w:val="00BB08E6"/>
    <w:rsid w:val="00BC475E"/>
    <w:rsid w:val="00C06488"/>
    <w:rsid w:val="00C25B06"/>
    <w:rsid w:val="00C73DDA"/>
    <w:rsid w:val="00CC1D66"/>
    <w:rsid w:val="00CE2E58"/>
    <w:rsid w:val="00CE54E0"/>
    <w:rsid w:val="00D542B0"/>
    <w:rsid w:val="00D5580B"/>
    <w:rsid w:val="00E11CB9"/>
    <w:rsid w:val="00ED0F74"/>
    <w:rsid w:val="00EF35C4"/>
    <w:rsid w:val="00F016C6"/>
    <w:rsid w:val="00F128D1"/>
    <w:rsid w:val="00F41657"/>
    <w:rsid w:val="00F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C4349"/>
  <w15:chartTrackingRefBased/>
  <w15:docId w15:val="{D97603F3-61FC-423F-8478-FB9394F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51D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1DC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DC"/>
    <w:pPr>
      <w:keepNext/>
      <w:keepLines/>
      <w:spacing w:before="160" w:after="80" w:line="259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C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C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C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C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C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D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1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C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C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40F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5C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3C1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131C7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3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3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3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5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7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3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41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8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www.bakrie.ac.id/2023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Wholesale%20customer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[Wholesale customers data.xlsx]Sheet2!PivotTable1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Fresh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Sheet2!$B$4:$B$7</c:f>
              <c:numCache>
                <c:formatCode>General</c:formatCode>
                <c:ptCount val="3"/>
                <c:pt idx="0">
                  <c:v>854833</c:v>
                </c:pt>
                <c:pt idx="1">
                  <c:v>464721</c:v>
                </c:pt>
                <c:pt idx="2">
                  <c:v>3960577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0B-4F5B-9C84-054D38BC829B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Milk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Sheet2!$C$4:$C$7</c:f>
              <c:numCache>
                <c:formatCode>General</c:formatCode>
                <c:ptCount val="3"/>
                <c:pt idx="0">
                  <c:v>422454</c:v>
                </c:pt>
                <c:pt idx="1">
                  <c:v>239144</c:v>
                </c:pt>
                <c:pt idx="2">
                  <c:v>1888759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0B-4F5B-9C84-054D38BC829B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Sum of Grocery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Sheet2!$D$4:$D$7</c:f>
              <c:numCache>
                <c:formatCode>General</c:formatCode>
                <c:ptCount val="3"/>
                <c:pt idx="0">
                  <c:v>570037</c:v>
                </c:pt>
                <c:pt idx="1">
                  <c:v>433274</c:v>
                </c:pt>
                <c:pt idx="2">
                  <c:v>2495251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0B-4F5B-9C84-054D38BC829B}"/>
            </c:ext>
          </c:extLst>
        </c:ser>
        <c:ser>
          <c:idx val="3"/>
          <c:order val="3"/>
          <c:tx>
            <c:strRef>
              <c:f>Sheet2!$E$3</c:f>
              <c:strCache>
                <c:ptCount val="1"/>
                <c:pt idx="0">
                  <c:v>Sum of Frozen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Sheet2!$E$4:$E$7</c:f>
              <c:numCache>
                <c:formatCode>General</c:formatCode>
                <c:ptCount val="3"/>
                <c:pt idx="0">
                  <c:v>231026</c:v>
                </c:pt>
                <c:pt idx="1">
                  <c:v>190132</c:v>
                </c:pt>
                <c:pt idx="2">
                  <c:v>930492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0B-4F5B-9C84-054D38BC829B}"/>
            </c:ext>
          </c:extLst>
        </c:ser>
        <c:ser>
          <c:idx val="4"/>
          <c:order val="4"/>
          <c:tx>
            <c:strRef>
              <c:f>Sheet2!$F$3</c:f>
              <c:strCache>
                <c:ptCount val="1"/>
                <c:pt idx="0">
                  <c:v>Sum of Detergents_Paper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Sheet2!$F$4:$F$7</c:f>
              <c:numCache>
                <c:formatCode>General</c:formatCode>
                <c:ptCount val="3"/>
                <c:pt idx="0">
                  <c:v>204136</c:v>
                </c:pt>
                <c:pt idx="1">
                  <c:v>173311</c:v>
                </c:pt>
                <c:pt idx="2">
                  <c:v>890410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0B-4F5B-9C84-054D38BC829B}"/>
            </c:ext>
          </c:extLst>
        </c:ser>
        <c:ser>
          <c:idx val="5"/>
          <c:order val="5"/>
          <c:tx>
            <c:strRef>
              <c:f>Sheet2!$G$3</c:f>
              <c:strCache>
                <c:ptCount val="1"/>
                <c:pt idx="0">
                  <c:v>Sum of Delicassen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Sheet2!$G$4:$G$7</c:f>
              <c:numCache>
                <c:formatCode>General</c:formatCode>
                <c:ptCount val="3"/>
                <c:pt idx="0">
                  <c:v>104327</c:v>
                </c:pt>
                <c:pt idx="1">
                  <c:v>54506</c:v>
                </c:pt>
                <c:pt idx="2">
                  <c:v>512110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80B-4F5B-9C84-054D38BC8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364400"/>
        <c:axId val="461365120"/>
      </c:barChart>
      <c:catAx>
        <c:axId val="46136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365120"/>
        <c:crosses val="autoZero"/>
        <c:auto val="1"/>
        <c:lblAlgn val="ctr"/>
        <c:lblOffset val="100"/>
        <c:noMultiLvlLbl val="0"/>
      </c:catAx>
      <c:valAx>
        <c:axId val="4613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36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3F39-1393-469D-B346-85ECF1E9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SALEH</dc:creator>
  <cp:keywords/>
  <dc:description/>
  <cp:lastModifiedBy>Ammar Naufal</cp:lastModifiedBy>
  <cp:revision>3</cp:revision>
  <dcterms:created xsi:type="dcterms:W3CDTF">2024-12-25T14:50:00Z</dcterms:created>
  <dcterms:modified xsi:type="dcterms:W3CDTF">2024-12-25T15:18:00Z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e273f23b-0968-4eab-9c9c-ba29faf67323</vt:lpwstr>
  </property>
</Properties>
</file>