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22.wmf" ContentType="image/x-wmf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Анализ предметной области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соответствии с законодательством Российской Федерации.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как количество людей, с которыми взаимодействует военкомат, велико, необходимо разработать эффективную и удобную систему их учета.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Темой моего проекта является разработка базы данных для военного комиссариата .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/>
        <w:tab/>
        <w:tab/>
        <w:tab/>
        <w:tab/>
      </w:r>
      <w:r>
        <w:rPr>
          <w:rFonts w:ascii="Times New Roman" w:hAnsi="Times New Roman"/>
          <w:b/>
          <w:sz w:val="32"/>
          <w:szCs w:val="32"/>
        </w:rPr>
        <w:t>Описание бизнес-процесса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автоматизирован процесс учета граждан, с которыми взаимодействует военный комиссариат.</w:t>
      </w:r>
    </w:p>
    <w:p>
      <w:pPr>
        <w:pStyle w:val="Normal"/>
        <w:spacing w:lineRule="auto" w:line="360" w:before="0" w:after="0"/>
        <w:contextualSpacing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15">
                <wp:simplePos x="0" y="0"/>
                <wp:positionH relativeFrom="column">
                  <wp:posOffset>1260475</wp:posOffset>
                </wp:positionH>
                <wp:positionV relativeFrom="paragraph">
                  <wp:posOffset>108585</wp:posOffset>
                </wp:positionV>
                <wp:extent cx="3755390" cy="676910"/>
                <wp:effectExtent l="18415" t="18415" r="18415" b="1841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20" cy="6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Военный комиссариат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99.25pt;margin-top:8.55pt;width:295.65pt;height:53.25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Военный комиссариат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0" distL="90805" distR="90805" simplePos="0" locked="0" layoutInCell="1" allowOverlap="1" relativeHeight="29">
                <wp:simplePos x="0" y="0"/>
                <wp:positionH relativeFrom="column">
                  <wp:posOffset>2159000</wp:posOffset>
                </wp:positionH>
                <wp:positionV relativeFrom="paragraph">
                  <wp:posOffset>48260</wp:posOffset>
                </wp:positionV>
                <wp:extent cx="0" cy="615950"/>
                <wp:effectExtent l="54610" t="18415" r="55245" b="0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pt,3.8pt" to="170pt,52.25pt" ID="Line 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0">
                <wp:simplePos x="0" y="0"/>
                <wp:positionH relativeFrom="column">
                  <wp:posOffset>4266565</wp:posOffset>
                </wp:positionH>
                <wp:positionV relativeFrom="paragraph">
                  <wp:posOffset>60325</wp:posOffset>
                </wp:positionV>
                <wp:extent cx="635" cy="615950"/>
                <wp:effectExtent l="54610" t="18415" r="54610" b="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95pt,4.75pt" to="335.95pt,53.2pt" ID="Line 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9050" distB="17780" distL="19050" distR="17780" simplePos="0" locked="0" layoutInCell="1" allowOverlap="1" relativeHeight="17">
                <wp:simplePos x="0" y="0"/>
                <wp:positionH relativeFrom="column">
                  <wp:posOffset>1267460</wp:posOffset>
                </wp:positionH>
                <wp:positionV relativeFrom="paragraph">
                  <wp:posOffset>-57785</wp:posOffset>
                </wp:positionV>
                <wp:extent cx="1952625" cy="842645"/>
                <wp:effectExtent l="19050" t="19050" r="17780" b="1778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Управление военного комиссариата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99.8pt;margin-top:-4.55pt;width:153.7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Управление военного комиссариата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19">
                <wp:simplePos x="0" y="0"/>
                <wp:positionH relativeFrom="column">
                  <wp:posOffset>3403600</wp:posOffset>
                </wp:positionH>
                <wp:positionV relativeFrom="paragraph">
                  <wp:posOffset>-45720</wp:posOffset>
                </wp:positionV>
                <wp:extent cx="1591945" cy="842645"/>
                <wp:effectExtent l="19050" t="19050" r="17780" b="17780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2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Пункт отбора на военную службу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268pt;margin-top:-3.6pt;width:125.3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Пункт отбора на военную службу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1">
                <wp:simplePos x="0" y="0"/>
                <wp:positionH relativeFrom="column">
                  <wp:posOffset>2091055</wp:posOffset>
                </wp:positionH>
                <wp:positionV relativeFrom="paragraph">
                  <wp:posOffset>157480</wp:posOffset>
                </wp:positionV>
                <wp:extent cx="190500" cy="1270"/>
                <wp:effectExtent l="18415" t="18415" r="18415" b="18415"/>
                <wp:wrapNone/>
                <wp:docPr id="6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65pt,12.4pt" to="179.6pt,12.45pt" ID="Line 3" stroked="t" o:allowincell="f" style="position:absolute;flip:x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2">
                <wp:simplePos x="0" y="0"/>
                <wp:positionH relativeFrom="column">
                  <wp:posOffset>2186305</wp:posOffset>
                </wp:positionH>
                <wp:positionV relativeFrom="paragraph">
                  <wp:posOffset>19685</wp:posOffset>
                </wp:positionV>
                <wp:extent cx="3094990" cy="635"/>
                <wp:effectExtent l="18415" t="18415" r="18415" b="18415"/>
                <wp:wrapNone/>
                <wp:docPr id="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15pt,1.55pt" to="415.8pt,1.55pt" ID="Line 4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33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1136650" cy="635"/>
                <wp:effectExtent l="18415" t="18415" r="18415" b="18415"/>
                <wp:wrapNone/>
                <wp:docPr id="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172.1pt,1.55pt" ID="Line 5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4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9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6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5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10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7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6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8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7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2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9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8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3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0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39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4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40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90805" distR="90805" simplePos="0" locked="0" layoutInCell="1" allowOverlap="1" relativeHeight="41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6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3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9050" distB="17780" distL="19050" distR="17780" simplePos="0" locked="0" layoutInCell="1" allowOverlap="1" relativeHeight="21">
                <wp:simplePos x="0" y="0"/>
                <wp:positionH relativeFrom="column">
                  <wp:posOffset>471170</wp:posOffset>
                </wp:positionH>
                <wp:positionV relativeFrom="paragraph">
                  <wp:posOffset>24765</wp:posOffset>
                </wp:positionV>
                <wp:extent cx="1245235" cy="842645"/>
                <wp:effectExtent l="19050" t="19050" r="17780" b="17780"/>
                <wp:wrapNone/>
                <wp:docPr id="1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Юридическое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37.1pt;margin-top:1.9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Юридическое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3">
                <wp:simplePos x="0" y="0"/>
                <wp:positionH relativeFrom="column">
                  <wp:posOffset>1866265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8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Строевое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146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Строевое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5">
                <wp:simplePos x="0" y="0"/>
                <wp:positionH relativeFrom="column">
                  <wp:posOffset>3233420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Отделение связи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54.6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Отделение связи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7">
                <wp:simplePos x="0" y="0"/>
                <wp:positionH relativeFrom="column">
                  <wp:posOffset>4634865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2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Финансовое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364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Финансовое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2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Нормализация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отношений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Job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Conscription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PersonalFile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Passport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Parents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Даталогическое проектирование: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10"/>
        <w:gridCol w:w="1531"/>
        <w:gridCol w:w="726"/>
        <w:gridCol w:w="1258"/>
        <w:gridCol w:w="1440"/>
        <w:gridCol w:w="899"/>
        <w:gridCol w:w="1980"/>
      </w:tblGrid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6"/>
        <w:gridCol w:w="1530"/>
        <w:gridCol w:w="1185"/>
        <w:gridCol w:w="854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1) 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-145415</wp:posOffset>
            </wp:positionH>
            <wp:positionV relativeFrom="paragraph">
              <wp:posOffset>130810</wp:posOffset>
            </wp:positionV>
            <wp:extent cx="6125210" cy="6584315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58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2) 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1320800</wp:posOffset>
            </wp:positionH>
            <wp:positionV relativeFrom="paragraph">
              <wp:posOffset>6350</wp:posOffset>
            </wp:positionV>
            <wp:extent cx="3658235" cy="285750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-123190</wp:posOffset>
            </wp:positionH>
            <wp:positionV relativeFrom="paragraph">
              <wp:posOffset>219710</wp:posOffset>
            </wp:positionV>
            <wp:extent cx="6299835" cy="5137785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3) 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-160020</wp:posOffset>
            </wp:positionH>
            <wp:positionV relativeFrom="paragraph">
              <wp:posOffset>-74930</wp:posOffset>
            </wp:positionV>
            <wp:extent cx="5887085" cy="6741795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7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4) Job</w:t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982460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5) 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-335915</wp:posOffset>
            </wp:positionH>
            <wp:positionV relativeFrom="paragraph">
              <wp:posOffset>50800</wp:posOffset>
            </wp:positionV>
            <wp:extent cx="6299835" cy="4986655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6) 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7) 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725920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Схема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SQL-</w:t>
      </w:r>
      <w:r>
        <w:rPr>
          <w:rFonts w:ascii="Times New Roman" w:hAnsi="Times New Roman"/>
          <w:b/>
          <w:sz w:val="28"/>
          <w:szCs w:val="28"/>
          <w:lang w:val="ru-RU"/>
        </w:rPr>
        <w:t>запросы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Вывести количество призывников с категорией годности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ValidityCategory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971550" cy="600075"/>
            <wp:effectExtent l="0" t="0" r="0" b="0"/>
            <wp:wrapSquare wrapText="largest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Вывести самую раннюю дату постановки на воинский учет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min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MilitaryRegistrationDate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earliestDate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38735</wp:posOffset>
            </wp:positionH>
            <wp:positionV relativeFrom="paragraph">
              <wp:posOffset>6985</wp:posOffset>
            </wp:positionV>
            <wp:extent cx="1390650" cy="657225"/>
            <wp:effectExtent l="0" t="0" r="0" b="0"/>
            <wp:wrapSquare wrapText="largest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Вывести названия профессий и количество призывников, работающих по ним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Post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countOfEmployees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Post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2533650" cy="1990725"/>
            <wp:effectExtent l="0" t="0" r="0" b="0"/>
            <wp:wrapSquare wrapText="largest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Вывести количество призывников, родившихся в марте, сгрупированных по оконченным учебным заведениям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3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EducationalInstitution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53975</wp:posOffset>
            </wp:positionH>
            <wp:positionV relativeFrom="paragraph">
              <wp:posOffset>81915</wp:posOffset>
            </wp:positionV>
            <wp:extent cx="981075" cy="2524125"/>
            <wp:effectExtent l="0" t="0" r="0" b="0"/>
            <wp:wrapSquare wrapText="largest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5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Вывести категории годности призывников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 их имена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чей номер паспорта кончается на цифру 5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ValidityCategory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ID_Passport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Number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'%5'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2038350" cy="1209675"/>
            <wp:effectExtent l="0" t="0" r="0" b="0"/>
            <wp:wrapSquare wrapText="largest"/>
            <wp:docPr id="4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3"/>
      <w:headerReference w:type="default" r:id="rId24"/>
      <w:headerReference w:type="first" r:id="rId25"/>
      <w:type w:val="nextPage"/>
      <w:pgSz w:w="11906" w:h="16838"/>
      <w:pgMar w:left="1418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onsolas">
    <w:charset w:val="01"/>
    <w:family w:val="modern"/>
    <w:pitch w:val="fixed"/>
  </w:font>
  <w:font w:name="Consolas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3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2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3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4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2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LibreOffice/24.8.5.2$Windows_X86_64 LibreOffice_project/fddf2685c70b461e7832239a0162a77216259f22</Application>
  <AppVersion>15.0000</AppVersion>
  <Pages>17</Pages>
  <Words>800</Words>
  <Characters>5836</Characters>
  <CharactersWithSpaces>6288</CharactersWithSpaces>
  <Paragraphs>373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2025-03-12T19:52:59Z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