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2877" w14:textId="2F8F7896" w:rsidR="007F57DB" w:rsidRDefault="009C5E33" w:rsidP="009C5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5E33">
        <w:rPr>
          <w:rFonts w:ascii="Times New Roman" w:hAnsi="Times New Roman" w:cs="Times New Roman"/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 w14:paraId="2E11EDE8" w14:textId="7D99139B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 Фирма по оказанию бухгалтерских услуг</w:t>
      </w:r>
    </w:p>
    <w:p w14:paraId="74922960" w14:textId="2D419073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Сафронов Данил Дмитриевич</w:t>
      </w:r>
    </w:p>
    <w:p w14:paraId="474F50A3" w14:textId="270776DB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Информационные системы и программирование</w:t>
      </w:r>
    </w:p>
    <w:p w14:paraId="64677564" w14:textId="6EA5FDDB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7108AE05" w14:textId="4605A071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</w:t>
      </w:r>
    </w:p>
    <w:p w14:paraId="60E8E1B2" w14:textId="72EACDFB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34ED0C0C" w14:textId="5B1AFD1E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завершения выполнения:</w:t>
      </w:r>
    </w:p>
    <w:p w14:paraId="356D5EF6" w14:textId="59D78EC5" w:rsidR="009C5E33" w:rsidRDefault="00B31B21" w:rsidP="009C5E33">
      <w:pPr>
        <w:rPr>
          <w:rFonts w:ascii="Times New Roman" w:hAnsi="Times New Roman" w:cs="Times New Roman"/>
          <w:sz w:val="24"/>
          <w:szCs w:val="24"/>
        </w:rPr>
      </w:pPr>
      <w:r w:rsidRPr="00B31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Анализ предметной области</w:t>
      </w:r>
    </w:p>
    <w:p w14:paraId="6735B443" w14:textId="5E26F224" w:rsidR="00B31B21" w:rsidRDefault="00B31B21" w:rsidP="00B31B21">
      <w:pPr>
        <w:pStyle w:val="a3"/>
        <w:jc w:val="both"/>
        <w:rPr>
          <w:color w:val="000000" w:themeColor="text1"/>
        </w:rPr>
      </w:pPr>
      <w:r>
        <w:tab/>
      </w:r>
      <w:r w:rsidRPr="00B31B21">
        <w:rPr>
          <w:color w:val="000000" w:themeColor="text1"/>
        </w:rPr>
        <w:t>Предметной областью является учет операций, производимых с клиентами.</w:t>
      </w:r>
      <w:r w:rsidRPr="00B31B21">
        <w:rPr>
          <w:color w:val="000000" w:themeColor="text1"/>
        </w:rPr>
        <w:tab/>
        <w:t xml:space="preserve"> </w:t>
      </w:r>
      <w:r w:rsidRPr="00B31B21">
        <w:rPr>
          <w:color w:val="000000" w:themeColor="text1"/>
        </w:rPr>
        <w:t>В первую очередь от клиента поступает заявка на обслуживание руководителю отдела сопровождения. При поступлении заявки руководитель отдела сверяет ее с заключенным договором на обслуживание, где выявляет, по каким услугам данный клиент может обслуживаться, по каким - не может. После этого руководитель отдела назначает работника на выполнение данной заявки.</w:t>
      </w:r>
    </w:p>
    <w:p w14:paraId="6CDFC4A2" w14:textId="22E4ACD9" w:rsidR="00B31B21" w:rsidRPr="00B31B21" w:rsidRDefault="00B31B21" w:rsidP="00B31B21">
      <w:pPr>
        <w:pStyle w:val="a3"/>
        <w:ind w:firstLine="708"/>
        <w:jc w:val="both"/>
        <w:rPr>
          <w:color w:val="000000" w:themeColor="text1"/>
        </w:rPr>
      </w:pPr>
      <w:r w:rsidRPr="00B31B21">
        <w:rPr>
          <w:color w:val="000000" w:themeColor="text1"/>
        </w:rPr>
        <w:t>После выполнения заявки руководитель отдела отмечает</w:t>
      </w:r>
      <w:r>
        <w:rPr>
          <w:color w:val="000000" w:themeColor="text1"/>
        </w:rPr>
        <w:t xml:space="preserve">, </w:t>
      </w:r>
      <w:r w:rsidRPr="00B31B21">
        <w:rPr>
          <w:color w:val="000000" w:themeColor="text1"/>
        </w:rPr>
        <w:t>что заявка выполнена. Работник отдела обращается в бухгалтерию с информацией о выполненной работе. Бухгалтерия выписывает два экземпляра счета, которые затем подписывает директор, и два экземпляра акта. Один экземпляр счета отправляется в архив счетов. Другой экземпляр счета и два экземпляра акта отдаются работнику, который обязан передать эти документы клиенту, перед этим подписав акты. После подписания клиент обязан возвратить акт выполненных работ в организацию. Оплата услуг производится через банк.</w:t>
      </w:r>
    </w:p>
    <w:p w14:paraId="5F876B18" w14:textId="77777777" w:rsidR="00B31B21" w:rsidRPr="00B31B21" w:rsidRDefault="00B31B21" w:rsidP="00B31B21">
      <w:pPr>
        <w:pStyle w:val="a3"/>
        <w:ind w:firstLine="708"/>
        <w:jc w:val="both"/>
        <w:rPr>
          <w:color w:val="000000" w:themeColor="text1"/>
        </w:rPr>
      </w:pPr>
      <w:r w:rsidRPr="00B31B21">
        <w:rPr>
          <w:color w:val="000000" w:themeColor="text1"/>
        </w:rPr>
        <w:t>Также производится контроль оплаты клиентом услуг. Руководитель отдела по запросу получает из бухгалтерии выписку об оплате, которую в свое время бухгалтерия получила от банка, и отвечает в соответствующей заявке, что она выполнена и оплачена.</w:t>
      </w:r>
    </w:p>
    <w:p w14:paraId="69245574" w14:textId="77777777" w:rsidR="00B31B21" w:rsidRDefault="00B31B21" w:rsidP="00B31B21">
      <w:pPr>
        <w:pStyle w:val="a3"/>
        <w:ind w:firstLine="708"/>
        <w:jc w:val="both"/>
        <w:rPr>
          <w:rFonts w:ascii="Lora" w:hAnsi="Lora"/>
          <w:color w:val="373D3F"/>
          <w:sz w:val="27"/>
          <w:szCs w:val="27"/>
        </w:rPr>
      </w:pPr>
      <w:r w:rsidRPr="00B31B21">
        <w:rPr>
          <w:color w:val="000000" w:themeColor="text1"/>
        </w:rPr>
        <w:t>В БД должна храниться информация, достаточная для удовлетворения</w:t>
      </w:r>
      <w:r w:rsidRPr="00B31B21">
        <w:rPr>
          <w:rFonts w:ascii="Lora" w:hAnsi="Lora"/>
          <w:color w:val="000000" w:themeColor="text1"/>
          <w:sz w:val="27"/>
          <w:szCs w:val="27"/>
        </w:rPr>
        <w:t xml:space="preserve"> </w:t>
      </w:r>
      <w:r w:rsidRPr="00B31B21">
        <w:rPr>
          <w:color w:val="000000" w:themeColor="text1"/>
        </w:rPr>
        <w:t>информационных потребностей в части отчетов и запросов.</w:t>
      </w:r>
    </w:p>
    <w:p w14:paraId="1724361B" w14:textId="77777777" w:rsidR="00B31B21" w:rsidRPr="00B31B21" w:rsidRDefault="00B31B21" w:rsidP="00B31B21">
      <w:pPr>
        <w:pStyle w:val="a3"/>
        <w:jc w:val="both"/>
        <w:rPr>
          <w:color w:val="000000" w:themeColor="text1"/>
        </w:rPr>
      </w:pPr>
    </w:p>
    <w:p w14:paraId="3D8D061D" w14:textId="0025E813" w:rsidR="00B31B21" w:rsidRPr="009C5E33" w:rsidRDefault="00B31B21" w:rsidP="009C5E33">
      <w:pPr>
        <w:rPr>
          <w:rFonts w:ascii="Times New Roman" w:hAnsi="Times New Roman" w:cs="Times New Roman"/>
          <w:caps/>
          <w:sz w:val="24"/>
          <w:szCs w:val="24"/>
        </w:rPr>
      </w:pPr>
    </w:p>
    <w:sectPr w:rsidR="00B31B21" w:rsidRPr="009C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85"/>
    <w:rsid w:val="007F57DB"/>
    <w:rsid w:val="0095227F"/>
    <w:rsid w:val="009C5E33"/>
    <w:rsid w:val="00B31B21"/>
    <w:rsid w:val="00E0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402D"/>
  <w15:chartTrackingRefBased/>
  <w15:docId w15:val="{677068D4-9434-4415-A551-D1309DDB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2024-01-17T10:23:00Z</dcterms:created>
  <dcterms:modified xsi:type="dcterms:W3CDTF">2024-01-17T10:45:00Z</dcterms:modified>
</cp:coreProperties>
</file>