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</w:t>
      </w:r>
      <w:r>
        <w:rPr>
          <w:rFonts w:cs="Times New Roman" w:ascii="Times New Roman" w:hAnsi="Times New Roman"/>
          <w:color w:val="000000"/>
          <w:sz w:val="24"/>
          <w:szCs w:val="24"/>
        </w:rPr>
        <w:t>5</w:t>
      </w:r>
      <w:r>
        <w:rPr>
          <w:rFonts w:cs="Times New Roman" w:ascii="Times New Roman" w:hAnsi="Times New Roman"/>
          <w:color w:val="000000"/>
          <w:sz w:val="24"/>
          <w:szCs w:val="24"/>
        </w:rPr>
        <w:t>.202</w:t>
      </w:r>
      <w:r>
        <w:rPr>
          <w:rFonts w:cs="Times New Roman" w:ascii="Times New Roman" w:hAnsi="Times New Roman"/>
          <w:color w:val="000000"/>
          <w:sz w:val="24"/>
          <w:szCs w:val="24"/>
        </w:rPr>
        <w:t>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финансовых операций сдаются разработчиком поэтапно в соответствии с календарным планом проекта. По окончании каждого из этапов работ "ОАО DevTeam" сдает ООО "Фирма по оказанию бухгалтерских услуг"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 предназначена для повышения оперативности и качества принимаемых управленческих решений сотрудниками ООО "Фирма по оказанию бухгалтерских услуг". Основным назначением АИС финансовых операций является автоматизация отчетной деятельности в бизнес-процессах ООО "Фирма по оказанию бухгалтерских услуг".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финансовых операций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ООО "Фирма по оказанию бухгалтерских услуг"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Система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cs="Times New Roman" w:ascii="Times New Roman" w:hAnsi="Times New Roman"/>
          <w:color w:val="000000"/>
        </w:rPr>
        <w:t xml:space="preserve"> должна быть централизованной, т.е. все данные должны располагаться в центральном хранилище. Система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cs="Times New Roman" w:ascii="Times New Roman" w:hAnsi="Times New Roman"/>
          <w:color w:val="000000"/>
        </w:rPr>
        <w:t xml:space="preserve">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финансовых операций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ООО "Фирма по оказанию бухгалтерских услуг";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финансовых операций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финансовых операций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финансовых операций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финансовых операций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финансовых операций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финансовых операций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финансовых операций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финансовых операций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 финансовых операций,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финансовых операций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 финансовых операций;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 финансовых операций,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 финансовых операций,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"ОАО DevTeam"ом;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DevTeam"а, согласованной с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ООО "Фирма по оказанию бухгалтерских услуг".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"Фирма по оказанию бухгалтерских услуг",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финансовых операций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 финансовых операций.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947"/>
        <w:gridCol w:w="1153"/>
        <w:gridCol w:w="1690"/>
        <w:gridCol w:w="1235"/>
        <w:gridCol w:w="1690"/>
        <w:gridCol w:w="1357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 финансовых операций.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4"/>
              <w:gridCol w:w="223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Регулярно, при работе подсистемы для измерений соответствующего типа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Регулярно, при работе подсистемы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Регулярно, при возникновении нештатной ситуации в процессе работы подсистемы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Текстовые файлы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 финансовых операций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"ОАО DevTeam"ом на стадии «Проектирование. Разработка эскизного проекта. Разработка технического проекта»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b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АИС </w:t>
      </w:r>
      <w:r>
        <w:rPr>
          <w:rFonts w:cs="Times New Roman" w:ascii="Times New Roman" w:hAnsi="Times New Roman"/>
          <w:color w:val="000000"/>
          <w:sz w:val="24"/>
          <w:szCs w:val="24"/>
        </w:rPr>
        <w:t>финансовых операций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обратиться в техподдержку; </w:t>
      </w:r>
    </w:p>
    <w:p>
      <w:pPr>
        <w:pStyle w:val="Defaul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pPr>
      <w:r>
        <w:rPr>
          <w:rFonts w:ascii="Times New Roman" w:hAnsi="Times New Roman"/>
          <w:strike w:val="false"/>
          <w:dstrike w:val="false"/>
          <w:color w:val="000000"/>
          <w:u w:val="non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Состав и содержание работ по созданию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аботы по созданию системы выполняются в три этапа: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месяцев).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Ввод в действие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6. Порядок контроля и приёмки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930"/>
        <w:gridCol w:w="1925"/>
        <w:gridCol w:w="1930"/>
        <w:gridCol w:w="1928"/>
      </w:tblGrid>
      <w:tr>
        <w:trPr/>
        <w:tc>
          <w:tcPr>
            <w:tcW w:w="1925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93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Организации ООО "Фирма по оказанию бухгалтерских услуг" и "ОАО DevTeam"а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ООО "Фирма по оказанию бухгалтерских услуг", с 06.02.2024 по 06.04.2024</w:t>
            </w:r>
          </w:p>
        </w:tc>
        <w:tc>
          <w:tcPr>
            <w:tcW w:w="193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финансовых операций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опытную эксплуатацию. Составление и подписание Акта приёмки АИС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финансовых операций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опытную эксплуатацию.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Экспертная группа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Организации ООО "Фирма по оказанию бухгалтерских услуг" и "ОАО DevTeam"</w:t>
            </w:r>
          </w:p>
        </w:tc>
        <w:tc>
          <w:tcPr>
            <w:tcW w:w="1925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На территории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"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ОАО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DevTeam",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 06.04.2024 по 10.06.2024</w:t>
            </w:r>
          </w:p>
        </w:tc>
        <w:tc>
          <w:tcPr>
            <w:tcW w:w="193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финансовых операций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 приемочным испытаниям. Составление и подписание Акта о завершении опытной эксплуатации АИС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финансовых операций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Группа тестирования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Приемочные испытания</w:t>
            </w:r>
          </w:p>
        </w:tc>
        <w:tc>
          <w:tcPr>
            <w:tcW w:w="193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«ООО Фирма по оказанию бухгалтерских услуг», с 10.06.2024 по 10.07.2024</w:t>
            </w:r>
          </w:p>
        </w:tc>
        <w:tc>
          <w:tcPr>
            <w:tcW w:w="193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финансовых операций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промышленную эксплуатацию. Составление и подписание Акта о завершении приемочных испытаний и передаче АИС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финансовых операций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Приемочная комиссия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создания условий функционирования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 финансовых операций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7.1. Технические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>Силами «ООО Фирма по оказанию бухгалтерских услуг» в срок до начала этапа «Разработка рабочей документации. Адаптация программ» должны быть выполнены следующие работы: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осуществлена закупка и установка необходимого АТК;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организ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вано необходимое сетевое взаимодействие.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7.2. Организационные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>Силами «ООО Фирма по оказанию бухгалтерских услуг»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организация доступа к базам данных 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определение регламента информирования об изменениях структур систем-источников;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7.3. Изменения в информационном обеспечении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Адаптация программ».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b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vMerge w:val="restart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эскизного проекта.</w:t>
            </w:r>
          </w:p>
        </w:tc>
      </w:tr>
      <w:tr>
        <w:trPr>
          <w:trHeight w:val="114" w:hRule="atLeast"/>
        </w:trPr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эскизному проекту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технического проекта</w:t>
            </w:r>
          </w:p>
        </w:tc>
      </w:tr>
      <w:tr>
        <w:trPr>
          <w:trHeight w:val="691" w:hRule="atLeast"/>
        </w:trPr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техническому проекту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Схема функциональной структуры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эксплуатационных документов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машинных носителей информации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Паспорт</w:t>
            </w:r>
          </w:p>
        </w:tc>
      </w:tr>
      <w:tr>
        <w:trPr/>
        <w:tc>
          <w:tcPr>
            <w:tcW w:w="4818" w:type="dxa"/>
            <w:vMerge w:val="restart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Общее описание системы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Технологическая инструкция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Руководство пользователя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технологического процесса обработки данных (включая телеобработку)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Инструкция по формированию и ведению базы данных (набора данных)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Состав выходных данных (сообщений)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Каталог базы данных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Программа и методика испытаний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Спецификация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программ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Текст программ</w:t>
            </w:r>
          </w:p>
        </w:tc>
      </w:tr>
      <w:tr>
        <w:trPr/>
        <w:tc>
          <w:tcPr>
            <w:tcW w:w="4818" w:type="dxa"/>
            <w:vMerge w:val="restart"/>
            <w:tcBorders/>
          </w:tcPr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Ввод в действие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приёмки в опытную эксплуатацию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Протокол испытаний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приемки Системы в промышленную эксплуатацию</w:t>
            </w:r>
          </w:p>
        </w:tc>
      </w:tr>
      <w:tr>
        <w:trPr/>
        <w:tc>
          <w:tcPr>
            <w:tcW w:w="4818" w:type="dxa"/>
            <w:vMerge w:val="continue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завершения работ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Модель хранилища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Пакет ETL-процедур.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Объекты базы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Пакет витрин данных.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9. Источники разработки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Договор №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456772 от 21.04.2024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между «ООО Фирма по оказанию бухгалтерских услуг» и «ОАО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DevTeam»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24.701-86 «Надежность автоматизированных систем управления».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 ГОСТ 12.1.004-91 «ССБТ. Пожарная безопасность. Общие требования».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ГОСТ Р 50571.22-2000 «Электроустановки зданий». - и т.д.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suppressAutoHyphens w:val="true"/>
      <w:bidi w:val="0"/>
      <w:spacing w:lineRule="auto" w:line="240" w:before="0" w:after="0"/>
      <w:jc w:val="left"/>
    </w:pPr>
    <w:rPr>
      <w:rFonts w:ascii="Georgia" w:hAnsi="Georgia" w:eastAsia="Calibri" w:cs="Georgia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LibreOffice/24.2.1.2$Windows_X86_64 LibreOffice_project/db4def46b0453cc22e2d0305797cf981b68ef5ac</Application>
  <AppVersion>15.0000</AppVersion>
  <Pages>25</Pages>
  <Words>5632</Words>
  <Characters>41064</Characters>
  <CharactersWithSpaces>46382</CharactersWithSpaces>
  <Paragraphs>493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2024-04-08T18:38:54Z</dcterms:modified>
  <cp:revision>70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