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24"/>
        <w:pBdr/>
        <w:spacing w:after="80" w:before="0"/>
        <w:ind/>
        <w:jc w:val="center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2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1321435" cy="813435"/>
                <wp:effectExtent l="0" t="0" r="0" b="0"/>
                <wp:wrapTopAndBottom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1321435" cy="8134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2;o:allowoverlap:true;o:allowincell:false;mso-position-horizontal-relative:text;mso-position-horizontal:center;mso-position-vertical-relative:text;margin-top:0.05pt;mso-position-vertical:absolute;width:104.05pt;height:64.05pt;mso-wrap-distance-left:0.00pt;mso-wrap-distance-top:0.00pt;mso-wrap-distance-right:0.00pt;mso-wrap-distance-bottom:0.00pt;z-index:1;" stroked="false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>
        <w:rPr>
          <w:rFonts w:eastAsia="Arial" w:cs="Arial"/>
          <w:b w:val="0"/>
          <w:bCs w:val="0"/>
          <w:i w:val="0"/>
          <w:iCs w:val="0"/>
          <w:color w:val="ffffff"/>
          <w:sz w:val="12"/>
          <w:szCs w:val="12"/>
        </w:rPr>
        <w:t xml:space="preserve">s</w:t>
      </w:r>
      <w:r>
        <w:rPr>
          <w:rFonts w:eastAsia="Arial" w:cs="Arial"/>
          <w:b w:val="0"/>
          <w:bCs w:val="0"/>
          <w:i w:val="0"/>
          <w:iCs w:val="0"/>
          <w:color w:val="444444"/>
          <w:sz w:val="22"/>
          <w:szCs w:val="22"/>
        </w:rPr>
        <w:br/>
        <w:t xml:space="preserve">Τμήμα Εφαρμοσμένης Πληροφορικής</w:t>
      </w:r>
      <w:r/>
    </w:p>
    <w:p>
      <w:pPr>
        <w:pStyle w:val="724"/>
        <w:pBdr>
          <w:bottom w:val="single" w:color="31849b" w:sz="8" w:space="0"/>
        </w:pBdr>
        <w:spacing w:after="100" w:before="100"/>
        <w:ind/>
        <w:rPr>
          <w:color w:val="c9211e"/>
        </w:rPr>
      </w:pPr>
      <w:r>
        <w:rPr>
          <w:color w:val="c9211e"/>
        </w:rPr>
      </w:r>
      <w:r>
        <w:rPr>
          <w:color w:val="c9211e"/>
        </w:rPr>
      </w:r>
    </w:p>
    <w:p>
      <w:pPr>
        <w:pStyle w:val="724"/>
        <w:pBdr/>
        <w:spacing w:after="60" w:before="200"/>
        <w:ind/>
        <w:jc w:val="center"/>
        <w:rPr>
          <w:rFonts w:eastAsia="Arial" w:cs="Arial"/>
          <w:b/>
          <w:bCs/>
          <w:i w:val="0"/>
          <w:iCs w:val="0"/>
          <w:sz w:val="28"/>
          <w:szCs w:val="28"/>
        </w:rPr>
      </w:pPr>
      <w:r>
        <w:rPr>
          <w:rFonts w:eastAsia="Arial" w:cs="Arial"/>
          <w:b/>
          <w:bCs/>
          <w:i w:val="0"/>
          <w:iCs w:val="0"/>
          <w:sz w:val="28"/>
          <w:szCs w:val="28"/>
        </w:rPr>
        <w:t xml:space="preserve">ΣΧΕΔΙΑΣΗ ΚΑΙ ΑΝΑΠΤΥΞΗ ΠΑΙΧΝΙΔΙΩΝ ΣΟΒΑΡΟΥ ΣΚΟΠΟΥ</w:t>
      </w:r>
      <w:r>
        <w:rPr>
          <w:rFonts w:eastAsia="Arial" w:cs="Arial"/>
          <w:b/>
          <w:bCs/>
          <w:i w:val="0"/>
          <w:iCs w:val="0"/>
          <w:sz w:val="28"/>
          <w:szCs w:val="28"/>
        </w:rPr>
      </w:r>
    </w:p>
    <w:p>
      <w:pPr>
        <w:pStyle w:val="724"/>
        <w:pBdr/>
        <w:spacing/>
        <w:ind/>
        <w:rPr/>
      </w:pPr>
      <w:r/>
      <w:r/>
    </w:p>
    <w:p>
      <w:pPr>
        <w:pStyle w:val="724"/>
        <w:pBdr/>
        <w:spacing w:after="300" w:before="0"/>
        <w:ind/>
        <w:jc w:val="center"/>
        <w:rPr>
          <w:rFonts w:eastAsia="Arial" w:cs="Arial"/>
          <w:b/>
          <w:bCs/>
          <w:i w:val="0"/>
          <w:iCs w:val="0"/>
          <w:color w:val="000000"/>
          <w:sz w:val="22"/>
          <w:szCs w:val="22"/>
        </w:rPr>
      </w:pPr>
      <w:r>
        <w:rPr>
          <w:rFonts w:eastAsia="Arial" w:cs="Arial"/>
          <w:b/>
          <w:bCs/>
          <w:i w:val="0"/>
          <w:iCs w:val="0"/>
          <w:color w:val="000000"/>
          <w:sz w:val="22"/>
          <w:szCs w:val="22"/>
        </w:rPr>
        <w:t xml:space="preserve">Αναφορά Εργασίας | Alien Invasion</w:t>
      </w:r>
      <w:r>
        <w:rPr>
          <w:rFonts w:eastAsia="Arial" w:cs="Arial"/>
          <w:b/>
          <w:bCs/>
          <w:i w:val="0"/>
          <w:iCs w:val="0"/>
          <w:color w:val="000000"/>
          <w:sz w:val="22"/>
          <w:szCs w:val="22"/>
        </w:rPr>
      </w:r>
    </w:p>
    <w:tbl>
      <w:tblPr>
        <w:tblInd w:w="-145" w:type="dxa"/>
        <w:tblW w:w="10000" w:type="dxa"/>
        <w:tblCellMar>
          <w:left w:w="140" w:type="dxa"/>
          <w:top w:w="80" w:type="dxa"/>
          <w:right w:w="80" w:type="dxa"/>
          <w:bottom w:w="8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467"/>
        <w:gridCol w:w="6532"/>
      </w:tblGrid>
      <w:tr>
        <w:trPr/>
        <w:tc>
          <w:tcPr>
            <w:gridSpan w:val="2"/>
            <w:shd w:val="clear" w:color="auto" w:fill="31849b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W w:w="9999" w:type="dxa"/>
            <w:vAlign w:val="center"/>
          </w:tcPr>
          <w:p>
            <w:pPr>
              <w:pStyle w:val="724"/>
              <w:pBdr/>
              <w:spacing/>
              <w:ind/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 xml:space="preserve">ΒΑΣΙΚΑ ΣΤΟΙΧΕΙΑ</w:t>
            </w: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</w:r>
          </w:p>
        </w:tc>
      </w:tr>
      <w:tr>
        <w:trPr>
          <w:trHeight w:val="380"/>
        </w:trPr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3467" w:type="dxa"/>
            <w:vAlign w:val="center"/>
          </w:tcPr>
          <w:p>
            <w:pPr>
              <w:pStyle w:val="724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Όνομα παιχνιδιού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6532" w:type="dxa"/>
            <w:vAlign w:val="center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9"/>
                <w:szCs w:val="19"/>
              </w:rPr>
            </w:pPr>
            <w:r>
              <w:rPr>
                <w:rFonts w:eastAsia="Arial" w:cs="Arial"/>
                <w:sz w:val="19"/>
                <w:szCs w:val="19"/>
              </w:rPr>
              <w:t xml:space="preserve">Alien Invasion</w:t>
            </w:r>
            <w:r>
              <w:rPr>
                <w:rFonts w:eastAsia="Arial" w:cs="Arial"/>
                <w:sz w:val="19"/>
                <w:szCs w:val="19"/>
              </w:rPr>
            </w:r>
          </w:p>
        </w:tc>
      </w:tr>
      <w:tr>
        <w:trPr>
          <w:trHeight w:val="380"/>
        </w:trPr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3467" w:type="dxa"/>
            <w:vAlign w:val="center"/>
          </w:tcPr>
          <w:p>
            <w:pPr>
              <w:pStyle w:val="724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Ονοματεπώνυμο δημιουργού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6532" w:type="dxa"/>
            <w:vAlign w:val="center"/>
          </w:tcPr>
          <w:p>
            <w:pPr>
              <w:pStyle w:val="724"/>
              <w:pBdr/>
              <w:spacing/>
              <w:ind/>
              <w:rPr/>
            </w:pPr>
            <w:r>
              <w:rPr>
                <w:rFonts w:eastAsia="Arial" w:cs="Arial"/>
                <w:sz w:val="19"/>
                <w:szCs w:val="19"/>
              </w:rPr>
              <w:t xml:space="preserve">Αρχοντής</w:t>
            </w:r>
            <w:r>
              <w:rPr>
                <w:rFonts w:eastAsia="Arial" w:cs="Arial"/>
                <w:sz w:val="19"/>
                <w:szCs w:val="19"/>
                <w:lang w:val="el-GR"/>
              </w:rPr>
              <w:t xml:space="preserve"> Ε. Κωστής  </w:t>
            </w:r>
            <w:r>
              <w:rPr>
                <w:rFonts w:eastAsia="Arial" w:cs="Arial"/>
                <w:sz w:val="19"/>
                <w:szCs w:val="19"/>
              </w:rPr>
              <w:t xml:space="preserve">(mai26037)</w:t>
            </w:r>
            <w:r/>
          </w:p>
        </w:tc>
      </w:tr>
      <w:tr>
        <w:trPr>
          <w:trHeight w:val="380"/>
        </w:trPr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3467" w:type="dxa"/>
            <w:vAlign w:val="center"/>
          </w:tcPr>
          <w:p>
            <w:pPr>
              <w:pStyle w:val="724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Τύπος παιχνιδιού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6532" w:type="dxa"/>
            <w:vAlign w:val="center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9"/>
                <w:szCs w:val="19"/>
              </w:rPr>
            </w:pPr>
            <w:r>
              <w:rPr>
                <w:rFonts w:eastAsia="Arial" w:cs="Arial"/>
                <w:sz w:val="19"/>
                <w:szCs w:val="19"/>
              </w:rPr>
              <w:t xml:space="preserve">Action / Arcade - Space Shooter</w:t>
            </w:r>
            <w:r>
              <w:rPr>
                <w:rFonts w:eastAsia="Arial" w:cs="Arial"/>
                <w:sz w:val="19"/>
                <w:szCs w:val="19"/>
              </w:rPr>
            </w:r>
          </w:p>
        </w:tc>
      </w:tr>
      <w:tr>
        <w:trPr>
          <w:trHeight w:val="380"/>
        </w:trPr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3467" w:type="dxa"/>
            <w:vAlign w:val="center"/>
          </w:tcPr>
          <w:p>
            <w:pPr>
              <w:pStyle w:val="724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Σύνδεσμος project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6532" w:type="dxa"/>
            <w:vAlign w:val="center"/>
          </w:tcPr>
          <w:p>
            <w:pPr>
              <w:pStyle w:val="724"/>
              <w:pBdr/>
              <w:spacing/>
              <w:ind/>
              <w:rPr/>
            </w:pPr>
            <w:r/>
            <w:hyperlink r:id="rId15" w:tooltip="https://github.com/ArchontisKostis/alien-invasion-masters-assignment" w:history="1">
              <w:r>
                <w:rPr>
                  <w:rStyle w:val="731"/>
                  <w:rFonts w:eastAsia="Arial" w:cs="Arial"/>
                  <w:sz w:val="19"/>
                  <w:szCs w:val="19"/>
                </w:rPr>
                <w:t xml:space="preserve">github.com/ArchontisKostis/alien-invasion-masters-assignment</w:t>
              </w:r>
            </w:hyperlink>
            <w:r/>
            <w:r/>
          </w:p>
        </w:tc>
      </w:tr>
      <w:tr>
        <w:trPr>
          <w:trHeight w:val="380"/>
        </w:trPr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3467" w:type="dxa"/>
            <w:vAlign w:val="center"/>
          </w:tcPr>
          <w:p>
            <w:pPr>
              <w:pStyle w:val="724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Σύνδεσμος Greenfoot Gallery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6532" w:type="dxa"/>
            <w:vAlign w:val="center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9"/>
                <w:szCs w:val="19"/>
              </w:rPr>
            </w:pPr>
            <w:r>
              <w:rPr>
                <w:rFonts w:eastAsia="Arial" w:cs="Arial"/>
                <w:sz w:val="19"/>
                <w:szCs w:val="19"/>
              </w:rPr>
            </w:r>
            <w:r>
              <w:rPr>
                <w:rFonts w:eastAsia="Arial" w:cs="Arial"/>
                <w:sz w:val="19"/>
                <w:szCs w:val="19"/>
              </w:rPr>
            </w:r>
            <w:hyperlink r:id="rId16" w:tooltip="https://www.greenfoot.org/scenarios/36544" w:history="1">
              <w:r>
                <w:rPr>
                  <w:rStyle w:val="731"/>
                  <w:rFonts w:eastAsia="Arial" w:cs="Arial"/>
                  <w:sz w:val="19"/>
                  <w:szCs w:val="19"/>
                </w:rPr>
                <w:t xml:space="preserve">https://www.greenfoot.org/scenarios/36544</w:t>
              </w:r>
              <w:r>
                <w:rPr>
                  <w:rStyle w:val="731"/>
                  <w:rFonts w:eastAsia="Arial" w:cs="Arial"/>
                  <w:sz w:val="19"/>
                  <w:szCs w:val="19"/>
                </w:rPr>
              </w:r>
            </w:hyperlink>
            <w:r>
              <w:rPr>
                <w:rFonts w:eastAsia="Arial" w:cs="Arial"/>
                <w:sz w:val="19"/>
                <w:szCs w:val="19"/>
              </w:rPr>
            </w:r>
            <w:r>
              <w:rPr>
                <w:rFonts w:eastAsia="Arial" w:cs="Arial"/>
                <w:sz w:val="19"/>
                <w:szCs w:val="19"/>
              </w:rPr>
            </w:r>
          </w:p>
        </w:tc>
      </w:tr>
      <w:tr>
        <w:trPr>
          <w:trHeight w:val="380"/>
        </w:trPr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3467" w:type="dxa"/>
            <w:vAlign w:val="center"/>
          </w:tcPr>
          <w:p>
            <w:pPr>
              <w:pStyle w:val="724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Συγκατάθεση διαμοιρασμού project με φοιτητές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6532" w:type="dxa"/>
            <w:vAlign w:val="center"/>
          </w:tcPr>
          <w:p>
            <w:pPr>
              <w:pStyle w:val="724"/>
              <w:pBdr/>
              <w:spacing/>
              <w:ind/>
              <w:rPr>
                <w:lang w:val="el-GR"/>
              </w:rPr>
            </w:pPr>
            <w:r>
              <w:rPr>
                <w:rFonts w:eastAsia="Arial" w:cs="Arial"/>
                <w:sz w:val="19"/>
                <w:szCs w:val="19"/>
                <w:lang w:val="el-GR"/>
              </w:rPr>
              <w:t xml:space="preserve">ΝΑΙ</w:t>
            </w:r>
            <w:r>
              <w:rPr>
                <w:lang w:val="el-GR"/>
              </w:rPr>
            </w:r>
          </w:p>
        </w:tc>
      </w:tr>
      <w:tr>
        <w:trPr>
          <w:trHeight w:val="380"/>
        </w:trPr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3467" w:type="dxa"/>
            <w:vAlign w:val="center"/>
          </w:tcPr>
          <w:p>
            <w:pPr>
              <w:pStyle w:val="724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Συγκατάθεση διαμοιρασμού Gallery link με φοιτητές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6532" w:type="dxa"/>
            <w:vAlign w:val="center"/>
          </w:tcPr>
          <w:p>
            <w:pPr>
              <w:pStyle w:val="724"/>
              <w:pBdr/>
              <w:spacing/>
              <w:ind/>
              <w:rPr>
                <w:lang w:val="el-GR"/>
              </w:rPr>
            </w:pPr>
            <w:r>
              <w:rPr>
                <w:rFonts w:eastAsia="Arial" w:cs="Arial"/>
                <w:sz w:val="19"/>
                <w:szCs w:val="19"/>
                <w:lang w:val="el-GR"/>
              </w:rPr>
              <w:t xml:space="preserve">ΝΑΙ</w:t>
            </w:r>
            <w:r>
              <w:rPr>
                <w:lang w:val="el-GR"/>
              </w:rPr>
            </w:r>
          </w:p>
        </w:tc>
      </w:tr>
    </w:tbl>
    <w:p>
      <w:pPr>
        <w:pStyle w:val="724"/>
        <w:pBdr/>
        <w:spacing w:after="0" w:before="200"/>
        <w:ind/>
        <w:rPr/>
      </w:pPr>
      <w:r/>
      <w:r/>
    </w:p>
    <w:tbl>
      <w:tblPr>
        <w:tblInd w:w="-145" w:type="dxa"/>
        <w:tblW w:w="10000" w:type="dxa"/>
        <w:tblCellMar>
          <w:left w:w="140" w:type="dxa"/>
          <w:top w:w="80" w:type="dxa"/>
          <w:right w:w="80" w:type="dxa"/>
          <w:bottom w:w="8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839"/>
        <w:gridCol w:w="7160"/>
      </w:tblGrid>
      <w:tr>
        <w:trPr/>
        <w:tc>
          <w:tcPr>
            <w:gridSpan w:val="2"/>
            <w:shd w:val="clear" w:color="auto" w:fill="31849b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W w:w="9999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 xml:space="preserve">ΥΛΟΠΟΙΗΣΗ</w:t>
            </w: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2839" w:type="dxa"/>
            <w:vAlign w:val="center"/>
          </w:tcPr>
          <w:p>
            <w:pPr>
              <w:pStyle w:val="724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Αριθμός υποκλάσεων World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7160" w:type="dxa"/>
            <w:vAlign w:val="center"/>
          </w:tcPr>
          <w:p>
            <w:pPr>
              <w:pStyle w:val="724"/>
              <w:pBdr/>
              <w:spacing/>
              <w:ind/>
              <w:rPr/>
            </w:pPr>
            <w:r>
              <w:rPr>
                <w:rFonts w:eastAsia="Arial" w:cs="Arial"/>
                <w:sz w:val="19"/>
                <w:szCs w:val="19"/>
              </w:rPr>
              <w:t xml:space="preserve">8  (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GameOverWorld,</w:t>
            </w:r>
            <w:r/>
            <w:r>
              <w:rPr>
                <w:rFonts w:eastAsia="Arial" w:cs="Arial"/>
                <w:sz w:val="19"/>
                <w:szCs w:val="19"/>
              </w:rPr>
              <w:t xml:space="preserve">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GameWorld,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Level1World, Level2World, Level3World, </w:t>
            </w:r>
            <w:r/>
            <w:r>
              <w:rPr>
                <w:rFonts w:ascii="Cascadia Mono Light" w:hAnsi="Cascadia Mono Light" w:eastAsia="Arial" w:cs="Arial"/>
                <w:sz w:val="16"/>
                <w:szCs w:val="16"/>
              </w:rPr>
            </w:r>
            <w:r/>
            <w:r>
              <w:rPr>
                <w:rFonts w:eastAsia="Arial" w:cs="Arial"/>
                <w:sz w:val="19"/>
                <w:szCs w:val="19"/>
              </w:rPr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IntroWorld, LevelClearWorld,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LoadingWorld</w:t>
            </w:r>
            <w:r>
              <w:rPr>
                <w:rFonts w:eastAsia="Arial" w:cs="Arial"/>
                <w:sz w:val="19"/>
                <w:szCs w:val="19"/>
              </w:rPr>
              <w:t xml:space="preserve">)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2839" w:type="dxa"/>
            <w:vAlign w:val="center"/>
          </w:tcPr>
          <w:p>
            <w:pPr>
              <w:pStyle w:val="724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Αριθμός υποκλάσεων Actor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7160" w:type="dxa"/>
            <w:vAlign w:val="center"/>
          </w:tcPr>
          <w:p>
            <w:pPr>
              <w:pStyle w:val="724"/>
              <w:pBdr/>
              <w:spacing/>
              <w:ind/>
              <w:rPr/>
            </w:pPr>
            <w:r>
              <w:rPr>
                <w:rFonts w:eastAsia="Arial" w:cs="Arial"/>
                <w:sz w:val="19"/>
                <w:szCs w:val="19"/>
              </w:rPr>
              <w:t xml:space="preserve">21  (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Alien,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EasyAlien, MidAlien, HardAlien,</w:t>
            </w:r>
            <w:r/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AlienExplosion,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AlienGrid,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</w:r>
            <w:r/>
            <w:r>
              <w:rPr>
                <w:rFonts w:ascii="Cascadia Mono Light" w:hAnsi="Cascadia Mono Light" w:eastAsia="Arial" w:cs="Arial"/>
                <w:sz w:val="16"/>
                <w:szCs w:val="16"/>
              </w:rPr>
            </w:r>
            <w:r/>
            <w:r>
              <w:rPr>
                <w:rFonts w:ascii="Cascadia Mono Light" w:hAnsi="Cascadia Mono Light" w:eastAsia="Arial" w:cs="Arial"/>
                <w:sz w:val="16"/>
                <w:szCs w:val="16"/>
              </w:rPr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BossAlien, BossExplosion, BunkerTile,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LifeIcon,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PlayerExplosion,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PulsePrompt,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ScorePopup,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ScreenFlash,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SmoothMover, </w:t>
            </w:r>
            <w:r/>
            <w:r>
              <w:rPr>
                <w:rFonts w:ascii="Cascadia Mono Light" w:hAnsi="Cascadia Mono Light" w:eastAsia="Arial" w:cs="Arial"/>
                <w:sz w:val="16"/>
                <w:szCs w:val="16"/>
              </w:rPr>
            </w:r>
            <w:r/>
            <w:r>
              <w:rPr>
                <w:rFonts w:ascii="Cascadia Mono Light" w:hAnsi="Cascadia Mono Light" w:eastAsia="Arial" w:cs="Arial"/>
                <w:sz w:val="16"/>
                <w:szCs w:val="16"/>
              </w:rPr>
            </w:r>
            <w:r/>
            <w:r>
              <w:rPr>
                <w:rFonts w:ascii="Cascadia Mono Light" w:hAnsi="Cascadia Mono Light" w:eastAsia="Arial" w:cs="Arial"/>
                <w:sz w:val="16"/>
                <w:szCs w:val="16"/>
              </w:rPr>
            </w:r>
            <w:r/>
            <w:r>
              <w:rPr>
                <w:rFonts w:ascii="Cascadia Mono Light" w:hAnsi="Cascadia Mono Light" w:eastAsia="Arial" w:cs="Arial"/>
                <w:sz w:val="16"/>
                <w:szCs w:val="16"/>
              </w:rPr>
            </w:r>
            <w:r/>
            <w:r>
              <w:rPr>
                <w:rFonts w:ascii="Cascadia Mono Light" w:hAnsi="Cascadia Mono Light" w:eastAsia="Arial" w:cs="Arial"/>
                <w:sz w:val="16"/>
                <w:szCs w:val="16"/>
              </w:rPr>
            </w:r>
            <w:r/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PlayerCannon,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AlienBullet, PlayerBullet, StarActor, UIButton, UIManager</w:t>
            </w:r>
            <w:r>
              <w:rPr>
                <w:rFonts w:eastAsia="Arial" w:cs="Arial"/>
                <w:sz w:val="19"/>
                <w:szCs w:val="19"/>
              </w:rPr>
              <w:t xml:space="preserve">)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2839" w:type="dxa"/>
            <w:vAlign w:val="center"/>
          </w:tcPr>
          <w:p>
            <w:pPr>
              <w:pStyle w:val="724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Αριθμός άλλων κλάσεων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7160" w:type="dxa"/>
            <w:vAlign w:val="center"/>
          </w:tcPr>
          <w:p>
            <w:pPr>
              <w:pStyle w:val="724"/>
              <w:pBdr/>
              <w:spacing/>
              <w:ind/>
              <w:rPr/>
            </w:pPr>
            <w:r>
              <w:rPr>
                <w:rFonts w:eastAsia="Arial" w:cs="Arial"/>
                <w:sz w:val="19"/>
                <w:szCs w:val="19"/>
              </w:rPr>
              <w:t xml:space="preserve">3  (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BackgroundMusic, GameSettings, ScoreManager</w:t>
            </w:r>
            <w:r>
              <w:rPr>
                <w:rFonts w:eastAsia="Arial" w:cs="Arial"/>
                <w:sz w:val="19"/>
                <w:szCs w:val="19"/>
              </w:rPr>
              <w:t xml:space="preserve">)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2839" w:type="dxa"/>
            <w:vAlign w:val="center"/>
          </w:tcPr>
          <w:p>
            <w:pPr>
              <w:pStyle w:val="724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Lines of Code (LOC)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7160" w:type="dxa"/>
            <w:vAlign w:val="center"/>
          </w:tcPr>
          <w:p>
            <w:pPr>
              <w:pStyle w:val="724"/>
              <w:pBdr/>
              <w:spacing/>
              <w:ind/>
              <w:rPr/>
            </w:pPr>
            <w:r>
              <w:rPr>
                <w:rFonts w:eastAsia="Arial" w:cs="Arial"/>
                <w:sz w:val="19"/>
                <w:szCs w:val="19"/>
              </w:rPr>
              <w:t xml:space="preserve">3</w:t>
            </w:r>
            <w:r>
              <w:rPr>
                <w:rFonts w:eastAsia="Arial" w:cs="Arial"/>
                <w:sz w:val="19"/>
                <w:szCs w:val="19"/>
              </w:rPr>
              <w:t xml:space="preserve">.</w:t>
            </w:r>
            <w:r>
              <w:rPr>
                <w:rFonts w:eastAsia="Arial" w:cs="Arial"/>
                <w:sz w:val="19"/>
                <w:szCs w:val="19"/>
              </w:rPr>
              <w:t xml:space="preserve">000+</w:t>
            </w:r>
            <w:r>
              <w:rPr>
                <w:rFonts w:eastAsia="Arial" w:cs="Arial"/>
                <w:sz w:val="19"/>
                <w:szCs w:val="19"/>
              </w:rPr>
              <w:t xml:space="preserve"> γραμμές (σύνολο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.java</w:t>
            </w:r>
            <w:r>
              <w:rPr>
                <w:rFonts w:eastAsia="Arial" w:cs="Arial"/>
                <w:sz w:val="19"/>
                <w:szCs w:val="19"/>
              </w:rPr>
              <w:t xml:space="preserve"> αρχείων)</w:t>
            </w:r>
            <w:r/>
          </w:p>
        </w:tc>
      </w:tr>
      <w:tr>
        <w:trPr>
          <w:trHeight w:val="700"/>
        </w:trPr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2839" w:type="dxa"/>
            <w:vAlign w:val="center"/>
          </w:tcPr>
          <w:p>
            <w:pPr>
              <w:pStyle w:val="724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Γραφικά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7160" w:type="dxa"/>
            <w:vAlign w:val="center"/>
          </w:tcPr>
          <w:p>
            <w:pPr>
              <w:pStyle w:val="724"/>
              <w:pBdr/>
              <w:spacing w:after="40" w:before="0"/>
              <w:ind/>
              <w:rPr/>
            </w:pPr>
            <w:r>
              <w:rPr>
                <w:rFonts w:eastAsia="Arial" w:cs="Arial"/>
                <w:sz w:val="19"/>
                <w:szCs w:val="19"/>
              </w:rPr>
              <w:t xml:space="preserve">• </w:t>
            </w:r>
            <w:r>
              <w:rPr>
                <w:rFonts w:eastAsia="Arial" w:cs="Arial"/>
                <w:sz w:val="19"/>
                <w:szCs w:val="19"/>
              </w:rPr>
              <w:t xml:space="preserve">Όλα τα γραφικά δημιουργήθηκαν με AI (</w:t>
            </w:r>
            <w:hyperlink r:id="rId17" w:tooltip="https://gemini.google.com/app" w:history="1">
              <w:r>
                <w:rPr>
                  <w:rStyle w:val="731"/>
                  <w:rFonts w:eastAsia="Arial" w:cs="Arial"/>
                  <w:sz w:val="19"/>
                  <w:szCs w:val="19"/>
                </w:rPr>
                <w:t xml:space="preserve">Google Gemini Nano Banana</w:t>
              </w:r>
            </w:hyperlink>
            <w:r>
              <w:rPr>
                <w:rFonts w:eastAsia="Arial" w:cs="Arial"/>
                <w:sz w:val="19"/>
                <w:szCs w:val="19"/>
              </w:rPr>
              <w:t xml:space="preserve">)</w:t>
            </w:r>
            <w:r/>
          </w:p>
          <w:p>
            <w:pPr>
              <w:pStyle w:val="724"/>
              <w:pBdr/>
              <w:spacing w:after="40" w:before="0"/>
              <w:ind/>
              <w:rPr/>
            </w:pPr>
            <w:r>
              <w:rPr>
                <w:rFonts w:eastAsia="Arial" w:cs="Arial"/>
                <w:sz w:val="19"/>
                <w:szCs w:val="19"/>
              </w:rPr>
              <w:t xml:space="preserve">• </w:t>
            </w:r>
            <w:r>
              <w:rPr>
                <w:rFonts w:eastAsia="Arial" w:cs="Arial"/>
                <w:sz w:val="19"/>
                <w:szCs w:val="19"/>
                <w:lang w:val="el-GR"/>
              </w:rPr>
              <w:t xml:space="preserve">Ε</w:t>
            </w:r>
            <w:r>
              <w:rPr>
                <w:rFonts w:eastAsia="Arial" w:cs="Arial"/>
                <w:sz w:val="19"/>
                <w:szCs w:val="19"/>
              </w:rPr>
              <w:t xml:space="preserve">πεξεργασία: </w:t>
            </w:r>
            <w:hyperlink r:id="rId18" w:tooltip="https://www.photoroom.com/tools/background-remover" w:history="1">
              <w:r>
                <w:rPr>
                  <w:rStyle w:val="731"/>
                  <w:rFonts w:eastAsia="Arial" w:cs="Arial"/>
                  <w:sz w:val="19"/>
                  <w:szCs w:val="19"/>
                </w:rPr>
                <w:t xml:space="preserve">Photoroom</w:t>
              </w:r>
            </w:hyperlink>
            <w:r>
              <w:rPr>
                <w:rFonts w:eastAsia="Arial" w:cs="Arial"/>
                <w:sz w:val="19"/>
                <w:szCs w:val="19"/>
              </w:rPr>
              <w:t xml:space="preserve"> (background removal) + </w:t>
            </w:r>
            <w:hyperlink r:id="rId19" w:tooltip="https://inkscape.org/" w:history="1">
              <w:r>
                <w:rPr>
                  <w:rStyle w:val="731"/>
                  <w:rFonts w:eastAsia="Arial" w:cs="Arial"/>
                  <w:sz w:val="19"/>
                  <w:szCs w:val="19"/>
                </w:rPr>
                <w:t xml:space="preserve">Inkscape</w:t>
              </w:r>
            </w:hyperlink>
            <w:r>
              <w:rPr>
                <w:rFonts w:eastAsia="Arial" w:cs="Arial"/>
                <w:sz w:val="19"/>
                <w:szCs w:val="19"/>
              </w:rPr>
              <w:t xml:space="preserve"> (crop/scale/split).</w:t>
            </w:r>
            <w:r/>
          </w:p>
          <w:p>
            <w:pPr>
              <w:pStyle w:val="724"/>
              <w:pBdr/>
              <w:spacing w:after="0" w:before="0"/>
              <w:ind/>
              <w:rPr>
                <w:rFonts w:eastAsia="Arial" w:cs="Arial"/>
                <w:sz w:val="19"/>
                <w:szCs w:val="19"/>
              </w:rPr>
            </w:pPr>
            <w:r>
              <w:rPr>
                <w:rFonts w:eastAsia="Arial" w:cs="Arial"/>
                <w:sz w:val="19"/>
                <w:szCs w:val="19"/>
              </w:rPr>
              <w:t xml:space="preserve">• </w:t>
            </w:r>
            <w:r>
              <w:rPr>
                <w:rFonts w:eastAsia="Arial" w:cs="Arial"/>
                <w:sz w:val="19"/>
                <w:szCs w:val="19"/>
              </w:rPr>
              <w:t xml:space="preserve">Βλ. Appendix Α για πλήρη κατάλογο</w:t>
            </w:r>
            <w:r>
              <w:rPr>
                <w:rFonts w:eastAsia="Arial" w:cs="Arial"/>
                <w:sz w:val="19"/>
                <w:szCs w:val="19"/>
                <w:lang w:val="el-GR"/>
              </w:rPr>
              <w:t xml:space="preserve"> και </w:t>
            </w:r>
            <w:r>
              <w:rPr>
                <w:rFonts w:eastAsia="Arial" w:cs="Arial"/>
                <w:sz w:val="19"/>
                <w:szCs w:val="19"/>
              </w:rPr>
              <w:t xml:space="preserve">prompts.</w:t>
            </w:r>
            <w:r>
              <w:rPr>
                <w:rFonts w:eastAsia="Arial" w:cs="Arial"/>
                <w:sz w:val="19"/>
                <w:szCs w:val="19"/>
              </w:rPr>
            </w:r>
          </w:p>
        </w:tc>
      </w:tr>
    </w:tbl>
    <w:p>
      <w:pPr>
        <w:pStyle w:val="724"/>
        <w:pBdr/>
        <w:spacing w:after="0" w:before="200"/>
        <w:ind/>
        <w:rPr/>
      </w:pPr>
      <w:r/>
      <w:r/>
    </w:p>
    <w:p>
      <w:pPr>
        <w:pStyle w:val="725"/>
        <w:pBdr/>
        <w:spacing/>
        <w:ind w:firstLine="0" w:left="0"/>
        <w:rPr>
          <w:rFonts w:ascii="Arial" w:hAnsi="Arial" w:eastAsia="Arial" w:cs="Arial"/>
          <w:b/>
          <w:bCs/>
          <w:color w:val="31849b"/>
          <w:sz w:val="28"/>
          <w:szCs w:val="28"/>
        </w:rPr>
      </w:pPr>
      <w:r>
        <w:rPr>
          <w:rFonts w:eastAsia="Arial" w:cs="Arial"/>
          <w:b/>
          <w:bCs/>
          <w:color w:val="31849b"/>
          <w:sz w:val="28"/>
          <w:szCs w:val="28"/>
        </w:rPr>
      </w:r>
      <w:r>
        <w:br w:type="page" w:clear="all"/>
      </w:r>
      <w:r>
        <w:rPr>
          <w:rFonts w:ascii="Arial" w:hAnsi="Arial" w:eastAsia="Arial" w:cs="Arial"/>
          <w:b/>
          <w:bCs/>
          <w:color w:val="31849b"/>
          <w:sz w:val="28"/>
          <w:szCs w:val="28"/>
        </w:rPr>
      </w:r>
    </w:p>
    <w:p>
      <w:pPr>
        <w:pStyle w:val="725"/>
        <w:pBdr/>
        <w:spacing w:after="180" w:before="0"/>
        <w:ind w:firstLine="0" w:left="0"/>
        <w:rPr>
          <w:rFonts w:ascii="Arial" w:hAnsi="Arial" w:eastAsia="Arial" w:cs="Arial"/>
          <w:b/>
          <w:bCs/>
          <w:color w:val="31849b"/>
          <w:sz w:val="28"/>
          <w:szCs w:val="28"/>
        </w:rPr>
      </w:pPr>
      <w:r>
        <w:rPr>
          <w:rFonts w:ascii="Arial" w:hAnsi="Arial" w:eastAsia="Arial" w:cs="Arial"/>
          <w:b/>
          <w:bCs/>
          <w:color w:val="31849b"/>
          <w:sz w:val="28"/>
          <w:szCs w:val="28"/>
        </w:rPr>
        <w:t xml:space="preserve">Πίνακας Κλάσεων</w:t>
      </w:r>
      <w:r>
        <w:rPr>
          <w:rFonts w:ascii="Arial" w:hAnsi="Arial" w:eastAsia="Arial" w:cs="Arial"/>
          <w:b/>
          <w:bCs/>
          <w:color w:val="31849b"/>
          <w:sz w:val="28"/>
          <w:szCs w:val="28"/>
        </w:rPr>
      </w:r>
    </w:p>
    <w:tbl>
      <w:tblPr>
        <w:tblInd w:w="116" w:type="dxa"/>
        <w:tblW w:w="9739" w:type="dxa"/>
        <w:tblCellMar>
          <w:left w:w="140" w:type="dxa"/>
          <w:top w:w="80" w:type="dxa"/>
          <w:right w:w="80" w:type="dxa"/>
          <w:bottom w:w="8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889"/>
        <w:gridCol w:w="5900"/>
        <w:gridCol w:w="1950"/>
      </w:tblGrid>
      <w:tr>
        <w:trPr>
          <w:tblHeader/>
        </w:trPr>
        <w:tc>
          <w:tcPr>
            <w:shd w:val="clear" w:color="auto" w:fill="31849b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W w:w="1889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 xml:space="preserve">ΟΝΟΜΑ ΚΛΑΣΗΣ</w:t>
            </w: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</w:r>
          </w:p>
        </w:tc>
        <w:tc>
          <w:tcPr>
            <w:shd w:val="clear" w:color="auto" w:fill="31849b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W w:w="590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 xml:space="preserve">ΡΟΛΟΣ ΚΛΑΣΗΣ</w:t>
            </w: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</w:r>
          </w:p>
        </w:tc>
        <w:tc>
          <w:tcPr>
            <w:shd w:val="clear" w:color="auto" w:fill="31849b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 xml:space="preserve">ΠΗΓΗ</w:t>
            </w: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Alien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/>
            </w:pPr>
            <w:r>
              <w:rPr>
                <w:rFonts w:eastAsia="Arial" w:cs="Arial"/>
                <w:sz w:val="17"/>
                <w:szCs w:val="17"/>
                <w:lang w:val="el-GR"/>
              </w:rPr>
              <w:t xml:space="preserve">Κλάση Γονέας για όλους τους τύπους εξωγήινων. Διαχειρίζεται το animation δύο καρέ, την κίνηση μέσω </w:t>
            </w:r>
            <w:r>
              <w:rPr>
                <w:rFonts w:ascii="Cascadia Mono Light" w:hAnsi="Cascadia Mono Light" w:eastAsia="Arial" w:cs="Arial"/>
                <w:sz w:val="17"/>
                <w:szCs w:val="17"/>
                <w:lang w:val="el-GR"/>
              </w:rPr>
              <w:t xml:space="preserve">AlienGrid</w:t>
            </w:r>
            <w:r>
              <w:rPr>
                <w:rFonts w:eastAsia="Arial" w:cs="Arial"/>
                <w:sz w:val="17"/>
                <w:szCs w:val="17"/>
                <w:lang w:val="el-GR"/>
              </w:rPr>
              <w:t xml:space="preserve">, την ακολουθία θανάτου (βαθμοί + </w:t>
            </w:r>
            <w:r>
              <w:rPr>
                <w:rFonts w:ascii="Cascadia Mono Light" w:hAnsi="Cascadia Mono Light" w:eastAsia="Arial" w:cs="Arial"/>
                <w:sz w:val="17"/>
                <w:szCs w:val="17"/>
                <w:lang w:val="el-GR"/>
              </w:rPr>
              <w:t xml:space="preserve">AlienExplosion</w:t>
            </w:r>
            <w:r>
              <w:rPr>
                <w:rFonts w:eastAsia="Arial" w:cs="Arial"/>
                <w:sz w:val="17"/>
                <w:szCs w:val="17"/>
                <w:lang w:val="el-GR"/>
              </w:rPr>
              <w:t xml:space="preserve">) κλπ.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AlienBullet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Βόμβα που εκτοξεύεται προς τα κάτω από το</w:t>
            </w:r>
            <w:r>
              <w:rPr>
                <w:sz w:val="17"/>
                <w:szCs w:val="17"/>
                <w:lang w:val="el-GR"/>
              </w:rPr>
              <w:t xml:space="preserve">υς</w:t>
            </w:r>
            <w:r>
              <w:rPr>
                <w:sz w:val="17"/>
                <w:szCs w:val="17"/>
              </w:rPr>
              <w:t xml:space="preserve"> εξωγήιν</w:t>
            </w:r>
            <w:r>
              <w:rPr>
                <w:sz w:val="17"/>
                <w:szCs w:val="17"/>
                <w:lang w:val="el-GR"/>
              </w:rPr>
              <w:t xml:space="preserve">ους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  <w:lang w:val="el-GR"/>
              </w:rPr>
              <w:t xml:space="preserve">Έχει ενα </w:t>
            </w:r>
            <w:r>
              <w:rPr>
                <w:sz w:val="17"/>
                <w:szCs w:val="17"/>
                <w:lang w:val="en-US"/>
              </w:rPr>
              <w:t xml:space="preserve">a</w:t>
            </w:r>
            <w:r>
              <w:rPr>
                <w:sz w:val="17"/>
                <w:szCs w:val="17"/>
              </w:rPr>
              <w:t xml:space="preserve">nimation “αντιστροφής”. </w:t>
            </w:r>
            <w:r>
              <w:rPr>
                <w:sz w:val="17"/>
                <w:szCs w:val="17"/>
                <w:lang w:val="el-GR"/>
              </w:rPr>
              <w:t xml:space="preserve">Μπορεί να σ</w:t>
            </w:r>
            <w:r>
              <w:rPr>
                <w:sz w:val="17"/>
                <w:szCs w:val="17"/>
              </w:rPr>
              <w:t xml:space="preserve">υγκρούεται με </w:t>
            </w:r>
            <w:r>
              <w:rPr>
                <w:sz w:val="17"/>
                <w:szCs w:val="17"/>
                <w:lang w:val="el-GR"/>
              </w:rPr>
              <w:t xml:space="preserve">το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PlayerCannon</w:t>
            </w:r>
            <w:r>
              <w:rPr>
                <w:sz w:val="17"/>
                <w:szCs w:val="17"/>
              </w:rPr>
              <w:t xml:space="preserve"> και </w:t>
            </w:r>
            <w:r>
              <w:rPr>
                <w:sz w:val="17"/>
                <w:szCs w:val="17"/>
                <w:lang w:val="el-GR"/>
              </w:rPr>
              <w:t xml:space="preserve">το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BunkerTile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AlienExplosion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Σύντομο animation που παίζεται στη θέση ενός εξωγήινου όταν σκοτωθεί. Αφαιρείται μόνο του μόλις τελειώσει το animation.</w:t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AlienGrid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  <w:lang w:val="el-GR"/>
              </w:rPr>
              <w:t xml:space="preserve">Δ</w:t>
            </w:r>
            <w:r>
              <w:rPr>
                <w:sz w:val="17"/>
                <w:szCs w:val="17"/>
              </w:rPr>
              <w:t xml:space="preserve">ιαχειριστής σχηματισμού </w:t>
            </w:r>
            <w:r>
              <w:rPr>
                <w:sz w:val="17"/>
                <w:szCs w:val="17"/>
                <w:lang w:val="el-GR"/>
              </w:rPr>
              <w:t xml:space="preserve">των εξωγήινων</w:t>
            </w:r>
            <w:r>
              <w:rPr>
                <w:sz w:val="17"/>
                <w:szCs w:val="17"/>
              </w:rPr>
              <w:t xml:space="preserve">. Ελέγχει την ομαδική κίνηση, τ</w:t>
            </w:r>
            <w:r>
              <w:rPr>
                <w:sz w:val="17"/>
                <w:szCs w:val="17"/>
                <w:lang w:val="el-GR"/>
              </w:rPr>
              <w:t xml:space="preserve">ις </w:t>
            </w:r>
            <w:r>
              <w:rPr>
                <w:sz w:val="17"/>
                <w:szCs w:val="17"/>
              </w:rPr>
              <w:t xml:space="preserve">βολ</w:t>
            </w:r>
            <w:r>
              <w:rPr>
                <w:sz w:val="17"/>
                <w:szCs w:val="17"/>
                <w:lang w:val="el-GR"/>
              </w:rPr>
              <w:t xml:space="preserve">ές</w:t>
            </w:r>
            <w:r>
              <w:rPr>
                <w:sz w:val="17"/>
                <w:szCs w:val="17"/>
              </w:rPr>
              <w:t xml:space="preserve"> και την προοδευτική αύξηση δυσκολίας.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BackgroundMusic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Singleton περιτύλιγμα.</w:t>
            </w:r>
            <w:r>
              <w:rPr>
                <w:sz w:val="17"/>
                <w:szCs w:val="17"/>
                <w:lang w:val="el-GR"/>
              </w:rPr>
              <w:t xml:space="preserve"> Έχει βοηθητικό ρόλο για να α</w:t>
            </w:r>
            <w:r>
              <w:rPr>
                <w:sz w:val="17"/>
                <w:szCs w:val="17"/>
              </w:rPr>
              <w:t xml:space="preserve">ποτρέπει διπλά instances </w:t>
            </w:r>
            <w:r>
              <w:rPr>
                <w:sz w:val="17"/>
                <w:szCs w:val="17"/>
                <w:lang w:val="el-GR"/>
              </w:rPr>
              <w:t xml:space="preserve">μουσικής </w:t>
            </w:r>
            <w:r>
              <w:rPr>
                <w:sz w:val="17"/>
                <w:szCs w:val="17"/>
              </w:rPr>
              <w:t xml:space="preserve">κατά τη μετάβαση κόσμων και παρέχει έλεγχο έντασης για το πάνελ </w:t>
            </w:r>
            <w:r>
              <w:rPr>
                <w:sz w:val="17"/>
                <w:szCs w:val="17"/>
                <w:lang w:val="el-GR"/>
              </w:rPr>
              <w:t xml:space="preserve">των </w:t>
            </w:r>
            <w:r>
              <w:rPr>
                <w:sz w:val="17"/>
                <w:szCs w:val="17"/>
              </w:rPr>
              <w:t xml:space="preserve">Ρυθμίσεων.</w:t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BossAlien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Boss Fight</w:t>
            </w:r>
            <w:r>
              <w:rPr>
                <w:sz w:val="17"/>
                <w:szCs w:val="17"/>
                <w:lang w:val="el-GR"/>
              </w:rPr>
              <w:t xml:space="preserve"> Εξωγήινος </w:t>
            </w:r>
            <w:r>
              <w:rPr>
                <w:sz w:val="17"/>
                <w:szCs w:val="17"/>
              </w:rPr>
              <w:t xml:space="preserve">του 3ου </w:t>
            </w:r>
            <w:r>
              <w:rPr>
                <w:sz w:val="17"/>
                <w:szCs w:val="17"/>
                <w:lang w:val="el-GR"/>
              </w:rPr>
              <w:t xml:space="preserve">(τελευταίου) </w:t>
            </w:r>
            <w:r>
              <w:rPr>
                <w:sz w:val="17"/>
                <w:szCs w:val="17"/>
              </w:rPr>
              <w:t xml:space="preserve">επιπέδου. Κινείται οριζόντια στο πάνω μέρος της οθόνης, εκτοξεύει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AlienBullet</w:t>
            </w:r>
            <w:r>
              <w:rPr>
                <w:sz w:val="17"/>
                <w:szCs w:val="17"/>
              </w:rPr>
              <w:t xml:space="preserve">, δέχεται πολλαπλά χτυπήματα, </w:t>
            </w:r>
            <w:r>
              <w:rPr>
                <w:sz w:val="17"/>
                <w:szCs w:val="17"/>
                <w:lang w:val="el-GR"/>
              </w:rPr>
              <w:t xml:space="preserve">έχει </w:t>
            </w:r>
            <w:r>
              <w:rPr>
                <w:sz w:val="17"/>
                <w:szCs w:val="17"/>
              </w:rPr>
              <w:t xml:space="preserve">μπάρα </w:t>
            </w:r>
            <w:r>
              <w:rPr>
                <w:sz w:val="17"/>
                <w:szCs w:val="17"/>
                <w:lang w:val="el-GR"/>
              </w:rPr>
              <w:t xml:space="preserve">για την ποσότητα </w:t>
            </w:r>
            <w:r>
              <w:rPr>
                <w:sz w:val="17"/>
                <w:szCs w:val="17"/>
              </w:rPr>
              <w:t xml:space="preserve">ζωής και ενεργοποιεί </w:t>
            </w:r>
            <w:r>
              <w:rPr>
                <w:sz w:val="17"/>
                <w:szCs w:val="17"/>
                <w:lang w:val="el-GR"/>
              </w:rPr>
              <w:t xml:space="preserve">οθόνη νίκης όταν</w:t>
            </w:r>
            <w:r>
              <w:rPr>
                <w:sz w:val="17"/>
                <w:szCs w:val="17"/>
              </w:rPr>
              <w:t xml:space="preserve"> καταστραφεί.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BossExplosion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Animation έκρηξης πολλαπλών καρέ που εμφανίζεται όταν</w:t>
            </w:r>
            <w:r>
              <w:rPr>
                <w:sz w:val="17"/>
                <w:szCs w:val="17"/>
                <w:lang w:val="el-GR"/>
              </w:rPr>
              <w:t xml:space="preserve"> σκοτωθεί τ</w:t>
            </w:r>
            <w:r>
              <w:rPr>
                <w:sz w:val="17"/>
                <w:szCs w:val="17"/>
              </w:rPr>
              <w:t xml:space="preserve">ο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BossAlien</w:t>
            </w:r>
            <w:r>
              <w:rPr>
                <w:sz w:val="17"/>
                <w:szCs w:val="17"/>
              </w:rPr>
              <w:t xml:space="preserve">. Μεγαλύτερο και πιο παρατεταμένο από μια κανονική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AlienExplosion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BunkerTile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Μονό πλακίδιο </w:t>
            </w:r>
            <w:r>
              <w:rPr>
                <w:sz w:val="17"/>
                <w:szCs w:val="17"/>
                <w:lang w:val="el-GR"/>
              </w:rPr>
              <w:t xml:space="preserve">που αντιπροσωπέυει </w:t>
            </w:r>
            <w:r>
              <w:rPr>
                <w:sz w:val="17"/>
                <w:szCs w:val="17"/>
              </w:rPr>
              <w:t xml:space="preserve">ένα “οχυρό-ασπίδα”. </w:t>
            </w:r>
            <w:r>
              <w:rPr>
                <w:sz w:val="17"/>
                <w:szCs w:val="17"/>
                <w:lang w:val="el-GR"/>
              </w:rPr>
              <w:t xml:space="preserve">Δέχεται “</w:t>
            </w:r>
            <w:r>
              <w:rPr>
                <w:sz w:val="17"/>
                <w:szCs w:val="17"/>
                <w:lang w:val="en-US"/>
              </w:rPr>
              <w:t xml:space="preserve">damage” </w:t>
            </w:r>
            <w:r>
              <w:rPr>
                <w:sz w:val="17"/>
                <w:szCs w:val="17"/>
                <w:lang w:val="el-GR"/>
              </w:rPr>
              <w:t xml:space="preserve">από σφαίρες </w:t>
            </w:r>
            <w:r>
              <w:rPr>
                <w:sz w:val="17"/>
                <w:szCs w:val="17"/>
              </w:rPr>
              <w:t xml:space="preserve">και ξαναζωγραφίζεται </w:t>
            </w:r>
            <w:r>
              <w:rPr>
                <w:sz w:val="17"/>
                <w:szCs w:val="17"/>
                <w:lang w:val="el-GR"/>
              </w:rPr>
              <w:t xml:space="preserve">με αντίστοιχα </w:t>
            </w:r>
            <w:r>
              <w:rPr>
                <w:sz w:val="17"/>
                <w:szCs w:val="17"/>
              </w:rPr>
              <w:t xml:space="preserve">χρώματα (πράσινο → κιτρινοπράσινο → πορτοκαλί) μέχρι να “</w:t>
            </w:r>
            <w:r>
              <w:rPr>
                <w:sz w:val="17"/>
                <w:szCs w:val="17"/>
                <w:lang w:val="el-GR"/>
              </w:rPr>
              <w:t xml:space="preserve">καταστραφέι” </w:t>
            </w:r>
            <w:r>
              <w:rPr>
                <w:sz w:val="17"/>
                <w:szCs w:val="17"/>
              </w:rPr>
              <w:t xml:space="preserve">και να αφαιρεθεί.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EasyAlien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  <w:lang w:val="el-GR"/>
              </w:rPr>
              <w:t xml:space="preserve">Εύκολος </w:t>
            </w:r>
            <w:r>
              <w:rPr>
                <w:sz w:val="17"/>
                <w:szCs w:val="17"/>
              </w:rPr>
              <w:t xml:space="preserve">Εξωγήινος κάτω σειράς αξίας 10 πόντων. Επεκτείνει την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Alien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GameOverWorld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Τελική οθόνη</w:t>
            </w:r>
            <w:r>
              <w:rPr>
                <w:sz w:val="17"/>
                <w:szCs w:val="17"/>
                <w:lang w:val="el-GR"/>
              </w:rPr>
              <w:t xml:space="preserve"> του παιχνιδιού </w:t>
            </w:r>
            <w:r>
              <w:rPr>
                <w:sz w:val="17"/>
                <w:szCs w:val="17"/>
              </w:rPr>
              <w:t xml:space="preserve">που εμφανίζεται σε θάνατο ή νίκη. Δείχνει το σκορ, μήνυμα "Game Over" ή "You Win" </w:t>
            </w:r>
            <w:r>
              <w:rPr>
                <w:sz w:val="17"/>
                <w:szCs w:val="17"/>
                <w:lang w:val="el-GR"/>
              </w:rPr>
              <w:t xml:space="preserve">με αντίστοιχο </w:t>
            </w:r>
            <w:r>
              <w:rPr>
                <w:sz w:val="17"/>
                <w:szCs w:val="17"/>
                <w:lang w:val="en-US"/>
              </w:rPr>
              <w:t xml:space="preserve">backgorund</w:t>
            </w:r>
            <w:r>
              <w:rPr>
                <w:sz w:val="17"/>
                <w:szCs w:val="17"/>
              </w:rPr>
              <w:t xml:space="preserve">, και οδηγεί πίσω στο IntroWorld.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GameSettings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Στατική </w:t>
            </w:r>
            <w:r>
              <w:rPr>
                <w:sz w:val="17"/>
                <w:szCs w:val="17"/>
                <w:lang w:val="el-GR"/>
              </w:rPr>
              <w:t xml:space="preserve">κλάση για αποθήκευση</w:t>
            </w:r>
            <w:r>
              <w:rPr>
                <w:sz w:val="17"/>
                <w:szCs w:val="17"/>
              </w:rPr>
              <w:t xml:space="preserve"> ρυθμίσεων. Κρατά καθολικές </w:t>
            </w:r>
            <w:r>
              <w:rPr>
                <w:sz w:val="17"/>
                <w:szCs w:val="17"/>
                <w:lang w:val="el-GR"/>
              </w:rPr>
              <w:t xml:space="preserve">μεταβλητές (</w:t>
            </w:r>
            <w:r>
              <w:rPr>
                <w:sz w:val="17"/>
                <w:szCs w:val="17"/>
                <w:lang w:val="en-US"/>
              </w:rPr>
              <w:t xml:space="preserve">flags):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paused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cheatInvincible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musicVolume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sfxVolume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GameWorld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Αφηρημένη βάση για όλα τα επίπεδα. Παρέχει το κοινό HUD (λωρίδα σκορ/hi-score/επίπεδο), εικονιδί</w:t>
            </w:r>
            <w:r>
              <w:rPr>
                <w:sz w:val="17"/>
                <w:szCs w:val="17"/>
                <w:lang w:val="el-GR"/>
              </w:rPr>
              <w:t xml:space="preserve">α</w:t>
            </w:r>
            <w:r>
              <w:rPr>
                <w:sz w:val="17"/>
                <w:szCs w:val="17"/>
              </w:rPr>
              <w:t xml:space="preserve"> ζωής, και το “συμβόλαιο” </w:t>
            </w:r>
            <w:r>
              <w:rPr>
                <w:sz w:val="17"/>
                <w:szCs w:val="17"/>
                <w:lang w:val="el-GR"/>
              </w:rPr>
              <w:t xml:space="preserve">της μεθόδου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buildLevel()</w:t>
            </w:r>
            <w:r>
              <w:rPr>
                <w:sz w:val="17"/>
                <w:szCs w:val="17"/>
              </w:rPr>
              <w:t xml:space="preserve"> που υλοποιούν οι υποκλάσεις.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HardAlien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  <w:lang w:val="el-GR"/>
              </w:rPr>
              <w:t xml:space="preserve">Μέτριας δυσκολίας ε</w:t>
            </w:r>
            <w:r>
              <w:rPr>
                <w:sz w:val="17"/>
                <w:szCs w:val="17"/>
              </w:rPr>
              <w:t xml:space="preserve">ξωγήινος αξίας 30 πόντων. Επεκτείνει την Alien.</w:t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IntroWorld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  <w:lang w:val="el-GR"/>
              </w:rPr>
              <w:t xml:space="preserve">Αρχική </w:t>
            </w:r>
            <w:r>
              <w:rPr>
                <w:sz w:val="17"/>
                <w:szCs w:val="17"/>
              </w:rPr>
              <w:t xml:space="preserve">Οθόνη </w:t>
            </w:r>
            <w:r>
              <w:rPr>
                <w:sz w:val="17"/>
                <w:szCs w:val="17"/>
                <w:lang w:val="el-GR"/>
              </w:rPr>
              <w:t xml:space="preserve">Παιχνιδιού</w:t>
            </w:r>
            <w:r>
              <w:rPr>
                <w:sz w:val="17"/>
                <w:szCs w:val="17"/>
              </w:rPr>
              <w:t xml:space="preserve">. Δείχνει τον τίτλο του παιχνιδιού, </w:t>
            </w:r>
            <w:r>
              <w:rPr>
                <w:sz w:val="17"/>
                <w:szCs w:val="17"/>
                <w:lang w:val="el-GR"/>
              </w:rPr>
              <w:t xml:space="preserve">τα </w:t>
            </w:r>
            <w:r>
              <w:rPr>
                <w:sz w:val="17"/>
                <w:szCs w:val="17"/>
                <w:lang w:val="en-US"/>
              </w:rPr>
              <w:t xml:space="preserve">controls </w:t>
            </w:r>
            <w:r>
              <w:rPr>
                <w:sz w:val="17"/>
                <w:szCs w:val="17"/>
              </w:rPr>
              <w:t xml:space="preserve">και ένα μήνυμα "Press SPACE to start" (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PulsePrompt</w:t>
            </w:r>
            <w:r>
              <w:rPr>
                <w:sz w:val="17"/>
                <w:szCs w:val="17"/>
              </w:rPr>
              <w:t xml:space="preserve">). </w:t>
            </w:r>
            <w:r>
              <w:rPr>
                <w:sz w:val="17"/>
                <w:szCs w:val="17"/>
                <w:lang w:val="el-GR"/>
              </w:rPr>
              <w:t xml:space="preserve">Περιλαμβάνει κ</w:t>
            </w:r>
            <w:r>
              <w:rPr>
                <w:sz w:val="17"/>
                <w:szCs w:val="17"/>
              </w:rPr>
              <w:t xml:space="preserve">ινούμενο υπόβαθρο με</w:t>
            </w:r>
            <w:r>
              <w:rPr>
                <w:sz w:val="17"/>
                <w:szCs w:val="17"/>
                <w:lang w:val="el-GR"/>
              </w:rPr>
              <w:t xml:space="preserve"> χρήση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StarActor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Level1World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Πρώτο επίπεδο. Επεκτείνει την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GameWorld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Level2World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Δεύτερο επίπεδο. Επεκτείνει την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GameWorld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Level3World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  <w:lang w:val="el-GR"/>
              </w:rPr>
              <w:t xml:space="preserve">Τελευταίο </w:t>
            </w:r>
            <w:r>
              <w:rPr>
                <w:sz w:val="17"/>
                <w:szCs w:val="17"/>
              </w:rPr>
              <w:t xml:space="preserve">Επίπεδο </w:t>
            </w:r>
            <w:r>
              <w:rPr>
                <w:sz w:val="17"/>
                <w:szCs w:val="17"/>
                <w:lang w:val="el-GR"/>
              </w:rPr>
              <w:t xml:space="preserve">με </w:t>
            </w:r>
            <w:r>
              <w:rPr>
                <w:sz w:val="17"/>
                <w:szCs w:val="17"/>
                <w:lang w:val="en-US"/>
              </w:rPr>
              <w:t xml:space="preserve">Boss Fight</w:t>
            </w:r>
            <w:r>
              <w:rPr>
                <w:sz w:val="17"/>
                <w:szCs w:val="17"/>
              </w:rPr>
              <w:t xml:space="preserve">. Επεκτείνει την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GameWorld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LevelClearWorld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Σύντομη ενδιάμεση οθόνη μετά από ολοκλήρωση </w:t>
            </w:r>
            <w:r>
              <w:rPr>
                <w:sz w:val="17"/>
                <w:szCs w:val="17"/>
                <w:lang w:val="el-GR"/>
              </w:rPr>
              <w:t xml:space="preserve">των </w:t>
            </w:r>
            <w:r>
              <w:rPr>
                <w:sz w:val="17"/>
                <w:szCs w:val="17"/>
              </w:rPr>
              <w:t xml:space="preserve">Επιπέδ</w:t>
            </w:r>
            <w:r>
              <w:rPr>
                <w:sz w:val="17"/>
                <w:szCs w:val="17"/>
                <w:lang w:val="el-GR"/>
              </w:rPr>
              <w:t xml:space="preserve">ων</w:t>
            </w:r>
            <w:r>
              <w:rPr>
                <w:sz w:val="17"/>
                <w:szCs w:val="17"/>
              </w:rPr>
              <w:t xml:space="preserve"> 1 ή 2. Εμφανίζει μήνυμα επιτυχίας και σύνοψη </w:t>
            </w:r>
            <w:r>
              <w:rPr>
                <w:sz w:val="17"/>
                <w:szCs w:val="17"/>
                <w:lang w:val="el-GR"/>
              </w:rPr>
              <w:t xml:space="preserve">του </w:t>
            </w:r>
            <w:r>
              <w:rPr>
                <w:sz w:val="17"/>
                <w:szCs w:val="17"/>
                <w:lang w:val="en-US"/>
              </w:rPr>
              <w:t xml:space="preserve">scor</w:t>
            </w:r>
            <w:r>
              <w:rPr>
                <w:sz w:val="17"/>
                <w:szCs w:val="17"/>
                <w:lang w:val="en-US"/>
              </w:rPr>
              <w:t xml:space="preserve">e</w:t>
            </w:r>
            <w:r>
              <w:rPr>
                <w:sz w:val="17"/>
                <w:szCs w:val="17"/>
              </w:rPr>
              <w:t xml:space="preserve">, έπειτα προχωρά αυτόματα ~5 δλ. (ή αμέσως με SPACE).</w:t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LifeIcon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Στατικό στοιχείο UI στην πάνω-δεξιά γωνία. Ένα εικονίδιο αφαιρείται για κάθε χαμένη ζωή.</w:t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LoadingWorld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Οθόνη μετάβασης που εμφανίζεται μεταξύ κόσμων. Δείχνει </w:t>
            </w:r>
            <w:r>
              <w:rPr>
                <w:sz w:val="17"/>
                <w:szCs w:val="17"/>
                <w:lang w:val="el-GR"/>
              </w:rPr>
              <w:t xml:space="preserve">ένα </w:t>
            </w:r>
            <w:r>
              <w:rPr>
                <w:sz w:val="17"/>
                <w:szCs w:val="17"/>
                <w:lang w:val="en-US"/>
              </w:rPr>
              <w:t xml:space="preserve">background image </w:t>
            </w:r>
            <w:r>
              <w:rPr>
                <w:sz w:val="17"/>
                <w:szCs w:val="17"/>
                <w:lang w:val="el-GR"/>
              </w:rPr>
              <w:t xml:space="preserve">και </w:t>
            </w:r>
            <w:r>
              <w:rPr>
                <w:sz w:val="17"/>
                <w:szCs w:val="17"/>
              </w:rPr>
              <w:t xml:space="preserve">μήνυμα "Loading".</w:t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MidAlien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  <w:lang w:val="el-GR"/>
              </w:rPr>
              <w:t xml:space="preserve">Μέτριας Δυσκολίας </w:t>
            </w:r>
            <w:r>
              <w:rPr>
                <w:sz w:val="17"/>
                <w:szCs w:val="17"/>
              </w:rPr>
              <w:t xml:space="preserve">Εξωγήινος. Επεκτείνει την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Alien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PlayerBullet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Βλήμα που εκτοξεύεται προς τα πάνω από το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PlayerCannon</w:t>
            </w:r>
            <w:r>
              <w:rPr>
                <w:sz w:val="17"/>
                <w:szCs w:val="17"/>
              </w:rPr>
              <w:t xml:space="preserve">. Συγκρούεται με υποκλάσεις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Alien</w:t>
            </w:r>
            <w:r>
              <w:rPr>
                <w:sz w:val="17"/>
                <w:szCs w:val="17"/>
              </w:rPr>
              <w:t xml:space="preserve"> (δίνει πόντους, αναπαράγει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ScorePopup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AlienExplosion</w:t>
            </w:r>
            <w:r>
              <w:rPr>
                <w:sz w:val="17"/>
                <w:szCs w:val="17"/>
              </w:rPr>
              <w:t xml:space="preserve">) και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BunkerTile</w:t>
            </w:r>
            <w:r>
              <w:rPr>
                <w:sz w:val="17"/>
                <w:szCs w:val="17"/>
              </w:rPr>
              <w:t xml:space="preserve"> (καλεί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damage()</w:t>
            </w:r>
            <w:r>
              <w:rPr>
                <w:sz w:val="17"/>
                <w:szCs w:val="17"/>
              </w:rPr>
              <w:t xml:space="preserve">).</w:t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PlayerCannon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Ελεγχόμενο από τον παίκτη </w:t>
            </w:r>
            <w:r>
              <w:rPr>
                <w:sz w:val="17"/>
                <w:szCs w:val="17"/>
                <w:lang w:val="el-GR"/>
              </w:rPr>
              <w:t xml:space="preserve">διαστημόπλοιο</w:t>
            </w:r>
            <w:r>
              <w:rPr>
                <w:sz w:val="17"/>
                <w:szCs w:val="17"/>
              </w:rPr>
              <w:t xml:space="preserve">. Κινείται αριστερά/δεξιά με τ</w:t>
            </w:r>
            <w:r>
              <w:rPr>
                <w:sz w:val="17"/>
                <w:szCs w:val="17"/>
                <w:lang w:val="el-GR"/>
              </w:rPr>
              <w:t xml:space="preserve">ο πλήκτρολόγιο</w:t>
            </w:r>
            <w:r>
              <w:rPr>
                <w:sz w:val="17"/>
                <w:szCs w:val="17"/>
              </w:rPr>
              <w:t xml:space="preserve">, πυροβολεί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PlayerBullet.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PlayerExplosion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Σύντομο animation που παίζεται στη θέση του παίκτη όταν καταστραφεί το διαστημόπλοιο. Αφαιρείται μόνο του μόλις τελειώσει το animation.</w:t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PulsePrompt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Επαναχρησιμοποιήσιμ</w:t>
            </w:r>
            <w:r>
              <w:rPr>
                <w:sz w:val="17"/>
                <w:szCs w:val="17"/>
                <w:lang w:val="el-GR"/>
              </w:rPr>
              <w:t xml:space="preserve">η κλάση</w:t>
            </w:r>
            <w:r>
              <w:rPr>
                <w:sz w:val="17"/>
                <w:szCs w:val="17"/>
              </w:rPr>
              <w:t xml:space="preserve"> actor που κάνει fade in/out μια εικόνα ή κείμενο σε ρυθμιζόμενο ρυθμό. Χρησιμοποιείται στην οθόνη intro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ScoreManager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Στατικός διαχειριστής σκορ. Κρατά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score</w:t>
            </w:r>
            <w:r>
              <w:rPr>
                <w:sz w:val="17"/>
                <w:szCs w:val="17"/>
              </w:rPr>
              <w:t xml:space="preserve"> και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highScore</w:t>
            </w:r>
            <w:r>
              <w:rPr>
                <w:sz w:val="17"/>
                <w:szCs w:val="17"/>
              </w:rPr>
              <w:t xml:space="preserve"> ανάμεσα στις μεταβάσεις κόσμων. Παρέχει</w:t>
            </w:r>
            <w:r>
              <w:rPr>
                <w:sz w:val="17"/>
                <w:szCs w:val="17"/>
                <w:lang w:val="el-GR"/>
              </w:rPr>
              <w:t xml:space="preserve"> </w:t>
            </w:r>
            <w:r>
              <w:rPr>
                <w:sz w:val="17"/>
                <w:szCs w:val="17"/>
                <w:lang w:val="el-GR"/>
              </w:rPr>
              <w:t xml:space="preserve">μεθόδους</w:t>
            </w:r>
            <w:r>
              <w:rPr>
                <w:sz w:val="17"/>
                <w:szCs w:val="17"/>
                <w:lang w:val="el-GR"/>
              </w:rPr>
              <w:t xml:space="preserve">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addScore()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getScore()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getHighScore()</w:t>
            </w:r>
            <w:r>
              <w:rPr>
                <w:sz w:val="17"/>
                <w:szCs w:val="17"/>
              </w:rPr>
              <w:t xml:space="preserve"> και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reset()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ScorePopup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Κινούμενη ετικέτα "+N" που </w:t>
            </w:r>
            <w:r>
              <w:rPr>
                <w:sz w:val="17"/>
                <w:szCs w:val="17"/>
                <w:lang w:val="el-GR"/>
              </w:rPr>
              <w:t xml:space="preserve">εμφανίζεται στιγμιαία</w:t>
            </w:r>
            <w:r>
              <w:rPr>
                <w:sz w:val="17"/>
                <w:szCs w:val="17"/>
              </w:rPr>
              <w:t xml:space="preserve"> μετά από εξόντωση εξωγήινου. Δημιουργείται από το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PlayerBullet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ScreenFlash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Εφέ που ζωγραφίζει λευκό ημιδιαφανές overlay στο υπόβαθρο του κόσμου </w:t>
            </w:r>
            <w:r>
              <w:rPr>
                <w:sz w:val="17"/>
                <w:szCs w:val="17"/>
                <w:lang w:val="el-GR"/>
              </w:rPr>
              <w:t xml:space="preserve">στιγμιαία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  <w:lang w:val="el-GR"/>
              </w:rPr>
              <w:t xml:space="preserve">Σκοπό έχει την</w:t>
            </w:r>
            <w:r>
              <w:rPr>
                <w:sz w:val="17"/>
                <w:szCs w:val="17"/>
              </w:rPr>
              <w:t xml:space="preserve"> οπτική ανατροφοδότηση όταν σκοτώνεται ο παίκτης.</w:t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SmoothMover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Βασική κλάση για actors SmoothMover.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Greenfoot API / Διαλέξεις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StarActor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Διακοσμητικό αστέρι που τρεμοπαίζει. Χρησιμοποιείται στο </w:t>
            </w:r>
            <w:r>
              <w:rPr>
                <w:sz w:val="17"/>
                <w:szCs w:val="17"/>
                <w:lang w:val="el-GR"/>
              </w:rPr>
              <w:t xml:space="preserve">υπόβαθρο των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IntroWorld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Level1World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Level2World</w:t>
            </w:r>
            <w:r>
              <w:rPr>
                <w:sz w:val="17"/>
                <w:szCs w:val="17"/>
              </w:rPr>
              <w:t xml:space="preserve"> και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Level3World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UIButton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UI </w:t>
            </w:r>
            <w:r>
              <w:rPr>
                <w:sz w:val="17"/>
                <w:szCs w:val="17"/>
                <w:lang w:val="el-GR"/>
              </w:rPr>
              <w:t xml:space="preserve">κ</w:t>
            </w:r>
            <w:r>
              <w:rPr>
                <w:sz w:val="17"/>
                <w:szCs w:val="17"/>
              </w:rPr>
              <w:t xml:space="preserve">ουμπί. Χρησιμοποιείται αποκλειστικά από τον UIManager για τ</w:t>
            </w:r>
            <w:r>
              <w:rPr>
                <w:sz w:val="17"/>
                <w:szCs w:val="17"/>
                <w:lang w:val="el-GR"/>
              </w:rPr>
              <w:t xml:space="preserve">ο μενού ρυθμίσεων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UIManager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724"/>
              <w:pBdr/>
              <w:spacing w:line="240" w:lineRule="auto"/>
              <w:ind/>
              <w:rPr>
                <w:lang w:val="el-GR"/>
              </w:rPr>
            </w:pPr>
            <w:r>
              <w:rPr>
                <w:sz w:val="17"/>
                <w:szCs w:val="17"/>
              </w:rPr>
              <w:t xml:space="preserve">Overlay UI </w:t>
            </w:r>
            <w:r>
              <w:rPr>
                <w:sz w:val="17"/>
                <w:szCs w:val="17"/>
                <w:lang w:val="el-GR"/>
              </w:rPr>
              <w:t xml:space="preserve">Παυσης.</w:t>
            </w:r>
            <w:r>
              <w:rPr>
                <w:lang w:val="el-GR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</w:tbl>
    <w:p>
      <w:pPr>
        <w:pStyle w:val="725"/>
        <w:pBdr/>
        <w:spacing/>
        <w:ind w:firstLine="0" w:left="0"/>
        <w:rPr>
          <w:lang w:val="el-GR"/>
        </w:rPr>
      </w:pPr>
      <w:r>
        <w:rPr>
          <w:lang w:val="el-GR"/>
        </w:rPr>
        <w:t xml:space="preserve">Διαγράμμα Κλάσεων</w:t>
      </w:r>
      <w:r>
        <w:rPr>
          <w:lang w:val="el-GR"/>
        </w:rPr>
      </w:r>
    </w:p>
    <w:p>
      <w:pPr>
        <w:pStyle w:val="725"/>
        <w:pBdr/>
        <w:spacing/>
        <w:ind w:firstLine="0" w:left="0"/>
        <w:rPr>
          <w:lang w:val="el-GR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3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400800" cy="3322320"/>
                <wp:effectExtent l="0" t="0" r="0" b="0"/>
                <wp:wrapSquare wrapText="bothSides"/>
                <wp:docPr id="2" name="Image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2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400800" cy="33223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3;o:allowoverlap:true;o:allowincell:false;mso-position-horizontal-relative:text;mso-position-horizontal:center;mso-position-vertical-relative:text;margin-top:0.05pt;mso-position-vertical:absolute;width:504.00pt;height:261.60pt;mso-wrap-distance-left:0.00pt;mso-wrap-distance-top:0.00pt;mso-wrap-distance-right:0.00pt;mso-wrap-distance-bottom:0.00pt;z-index:1;" stroked="false">
                <w10:wrap type="square"/>
                <v:imagedata r:id="rId20" o:title=""/>
                <o:lock v:ext="edit" rotation="t"/>
              </v:shape>
            </w:pict>
          </mc:Fallback>
        </mc:AlternateContent>
      </w:r>
      <w:r>
        <w:rPr>
          <w:lang w:val="el-GR"/>
        </w:rPr>
      </w:r>
    </w:p>
    <w:p>
      <w:pPr>
        <w:pStyle w:val="725"/>
        <w:pBdr/>
        <w:spacing w:after="180" w:before="0"/>
        <w:ind w:firstLine="0" w:left="0"/>
        <w:rPr>
          <w:rFonts w:ascii="Arial" w:hAnsi="Arial" w:eastAsia="Arial" w:cs="Arial"/>
          <w:b/>
          <w:bCs/>
          <w:color w:val="31849b"/>
          <w:sz w:val="28"/>
          <w:szCs w:val="28"/>
        </w:rPr>
      </w:pPr>
      <w:r/>
      <w:r>
        <w:br w:type="page" w:clear="all"/>
      </w:r>
      <w:r>
        <w:rPr>
          <w:rFonts w:ascii="Arial" w:hAnsi="Arial" w:eastAsia="Arial" w:cs="Arial"/>
          <w:b/>
          <w:bCs/>
          <w:color w:val="31849b"/>
          <w:sz w:val="28"/>
          <w:szCs w:val="28"/>
        </w:rPr>
      </w:r>
    </w:p>
    <w:p>
      <w:pPr>
        <w:pStyle w:val="725"/>
        <w:pBdr/>
        <w:spacing w:after="180" w:before="0"/>
        <w:ind w:firstLine="0" w:left="0"/>
        <w:rPr>
          <w:rFonts w:ascii="Arial" w:hAnsi="Arial" w:eastAsia="Arial" w:cs="Arial"/>
          <w:b/>
          <w:bCs/>
          <w:color w:val="31849b"/>
          <w:sz w:val="28"/>
          <w:szCs w:val="28"/>
        </w:rPr>
      </w:pPr>
      <w:r>
        <w:rPr>
          <w:rFonts w:ascii="Arial" w:hAnsi="Arial" w:eastAsia="Arial" w:cs="Arial"/>
          <w:b/>
          <w:bCs/>
          <w:color w:val="31849b"/>
          <w:sz w:val="28"/>
          <w:szCs w:val="28"/>
        </w:rPr>
        <w:t xml:space="preserve">Appendix Α - Πλήρης Κατάλογος Assets</w:t>
      </w:r>
      <w:r>
        <w:rPr>
          <w:rFonts w:ascii="Arial" w:hAnsi="Arial" w:eastAsia="Arial" w:cs="Arial"/>
          <w:b/>
          <w:bCs/>
          <w:color w:val="31849b"/>
          <w:sz w:val="28"/>
          <w:szCs w:val="28"/>
        </w:rPr>
      </w:r>
    </w:p>
    <w:p>
      <w:pPr>
        <w:pStyle w:val="724"/>
        <w:pBdr/>
        <w:spacing w:after="160" w:before="0"/>
        <w:ind/>
        <w:jc w:val="left"/>
        <w:rPr>
          <w:rFonts w:eastAsia="Arial" w:cs="Arial"/>
          <w:b w:val="0"/>
          <w:bCs w:val="0"/>
          <w:i w:val="0"/>
          <w:iCs w:val="0"/>
          <w:sz w:val="20"/>
          <w:szCs w:val="20"/>
        </w:rPr>
      </w:pPr>
      <w:r>
        <w:rPr>
          <w:rFonts w:eastAsia="Arial" w:cs="Arial"/>
          <w:b w:val="0"/>
          <w:bCs w:val="0"/>
          <w:i w:val="0"/>
          <w:iCs w:val="0"/>
          <w:sz w:val="20"/>
          <w:szCs w:val="20"/>
        </w:rPr>
        <w:t xml:space="preserve">Όλα τα γραφικά δημιουργήθηκαν με AI (</w:t>
      </w:r>
      <w:hyperlink r:id="rId21" w:tooltip="http://gemini.google.com/app" w:history="1">
        <w:r>
          <w:rPr>
            <w:rStyle w:val="731"/>
            <w:rFonts w:eastAsia="Arial" w:cs="Arial"/>
            <w:b w:val="0"/>
            <w:bCs w:val="0"/>
            <w:i w:val="0"/>
            <w:iCs w:val="0"/>
            <w:sz w:val="20"/>
            <w:szCs w:val="20"/>
          </w:rPr>
          <w:t xml:space="preserve">Google Gemini - Nano Banana model</w:t>
        </w:r>
      </w:hyperlink>
      <w:r>
        <w:rPr>
          <w:rFonts w:eastAsia="Arial" w:cs="Arial"/>
          <w:b w:val="0"/>
          <w:bCs w:val="0"/>
          <w:i w:val="0"/>
          <w:iCs w:val="0"/>
          <w:sz w:val="20"/>
          <w:szCs w:val="20"/>
        </w:rPr>
        <w:t xml:space="preserve">). Η μουσική δημιουργήθηκε με AI (</w:t>
      </w:r>
      <w:hyperlink r:id="rId22" w:tooltip="http://flowmusic.app/" w:history="1">
        <w:r>
          <w:rPr>
            <w:rStyle w:val="731"/>
            <w:rFonts w:eastAsia="Arial" w:cs="Arial"/>
            <w:b w:val="0"/>
            <w:bCs w:val="0"/>
            <w:i w:val="0"/>
            <w:iCs w:val="0"/>
            <w:sz w:val="20"/>
            <w:szCs w:val="20"/>
          </w:rPr>
          <w:t xml:space="preserve">Google Flow</w:t>
        </w:r>
      </w:hyperlink>
      <w:r>
        <w:rPr>
          <w:rFonts w:eastAsia="Arial" w:cs="Arial"/>
          <w:b w:val="0"/>
          <w:bCs w:val="0"/>
          <w:i w:val="0"/>
          <w:iCs w:val="0"/>
          <w:sz w:val="20"/>
          <w:szCs w:val="20"/>
        </w:rPr>
        <w:t xml:space="preserve">). Τα sound effects δημιουργήθηκαν με το </w:t>
      </w:r>
      <w:hyperlink r:id="rId23" w:tooltip="http://sfxr.me/" w:history="1">
        <w:r>
          <w:rPr>
            <w:rStyle w:val="731"/>
            <w:rFonts w:eastAsia="Arial" w:cs="Arial"/>
            <w:b w:val="0"/>
            <w:bCs w:val="0"/>
            <w:i w:val="0"/>
            <w:iCs w:val="0"/>
            <w:sz w:val="20"/>
            <w:szCs w:val="20"/>
          </w:rPr>
          <w:t xml:space="preserve">sfxr.me</w:t>
        </w:r>
      </w:hyperlink>
      <w:r>
        <w:rPr>
          <w:rFonts w:eastAsia="Arial" w:cs="Arial"/>
          <w:b w:val="0"/>
          <w:bCs w:val="0"/>
          <w:i w:val="0"/>
          <w:iCs w:val="0"/>
          <w:sz w:val="20"/>
          <w:szCs w:val="20"/>
        </w:rPr>
        <w:t xml:space="preserve">.</w:t>
      </w:r>
      <w:r>
        <w:rPr>
          <w:rFonts w:eastAsia="Arial" w:cs="Arial"/>
          <w:b w:val="0"/>
          <w:bCs w:val="0"/>
          <w:i w:val="0"/>
          <w:iCs w:val="0"/>
          <w:sz w:val="20"/>
          <w:szCs w:val="20"/>
        </w:rPr>
      </w:r>
    </w:p>
    <w:p>
      <w:pPr>
        <w:pStyle w:val="726"/>
        <w:pBdr/>
        <w:spacing/>
        <w:ind w:firstLine="0" w:left="0"/>
        <w:rPr>
          <w:rFonts w:ascii="Arial" w:hAnsi="Arial" w:eastAsia="Arial" w:cs="Arial"/>
          <w:b/>
          <w:bCs/>
          <w:color w:val="1f4e79"/>
          <w:sz w:val="22"/>
          <w:szCs w:val="22"/>
        </w:rPr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 xml:space="preserve">Α.1 Φόντα (Backgrounds)</w:t>
      </w:r>
      <w:r>
        <w:rPr>
          <w:rFonts w:ascii="Arial" w:hAnsi="Arial" w:eastAsia="Arial" w:cs="Arial"/>
          <w:b/>
          <w:bCs/>
          <w:color w:val="1f4e79"/>
          <w:sz w:val="22"/>
          <w:szCs w:val="22"/>
        </w:rPr>
      </w:r>
    </w:p>
    <w:tbl>
      <w:tblPr>
        <w:tblInd w:w="104" w:type="dxa"/>
        <w:tblW w:w="9751" w:type="dxa"/>
        <w:tblCellMar>
          <w:left w:w="140" w:type="dxa"/>
          <w:top w:w="70" w:type="dxa"/>
          <w:right w:w="80" w:type="dxa"/>
          <w:bottom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150"/>
        <w:gridCol w:w="2599"/>
        <w:gridCol w:w="2401"/>
        <w:gridCol w:w="2600"/>
      </w:tblGrid>
      <w:tr>
        <w:trPr>
          <w:tblHeader/>
        </w:trPr>
        <w:tc>
          <w:tcPr>
            <w:gridSpan w:val="4"/>
            <w:shd w:val="clear" w:color="auto" w:fill="31849b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W w:w="975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 xml:space="preserve">Φόντα (Backgrounds)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2150" w:type="dxa"/>
            <w:vAlign w:val="center"/>
          </w:tcPr>
          <w:p>
            <w:pPr>
              <w:pStyle w:val="724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01750" cy="976630"/>
                      <wp:effectExtent l="0" t="0" r="0" b="0"/>
                      <wp:docPr id="3" name="bg_intro.png" descr="bg_intro.png bg_intro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bg_intro.png" descr="bg_intro.png bg_intro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01750" cy="9766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102.50pt;height:76.90pt;mso-wrap-distance-left:0.00pt;mso-wrap-distance-top:0.00pt;mso-wrap-distance-right:0.00pt;mso-wrap-distance-bottom:0.00pt;z-index:1;" stroked="false">
                      <v:imagedata r:id="rId24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2599" w:type="dxa"/>
            <w:vAlign w:val="center"/>
          </w:tcPr>
          <w:p>
            <w:pPr>
              <w:pStyle w:val="724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Αρχική Οθόνη &amp; Επ.3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724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bg_intro.png | 800×600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724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Dark pixel art deep space background with stars and subtle purple nebula, retro sci-fi arcade style, no text, seamless tile, suitable for a Alien Invasion game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2401" w:type="dxa"/>
            <w:vAlign w:val="center"/>
          </w:tcPr>
          <w:p>
            <w:pPr>
              <w:pStyle w:val="724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460500" cy="1095375"/>
                      <wp:effectExtent l="0" t="0" r="0" b="0"/>
                      <wp:docPr id="4" name="bg_level2.png" descr="bg_level2.png bg_level2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" name="bg_level2.png" descr="bg_level2.png bg_level2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460500" cy="10953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115.00pt;height:86.25pt;mso-wrap-distance-left:0.00pt;mso-wrap-distance-top:0.00pt;mso-wrap-distance-right:0.00pt;mso-wrap-distance-bottom:0.00pt;z-index:1;" stroked="false">
                      <v:imagedata r:id="rId25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2600" w:type="dxa"/>
            <w:vAlign w:val="center"/>
          </w:tcPr>
          <w:p>
            <w:pPr>
              <w:pStyle w:val="724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Επίπεδο 2 - Σελήνη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724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bg_level2.png | 800×600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724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Dramatic pixel art deep space background, dark atmosphere, distant stars and nebula, ominous sci-fi style, suitable for arcade game level.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</w:r>
            <w:r/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2150" w:type="dxa"/>
            <w:vAlign w:val="center"/>
          </w:tcPr>
          <w:p>
            <w:pPr>
              <w:pStyle w:val="724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01750" cy="976630"/>
                      <wp:effectExtent l="0" t="0" r="0" b="0"/>
                      <wp:docPr id="5" name="bg_level3.png" descr="bg_level3.png bg_level3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5" name="bg_level3.png" descr="bg_level3.png bg_level3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01750" cy="9766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102.50pt;height:76.90pt;mso-wrap-distance-left:0.00pt;mso-wrap-distance-top:0.00pt;mso-wrap-distance-right:0.00pt;mso-wrap-distance-bottom:0.00pt;z-index:1;" stroked="false">
                      <v:imagedata r:id="rId26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2599" w:type="dxa"/>
            <w:vAlign w:val="center"/>
          </w:tcPr>
          <w:p>
            <w:pPr>
              <w:pStyle w:val="724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Επίπεδο 3 - Boss Fight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724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bg_level3.png | 800×600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724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lunar surface background with moonscape in foreground, Earth visible in top-right, star-filled black sky, retro arcade space game background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2401" w:type="dxa"/>
            <w:vAlign w:val="center"/>
          </w:tcPr>
          <w:p>
            <w:pPr>
              <w:pStyle w:val="724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460500" cy="1095375"/>
                      <wp:effectExtent l="0" t="0" r="0" b="0"/>
                      <wp:docPr id="6" name="bg_gameover.png" descr="bg_gameover.png bg_gameover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" name="bg_gameover.png" descr="bg_gameover.png bg_gameover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460500" cy="10953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115.00pt;height:86.25pt;mso-wrap-distance-left:0.00pt;mso-wrap-distance-top:0.00pt;mso-wrap-distance-right:0.00pt;mso-wrap-distance-bottom:0.00pt;z-index:1;" stroked="false">
                      <v:imagedata r:id="rId27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2600" w:type="dxa"/>
            <w:vAlign w:val="center"/>
          </w:tcPr>
          <w:p>
            <w:pPr>
              <w:pStyle w:val="724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Game Over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724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bg_gameover.png | 800×600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724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Pixelr Art dark red space background with dying stars and red-tinted nebula, ominous game over atmosphere, retro arcade style</w:t>
            </w:r>
            <w:r/>
          </w:p>
        </w:tc>
      </w:tr>
    </w:tbl>
    <w:p>
      <w:pPr>
        <w:pStyle w:val="726"/>
        <w:pBdr/>
        <w:spacing/>
        <w:ind w:firstLine="0" w:left="0"/>
        <w:rPr>
          <w:rFonts w:ascii="Arial" w:hAnsi="Arial" w:eastAsia="Arial" w:cs="Arial"/>
          <w:b/>
          <w:bCs/>
          <w:color w:val="1f4e79"/>
          <w:sz w:val="22"/>
          <w:szCs w:val="22"/>
        </w:rPr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 xml:space="preserve">Α.2 Sprites Χαρακτήρων</w:t>
      </w:r>
      <w:r>
        <w:rPr>
          <w:rFonts w:ascii="Arial" w:hAnsi="Arial" w:eastAsia="Arial" w:cs="Arial"/>
          <w:b/>
          <w:bCs/>
          <w:color w:val="1f4e79"/>
          <w:sz w:val="22"/>
          <w:szCs w:val="22"/>
        </w:rPr>
      </w:r>
    </w:p>
    <w:tbl>
      <w:tblPr>
        <w:tblInd w:w="82" w:type="dxa"/>
        <w:tblW w:w="9822" w:type="dxa"/>
        <w:tblCellMar>
          <w:left w:w="140" w:type="dxa"/>
          <w:top w:w="70" w:type="dxa"/>
          <w:right w:w="80" w:type="dxa"/>
          <w:bottom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169"/>
        <w:gridCol w:w="3702"/>
        <w:gridCol w:w="1401"/>
        <w:gridCol w:w="3549"/>
      </w:tblGrid>
      <w:tr>
        <w:trPr>
          <w:tblHeader/>
        </w:trPr>
        <w:tc>
          <w:tcPr>
            <w:gridSpan w:val="4"/>
            <w:shd w:val="clear" w:color="auto" w:fill="31849b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W w:w="9821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 xml:space="preserve">Sprites Χαρακτήρων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1169" w:type="dxa"/>
            <w:vAlign w:val="center"/>
          </w:tcPr>
          <w:p>
            <w:pPr>
              <w:pStyle w:val="724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80085" cy="680085"/>
                      <wp:effectExtent l="0" t="0" r="0" b="0"/>
                      <wp:docPr id="7" name="sp_easy_0.png" descr="sp_easy_0.png sp_easy_0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" name="sp_easy_0.png" descr="sp_easy_0.png sp_easy_0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80085" cy="6800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53.55pt;height:53.55pt;mso-wrap-distance-left:0.00pt;mso-wrap-distance-top:0.00pt;mso-wrap-distance-right:0.00pt;mso-wrap-distance-bottom:0.00pt;z-index:1;" stroked="false">
                      <v:imagedata r:id="rId28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702" w:type="dxa"/>
            <w:vAlign w:val="center"/>
          </w:tcPr>
          <w:p>
            <w:pPr>
              <w:pStyle w:val="724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EasyAlien - Frame 0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724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32×32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724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squid-shaped space invader alien, lime green, tentacles pointing down, transparent background, retro arcade game sprite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1401" w:type="dxa"/>
            <w:vAlign w:val="center"/>
          </w:tcPr>
          <w:p>
            <w:pPr>
              <w:pStyle w:val="724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762000" cy="762000"/>
                      <wp:effectExtent l="0" t="0" r="0" b="0"/>
                      <wp:docPr id="8" name="sp_easy_1.png" descr="sp_easy_1.png sp_easy_1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" name="sp_easy_1.png" descr="sp_easy_1.png sp_easy_1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62000" cy="762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60.00pt;height:60.00pt;mso-wrap-distance-left:0.00pt;mso-wrap-distance-top:0.00pt;mso-wrap-distance-right:0.00pt;mso-wrap-distance-bottom:0.00pt;z-index:1;" stroked="false">
                      <v:imagedata r:id="rId29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549" w:type="dxa"/>
            <w:vAlign w:val="center"/>
          </w:tcPr>
          <w:p>
            <w:pPr>
              <w:pStyle w:val="724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EasyAlien - Frame 1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724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32×32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724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squid-shaped space invader alien, lime green, tentacles splaying outward, transparent background, retro arcade game sprite</w:t>
            </w:r>
            <w:r/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1169" w:type="dxa"/>
            <w:vAlign w:val="center"/>
          </w:tcPr>
          <w:p>
            <w:pPr>
              <w:pStyle w:val="724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76275" cy="380365"/>
                      <wp:effectExtent l="0" t="0" r="0" b="0"/>
                      <wp:docPr id="9" name="sp_mid_0.png" descr="sp_mid_0.png sp_mid_0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" name="sp_mid_0.png" descr="sp_mid_0.png sp_mid_0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76275" cy="38036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53.25pt;height:29.95pt;mso-wrap-distance-left:0.00pt;mso-wrap-distance-top:0.00pt;mso-wrap-distance-right:0.00pt;mso-wrap-distance-bottom:0.00pt;z-index:1;" stroked="false">
                      <v:imagedata r:id="rId30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702" w:type="dxa"/>
            <w:vAlign w:val="center"/>
          </w:tcPr>
          <w:p>
            <w:pPr>
              <w:pStyle w:val="724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MidAlien - Frame 0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724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32×17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724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crab-shaped space invader alien, cyan blue, claws tucked in, transparent background, retro arcade game sprite, top-down view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1401" w:type="dxa"/>
            <w:vAlign w:val="center"/>
          </w:tcPr>
          <w:p>
            <w:pPr>
              <w:pStyle w:val="724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762000" cy="428625"/>
                      <wp:effectExtent l="0" t="0" r="0" b="0"/>
                      <wp:docPr id="10" name="sp_mid_1.png" descr="sp_mid_1.png sp_mid_1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" name="sp_mid_1.png" descr="sp_mid_1.png sp_mid_1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62000" cy="42862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9" o:spid="_x0000_s9" type="#_x0000_t75" style="width:60.00pt;height:33.75pt;mso-wrap-distance-left:0.00pt;mso-wrap-distance-top:0.00pt;mso-wrap-distance-right:0.00pt;mso-wrap-distance-bottom:0.00pt;z-index:1;" stroked="false">
                      <v:imagedata r:id="rId31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549" w:type="dxa"/>
            <w:vAlign w:val="center"/>
          </w:tcPr>
          <w:p>
            <w:pPr>
              <w:pStyle w:val="724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MidAlien - Frame 1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724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32×17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724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crab-shaped space invader alien, cyan blue, claws extended outward, transparent background, retro arcade game sprite</w:t>
            </w:r>
            <w:r/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1169" w:type="dxa"/>
            <w:vAlign w:val="center"/>
          </w:tcPr>
          <w:p>
            <w:pPr>
              <w:pStyle w:val="724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80085" cy="680085"/>
                      <wp:effectExtent l="0" t="0" r="0" b="0"/>
                      <wp:docPr id="11" name="sp_hard_0.png" descr="sp_hard_0.png sp_hard_0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" name="sp_hard_0.png" descr="sp_hard_0.png sp_hard_0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80085" cy="6800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" o:spid="_x0000_s10" type="#_x0000_t75" style="width:53.55pt;height:53.55pt;mso-wrap-distance-left:0.00pt;mso-wrap-distance-top:0.00pt;mso-wrap-distance-right:0.00pt;mso-wrap-distance-bottom:0.00pt;z-index:1;" stroked="false">
                      <v:imagedata r:id="rId32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702" w:type="dxa"/>
            <w:vAlign w:val="center"/>
          </w:tcPr>
          <w:p>
            <w:pPr>
              <w:pStyle w:val="724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HardAlien - Frame 0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724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32×32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724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space invader alien, gold yellow, tentacles down, menacing eyes, transparent background, retro arcade game sprite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1401" w:type="dxa"/>
            <w:vAlign w:val="center"/>
          </w:tcPr>
          <w:p>
            <w:pPr>
              <w:pStyle w:val="724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762000" cy="762000"/>
                      <wp:effectExtent l="0" t="0" r="0" b="0"/>
                      <wp:docPr id="12" name="sp_hard_1.png" descr="sp_hard_1.png sp_hard_1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" name="sp_hard_1.png" descr="sp_hard_1.png sp_hard_1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62000" cy="762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1" o:spid="_x0000_s11" type="#_x0000_t75" style="width:60.00pt;height:60.00pt;mso-wrap-distance-left:0.00pt;mso-wrap-distance-top:0.00pt;mso-wrap-distance-right:0.00pt;mso-wrap-distance-bottom:0.00pt;z-index:1;" stroked="false">
                      <v:imagedata r:id="rId33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549" w:type="dxa"/>
            <w:vAlign w:val="center"/>
          </w:tcPr>
          <w:p>
            <w:pPr>
              <w:pStyle w:val="724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HardAlien - Frame 1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724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32×32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724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space invader alien, gold yellow, tentacles up, menacing eyes, transparent background, retro arcade game sprite</w:t>
            </w:r>
            <w:r/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1169" w:type="dxa"/>
            <w:vAlign w:val="center"/>
          </w:tcPr>
          <w:p>
            <w:pPr>
              <w:pStyle w:val="724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80085" cy="396875"/>
                      <wp:effectExtent l="0" t="0" r="0" b="0"/>
                      <wp:docPr id="13" name="sp_ship_0.png" descr="sp_ship_0.png sp_ship_0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" name="sp_ship_0.png" descr="sp_ship_0.png sp_ship_0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80085" cy="3968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2" o:spid="_x0000_s12" type="#_x0000_t75" style="width:53.55pt;height:31.25pt;mso-wrap-distance-left:0.00pt;mso-wrap-distance-top:0.00pt;mso-wrap-distance-right:0.00pt;mso-wrap-distance-bottom:0.00pt;z-index:1;" stroked="false">
                      <v:imagedata r:id="rId34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702" w:type="dxa"/>
            <w:vAlign w:val="center"/>
          </w:tcPr>
          <w:p>
            <w:pPr>
              <w:pStyle w:val="724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PlayerCannon - Frame 0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724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48×28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724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laser cannon spaceship, top-down view, grey and blue hull, dark exhaust nozzles idle, retro Alien Invasion style transparent background sprite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1401" w:type="dxa"/>
            <w:vAlign w:val="center"/>
          </w:tcPr>
          <w:p>
            <w:pPr>
              <w:pStyle w:val="724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826135" cy="481965"/>
                      <wp:effectExtent l="0" t="0" r="0" b="0"/>
                      <wp:docPr id="14" name="sp_ship_1.png" descr="sp_ship_1.png sp_ship_1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" name="sp_ship_1.png" descr="sp_ship_1.png sp_ship_1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26135" cy="48196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3" o:spid="_x0000_s13" type="#_x0000_t75" style="width:65.05pt;height:37.95pt;mso-wrap-distance-left:0.00pt;mso-wrap-distance-top:0.00pt;mso-wrap-distance-right:0.00pt;mso-wrap-distance-bottom:0.00pt;z-index:1;" stroked="false">
                      <v:imagedata r:id="rId35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549" w:type="dxa"/>
            <w:vAlign w:val="center"/>
          </w:tcPr>
          <w:p>
            <w:pPr>
              <w:pStyle w:val="724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PlayerCannon - Frame 1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724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48×28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724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laser cannon spaceship, top-down view, grey and blue hull, cyan glowing exhaust nozzles firing, retro Alien Invasion style transparent background sprite</w:t>
            </w:r>
            <w:r/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1169" w:type="dxa"/>
            <w:vAlign w:val="center"/>
          </w:tcPr>
          <w:p>
            <w:pPr>
              <w:pStyle w:val="724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80085" cy="340360"/>
                      <wp:effectExtent l="0" t="0" r="0" b="0"/>
                      <wp:docPr id="15" name="sp_boss_0.png" descr="sp_boss_0.png sp_boss_0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5" name="sp_boss_0.png" descr="sp_boss_0.png sp_boss_0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80085" cy="3403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4" o:spid="_x0000_s14" type="#_x0000_t75" style="width:53.55pt;height:26.80pt;mso-wrap-distance-left:0.00pt;mso-wrap-distance-top:0.00pt;mso-wrap-distance-right:0.00pt;mso-wrap-distance-bottom:0.00pt;z-index:1;" stroked="false">
                      <v:imagedata r:id="rId36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702" w:type="dxa"/>
            <w:vAlign w:val="center"/>
          </w:tcPr>
          <w:p>
            <w:pPr>
              <w:pStyle w:val="724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BossAlien - Frame 0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724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72×36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724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flying saucer UFO, red and metallic, side view, glowing underside, retro arcade boss alien sprite, transparent background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1401" w:type="dxa"/>
            <w:vAlign w:val="center"/>
          </w:tcPr>
          <w:p>
            <w:pPr>
              <w:pStyle w:val="724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825500" cy="412750"/>
                      <wp:effectExtent l="0" t="0" r="0" b="0"/>
                      <wp:docPr id="16" name="sp_boss_1.png" descr="sp_boss_1.png sp_boss_1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6" name="sp_boss_1.png" descr="sp_boss_1.png sp_boss_1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25500" cy="41275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5" o:spid="_x0000_s15" type="#_x0000_t75" style="width:65.00pt;height:32.50pt;mso-wrap-distance-left:0.00pt;mso-wrap-distance-top:0.00pt;mso-wrap-distance-right:0.00pt;mso-wrap-distance-bottom:0.00pt;z-index:1;" stroked="false">
                      <v:imagedata r:id="rId37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549" w:type="dxa"/>
            <w:vAlign w:val="center"/>
          </w:tcPr>
          <w:p>
            <w:pPr>
              <w:pStyle w:val="724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BossAlien - Frame 1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724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72×36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724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flying saucer UFO, red and metallic, side view, dim pulse effect, retro arcade boss alien blink frame, transparent background</w:t>
            </w:r>
            <w:r/>
          </w:p>
        </w:tc>
      </w:tr>
    </w:tbl>
    <w:p>
      <w:pPr>
        <w:pStyle w:val="726"/>
        <w:pBdr/>
        <w:spacing w:after="120" w:before="0"/>
        <w:ind w:firstLine="0" w:left="0"/>
        <w:rPr>
          <w:rFonts w:ascii="Arial" w:hAnsi="Arial" w:eastAsia="Arial" w:cs="Arial"/>
          <w:b/>
          <w:bCs/>
          <w:color w:val="1f4e79"/>
          <w:sz w:val="22"/>
          <w:szCs w:val="22"/>
        </w:rPr>
      </w:pPr>
      <w:r>
        <w:rPr>
          <w:rFonts w:eastAsia="Arial" w:cs="Arial"/>
          <w:b/>
          <w:bCs/>
          <w:color w:val="1f4e79"/>
          <w:sz w:val="22"/>
          <w:szCs w:val="22"/>
        </w:rPr>
      </w:r>
      <w:r>
        <w:rPr>
          <w:rFonts w:ascii="Arial" w:hAnsi="Arial" w:eastAsia="Arial" w:cs="Arial"/>
          <w:b/>
          <w:bCs/>
          <w:color w:val="1f4e79"/>
          <w:sz w:val="22"/>
          <w:szCs w:val="22"/>
        </w:rPr>
      </w:r>
    </w:p>
    <w:p>
      <w:pPr>
        <w:pStyle w:val="726"/>
        <w:pBdr/>
        <w:spacing w:after="120" w:before="0"/>
        <w:ind w:firstLine="0" w:left="0"/>
        <w:rPr>
          <w:rFonts w:ascii="Arial" w:hAnsi="Arial" w:eastAsia="Arial" w:cs="Arial"/>
          <w:b/>
          <w:bCs/>
          <w:color w:val="1f4e79"/>
          <w:sz w:val="22"/>
          <w:szCs w:val="22"/>
        </w:rPr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 xml:space="preserve">Α.3 Loading Screen Banners</w:t>
      </w:r>
      <w:r>
        <w:rPr>
          <w:rFonts w:ascii="Arial" w:hAnsi="Arial" w:eastAsia="Arial" w:cs="Arial"/>
          <w:b/>
          <w:bCs/>
          <w:color w:val="1f4e79"/>
          <w:sz w:val="22"/>
          <w:szCs w:val="22"/>
        </w:rPr>
      </w:r>
    </w:p>
    <w:tbl>
      <w:tblPr>
        <w:tblInd w:w="43" w:type="dxa"/>
        <w:tblW w:w="9911" w:type="dxa"/>
        <w:tblCellMar>
          <w:left w:w="140" w:type="dxa"/>
          <w:top w:w="70" w:type="dxa"/>
          <w:right w:w="80" w:type="dxa"/>
          <w:bottom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008"/>
        <w:gridCol w:w="1802"/>
        <w:gridCol w:w="3203"/>
        <w:gridCol w:w="1897"/>
      </w:tblGrid>
      <w:tr>
        <w:trPr>
          <w:tblHeader/>
        </w:trPr>
        <w:tc>
          <w:tcPr>
            <w:gridSpan w:val="4"/>
            <w:shd w:val="clear" w:color="auto" w:fill="31849b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W w:w="9910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 xml:space="preserve">Loading Screen Banners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r>
          </w:p>
        </w:tc>
      </w:tr>
      <w:tr>
        <w:trPr/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008" w:type="dxa"/>
            <w:vAlign w:val="center"/>
          </w:tcPr>
          <w:p>
            <w:pPr>
              <w:pStyle w:val="724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Loading Banner 1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724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loading_banner_1.png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724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Alien fleet approaching Earth from space, dramatic cinematic view, sci-fi illustration, dark space background, multiple alien ships in formation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tcW w:w="1802" w:type="dxa"/>
            <w:vAlign w:val="center"/>
          </w:tcPr>
          <w:p>
            <w:pPr>
              <w:pStyle w:val="724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800100"/>
                      <wp:effectExtent l="0" t="0" r="0" b="0"/>
                      <wp:docPr id="17" name="loading_1.png" descr="loading_1.png loading_1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" name="loading_1.png" descr="loading_1.png loading_1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8001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6" o:spid="_x0000_s16" type="#_x0000_t75" style="width:84.00pt;height:63.00pt;mso-wrap-distance-left:0.00pt;mso-wrap-distance-top:0.00pt;mso-wrap-distance-right:0.00pt;mso-wrap-distance-bottom:0.00pt;z-index:1;" stroked="false">
                      <v:imagedata r:id="rId38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203" w:type="dxa"/>
            <w:vAlign w:val="center"/>
          </w:tcPr>
          <w:p>
            <w:pPr>
              <w:pStyle w:val="724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Loading Banner 2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724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loading_banner_2.png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724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Interior of an alien mothership, vast sci-fi architecture, bioluminescent corridors, alien technology, dramatic lighting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tcW w:w="1897" w:type="dxa"/>
            <w:vAlign w:val="center"/>
          </w:tcPr>
          <w:p>
            <w:pPr>
              <w:pStyle w:val="724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800100"/>
                      <wp:effectExtent l="0" t="0" r="0" b="0"/>
                      <wp:docPr id="18" name="loading_2.png" descr="loading_2.png loading_2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" name="loading_2.png" descr="loading_2.png loading_2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8001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7" o:spid="_x0000_s17" type="#_x0000_t75" style="width:84.00pt;height:63.00pt;mso-wrap-distance-left:0.00pt;mso-wrap-distance-top:0.00pt;mso-wrap-distance-right:0.00pt;mso-wrap-distance-bottom:0.00pt;z-index:1;" stroked="false">
                      <v:imagedata r:id="rId39" o:title=""/>
                      <o:lock v:ext="edit" rotation="t"/>
                    </v:shape>
                  </w:pict>
                </mc:Fallback>
              </mc:AlternateConten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008" w:type="dxa"/>
            <w:vAlign w:val="center"/>
          </w:tcPr>
          <w:p>
            <w:pPr>
              <w:pStyle w:val="724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Loading Banner 3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724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loading_banner_3.png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724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Alien signal tower on a distant planet, towering structure with energy beam pointing to sky, alien cityscape background, sci-fi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tcW w:w="1802" w:type="dxa"/>
            <w:vAlign w:val="center"/>
          </w:tcPr>
          <w:p>
            <w:pPr>
              <w:pStyle w:val="724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800100"/>
                      <wp:effectExtent l="0" t="0" r="0" b="0"/>
                      <wp:docPr id="19" name="loading_3.png" descr="loading_3.png loading_3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" name="loading_3.png" descr="loading_3.png loading_3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8001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8" o:spid="_x0000_s18" type="#_x0000_t75" style="width:84.00pt;height:63.00pt;mso-wrap-distance-left:0.00pt;mso-wrap-distance-top:0.00pt;mso-wrap-distance-right:0.00pt;mso-wrap-distance-bottom:0.00pt;z-index:1;" stroked="false">
                      <v:imagedata r:id="rId40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203" w:type="dxa"/>
            <w:vAlign w:val="center"/>
          </w:tcPr>
          <w:p>
            <w:pPr>
              <w:pStyle w:val="724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Loading Banner 4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724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loading_banner_4.png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724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Dark side of the Moon surface, Earth visible in background, dramatic space lighting, realistic sci-fi scene, lunar landscape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tcW w:w="1897" w:type="dxa"/>
            <w:vAlign w:val="center"/>
          </w:tcPr>
          <w:p>
            <w:pPr>
              <w:pStyle w:val="724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800100"/>
                      <wp:effectExtent l="0" t="0" r="0" b="0"/>
                      <wp:docPr id="20" name="loading_4.png" descr="loading_4.png loading_4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" name="loading_4.png" descr="loading_4.png loading_4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8001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9" o:spid="_x0000_s19" type="#_x0000_t75" style="width:84.00pt;height:63.00pt;mso-wrap-distance-left:0.00pt;mso-wrap-distance-top:0.00pt;mso-wrap-distance-right:0.00pt;mso-wrap-distance-bottom:0.00pt;z-index:1;" stroked="false">
                      <v:imagedata r:id="rId41" o:title=""/>
                      <o:lock v:ext="edit" rotation="t"/>
                    </v:shape>
                  </w:pict>
                </mc:Fallback>
              </mc:AlternateConten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008" w:type="dxa"/>
            <w:vAlign w:val="center"/>
          </w:tcPr>
          <w:p>
            <w:pPr>
              <w:pStyle w:val="724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Loading Banner 5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724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loading_banner_5.png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724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Farm abduction scene at night, alien tractor beam pulling a barn into a UFO, rural landscape, eerie green light, retro sci-fi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tcW w:w="1802" w:type="dxa"/>
            <w:vAlign w:val="center"/>
          </w:tcPr>
          <w:p>
            <w:pPr>
              <w:pStyle w:val="724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800100"/>
                      <wp:effectExtent l="0" t="0" r="0" b="0"/>
                      <wp:docPr id="21" name="loading_5.png" descr="loading_5.png loading_5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1" name="loading_5.png" descr="loading_5.png loading_5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8001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0" o:spid="_x0000_s20" type="#_x0000_t75" style="width:84.00pt;height:63.00pt;mso-wrap-distance-left:0.00pt;mso-wrap-distance-top:0.00pt;mso-wrap-distance-right:0.00pt;mso-wrap-distance-bottom:0.00pt;z-index:1;" stroked="false">
                      <v:imagedata r:id="rId42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203" w:type="dxa"/>
            <w:vAlign w:val="center"/>
          </w:tcPr>
          <w:p>
            <w:pPr>
              <w:pStyle w:val="724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Loading Banner 6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724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loading_banner_6.png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724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Deep space starfield, colourful nebula with blue and purple hues, dramatic cosmic scene, suitable for a space game loading screen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tcW w:w="1897" w:type="dxa"/>
            <w:vAlign w:val="center"/>
          </w:tcPr>
          <w:p>
            <w:pPr>
              <w:pStyle w:val="724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800100"/>
                      <wp:effectExtent l="0" t="0" r="0" b="0"/>
                      <wp:docPr id="22" name="loading_6.png" descr="loading_6.png loading_6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2" name="loading_6.png" descr="loading_6.png loading_6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8001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1" o:spid="_x0000_s21" type="#_x0000_t75" style="width:84.00pt;height:63.00pt;mso-wrap-distance-left:0.00pt;mso-wrap-distance-top:0.00pt;mso-wrap-distance-right:0.00pt;mso-wrap-distance-bottom:0.00pt;z-index:1;" stroked="false">
                      <v:imagedata r:id="rId43" o:title=""/>
                      <o:lock v:ext="edit" rotation="t"/>
                    </v:shape>
                  </w:pict>
                </mc:Fallback>
              </mc:AlternateContent>
            </w:r>
            <w:r/>
          </w:p>
        </w:tc>
      </w:tr>
    </w:tbl>
    <w:p>
      <w:pPr>
        <w:pStyle w:val="726"/>
        <w:pBdr/>
        <w:spacing/>
        <w:ind w:firstLine="0" w:left="0"/>
        <w:rPr>
          <w:rFonts w:ascii="Arial" w:hAnsi="Arial" w:eastAsia="Arial" w:cs="Arial"/>
          <w:b/>
          <w:bCs/>
          <w:color w:val="1f4e79"/>
          <w:sz w:val="22"/>
          <w:szCs w:val="22"/>
        </w:rPr>
      </w:pPr>
      <w:r>
        <w:rPr>
          <w:color w:val="1f4e79"/>
          <w:sz w:val="22"/>
          <w:szCs w:val="22"/>
        </w:rPr>
        <w:t xml:space="preserve">Α.</w:t>
      </w:r>
      <w:r>
        <w:rPr>
          <w:color w:val="1f4e79"/>
          <w:sz w:val="22"/>
          <w:szCs w:val="22"/>
          <w:lang w:val="el-GR"/>
        </w:rPr>
        <w:t xml:space="preserve">2</w:t>
      </w:r>
      <w:r>
        <w:rPr>
          <w:color w:val="1f4e79"/>
          <w:sz w:val="22"/>
          <w:szCs w:val="22"/>
          <w:lang w:val="el-GR"/>
        </w:rPr>
        <w:t xml:space="preserve"> </w:t>
      </w:r>
      <w:r>
        <w:rPr>
          <w:color w:val="1f4e79"/>
          <w:sz w:val="22"/>
          <w:szCs w:val="22"/>
          <w:lang w:val="el-GR"/>
        </w:rPr>
        <w:t xml:space="preserve">Ήχοι/Μουσική</w:t>
      </w:r>
      <w:r>
        <w:rPr>
          <w:rFonts w:ascii="Arial" w:hAnsi="Arial" w:eastAsia="Arial" w:cs="Arial"/>
          <w:b/>
          <w:bCs/>
          <w:color w:val="1f4e79"/>
          <w:sz w:val="22"/>
          <w:szCs w:val="22"/>
        </w:rPr>
      </w:r>
    </w:p>
    <w:tbl>
      <w:tblPr>
        <w:tblInd w:w="116" w:type="dxa"/>
        <w:tblW w:w="9739" w:type="dxa"/>
        <w:tblCellMar>
          <w:left w:w="140" w:type="dxa"/>
          <w:top w:w="70" w:type="dxa"/>
          <w:right w:w="80" w:type="dxa"/>
          <w:bottom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025"/>
        <w:gridCol w:w="4511"/>
        <w:gridCol w:w="3203"/>
      </w:tblGrid>
      <w:tr>
        <w:trPr>
          <w:tblHeader/>
        </w:trPr>
        <w:tc>
          <w:tcPr>
            <w:gridSpan w:val="3"/>
            <w:shd w:val="clear" w:color="auto" w:fill="31849b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W w:w="9739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 xml:space="preserve">Ήχοι (Sound Effects)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shd w:val="clear" w:color="auto" w:fill="1f4e79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60" w:type="dxa"/>
              <w:bottom w:w="60" w:type="dxa"/>
            </w:tcMar>
            <w:tcW w:w="2025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 xml:space="preserve">Αρχείο</w:t>
            </w: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r>
          </w:p>
        </w:tc>
        <w:tc>
          <w:tcPr>
            <w:shd w:val="clear" w:color="auto" w:fill="1f4e79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60" w:type="dxa"/>
              <w:bottom w:w="60" w:type="dxa"/>
            </w:tcMar>
            <w:tcW w:w="4511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 xml:space="preserve">Χρήση στο παιχνίδι</w:t>
            </w: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r>
          </w:p>
        </w:tc>
        <w:tc>
          <w:tcPr>
            <w:shd w:val="clear" w:color="auto" w:fill="1f4e79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60" w:type="dxa"/>
              <w:bottom w:w="60" w:type="dxa"/>
            </w:tcMar>
            <w:tcW w:w="3203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 xml:space="preserve">Πηγή</w:t>
            </w: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025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laser.wav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511" w:type="dxa"/>
          </w:tcPr>
          <w:p>
            <w:pPr>
              <w:pStyle w:val="724"/>
              <w:pBdr/>
              <w:spacing/>
              <w:ind/>
              <w:rPr/>
            </w:pPr>
            <w:r>
              <w:rPr>
                <w:rFonts w:eastAsia="Arial" w:cs="Arial"/>
                <w:sz w:val="17"/>
                <w:szCs w:val="17"/>
                <w:lang w:val="el-GR"/>
              </w:rPr>
              <w:t xml:space="preserve">Βολή Κανονιού Παίκτη </w:t>
            </w:r>
            <w:r>
              <w:rPr>
                <w:rFonts w:eastAsia="Arial" w:cs="Arial"/>
                <w:sz w:val="17"/>
                <w:szCs w:val="17"/>
              </w:rPr>
              <w:t xml:space="preserve">(SPACE)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724"/>
              <w:pBdr/>
              <w:spacing/>
              <w:ind/>
              <w:rPr/>
            </w:pPr>
            <w:r/>
            <w:hyperlink r:id="rId44" w:tooltip="https://sfxr.me/" w:history="1">
              <w:r>
                <w:rPr>
                  <w:rStyle w:val="731"/>
                  <w:rFonts w:eastAsia="Arial" w:cs="Arial"/>
                  <w:sz w:val="17"/>
                  <w:szCs w:val="17"/>
                </w:rPr>
                <w:t xml:space="preserve">sfxr.me</w:t>
              </w:r>
            </w:hyperlink>
            <w:r>
              <w:rPr>
                <w:rFonts w:eastAsia="Arial" w:cs="Arial"/>
                <w:sz w:val="17"/>
                <w:szCs w:val="17"/>
              </w:rPr>
              <w:t xml:space="preserve"> - Laser/Shoot preset</w:t>
            </w:r>
            <w:r/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025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alien_shoot.wav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511" w:type="dxa"/>
          </w:tcPr>
          <w:p>
            <w:pPr>
              <w:pStyle w:val="724"/>
              <w:pBdr/>
              <w:spacing/>
              <w:ind/>
              <w:rPr/>
            </w:pPr>
            <w:r>
              <w:rPr>
                <w:rFonts w:eastAsia="Arial" w:cs="Arial"/>
                <w:sz w:val="17"/>
                <w:szCs w:val="17"/>
              </w:rPr>
              <w:t xml:space="preserve">Βολή </w:t>
            </w:r>
            <w:r>
              <w:rPr>
                <w:rFonts w:eastAsia="Arial" w:cs="Arial"/>
                <w:sz w:val="17"/>
                <w:szCs w:val="17"/>
                <w:lang w:val="el-GR"/>
              </w:rPr>
              <w:t xml:space="preserve">Εχθρού</w:t>
            </w:r>
            <w:r/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724"/>
              <w:pBdr/>
              <w:spacing/>
              <w:ind/>
              <w:rPr/>
            </w:pPr>
            <w:r/>
            <w:hyperlink r:id="rId45" w:tooltip="https://sfxr.me/" w:history="1">
              <w:r>
                <w:rPr>
                  <w:rStyle w:val="731"/>
                  <w:rFonts w:eastAsia="Arial" w:cs="Arial"/>
                  <w:sz w:val="17"/>
                  <w:szCs w:val="17"/>
                </w:rPr>
                <w:t xml:space="preserve">sfxr.me</w:t>
              </w:r>
            </w:hyperlink>
            <w:r>
              <w:rPr>
                <w:rFonts w:eastAsia="Arial" w:cs="Arial"/>
                <w:sz w:val="17"/>
                <w:szCs w:val="17"/>
              </w:rPr>
              <w:t xml:space="preserve"> - Laser/Shoot preset</w:t>
            </w:r>
            <w:r/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025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alien_explode.wav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511" w:type="dxa"/>
          </w:tcPr>
          <w:p>
            <w:pPr>
              <w:pStyle w:val="724"/>
              <w:pBdr/>
              <w:spacing/>
              <w:ind/>
              <w:rPr/>
            </w:pPr>
            <w:r>
              <w:rPr>
                <w:rFonts w:eastAsia="Arial" w:cs="Arial"/>
                <w:sz w:val="17"/>
                <w:szCs w:val="17"/>
              </w:rPr>
              <w:t xml:space="preserve">Καταστροφή </w:t>
            </w:r>
            <w:r>
              <w:rPr>
                <w:rFonts w:eastAsia="Arial" w:cs="Arial"/>
                <w:sz w:val="17"/>
                <w:szCs w:val="17"/>
                <w:lang w:val="el-GR"/>
              </w:rPr>
              <w:t xml:space="preserve">Εχθρού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724"/>
              <w:pBdr/>
              <w:spacing/>
              <w:ind/>
              <w:rPr/>
            </w:pPr>
            <w:r/>
            <w:hyperlink r:id="rId46" w:tooltip="https://sfxr.me/" w:history="1">
              <w:r>
                <w:rPr>
                  <w:rStyle w:val="731"/>
                  <w:rFonts w:eastAsia="Arial" w:cs="Arial"/>
                  <w:sz w:val="17"/>
                  <w:szCs w:val="17"/>
                </w:rPr>
                <w:t xml:space="preserve">sfxr.me</w:t>
              </w:r>
            </w:hyperlink>
            <w:r>
              <w:rPr>
                <w:rFonts w:eastAsia="Arial" w:cs="Arial"/>
                <w:sz w:val="17"/>
                <w:szCs w:val="17"/>
              </w:rPr>
              <w:t xml:space="preserve"> - Explosion preset</w:t>
            </w:r>
            <w:r/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025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player_hit.wav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511" w:type="dxa"/>
          </w:tcPr>
          <w:p>
            <w:pPr>
              <w:pStyle w:val="724"/>
              <w:pBdr/>
              <w:spacing/>
              <w:ind/>
              <w:rPr/>
            </w:pPr>
            <w:r>
              <w:rPr>
                <w:rFonts w:eastAsia="Arial" w:cs="Arial"/>
                <w:sz w:val="17"/>
                <w:szCs w:val="17"/>
              </w:rPr>
              <w:t xml:space="preserve">Θάνατος </w:t>
            </w:r>
            <w:r>
              <w:rPr>
                <w:rFonts w:eastAsia="Arial" w:cs="Arial"/>
                <w:sz w:val="17"/>
                <w:szCs w:val="17"/>
                <w:lang w:val="el-GR"/>
              </w:rPr>
              <w:t xml:space="preserve">Π</w:t>
            </w:r>
            <w:r>
              <w:rPr>
                <w:rFonts w:eastAsia="Arial" w:cs="Arial"/>
                <w:sz w:val="17"/>
                <w:szCs w:val="17"/>
              </w:rPr>
              <w:t xml:space="preserve">αίκτη</w:t>
            </w:r>
            <w:r/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724"/>
              <w:pBdr/>
              <w:spacing/>
              <w:ind/>
              <w:rPr/>
            </w:pPr>
            <w:r/>
            <w:hyperlink r:id="rId47" w:tooltip="https://sfxr.me/" w:history="1">
              <w:r>
                <w:rPr>
                  <w:rStyle w:val="731"/>
                  <w:rFonts w:eastAsia="Arial" w:cs="Arial"/>
                  <w:sz w:val="17"/>
                  <w:szCs w:val="17"/>
                </w:rPr>
                <w:t xml:space="preserve">sfxr.me</w:t>
              </w:r>
            </w:hyperlink>
            <w:r>
              <w:rPr>
                <w:rFonts w:eastAsia="Arial" w:cs="Arial"/>
                <w:sz w:val="17"/>
                <w:szCs w:val="17"/>
              </w:rPr>
              <w:t xml:space="preserve"> - Hit/Hurt preset</w:t>
            </w:r>
            <w:r/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025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bunker_hit.wav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511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Χτύπημα “Bunker”</w:t>
            </w:r>
            <w:r>
              <w:rPr>
                <w:rFonts w:eastAsia="Arial" w:cs="Arial"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724"/>
              <w:pBdr/>
              <w:spacing/>
              <w:ind/>
              <w:rPr/>
            </w:pPr>
            <w:r/>
            <w:hyperlink r:id="rId48" w:tooltip="https://sfxr.me/" w:history="1">
              <w:r>
                <w:rPr>
                  <w:rStyle w:val="731"/>
                  <w:rFonts w:eastAsia="Arial" w:cs="Arial"/>
                  <w:sz w:val="17"/>
                  <w:szCs w:val="17"/>
                </w:rPr>
                <w:t xml:space="preserve">sfxr.me</w:t>
              </w:r>
            </w:hyperlink>
            <w:r>
              <w:rPr>
                <w:rFonts w:eastAsia="Arial" w:cs="Arial"/>
                <w:sz w:val="17"/>
                <w:szCs w:val="17"/>
              </w:rPr>
              <w:t xml:space="preserve"> - Hit preset</w:t>
            </w:r>
            <w:r/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025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level_clear.wav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511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  <w:lang w:val="el-GR"/>
              </w:rPr>
            </w:pPr>
            <w:r>
              <w:rPr>
                <w:rFonts w:eastAsia="Arial" w:cs="Arial"/>
                <w:sz w:val="17"/>
                <w:szCs w:val="17"/>
                <w:lang w:val="el-GR"/>
              </w:rPr>
              <w:t xml:space="preserve">Ήχος Ολοκλήρωσης Επιπέδου</w:t>
            </w:r>
            <w:r>
              <w:rPr>
                <w:rFonts w:eastAsia="Arial" w:cs="Arial"/>
                <w:sz w:val="17"/>
                <w:szCs w:val="17"/>
                <w:lang w:val="el-GR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724"/>
              <w:pBdr/>
              <w:spacing/>
              <w:ind/>
              <w:rPr/>
            </w:pPr>
            <w:r/>
            <w:hyperlink r:id="rId49" w:tooltip="https://sfxr.me/" w:history="1">
              <w:r>
                <w:rPr>
                  <w:rStyle w:val="731"/>
                  <w:rFonts w:eastAsia="Arial" w:cs="Arial"/>
                  <w:sz w:val="17"/>
                  <w:szCs w:val="17"/>
                </w:rPr>
                <w:t xml:space="preserve">sfxr.me</w:t>
              </w:r>
            </w:hyperlink>
            <w:r>
              <w:rPr>
                <w:rFonts w:eastAsia="Arial" w:cs="Arial"/>
                <w:sz w:val="17"/>
                <w:szCs w:val="17"/>
              </w:rPr>
              <w:t xml:space="preserve"> - Powerup preset</w:t>
            </w:r>
            <w:r/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025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game_over.wav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511" w:type="dxa"/>
          </w:tcPr>
          <w:p>
            <w:pPr>
              <w:pStyle w:val="724"/>
              <w:pBdr/>
              <w:spacing/>
              <w:ind/>
              <w:rPr/>
            </w:pPr>
            <w:r>
              <w:rPr>
                <w:rFonts w:eastAsia="Arial" w:cs="Arial"/>
                <w:sz w:val="17"/>
                <w:szCs w:val="17"/>
                <w:lang w:val="el-GR"/>
              </w:rPr>
              <w:t xml:space="preserve">Ήχος </w:t>
            </w:r>
            <w:r>
              <w:rPr>
                <w:rFonts w:eastAsia="Arial" w:cs="Arial"/>
                <w:sz w:val="17"/>
                <w:szCs w:val="17"/>
              </w:rPr>
              <w:t xml:space="preserve">Game Over</w:t>
            </w:r>
            <w:r/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724"/>
              <w:pBdr/>
              <w:spacing/>
              <w:ind/>
              <w:rPr/>
            </w:pPr>
            <w:r/>
            <w:hyperlink r:id="rId50" w:tooltip="https://sfxr.me/" w:history="1">
              <w:r>
                <w:rPr>
                  <w:rStyle w:val="731"/>
                  <w:rFonts w:eastAsia="Arial" w:cs="Arial"/>
                  <w:sz w:val="17"/>
                  <w:szCs w:val="17"/>
                </w:rPr>
                <w:t xml:space="preserve">sfxr.me</w:t>
              </w:r>
            </w:hyperlink>
            <w:r>
              <w:rPr>
                <w:rFonts w:eastAsia="Arial" w:cs="Arial"/>
                <w:sz w:val="17"/>
                <w:szCs w:val="17"/>
              </w:rPr>
              <w:t xml:space="preserve"> - Explosion/Hit preset</w:t>
            </w:r>
            <w:r/>
          </w:p>
        </w:tc>
      </w:tr>
    </w:tbl>
    <w:p>
      <w:pPr>
        <w:pStyle w:val="724"/>
        <w:pBdr/>
        <w:spacing/>
        <w:ind w:firstLine="0" w:left="0"/>
        <w:rPr>
          <w:rFonts w:ascii="Arial" w:hAnsi="Arial" w:eastAsia="Arial" w:cs="Arial"/>
          <w:b/>
          <w:bCs/>
          <w:color w:val="1f4e79"/>
          <w:sz w:val="22"/>
          <w:szCs w:val="22"/>
        </w:rPr>
      </w:pPr>
      <w:r/>
      <w:r>
        <w:rPr>
          <w:rFonts w:ascii="Arial" w:hAnsi="Arial" w:eastAsia="Arial" w:cs="Arial"/>
          <w:b/>
          <w:bCs/>
          <w:color w:val="1f4e79"/>
          <w:sz w:val="22"/>
          <w:szCs w:val="22"/>
        </w:rPr>
      </w:r>
    </w:p>
    <w:tbl>
      <w:tblPr>
        <w:tblInd w:w="77" w:type="dxa"/>
        <w:tblW w:w="9778" w:type="dxa"/>
        <w:tblCellMar>
          <w:left w:w="140" w:type="dxa"/>
          <w:top w:w="70" w:type="dxa"/>
          <w:right w:w="80" w:type="dxa"/>
          <w:bottom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341"/>
        <w:gridCol w:w="4234"/>
        <w:gridCol w:w="3203"/>
      </w:tblGrid>
      <w:tr>
        <w:trPr>
          <w:tblHeader/>
        </w:trPr>
        <w:tc>
          <w:tcPr>
            <w:gridSpan w:val="3"/>
            <w:shd w:val="clear" w:color="auto" w:fill="31849b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W w:w="9778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 xml:space="preserve">Μουσική (Background Music)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shd w:val="clear" w:color="auto" w:fill="1f4e79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60" w:type="dxa"/>
              <w:bottom w:w="60" w:type="dxa"/>
            </w:tcMar>
            <w:tcW w:w="2341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 xml:space="preserve">Αρχείο</w:t>
            </w: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r>
          </w:p>
        </w:tc>
        <w:tc>
          <w:tcPr>
            <w:shd w:val="clear" w:color="auto" w:fill="1f4e79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60" w:type="dxa"/>
              <w:bottom w:w="60" w:type="dxa"/>
            </w:tcMar>
            <w:tcW w:w="4234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 xml:space="preserve">Χρήση στο παιχνίδι</w:t>
            </w: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r>
          </w:p>
        </w:tc>
        <w:tc>
          <w:tcPr>
            <w:shd w:val="clear" w:color="auto" w:fill="1f4e79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60" w:type="dxa"/>
              <w:bottom w:w="60" w:type="dxa"/>
            </w:tcMar>
            <w:tcW w:w="3203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 xml:space="preserve">Πηγή</w:t>
            </w: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341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music_intro.wav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234" w:type="dxa"/>
          </w:tcPr>
          <w:p>
            <w:pPr>
              <w:pStyle w:val="724"/>
              <w:pBdr/>
              <w:spacing/>
              <w:ind/>
              <w:rPr/>
            </w:pPr>
            <w:r>
              <w:rPr>
                <w:rFonts w:eastAsia="Arial" w:cs="Arial"/>
                <w:sz w:val="17"/>
                <w:szCs w:val="17"/>
              </w:rPr>
              <w:t xml:space="preserve">Μουσική </w:t>
            </w:r>
            <w:r>
              <w:rPr>
                <w:rFonts w:eastAsia="Arial" w:cs="Arial"/>
                <w:sz w:val="17"/>
                <w:szCs w:val="17"/>
                <w:lang w:val="el-GR"/>
              </w:rPr>
              <w:t xml:space="preserve">Αρχικής Οθόνης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724"/>
              <w:pBdr/>
              <w:spacing/>
              <w:ind/>
              <w:rPr/>
            </w:pPr>
            <w:r/>
            <w:hyperlink r:id="rId51" w:tooltip="https://www.flowmusic.app/" w:history="1">
              <w:r>
                <w:rPr>
                  <w:rStyle w:val="731"/>
                  <w:rFonts w:eastAsia="Arial" w:cs="Arial"/>
                  <w:sz w:val="17"/>
                  <w:szCs w:val="17"/>
                </w:rPr>
                <w:t xml:space="preserve">Google Flow (AI music)</w:t>
              </w:r>
            </w:hyperlink>
            <w:r/>
            <w:r/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341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music_level1.wav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234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Μουσική Level1</w:t>
            </w:r>
            <w:r>
              <w:rPr>
                <w:rFonts w:eastAsia="Arial" w:cs="Arial"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724"/>
              <w:pBdr/>
              <w:spacing/>
              <w:ind/>
              <w:rPr/>
            </w:pPr>
            <w:r/>
            <w:hyperlink r:id="rId52" w:tooltip="https://www.flowmusic.app/" w:history="1">
              <w:r>
                <w:rPr>
                  <w:rStyle w:val="731"/>
                  <w:rFonts w:eastAsia="Arial" w:cs="Arial"/>
                  <w:sz w:val="17"/>
                  <w:szCs w:val="17"/>
                </w:rPr>
                <w:t xml:space="preserve">Google Flow (AI music)</w:t>
              </w:r>
            </w:hyperlink>
            <w:r/>
            <w:r/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341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music_level2.wav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234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Μουσική Level2</w:t>
            </w:r>
            <w:r>
              <w:rPr>
                <w:rFonts w:eastAsia="Arial" w:cs="Arial"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724"/>
              <w:pBdr/>
              <w:spacing/>
              <w:ind/>
              <w:rPr/>
            </w:pPr>
            <w:r/>
            <w:hyperlink r:id="rId53" w:tooltip="https://www.flowmusic.app/" w:history="1">
              <w:r>
                <w:rPr>
                  <w:rStyle w:val="731"/>
                  <w:rFonts w:eastAsia="Arial" w:cs="Arial"/>
                  <w:sz w:val="17"/>
                  <w:szCs w:val="17"/>
                </w:rPr>
                <w:t xml:space="preserve">Google Flow (AI music)</w:t>
              </w:r>
            </w:hyperlink>
            <w:r/>
            <w:r/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341" w:type="dxa"/>
          </w:tcPr>
          <w:p>
            <w:pPr>
              <w:pStyle w:val="724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music_level_boss.wav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234" w:type="dxa"/>
          </w:tcPr>
          <w:p>
            <w:pPr>
              <w:pStyle w:val="724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Μουσική Level3</w:t>
            </w:r>
            <w:r>
              <w:rPr>
                <w:rFonts w:eastAsia="Arial" w:cs="Arial"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724"/>
              <w:pBdr/>
              <w:spacing/>
              <w:ind/>
              <w:rPr/>
            </w:pPr>
            <w:r/>
            <w:hyperlink r:id="rId54" w:tooltip="https://www.flowmusic.app/" w:history="1">
              <w:r>
                <w:rPr>
                  <w:rStyle w:val="731"/>
                  <w:rFonts w:eastAsia="Arial" w:cs="Arial"/>
                  <w:sz w:val="17"/>
                  <w:szCs w:val="17"/>
                </w:rPr>
                <w:t xml:space="preserve">Google Flow (AI music)</w:t>
              </w:r>
            </w:hyperlink>
            <w:r/>
            <w:r/>
          </w:p>
        </w:tc>
      </w:tr>
    </w:tbl>
    <w:p>
      <w:pPr>
        <w:pStyle w:val="724"/>
        <w:pBdr/>
        <w:spacing/>
        <w:ind w:firstLine="0" w:left="0"/>
        <w:rPr>
          <w:rFonts w:ascii="Arial" w:hAnsi="Arial" w:eastAsia="Arial" w:cs="Arial"/>
          <w:b/>
          <w:bCs/>
          <w:color w:val="1f4e79"/>
          <w:sz w:val="22"/>
          <w:szCs w:val="22"/>
        </w:rPr>
      </w:pPr>
      <w:r/>
      <w:r>
        <w:rPr>
          <w:rFonts w:ascii="Arial" w:hAnsi="Arial" w:eastAsia="Arial" w:cs="Arial"/>
          <w:b/>
          <w:bCs/>
          <w:color w:val="1f4e79"/>
          <w:sz w:val="22"/>
          <w:szCs w:val="22"/>
        </w:rPr>
      </w:r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h="15840" w:orient="portrait" w:w="12240"/>
      <w:pgMar w:top="1080" w:right="1080" w:bottom="1080" w:left="108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Cascadia Mono Light">
    <w:panose1 w:val="020B0609020000020004"/>
  </w:font>
  <w:font w:name="Microsoft YaHei">
    <w:panose1 w:val="020B0503020204020204"/>
  </w:font>
  <w:font w:name="Lucida Sans">
    <w:panose1 w:val="020B0602030504020204"/>
  </w:font>
  <w:font w:name="Liberation San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24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63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24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24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62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24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24"/>
    <w:next w:val="72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24"/>
    <w:next w:val="72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24"/>
    <w:next w:val="72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2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24"/>
    <w:next w:val="72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24"/>
    <w:next w:val="72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24"/>
    <w:next w:val="72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2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148"/>
    <w:link w:val="762"/>
    <w:uiPriority w:val="99"/>
    <w:pPr>
      <w:pBdr/>
      <w:spacing/>
      <w:ind/>
    </w:pPr>
  </w:style>
  <w:style w:type="character" w:styleId="179">
    <w:name w:val="Footer Char"/>
    <w:basedOn w:val="148"/>
    <w:link w:val="763"/>
    <w:uiPriority w:val="99"/>
    <w:pPr>
      <w:pBdr/>
      <w:spacing/>
      <w:ind/>
    </w:pPr>
  </w:style>
  <w:style w:type="paragraph" w:styleId="189">
    <w:name w:val="toc 1"/>
    <w:basedOn w:val="724"/>
    <w:next w:val="724"/>
    <w:uiPriority w:val="39"/>
    <w:unhideWhenUsed/>
    <w:pPr>
      <w:pBdr/>
      <w:spacing w:after="100"/>
      <w:ind/>
    </w:pPr>
  </w:style>
  <w:style w:type="paragraph" w:styleId="190">
    <w:name w:val="toc 2"/>
    <w:basedOn w:val="724"/>
    <w:next w:val="724"/>
    <w:uiPriority w:val="39"/>
    <w:unhideWhenUsed/>
    <w:pPr>
      <w:pBdr/>
      <w:spacing w:after="100"/>
      <w:ind w:left="220"/>
    </w:pPr>
  </w:style>
  <w:style w:type="paragraph" w:styleId="191">
    <w:name w:val="toc 3"/>
    <w:basedOn w:val="724"/>
    <w:next w:val="724"/>
    <w:uiPriority w:val="39"/>
    <w:unhideWhenUsed/>
    <w:pPr>
      <w:pBdr/>
      <w:spacing w:after="100"/>
      <w:ind w:left="440"/>
    </w:pPr>
  </w:style>
  <w:style w:type="paragraph" w:styleId="192">
    <w:name w:val="toc 4"/>
    <w:basedOn w:val="724"/>
    <w:next w:val="724"/>
    <w:uiPriority w:val="39"/>
    <w:unhideWhenUsed/>
    <w:pPr>
      <w:pBdr/>
      <w:spacing w:after="100"/>
      <w:ind w:left="660"/>
    </w:pPr>
  </w:style>
  <w:style w:type="paragraph" w:styleId="193">
    <w:name w:val="toc 5"/>
    <w:basedOn w:val="724"/>
    <w:next w:val="724"/>
    <w:uiPriority w:val="39"/>
    <w:unhideWhenUsed/>
    <w:pPr>
      <w:pBdr/>
      <w:spacing w:after="100"/>
      <w:ind w:left="880"/>
    </w:pPr>
  </w:style>
  <w:style w:type="paragraph" w:styleId="194">
    <w:name w:val="toc 6"/>
    <w:basedOn w:val="724"/>
    <w:next w:val="724"/>
    <w:uiPriority w:val="39"/>
    <w:unhideWhenUsed/>
    <w:pPr>
      <w:pBdr/>
      <w:spacing w:after="100"/>
      <w:ind w:left="1100"/>
    </w:pPr>
  </w:style>
  <w:style w:type="paragraph" w:styleId="195">
    <w:name w:val="toc 7"/>
    <w:basedOn w:val="724"/>
    <w:next w:val="724"/>
    <w:uiPriority w:val="39"/>
    <w:unhideWhenUsed/>
    <w:pPr>
      <w:pBdr/>
      <w:spacing w:after="100"/>
      <w:ind w:left="1320"/>
    </w:pPr>
  </w:style>
  <w:style w:type="paragraph" w:styleId="196">
    <w:name w:val="toc 8"/>
    <w:basedOn w:val="724"/>
    <w:next w:val="724"/>
    <w:uiPriority w:val="39"/>
    <w:unhideWhenUsed/>
    <w:pPr>
      <w:pBdr/>
      <w:spacing w:after="100"/>
      <w:ind w:left="1540"/>
    </w:pPr>
  </w:style>
  <w:style w:type="paragraph" w:styleId="197">
    <w:name w:val="toc 9"/>
    <w:basedOn w:val="724"/>
    <w:next w:val="72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4"/>
    <w:next w:val="724"/>
    <w:uiPriority w:val="99"/>
    <w:unhideWhenUsed/>
    <w:pPr>
      <w:pBdr/>
      <w:spacing w:after="0" w:afterAutospacing="0"/>
      <w:ind/>
    </w:pPr>
  </w:style>
  <w:style w:type="paragraph" w:styleId="724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Arial" w:hAnsi="Arial" w:eastAsia="Arial" w:cs="Arial"/>
      <w:color w:val="auto"/>
      <w:sz w:val="20"/>
      <w:szCs w:val="20"/>
      <w:lang w:val="en-US" w:eastAsia="zh-CN" w:bidi="hi-IN"/>
    </w:rPr>
  </w:style>
  <w:style w:type="paragraph" w:styleId="725">
    <w:name w:val="Heading 1"/>
    <w:basedOn w:val="751"/>
    <w:qFormat/>
    <w:pPr>
      <w:pBdr/>
      <w:spacing w:after="180" w:before="360"/>
      <w:ind/>
      <w:outlineLvl w:val="0"/>
    </w:pPr>
    <w:rPr>
      <w:rFonts w:ascii="Arial" w:hAnsi="Arial" w:eastAsia="Arial" w:cs="Arial"/>
      <w:b/>
      <w:bCs/>
      <w:color w:val="31849b"/>
      <w:sz w:val="28"/>
      <w:szCs w:val="28"/>
    </w:rPr>
  </w:style>
  <w:style w:type="paragraph" w:styleId="726">
    <w:name w:val="Heading 2"/>
    <w:basedOn w:val="751"/>
    <w:qFormat/>
    <w:pPr>
      <w:pBdr/>
      <w:spacing w:after="120" w:before="240"/>
      <w:ind/>
      <w:outlineLvl w:val="1"/>
    </w:pPr>
    <w:rPr>
      <w:rFonts w:ascii="Arial" w:hAnsi="Arial" w:eastAsia="Arial" w:cs="Arial"/>
      <w:b/>
      <w:bCs/>
      <w:color w:val="1f4e79"/>
      <w:sz w:val="22"/>
      <w:szCs w:val="22"/>
    </w:rPr>
  </w:style>
  <w:style w:type="paragraph" w:styleId="727">
    <w:name w:val="Heading 3"/>
    <w:basedOn w:val="751"/>
    <w:qFormat/>
    <w:pPr>
      <w:pBdr/>
      <w:spacing/>
      <w:ind/>
    </w:pPr>
    <w:rPr>
      <w:color w:val="1f4d78"/>
      <w:sz w:val="24"/>
      <w:szCs w:val="24"/>
    </w:rPr>
  </w:style>
  <w:style w:type="paragraph" w:styleId="728">
    <w:name w:val="Heading 4"/>
    <w:basedOn w:val="751"/>
    <w:qFormat/>
    <w:pPr>
      <w:pBdr/>
      <w:spacing/>
      <w:ind/>
    </w:pPr>
    <w:rPr>
      <w:i/>
      <w:iCs/>
      <w:color w:val="2e74b5"/>
    </w:rPr>
  </w:style>
  <w:style w:type="paragraph" w:styleId="729">
    <w:name w:val="Heading 5"/>
    <w:basedOn w:val="751"/>
    <w:qFormat/>
    <w:pPr>
      <w:pBdr/>
      <w:spacing/>
      <w:ind/>
    </w:pPr>
    <w:rPr>
      <w:color w:val="2e74b5"/>
    </w:rPr>
  </w:style>
  <w:style w:type="paragraph" w:styleId="730">
    <w:name w:val="Heading 6"/>
    <w:basedOn w:val="751"/>
    <w:qFormat/>
    <w:pPr>
      <w:pBdr/>
      <w:spacing/>
      <w:ind/>
    </w:pPr>
    <w:rPr>
      <w:color w:val="1f4d78"/>
    </w:rPr>
  </w:style>
  <w:style w:type="character" w:styleId="731">
    <w:name w:val="Hyperlink"/>
    <w:pPr>
      <w:pBdr/>
      <w:spacing/>
      <w:ind/>
    </w:pPr>
    <w:rPr>
      <w:color w:val="0563c1"/>
      <w:u w:val="single"/>
    </w:rPr>
  </w:style>
  <w:style w:type="character" w:styleId="732">
    <w:name w:val="Footnote Characters"/>
    <w:qFormat/>
    <w:pPr>
      <w:pBdr/>
      <w:spacing/>
      <w:ind/>
    </w:pPr>
    <w:rPr>
      <w:vertAlign w:val="superscript"/>
    </w:rPr>
  </w:style>
  <w:style w:type="character" w:styleId="733">
    <w:name w:val="Footnote Characters1"/>
    <w:qFormat/>
    <w:pPr>
      <w:pBdr/>
      <w:spacing/>
      <w:ind/>
    </w:pPr>
    <w:rPr>
      <w:vertAlign w:val="superscript"/>
    </w:rPr>
  </w:style>
  <w:style w:type="character" w:styleId="734">
    <w:name w:val="Footnote Characters2"/>
    <w:qFormat/>
    <w:pPr>
      <w:pBdr/>
      <w:spacing/>
      <w:ind/>
    </w:pPr>
    <w:rPr>
      <w:vertAlign w:val="superscript"/>
    </w:rPr>
  </w:style>
  <w:style w:type="character" w:styleId="735">
    <w:name w:val="Footnote Characters3"/>
    <w:qFormat/>
    <w:pPr>
      <w:pBdr/>
      <w:spacing/>
      <w:ind/>
    </w:pPr>
    <w:rPr>
      <w:vertAlign w:val="superscript"/>
    </w:rPr>
  </w:style>
  <w:style w:type="character" w:styleId="736">
    <w:name w:val="Footnote Characters4"/>
    <w:qFormat/>
    <w:pPr>
      <w:pBdr/>
      <w:spacing/>
      <w:ind/>
    </w:pPr>
    <w:rPr>
      <w:vertAlign w:val="superscript"/>
    </w:rPr>
  </w:style>
  <w:style w:type="character" w:styleId="737">
    <w:name w:val="Footnote Characters5"/>
    <w:qFormat/>
    <w:pPr>
      <w:pBdr/>
      <w:spacing/>
      <w:ind/>
    </w:pPr>
    <w:rPr>
      <w:vertAlign w:val="superscript"/>
    </w:rPr>
  </w:style>
  <w:style w:type="character" w:styleId="738">
    <w:name w:val="footnote reference"/>
    <w:pPr>
      <w:pBdr/>
      <w:spacing/>
      <w:ind/>
    </w:pPr>
    <w:rPr>
      <w:vertAlign w:val="superscript"/>
    </w:rPr>
  </w:style>
  <w:style w:type="character" w:styleId="739">
    <w:name w:val="Footnote Text Char"/>
    <w:link w:val="759"/>
    <w:qFormat/>
    <w:pPr>
      <w:pBdr/>
      <w:spacing/>
      <w:ind/>
    </w:pPr>
    <w:rPr>
      <w:sz w:val="20"/>
      <w:szCs w:val="20"/>
    </w:rPr>
  </w:style>
  <w:style w:type="character" w:styleId="740">
    <w:name w:val="Endnote Characters"/>
    <w:qFormat/>
    <w:pPr>
      <w:pBdr/>
      <w:spacing/>
      <w:ind/>
    </w:pPr>
    <w:rPr>
      <w:vertAlign w:val="superscript"/>
    </w:rPr>
  </w:style>
  <w:style w:type="character" w:styleId="741">
    <w:name w:val="Endnote Characters1"/>
    <w:qFormat/>
    <w:pPr>
      <w:pBdr/>
      <w:spacing/>
      <w:ind/>
    </w:pPr>
    <w:rPr>
      <w:vertAlign w:val="superscript"/>
    </w:rPr>
  </w:style>
  <w:style w:type="character" w:styleId="742">
    <w:name w:val="Endnote Characters2"/>
    <w:qFormat/>
    <w:pPr>
      <w:pBdr/>
      <w:spacing/>
      <w:ind/>
    </w:pPr>
    <w:rPr>
      <w:vertAlign w:val="superscript"/>
    </w:rPr>
  </w:style>
  <w:style w:type="character" w:styleId="743">
    <w:name w:val="Endnote Characters3"/>
    <w:qFormat/>
    <w:pPr>
      <w:pBdr/>
      <w:spacing/>
      <w:ind/>
    </w:pPr>
    <w:rPr>
      <w:vertAlign w:val="superscript"/>
    </w:rPr>
  </w:style>
  <w:style w:type="character" w:styleId="744">
    <w:name w:val="Endnote Characters4"/>
    <w:qFormat/>
    <w:pPr>
      <w:pBdr/>
      <w:spacing/>
      <w:ind/>
    </w:pPr>
    <w:rPr>
      <w:vertAlign w:val="superscript"/>
    </w:rPr>
  </w:style>
  <w:style w:type="character" w:styleId="745">
    <w:name w:val="Endnote Characters5"/>
    <w:qFormat/>
    <w:pPr>
      <w:pBdr/>
      <w:spacing/>
      <w:ind/>
    </w:pPr>
    <w:rPr>
      <w:vertAlign w:val="superscript"/>
    </w:rPr>
  </w:style>
  <w:style w:type="character" w:styleId="746">
    <w:name w:val="endnote reference"/>
    <w:pPr>
      <w:pBdr/>
      <w:spacing/>
      <w:ind/>
    </w:pPr>
    <w:rPr>
      <w:vertAlign w:val="superscript"/>
    </w:rPr>
  </w:style>
  <w:style w:type="character" w:styleId="747">
    <w:name w:val="Endnote Text Char"/>
    <w:link w:val="760"/>
    <w:qFormat/>
    <w:pPr>
      <w:pBdr/>
      <w:spacing/>
      <w:ind/>
    </w:pPr>
    <w:rPr>
      <w:sz w:val="20"/>
      <w:szCs w:val="20"/>
    </w:rPr>
  </w:style>
  <w:style w:type="character" w:styleId="748">
    <w:name w:val="FollowedHyperlink"/>
    <w:pPr>
      <w:pBdr/>
      <w:spacing/>
      <w:ind/>
    </w:pPr>
    <w:rPr>
      <w:color w:val="800000"/>
      <w:u w:val="single"/>
    </w:rPr>
  </w:style>
  <w:style w:type="character" w:styleId="749">
    <w:name w:val="Endnote Characters11"/>
    <w:qFormat/>
    <w:pPr>
      <w:pBdr/>
      <w:spacing/>
      <w:ind/>
    </w:pPr>
    <w:rPr>
      <w:vertAlign w:val="superscript"/>
    </w:rPr>
  </w:style>
  <w:style w:type="character" w:styleId="750">
    <w:name w:val="Footnote Characters11"/>
    <w:qFormat/>
    <w:pPr>
      <w:pBdr/>
      <w:spacing/>
      <w:ind/>
    </w:pPr>
    <w:rPr>
      <w:vertAlign w:val="superscript"/>
    </w:rPr>
  </w:style>
  <w:style w:type="paragraph" w:styleId="751">
    <w:name w:val="Heading"/>
    <w:basedOn w:val="724"/>
    <w:next w:val="752"/>
    <w:qFormat/>
    <w:pPr>
      <w:keepNext w:val="true"/>
      <w:pBdr/>
      <w:spacing w:after="120" w:before="240"/>
      <w:ind/>
    </w:pPr>
    <w:rPr>
      <w:rFonts w:ascii="Liberation Sans" w:hAnsi="Liberation Sans" w:eastAsia="Microsoft YaHei" w:cs="Lucida Sans"/>
      <w:sz w:val="28"/>
      <w:szCs w:val="28"/>
    </w:rPr>
  </w:style>
  <w:style w:type="paragraph" w:styleId="752">
    <w:name w:val="Body Text"/>
    <w:basedOn w:val="724"/>
    <w:pPr>
      <w:pBdr/>
      <w:spacing w:after="140" w:before="0" w:line="276" w:lineRule="auto"/>
      <w:ind/>
    </w:pPr>
  </w:style>
  <w:style w:type="paragraph" w:styleId="753">
    <w:name w:val="List"/>
    <w:basedOn w:val="752"/>
    <w:pPr>
      <w:pBdr/>
      <w:spacing/>
      <w:ind/>
    </w:pPr>
    <w:rPr>
      <w:rFonts w:cs="Lucida Sans"/>
    </w:rPr>
  </w:style>
  <w:style w:type="paragraph" w:styleId="754">
    <w:name w:val="Caption"/>
    <w:basedOn w:val="724"/>
    <w:qFormat/>
    <w:pPr>
      <w:suppressLineNumbers w:val="true"/>
      <w:pBdr/>
      <w:spacing w:after="120" w:before="120"/>
      <w:ind/>
    </w:pPr>
    <w:rPr>
      <w:rFonts w:cs="Lucida Sans"/>
      <w:i/>
      <w:iCs/>
      <w:sz w:val="24"/>
      <w:szCs w:val="24"/>
    </w:rPr>
  </w:style>
  <w:style w:type="paragraph" w:styleId="755">
    <w:name w:val="Index"/>
    <w:basedOn w:val="724"/>
    <w:qFormat/>
    <w:pPr>
      <w:suppressLineNumbers w:val="true"/>
      <w:pBdr/>
      <w:spacing/>
      <w:ind/>
    </w:pPr>
    <w:rPr>
      <w:rFonts w:cs="Lucida Sans"/>
    </w:rPr>
  </w:style>
  <w:style w:type="paragraph" w:styleId="756">
    <w:name w:val="Title"/>
    <w:basedOn w:val="751"/>
    <w:qFormat/>
    <w:pPr>
      <w:pBdr/>
      <w:spacing/>
      <w:ind/>
    </w:pPr>
    <w:rPr>
      <w:sz w:val="56"/>
      <w:szCs w:val="56"/>
    </w:rPr>
  </w:style>
  <w:style w:type="paragraph" w:styleId="757">
    <w:name w:val="Strong Emphasis"/>
    <w:qFormat/>
    <w:pPr>
      <w:widowControl w:val="true"/>
      <w:pBdr/>
      <w:bidi w:val="false"/>
      <w:spacing w:after="0" w:before="0"/>
      <w:ind/>
      <w:jc w:val="left"/>
    </w:pPr>
    <w:rPr>
      <w:rFonts w:ascii="Arial" w:hAnsi="Arial" w:eastAsia="Arial" w:cs="Arial"/>
      <w:b/>
      <w:bCs/>
      <w:color w:val="auto"/>
      <w:sz w:val="20"/>
      <w:szCs w:val="20"/>
      <w:lang w:val="en-US" w:eastAsia="zh-CN" w:bidi="hi-IN"/>
    </w:rPr>
  </w:style>
  <w:style w:type="paragraph" w:styleId="758">
    <w:name w:val="List Paragraph"/>
    <w:qFormat/>
    <w:pPr>
      <w:widowControl w:val="true"/>
      <w:pBdr/>
      <w:bidi w:val="false"/>
      <w:spacing w:after="0" w:before="0"/>
      <w:ind/>
      <w:jc w:val="left"/>
    </w:pPr>
    <w:rPr>
      <w:rFonts w:ascii="Arial" w:hAnsi="Arial" w:eastAsia="Arial" w:cs="Arial"/>
      <w:color w:val="auto"/>
      <w:sz w:val="20"/>
      <w:szCs w:val="20"/>
      <w:lang w:val="en-US" w:eastAsia="zh-CN" w:bidi="hi-IN"/>
    </w:rPr>
  </w:style>
  <w:style w:type="paragraph" w:styleId="759">
    <w:name w:val="footnote text"/>
    <w:basedOn w:val="724"/>
    <w:link w:val="739"/>
    <w:pPr>
      <w:pBdr/>
      <w:spacing w:after="0" w:before="0" w:line="240" w:lineRule="auto"/>
      <w:ind/>
    </w:pPr>
    <w:rPr>
      <w:sz w:val="20"/>
      <w:szCs w:val="20"/>
    </w:rPr>
  </w:style>
  <w:style w:type="paragraph" w:styleId="760">
    <w:name w:val="endnote text"/>
    <w:basedOn w:val="724"/>
    <w:link w:val="747"/>
    <w:pPr>
      <w:pBdr/>
      <w:spacing w:after="0" w:before="0" w:line="240" w:lineRule="auto"/>
      <w:ind/>
    </w:pPr>
    <w:rPr>
      <w:sz w:val="20"/>
      <w:szCs w:val="20"/>
    </w:rPr>
  </w:style>
  <w:style w:type="paragraph" w:styleId="761">
    <w:name w:val="Header and Footer"/>
    <w:basedOn w:val="724"/>
    <w:qFormat/>
    <w:pPr>
      <w:pBdr/>
      <w:spacing/>
      <w:ind/>
    </w:pPr>
  </w:style>
  <w:style w:type="paragraph" w:styleId="762">
    <w:name w:val="Header"/>
    <w:basedOn w:val="761"/>
    <w:pPr>
      <w:pBdr/>
      <w:spacing/>
      <w:ind/>
    </w:pPr>
  </w:style>
  <w:style w:type="paragraph" w:styleId="763">
    <w:name w:val="Footer"/>
    <w:basedOn w:val="761"/>
    <w:pPr>
      <w:pBdr/>
      <w:spacing/>
      <w:ind/>
    </w:pPr>
  </w:style>
  <w:style w:type="paragraph" w:styleId="764">
    <w:name w:val="Table Contents"/>
    <w:basedOn w:val="724"/>
    <w:qFormat/>
    <w:pPr>
      <w:widowControl w:val="false"/>
      <w:suppressLineNumbers w:val="true"/>
      <w:pBdr/>
      <w:spacing/>
      <w:ind/>
    </w:pPr>
  </w:style>
  <w:style w:type="paragraph" w:styleId="765">
    <w:name w:val="Comment"/>
    <w:basedOn w:val="724"/>
    <w:qFormat/>
    <w:pPr>
      <w:pBdr/>
      <w:spacing/>
      <w:ind/>
    </w:pPr>
    <w:rPr>
      <w:sz w:val="20"/>
      <w:szCs w:val="20"/>
    </w:rPr>
  </w:style>
  <w:style w:type="paragraph" w:styleId="766">
    <w:name w:val="Table Heading"/>
    <w:basedOn w:val="764"/>
    <w:qFormat/>
    <w:pPr>
      <w:suppressLineNumbers w:val="true"/>
      <w:pBdr/>
      <w:spacing/>
      <w:ind/>
      <w:jc w:val="center"/>
    </w:pPr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image" Target="media/image1.png"/><Relationship Id="rId15" Type="http://schemas.openxmlformats.org/officeDocument/2006/relationships/hyperlink" Target="https://github.com/ArchontisKostis/alien-invasion-masters-assignment" TargetMode="External"/><Relationship Id="rId16" Type="http://schemas.openxmlformats.org/officeDocument/2006/relationships/hyperlink" Target="https://www.greenfoot.org/scenarios/36544" TargetMode="External"/><Relationship Id="rId17" Type="http://schemas.openxmlformats.org/officeDocument/2006/relationships/hyperlink" Target="https://gemini.google.com/app" TargetMode="External"/><Relationship Id="rId18" Type="http://schemas.openxmlformats.org/officeDocument/2006/relationships/hyperlink" Target="https://www.photoroom.com/tools/background-remover" TargetMode="External"/><Relationship Id="rId19" Type="http://schemas.openxmlformats.org/officeDocument/2006/relationships/hyperlink" Target="https://inkscape.org/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://gemini.google.com/app" TargetMode="External"/><Relationship Id="rId22" Type="http://schemas.openxmlformats.org/officeDocument/2006/relationships/hyperlink" Target="http://flowmusic.app/" TargetMode="External"/><Relationship Id="rId23" Type="http://schemas.openxmlformats.org/officeDocument/2006/relationships/hyperlink" Target="http://sfxr.me/" TargetMode="External"/><Relationship Id="rId24" Type="http://schemas.openxmlformats.org/officeDocument/2006/relationships/image" Target="media/image3.png"/><Relationship Id="rId25" Type="http://schemas.openxmlformats.org/officeDocument/2006/relationships/image" Target="media/image4.png"/><Relationship Id="rId26" Type="http://schemas.openxmlformats.org/officeDocument/2006/relationships/image" Target="media/image5.png"/><Relationship Id="rId27" Type="http://schemas.openxmlformats.org/officeDocument/2006/relationships/image" Target="media/image6.png"/><Relationship Id="rId28" Type="http://schemas.openxmlformats.org/officeDocument/2006/relationships/image" Target="media/image7.png"/><Relationship Id="rId29" Type="http://schemas.openxmlformats.org/officeDocument/2006/relationships/image" Target="media/image8.png"/><Relationship Id="rId30" Type="http://schemas.openxmlformats.org/officeDocument/2006/relationships/image" Target="media/image9.png"/><Relationship Id="rId31" Type="http://schemas.openxmlformats.org/officeDocument/2006/relationships/image" Target="media/image10.png"/><Relationship Id="rId32" Type="http://schemas.openxmlformats.org/officeDocument/2006/relationships/image" Target="media/image11.png"/><Relationship Id="rId33" Type="http://schemas.openxmlformats.org/officeDocument/2006/relationships/image" Target="media/image12.png"/><Relationship Id="rId34" Type="http://schemas.openxmlformats.org/officeDocument/2006/relationships/image" Target="media/image13.png"/><Relationship Id="rId35" Type="http://schemas.openxmlformats.org/officeDocument/2006/relationships/image" Target="media/image14.png"/><Relationship Id="rId36" Type="http://schemas.openxmlformats.org/officeDocument/2006/relationships/image" Target="media/image15.png"/><Relationship Id="rId37" Type="http://schemas.openxmlformats.org/officeDocument/2006/relationships/image" Target="media/image16.png"/><Relationship Id="rId38" Type="http://schemas.openxmlformats.org/officeDocument/2006/relationships/image" Target="media/image17.png"/><Relationship Id="rId39" Type="http://schemas.openxmlformats.org/officeDocument/2006/relationships/image" Target="media/image18.png"/><Relationship Id="rId40" Type="http://schemas.openxmlformats.org/officeDocument/2006/relationships/image" Target="media/image19.png"/><Relationship Id="rId41" Type="http://schemas.openxmlformats.org/officeDocument/2006/relationships/image" Target="media/image20.png"/><Relationship Id="rId42" Type="http://schemas.openxmlformats.org/officeDocument/2006/relationships/image" Target="media/image21.png"/><Relationship Id="rId43" Type="http://schemas.openxmlformats.org/officeDocument/2006/relationships/image" Target="media/image22.png"/><Relationship Id="rId44" Type="http://schemas.openxmlformats.org/officeDocument/2006/relationships/hyperlink" Target="https://sfxr.me/" TargetMode="External"/><Relationship Id="rId45" Type="http://schemas.openxmlformats.org/officeDocument/2006/relationships/hyperlink" Target="https://sfxr.me/" TargetMode="External"/><Relationship Id="rId46" Type="http://schemas.openxmlformats.org/officeDocument/2006/relationships/hyperlink" Target="https://sfxr.me/" TargetMode="External"/><Relationship Id="rId47" Type="http://schemas.openxmlformats.org/officeDocument/2006/relationships/hyperlink" Target="https://sfxr.me/" TargetMode="External"/><Relationship Id="rId48" Type="http://schemas.openxmlformats.org/officeDocument/2006/relationships/hyperlink" Target="https://sfxr.me/" TargetMode="External"/><Relationship Id="rId49" Type="http://schemas.openxmlformats.org/officeDocument/2006/relationships/hyperlink" Target="https://sfxr.me/" TargetMode="External"/><Relationship Id="rId50" Type="http://schemas.openxmlformats.org/officeDocument/2006/relationships/hyperlink" Target="https://sfxr.me/" TargetMode="External"/><Relationship Id="rId51" Type="http://schemas.openxmlformats.org/officeDocument/2006/relationships/hyperlink" Target="https://www.flowmusic.app/" TargetMode="External"/><Relationship Id="rId52" Type="http://schemas.openxmlformats.org/officeDocument/2006/relationships/hyperlink" Target="https://www.flowmusic.app/" TargetMode="External"/><Relationship Id="rId53" Type="http://schemas.openxmlformats.org/officeDocument/2006/relationships/hyperlink" Target="https://www.flowmusic.app/" TargetMode="External"/><Relationship Id="rId54" Type="http://schemas.openxmlformats.org/officeDocument/2006/relationships/hyperlink" Target="https://www.flowmusic.app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Archontis</dc:creator>
  <dc:description/>
  <dc:language>en-US</dc:language>
  <cp:revision>17</cp:revision>
  <dcterms:created xsi:type="dcterms:W3CDTF">2026-05-02T00:00:00Z</dcterms:created>
  <dcterms:modified xsi:type="dcterms:W3CDTF">2026-06-12T17:23:09Z</dcterms:modified>
</cp:coreProperties>
</file>