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0304f1aca2398e49612da1b4eac79b43db8bf3"/>
      <w:r>
        <w:t xml:space="preserve">OpenNutri — Arciel Aliognis Baez Zamora — Defense Presentation (slide-ready, English)</w:t>
      </w:r>
      <w:bookmarkEnd w:id="20"/>
    </w:p>
    <w:p>
      <w:pPr>
        <w:pStyle w:val="BlockText"/>
      </w:pPr>
      <w:r>
        <w:rPr>
          <w:b/>
        </w:rPr>
        <w:t xml:space="preserve">What this document is.</w:t>
      </w:r>
      <w:r>
        <w:t xml:space="preserve"> </w:t>
      </w:r>
      <w:r>
        <w:t xml:space="preserve">A slide-by-slide script for Arciel Baez Zamora’s individual defense presentation (the backend). It is derived from the full script</w:t>
      </w:r>
      <w:r>
        <w:t xml:space="preserve"> </w:t>
      </w:r>
      <w:r>
        <w:rPr>
          <w:rStyle w:val="VerbatimChar"/>
        </w:rPr>
        <w:t xml:space="preserve">Arciel_Baez_Zamora_Presentation_EN.md</w:t>
      </w:r>
      <w:r>
        <w:t xml:space="preserve">; the text here is lighter — main ideas plus the details worth saying out loud. The Turkish slide deck is a separate file:</w:t>
      </w:r>
      <w:r>
        <w:t xml:space="preserve"> </w:t>
      </w:r>
      <w:r>
        <w:rPr>
          <w:rStyle w:val="VerbatimChar"/>
        </w:rPr>
        <w:t xml:space="preserve">Arciel_Baez_Zamora_Slides_TR.md</w:t>
      </w:r>
      <w:r>
        <w:t xml:space="preserve">.</w:t>
      </w:r>
    </w:p>
    <w:p>
      <w:pPr>
        <w:pStyle w:val="BlockText"/>
      </w:pPr>
      <w:r>
        <w:rPr>
          <w:b/>
        </w:rPr>
        <w:t xml:space="preserve">How to read it.</w:t>
      </w:r>
      <w:r>
        <w:t xml:space="preserve"> </w:t>
      </w:r>
      <w:r>
        <w:t xml:space="preserve">Bullets ≈ what goes on the slide (keep them short on the real slide; expand out loud).</w:t>
      </w:r>
      <w:r>
        <w:t xml:space="preserve"> </w:t>
      </w:r>
      <w:r>
        <w:rPr>
          <w:rStyle w:val="VerbatimChar"/>
        </w:rPr>
        <w:t xml:space="preserve">🖼️ IMAGE</w:t>
      </w:r>
      <w:r>
        <w:t xml:space="preserve"> </w:t>
      </w:r>
      <w:r>
        <w:t xml:space="preserve">= a placeholder telling you exactly what diagram or screenshot to put there and what to point at. A backend deck is mostly</w:t>
      </w:r>
      <w:r>
        <w:t xml:space="preserve"> </w:t>
      </w:r>
      <w:r>
        <w:rPr>
          <w:b/>
        </w:rPr>
        <w:t xml:space="preserve">diagrams</w:t>
      </w:r>
      <w:r>
        <w:t xml:space="preserve"> </w:t>
      </w:r>
      <w:r>
        <w:t xml:space="preserve">plus the real cockpit screens you built (Pipeline funnel, Useful Papers + AI detail). Nothing here is a hidden notes track — the numbers and technique names are written into the slide content on purpose: they read as normal slide text and also happen to be what you want in your head if a teacher asks a follow-up.</w:t>
      </w:r>
    </w:p>
    <w:p>
      <w:pPr>
        <w:pStyle w:val="BlockText"/>
      </w:pPr>
      <w:r>
        <w:rPr>
          <w:b/>
        </w:rPr>
        <w:t xml:space="preserve">Team split (say once, Slide 2):</w:t>
      </w:r>
      <w:r>
        <w:t xml:space="preserve"> </w:t>
      </w:r>
      <w:r>
        <w:t xml:space="preserve">Arciel — the entire backend (this talk); Ayşegül — the entire annotator frontend; Huan — reusable pieces (</w:t>
      </w:r>
      <w:r>
        <w:rPr>
          <w:rStyle w:val="VerbatimChar"/>
        </w:rPr>
        <w:t xml:space="preserve">fuzzyMatch</w:t>
      </w:r>
      <w:r>
        <w:t xml:space="preserve">, suggestions, reset-password fix, theme centralization, infinite scroll).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lide-0-title"/>
      <w:r>
        <w:t xml:space="preserve">Slide 0 — Title</w:t>
      </w:r>
      <w:bookmarkEnd w:id="2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hero diagram:</w:t>
      </w:r>
      <w:r>
        <w:t xml:space="preserve"> </w:t>
      </w:r>
      <w:r>
        <w:t xml:space="preserve">the whole pipeline as one left-to-right flow —</w:t>
      </w:r>
      <w:r>
        <w:t xml:space="preserve"> </w:t>
      </w:r>
      <w:r>
        <w:rPr>
          <w:b/>
        </w:rPr>
        <w:t xml:space="preserve">Crawler → AI cascade → Normalizer + confidence gate → Database → (low-confidence) Human queue / (high-confidence) auto-finalized.</w:t>
      </w:r>
      <w:r>
        <w:t xml:space="preserve"> </w:t>
      </w:r>
      <w:r>
        <w:t xml:space="preserve">Everything except the human box is tinted as</w:t>
      </w:r>
      <w:r>
        <w:t xml:space="preserve"> </w:t>
      </w:r>
      <w:r>
        <w:t xml:space="preserve">“</w:t>
      </w:r>
      <w:r>
        <w:t xml:space="preserve">mine.</w:t>
      </w:r>
      <w:r>
        <w:t xml:space="preserve">”</w:t>
      </w:r>
      <w:r>
        <w:t xml:space="preserve"> </w:t>
      </w:r>
      <w:r>
        <w:t xml:space="preserve">Title overlaid.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backend that turns the whole literature into a clean queue of trustworthy candidates — and runs itself.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OpenNutri — The Backend</w:t>
      </w:r>
    </w:p>
    <w:p>
      <w:pPr>
        <w:numPr>
          <w:ilvl w:val="0"/>
          <w:numId w:val="1001"/>
        </w:numPr>
        <w:pStyle w:val="Compact"/>
      </w:pPr>
      <w:r>
        <w:t xml:space="preserve">Arciel Aliognis Baez Zamora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 built the system that finds the papers, reads them, decides what’s trustworthy, and keeps only the rest for a human — running itself on free infrastructure, every five minutes.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61e5c2a2f3ea28519e2aefbba5cfb8f1186c1a"/>
      <w:r>
        <w:t xml:space="preserve">Slide 1 — The problem: food data is still built by hand</w:t>
      </w:r>
      <w:bookmarkEnd w:id="2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split illustration:</w:t>
      </w:r>
      <w:r>
        <w:t xml:space="preserve"> </w:t>
      </w:r>
      <w:r>
        <w:t xml:space="preserve">left, a dense journal PDF table of numbers; right, a sparse database. Arrow between:</w:t>
      </w:r>
      <w:r>
        <w:t xml:space="preserve"> </w:t>
      </w:r>
      <w:r>
        <w:t xml:space="preserve">“</w:t>
      </w:r>
      <w:r>
        <w:t xml:space="preserve">typed in by hand, one number at a time.</w:t>
      </w:r>
      <w:r>
        <w:t xml:space="preserve">”</w:t>
      </w:r>
      <w:r>
        <w:t xml:space="preserve"> </w:t>
      </w:r>
      <w:r>
        <w:t xml:space="preserve">Under it:</w:t>
      </w:r>
      <w:r>
        <w:t xml:space="preserve"> </w:t>
      </w:r>
      <w:r>
        <w:t xml:space="preserve">“</w:t>
      </w:r>
      <w:r>
        <w:t xml:space="preserve">🐌 slow · 💸 expensive · 📉 narrow &amp; out of date.</w:t>
      </w:r>
      <w:r>
        <w:t xml:space="preserve">”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data exists. Reading it out by hand doesn’t scale; reading it with an unchecked AI isn’t trustworthy.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Every nutrition label, diet app and dietary guideline runs on</w:t>
      </w:r>
      <w:r>
        <w:t xml:space="preserve"> </w:t>
      </w:r>
      <w:r>
        <w:rPr>
          <w:b/>
        </w:rPr>
        <w:t xml:space="preserve">food-composition data</w:t>
      </w:r>
      <w:r>
        <w:t xml:space="preserve"> </w:t>
      </w:r>
      <w:r>
        <w:t xml:space="preserve">— protein, fat, iron, vitamin C…</w:t>
      </w:r>
    </w:p>
    <w:p>
      <w:pPr>
        <w:numPr>
          <w:ilvl w:val="0"/>
          <w:numId w:val="1002"/>
        </w:numPr>
        <w:pStyle w:val="Compact"/>
      </w:pPr>
      <w:r>
        <w:t xml:space="preserve">Today it’s built</w:t>
      </w:r>
      <w:r>
        <w:t xml:space="preserve"> </w:t>
      </w:r>
      <w:r>
        <w:rPr>
          <w:b/>
        </w:rPr>
        <w:t xml:space="preserve">by hand</w:t>
      </w:r>
      <w:r>
        <w:t xml:space="preserve">: read a paper, find the table, type each number into a database — one at a time.</w:t>
      </w:r>
    </w:p>
    <w:p>
      <w:pPr>
        <w:numPr>
          <w:ilvl w:val="0"/>
          <w:numId w:val="1002"/>
        </w:numPr>
        <w:pStyle w:val="Compact"/>
      </w:pPr>
      <w:r>
        <w:t xml:space="preserve">Slow and expensive → databases stay</w:t>
      </w:r>
      <w:r>
        <w:t xml:space="preserve"> </w:t>
      </w:r>
      <w:r>
        <w:rPr>
          <w:b/>
        </w:rPr>
        <w:t xml:space="preserve">narrow</w:t>
      </w:r>
      <w:r>
        <w:t xml:space="preserve"> </w:t>
      </w:r>
      <w:r>
        <w:t xml:space="preserve">and go</w:t>
      </w:r>
      <w:r>
        <w:t xml:space="preserve"> </w:t>
      </w:r>
      <w:r>
        <w:rPr>
          <w:b/>
        </w:rPr>
        <w:t xml:space="preserve">out of date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data already exists — published constantly — but it’s locked inside unstructured PDFs.</w:t>
      </w:r>
    </w:p>
    <w:p>
      <w:pPr>
        <w:numPr>
          <w:ilvl w:val="0"/>
          <w:numId w:val="1002"/>
        </w:numPr>
        <w:pStyle w:val="Compact"/>
      </w:pPr>
      <w:r>
        <w:t xml:space="preserve">You can’t just let an AI read it unchecked:</w:t>
      </w:r>
      <w:r>
        <w:t xml:space="preserve"> </w:t>
      </w:r>
      <w:r>
        <w:rPr>
          <w:b/>
        </w:rPr>
        <w:t xml:space="preserve">too many wrong numbers</w:t>
      </w:r>
      <w:r>
        <w:t xml:space="preserve"> </w:t>
      </w:r>
      <w:r>
        <w:t xml:space="preserve">to trust on a label.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lide-2-how-we-solved-it-as-a-team"/>
      <w:r>
        <w:t xml:space="preserve">Slide 2 — How we solved it (as a team)</w:t>
      </w:r>
      <w:bookmarkEnd w:id="2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architecture diagram:</w:t>
      </w:r>
      <w:r>
        <w:t xml:space="preserve"> </w:t>
      </w:r>
      <w:r>
        <w:rPr>
          <w:b/>
        </w:rPr>
        <w:t xml:space="preserve">[Backend pipeline] → [Database] → [Annotator frontend]</w:t>
      </w:r>
      <w:r>
        <w:t xml:space="preserve">, with the AI box branching</w:t>
      </w:r>
      <w:r>
        <w:t xml:space="preserve"> </w:t>
      </w:r>
      <w:r>
        <w:t xml:space="preserve">“</w:t>
      </w:r>
      <w:r>
        <w:t xml:space="preserve">low-confidence → human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high-confidence → auto-kept.</w:t>
      </w:r>
      <w:r>
        <w:t xml:space="preserve">”</w:t>
      </w:r>
      <w:r>
        <w:t xml:space="preserve"> </w:t>
      </w:r>
      <w:r>
        <w:t xml:space="preserve">Highlight that the backend + database are</w:t>
      </w:r>
      <w:r>
        <w:t xml:space="preserve"> </w:t>
      </w:r>
      <w:r>
        <w:rPr>
          <w:b/>
        </w:rPr>
        <w:t xml:space="preserve">mine</w:t>
      </w:r>
      <w:r>
        <w:t xml:space="preserve">, the frontend is Ayşegül’s.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AI proposes the numbers. A human verifies the ones it’s unsure about.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We flipped the work:</w:t>
      </w:r>
      <w:r>
        <w:t xml:space="preserve"> </w:t>
      </w:r>
      <w:r>
        <w:rPr>
          <w:b/>
        </w:rPr>
        <w:t xml:space="preserve">the AI reads the paper and proposes the numbers; a person verifies the ones the AI is unsure about</w:t>
      </w:r>
      <w:r>
        <w:t xml:space="preserve"> </w:t>
      </w:r>
      <w:r>
        <w:t xml:space="preserve">(the low-confidence ones).</w:t>
      </w:r>
    </w:p>
    <w:p>
      <w:pPr>
        <w:numPr>
          <w:ilvl w:val="0"/>
          <w:numId w:val="1003"/>
        </w:numPr>
        <w:pStyle w:val="Compact"/>
      </w:pPr>
      <w:r>
        <w:t xml:space="preserve">Three parts: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Backend pipeline</w:t>
      </w:r>
      <w:r>
        <w:t xml:space="preserve"> </w:t>
      </w:r>
      <w:r>
        <w:t xml:space="preserve">(me) — finds papers, gets PDFs, runs the AI cascade →</w:t>
      </w:r>
      <w:r>
        <w:t xml:space="preserve"> </w:t>
      </w:r>
      <w:r>
        <w:rPr>
          <w:i/>
        </w:rPr>
        <w:t xml:space="preserve">candidate</w:t>
      </w:r>
      <w:r>
        <w:t xml:space="preserve"> </w:t>
      </w:r>
      <w:r>
        <w:t xml:space="preserve">values, and decides trustworthy-vs-uncertain.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Database</w:t>
      </w:r>
      <w:r>
        <w:t xml:space="preserve"> </w:t>
      </w:r>
      <w:r>
        <w:t xml:space="preserve">(me) — stores everything, runs the review workflow.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Annotator web app</w:t>
      </w:r>
      <w:r>
        <w:t xml:space="preserve"> </w:t>
      </w:r>
      <w:r>
        <w:t xml:space="preserve">(Ayşegül) — where a human checks the uncertain candidates.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My part is the entire backend — everything before and around the human. The rest of this talk is about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lide-3-my-part-and-why-its-necessary"/>
      <w:r>
        <w:t xml:space="preserve">Slide 3 — My part, and why it’s necessary</w:t>
      </w:r>
      <w:bookmarkEnd w:id="2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IMAGE:</w:t>
      </w:r>
      <w:r>
        <w:t xml:space="preserve"> </w:t>
      </w:r>
      <w:r>
        <w:t xml:space="preserve">the same pipeline as Slide 0, but the</w:t>
      </w:r>
      <w:r>
        <w:t xml:space="preserve"> </w:t>
      </w:r>
      <w:r>
        <w:rPr>
          <w:b/>
        </w:rPr>
        <w:t xml:space="preserve">human box is small at the end</w:t>
      </w:r>
      <w:r>
        <w:t xml:space="preserve"> </w:t>
      </w:r>
      <w:r>
        <w:t xml:space="preserve">and everything feeding it is labelled</w:t>
      </w:r>
      <w:r>
        <w:t xml:space="preserve"> </w:t>
      </w:r>
      <w:r>
        <w:t xml:space="preserve">“</w:t>
      </w:r>
      <w:r>
        <w:t xml:space="preserve">mine.</w:t>
      </w:r>
      <w:r>
        <w:t xml:space="preserve">”</w:t>
      </w:r>
      <w:r>
        <w:t xml:space="preserve"> </w:t>
      </w:r>
      <w:r>
        <w:t xml:space="preserve">Add four small risk icons over the backend: 🔓 a leaked RLS policy · 🛑 a stalled worker · 💸 wasted model quota · ❌ a wrong auto-accept.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frontend can only ever be as good as what reaches it. The backend is what reaches it.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My part is the</w:t>
      </w:r>
      <w:r>
        <w:t xml:space="preserve"> </w:t>
      </w:r>
      <w:r>
        <w:rPr>
          <w:b/>
        </w:rPr>
        <w:t xml:space="preserve">entire backend</w:t>
      </w:r>
      <w:r>
        <w:t xml:space="preserve"> </w:t>
      </w:r>
      <w:r>
        <w:t xml:space="preserve">— database, AI pipeline, crawler, learning loop, and the automation that runs it all unattended, on free infrastructure, every 5 minutes.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Why it’s necessary:</w:t>
      </w:r>
      <w:r>
        <w:t xml:space="preserve"> </w:t>
      </w:r>
      <w:r>
        <w:t xml:space="preserve">someone has to</w:t>
      </w:r>
      <w:r>
        <w:t xml:space="preserve"> </w:t>
      </w:r>
      <w:r>
        <w:rPr>
          <w:i/>
        </w:rPr>
        <w:t xml:space="preserve">find</w:t>
      </w:r>
      <w:r>
        <w:t xml:space="preserve"> </w:t>
      </w:r>
      <w:r>
        <w:t xml:space="preserve">the right papers,</w:t>
      </w:r>
      <w:r>
        <w:t xml:space="preserve"> </w:t>
      </w:r>
      <w:r>
        <w:rPr>
          <w:i/>
        </w:rPr>
        <w:t xml:space="preserve">get</w:t>
      </w:r>
      <w:r>
        <w:t xml:space="preserve"> </w:t>
      </w:r>
      <w:r>
        <w:t xml:space="preserve">the PDFs out of hostile publisher sites,</w:t>
      </w:r>
      <w:r>
        <w:t xml:space="preserve"> </w:t>
      </w:r>
      <w:r>
        <w:rPr>
          <w:i/>
        </w:rPr>
        <w:t xml:space="preserve">read</w:t>
      </w:r>
      <w:r>
        <w:t xml:space="preserve"> </w:t>
      </w:r>
      <w:r>
        <w:t xml:space="preserve">them cheaply,</w:t>
      </w:r>
      <w:r>
        <w:t xml:space="preserve"> </w:t>
      </w:r>
      <w:r>
        <w:rPr>
          <w:i/>
        </w:rPr>
        <w:t xml:space="preserve">decide</w:t>
      </w:r>
      <w:r>
        <w:t xml:space="preserve"> </w:t>
      </w:r>
      <w:r>
        <w:t xml:space="preserve">trustworthy-vs-uncertain,</w:t>
      </w:r>
      <w:r>
        <w:t xml:space="preserve"> </w:t>
      </w:r>
      <w:r>
        <w:rPr>
          <w:i/>
        </w:rPr>
        <w:t xml:space="preserve">store</w:t>
      </w:r>
      <w:r>
        <w:t xml:space="preserve"> </w:t>
      </w:r>
      <w:r>
        <w:t xml:space="preserve">it under a security model, and</w:t>
      </w:r>
      <w:r>
        <w:t xml:space="preserve"> </w:t>
      </w:r>
      <w:r>
        <w:rPr>
          <w:i/>
        </w:rPr>
        <w:t xml:space="preserve">keep the machine running</w:t>
      </w:r>
      <w:r>
        <w:t xml:space="preserve"> </w:t>
      </w:r>
      <w:r>
        <w:t xml:space="preserve">with no server and no budget.</w:t>
      </w:r>
    </w:p>
    <w:p>
      <w:pPr>
        <w:numPr>
          <w:ilvl w:val="0"/>
          <w:numId w:val="1005"/>
        </w:numPr>
        <w:pStyle w:val="Compact"/>
      </w:pPr>
      <w:r>
        <w:t xml:space="preserve">It carries the project’s real risk: a wrong auto-accept corrupts a food database; a broken policy leaks data; a stalled worker stops everything.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Correct, cheap, and unattended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all have to be true at once.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lide-4-what-i-built-seven-pieces"/>
      <w:r>
        <w:t xml:space="preserve">Slide 4 — What I built: seven pieces</w:t>
      </w:r>
      <w:bookmarkEnd w:id="2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map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slide:</w:t>
      </w:r>
      <w:r>
        <w:t xml:space="preserve"> </w:t>
      </w:r>
      <w:r>
        <w:t xml:space="preserve">seven numbered tiles arranged along the pipeline flow (front door → … → runs-itself). Doubles as the agenda.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 self-running research pipeline, on the Supabase and GitHub free tiers.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Database &amp; security contract</w:t>
      </w:r>
      <w:r>
        <w:t xml:space="preserve"> </w:t>
      </w:r>
      <w:r>
        <w:t xml:space="preserve">— 31 tables, 75 RLS policies, the RPCs everyone calls.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Paper-discovery crawler</w:t>
      </w:r>
      <w:r>
        <w:t xml:space="preserve"> </w:t>
      </w:r>
      <w:r>
        <w:t xml:space="preserve">— the front door: search → filter → acquisition.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Three-stage AI cascade</w:t>
      </w:r>
      <w:r>
        <w:t xml:space="preserve"> </w:t>
      </w:r>
      <w:r>
        <w:t xml:space="preserve">— Gemma → Flash-Lite → Flash, one shared contract.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Deterministic normalizer &amp; confidence gate</w:t>
      </w:r>
      <w:r>
        <w:t xml:space="preserve"> </w:t>
      </w:r>
      <w:r>
        <w:t xml:space="preserve">— guess → trustworthy data, or a human’s job.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Feedback-learning loop</w:t>
      </w:r>
      <w:r>
        <w:t xml:space="preserve"> </w:t>
      </w:r>
      <w:r>
        <w:t xml:space="preserve">— human approvals re-score the next crawl.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Daily-ops automation</w:t>
      </w:r>
      <w:r>
        <w:t xml:space="preserve"> </w:t>
      </w:r>
      <w:r>
        <w:t xml:space="preserve">— a controller + 5 parallel workers on a 5-min cron.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Reference data, hardening, tests &amp; docs</w:t>
      </w:r>
      <w:r>
        <w:t xml:space="preserve"> </w:t>
      </w:r>
      <w:r>
        <w:t xml:space="preserve">— what makes it a system, not a demo.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lide-5-1-the-database-security-contract"/>
      <w:r>
        <w:t xml:space="preserve">Slide 5 — 1) The database &amp; security contract</w:t>
      </w:r>
      <w:bookmarkEnd w:id="2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layered schema diagram:</w:t>
      </w:r>
      <w:r>
        <w:t xml:space="preserve"> </w:t>
      </w:r>
      <w:r>
        <w:t xml:space="preserve">five stacked layers —</w:t>
      </w:r>
      <w:r>
        <w:t xml:space="preserve"> </w:t>
      </w:r>
      <w:r>
        <w:rPr>
          <w:b/>
        </w:rPr>
        <w:t xml:space="preserve">Reference (foods/nutrients) · Discovery (papers/search ledger) · Annotation · Workflow engine · AI routing</w:t>
      </w:r>
      <w:r>
        <w:t xml:space="preserve"> </w:t>
      </w:r>
      <w:r>
        <w:t xml:space="preserve">— with a side badge:</w:t>
      </w:r>
      <w:r>
        <w:t xml:space="preserve"> </w:t>
      </w:r>
      <w:r>
        <w:rPr>
          <w:b/>
        </w:rPr>
        <w:t xml:space="preserve">31 tables · 75 RLS policies · 26 RPCs · 22 SECURITY DEFINER.</w:t>
      </w:r>
      <w:r>
        <w:t xml:space="preserve"> </w:t>
      </w:r>
      <w:r>
        <w:t xml:space="preserve">Inset the one-liner</w:t>
      </w:r>
      <w:r>
        <w:t xml:space="preserve"> </w:t>
      </w:r>
      <w:r>
        <w:rPr>
          <w:rStyle w:val="VerbatimChar"/>
        </w:rPr>
        <w:t xml:space="preserve">current_user_can_write() = NOT current_user_is_tester()</w:t>
      </w:r>
      <w:r>
        <w:t xml:space="preserve">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rPr>
          <w:rStyle w:val="VerbatimChar"/>
        </w:rPr>
        <w:t xml:space="preserve">migration.sql</w:t>
      </w:r>
      <w:r>
        <w:t xml:space="preserve"> </w:t>
      </w:r>
      <w:r>
        <w:t xml:space="preserve">— 5,396 lines: the contract between the Python pipeline and the React app.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One file, the spine of the project</w:t>
      </w:r>
      <w:r>
        <w:t xml:space="preserve"> </w:t>
      </w:r>
      <w:r>
        <w:t xml:space="preserve">— without it nothing can submit a label, register a paper, claim a task, or show truth.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One convergent, idempotent migration</w:t>
      </w:r>
      <w:r>
        <w:t xml:space="preserve"> </w:t>
      </w:r>
      <w:r>
        <w:t xml:space="preserve">— safe to re-run on the live DB forever (</w:t>
      </w:r>
      <w:r>
        <w:rPr>
          <w:rStyle w:val="VerbatimChar"/>
        </w:rPr>
        <w:t xml:space="preserve">ADD COLUMN IF NOT EXISTS</w:t>
      </w:r>
      <w:r>
        <w:t xml:space="preserve">, constraints rebuilt inside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blocks that check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first).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Least-privilege security: 75 RLS policies</w:t>
      </w:r>
      <w:r>
        <w:t xml:space="preserve"> </w:t>
      </w:r>
      <w:r>
        <w:t xml:space="preserve">on 6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predicates — read-only training access falls out of a</w:t>
      </w:r>
      <w:r>
        <w:t xml:space="preserve"> </w:t>
      </w:r>
      <w:r>
        <w:rPr>
          <w:i/>
        </w:rPr>
        <w:t xml:space="preserve">single negation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is_tester()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You can’t lock the team out:</w:t>
      </w:r>
      <w:r>
        <w:t xml:space="preserve"> </w:t>
      </w:r>
      <w:r>
        <w:t xml:space="preserve">the admin RPC refuses to leave zero active cockpit-write reviewers; the signup allowlist is enforced by an auth hook the browser can neither read nor bypass.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1487b8bdc3b6084f0dc8679aef40b347134a72"/>
      <w:r>
        <w:t xml:space="preserve">Slide 6 — 1) The contract: atomic claiming + hash-identical truth</w:t>
      </w:r>
      <w:bookmarkEnd w:id="2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two-panel:</w:t>
      </w:r>
      <w:r>
        <w:t xml:space="preserve"> </w:t>
      </w:r>
      <w:r>
        <w:t xml:space="preserve">(left) the</w:t>
      </w:r>
      <w:r>
        <w:t xml:space="preserve"> </w:t>
      </w:r>
      <w:r>
        <w:rPr>
          <w:rStyle w:val="VerbatimChar"/>
        </w:rPr>
        <w:t xml:space="preserve">claim_paper_stage_tasks</w:t>
      </w:r>
      <w:r>
        <w:t xml:space="preserve"> </w:t>
      </w:r>
      <w:r>
        <w:t xml:space="preserve">SQL highlighting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with five worker arrows each grabbing a disjoint task set; (right)</w:t>
      </w:r>
      <w:r>
        <w:t xml:space="preserve"> </w:t>
      </w:r>
      <w:r>
        <w:rPr>
          <w:b/>
        </w:rPr>
        <w:t xml:space="preserve">Human submission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AI extraction</w:t>
      </w:r>
      <w:r>
        <w:t xml:space="preserve"> </w:t>
      </w:r>
      <w:r>
        <w:t xml:space="preserve">both flowing into</w:t>
      </w:r>
      <w:r>
        <w:t xml:space="preserve"> </w:t>
      </w:r>
      <w:r>
        <w:t xml:space="preserve">“</w:t>
      </w:r>
      <w:r>
        <w:t xml:space="preserve">canonical JSON → SHA-256</w:t>
      </w:r>
      <w:r>
        <w:t xml:space="preserve">”</w:t>
      </w:r>
      <w:r>
        <w:t xml:space="preserve"> </w:t>
      </w:r>
      <w:r>
        <w:t xml:space="preserve">and producing the</w:t>
      </w:r>
      <w:r>
        <w:t xml:space="preserve"> </w:t>
      </w:r>
      <w:r>
        <w:rPr>
          <w:b/>
        </w:rPr>
        <w:t xml:space="preserve">same hash</w:t>
      </w:r>
      <w:r>
        <w:t xml:space="preserve">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One clause makes 5 parallel workers safe. One discipline makes AI output comparable to a human’s.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claim_paper_stage_tasks</w:t>
      </w:r>
      <w:r>
        <w:t xml:space="preserve"> </w:t>
      </w:r>
      <w:r>
        <w:t xml:space="preserve">claims queued tasks</w:t>
      </w:r>
      <w:r>
        <w:t xml:space="preserve"> </w:t>
      </w:r>
      <w:r>
        <w:rPr>
          <w:rStyle w:val="VerbatimChar"/>
        </w:rPr>
        <w:t xml:space="preserve">ORDER BY attempt_count ASC, priority DESC … FOR UPDATE SKIP LOCKED</w:t>
      </w:r>
      <w:r>
        <w:t xml:space="preserve"> </w:t>
      </w:r>
      <w:r>
        <w:t xml:space="preserve">— that one clause lets</w:t>
      </w:r>
      <w:r>
        <w:t xml:space="preserve"> </w:t>
      </w:r>
      <w:r>
        <w:rPr>
          <w:b/>
        </w:rPr>
        <w:t xml:space="preserve">5 parallel GitHub workers</w:t>
      </w:r>
      <w:r>
        <w:t xml:space="preserve"> </w:t>
      </w:r>
      <w:r>
        <w:t xml:space="preserve">grab disjoint tasks with zero coordination, zero double-processing.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Deterministic payload builders:</w:t>
      </w:r>
      <w:r>
        <w:t xml:space="preserve"> </w:t>
      </w:r>
      <w:r>
        <w:t xml:space="preserve">a SQL builder assembles a human submission with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ordering +</w:t>
      </w:r>
      <w:r>
        <w:t xml:space="preserve"> </w:t>
      </w:r>
      <w:r>
        <w:rPr>
          <w:rStyle w:val="VerbatimChar"/>
        </w:rPr>
        <w:t xml:space="preserve">round(value,6)</w:t>
      </w:r>
      <w:r>
        <w:t xml:space="preserve"> </w:t>
      </w:r>
      <w:r>
        <w:t xml:space="preserve">rules as the Python normalizer, so a human submission and an AI extraction of the same data</w:t>
      </w:r>
      <w:r>
        <w:t xml:space="preserve"> </w:t>
      </w:r>
      <w:r>
        <w:rPr>
          <w:b/>
        </w:rPr>
        <w:t xml:space="preserve">hash identically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build_label_payload_diff</w:t>
      </w:r>
      <w:r>
        <w:t xml:space="preserve"> </w:t>
      </w:r>
      <w:r>
        <w:t xml:space="preserve">— a full structural diff in SQL (anti-joins for added/missing rows) → the raw material for labeler-performance metrics.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baa7b94b1d0bc002109c74a09f79c04a14673e8"/>
      <w:r>
        <w:t xml:space="preserve">Slide 7 — 2) The paper-discovery crawler (front door)</w:t>
      </w:r>
      <w:bookmarkEnd w:id="2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funnel diagram:</w:t>
      </w:r>
      <w:r>
        <w:t xml:space="preserve"> </w:t>
      </w:r>
      <w:r>
        <w:rPr>
          <w:b/>
        </w:rPr>
        <w:t xml:space="preserve">Search (Europe PMC / OpenAlex / Semantic Scholar / DergiPark) → Filter (additive, no hard veto, on title+abstract) → Acquisition (download → strict full-text gate).</w:t>
      </w:r>
      <w:r>
        <w:t xml:space="preserve"> </w:t>
      </w:r>
      <w:r>
        <w:t xml:space="preserve">Mark</w:t>
      </w:r>
      <w:r>
        <w:t xml:space="preserve"> </w:t>
      </w:r>
      <w:r>
        <w:t xml:space="preserve">“</w:t>
      </w:r>
      <w:r>
        <w:t xml:space="preserve">cheap metadata first, expensive PDF last.</w:t>
      </w:r>
      <w:r>
        <w:t xml:space="preserve">”</w:t>
      </w:r>
      <w:r>
        <w:t xml:space="preserve"> </w:t>
      </w:r>
      <w:r>
        <w:t xml:space="preserve">Add a red</w:t>
      </w:r>
      <w:r>
        <w:t xml:space="preserve"> </w:t>
      </w:r>
      <w:r>
        <w:t xml:space="preserve">“</w:t>
      </w:r>
      <w:r>
        <w:t xml:space="preserve">no hard-negative veto</w:t>
      </w:r>
      <w:r>
        <w:t xml:space="preserve">”</w:t>
      </w:r>
      <w:r>
        <w:t xml:space="preserve"> </w:t>
      </w:r>
      <w:r>
        <w:t xml:space="preserve">stamp on the Filter stage.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Encode the product’s domain definition into scoring — without killing a real paper over one stray word.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If the crawler admits the wrong papers,</w:t>
      </w:r>
      <w:r>
        <w:t xml:space="preserve"> </w:t>
      </w:r>
      <w:r>
        <w:rPr>
          <w:b/>
        </w:rPr>
        <w:t xml:space="preserve">model quota and labeler time are wasted</w:t>
      </w:r>
      <w:r>
        <w:t xml:space="preserve">; too strict and it never finds the real tables.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Search → Filter → Acquisition</w:t>
      </w:r>
      <w:r>
        <w:t xml:space="preserve"> </w:t>
      </w:r>
      <w:r>
        <w:t xml:space="preserve">— filter on cheap metadata first; download the PDF (slow, failure-prone) only for passers.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Purely additive scoring, never a hard veto:</w:t>
      </w:r>
      <w:r>
        <w:t xml:space="preserve"> </w:t>
      </w:r>
      <w:r>
        <w:t xml:space="preserve">a negative phrase (</w:t>
      </w:r>
      <w:r>
        <w:t xml:space="preserve">“</w:t>
      </w:r>
      <w:r>
        <w:t xml:space="preserve">clinical trial</w:t>
      </w:r>
      <w:r>
        <w:t xml:space="preserve">”</w:t>
      </w:r>
      <w:r>
        <w:t xml:space="preserve">) is a</w:t>
      </w:r>
      <w:r>
        <w:t xml:space="preserve"> </w:t>
      </w:r>
      <w:r>
        <w:rPr>
          <w:i/>
        </w:rPr>
        <w:t xml:space="preserve">penalty</w:t>
      </w:r>
      <w:r>
        <w:t xml:space="preserve">, not an auto-reject — one word can’t kill a paper that also has a composition table.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Loose in, strict out:</w:t>
      </w:r>
      <w:r>
        <w:t xml:space="preserve"> </w:t>
      </w:r>
      <w:r>
        <w:t xml:space="preserve">the metadata gate maximizes recall; the full-text gate is strict — needs method evidence (AOAC/HPLC/GC/ICP),</w:t>
      </w:r>
      <w:r>
        <w:t xml:space="preserve"> </w:t>
      </w:r>
      <w:r>
        <w:rPr>
          <w:rStyle w:val="VerbatimChar"/>
        </w:rPr>
        <w:t xml:space="preserve">mg/100g</w:t>
      </w:r>
      <w:r>
        <w:t xml:space="preserve"> </w:t>
      </w:r>
      <w:r>
        <w:t xml:space="preserve">units, a table signal, a food signal, and ≥4 overlap with a proximate panel.</w:t>
      </w:r>
    </w:p>
    <w:p>
      <w:pPr>
        <w:numPr>
          <w:ilvl w:val="0"/>
          <w:numId w:val="1009"/>
        </w:numPr>
        <w:pStyle w:val="Compact"/>
      </w:pPr>
      <w:r>
        <w:t xml:space="preserve">Word-matching is Unicode word-boundary-aware — Turkish</w:t>
      </w:r>
      <w:r>
        <w:t xml:space="preserve"> </w:t>
      </w:r>
      <w:r>
        <w:t xml:space="preserve">“</w:t>
      </w:r>
      <w:r>
        <w:t xml:space="preserve">et</w:t>
      </w:r>
      <w:r>
        <w:t xml:space="preserve">”</w:t>
      </w:r>
      <w:r>
        <w:t xml:space="preserve"> </w:t>
      </w:r>
      <w:r>
        <w:t xml:space="preserve">(meat) matches as a word, not inside</w:t>
      </w:r>
      <w:r>
        <w:t xml:space="preserve"> </w:t>
      </w:r>
      <w:r>
        <w:t xml:space="preserve">“</w:t>
      </w:r>
      <w:r>
        <w:t xml:space="preserve">diet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213fe81ee9269476cdbfa0a7992e6b1781c4ac"/>
      <w:r>
        <w:t xml:space="preserve">Slide 8 — 2) PDF acquisition: defeating publisher bot-walls</w:t>
      </w:r>
      <w:bookmarkEnd w:id="29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fallback ladder:</w:t>
      </w:r>
      <w:r>
        <w:t xml:space="preserve"> </w:t>
      </w:r>
      <w:r>
        <w:t xml:space="preserve">numbered steps cascading down —</w:t>
      </w:r>
      <w:r>
        <w:t xml:space="preserve"> </w:t>
      </w:r>
      <w:r>
        <w:rPr>
          <w:b/>
        </w:rPr>
        <w:t xml:space="preserve">1. PMC OA package (extract largest .pdf from .tar.gz) → 2. direct fetch (verify</w:t>
      </w:r>
      <w:r>
        <w:rPr>
          <w:b/>
        </w:rPr>
        <w:t xml:space="preserve"> </w:t>
      </w:r>
      <w:r>
        <w:rPr>
          <w:rStyle w:val="VerbatimChar"/>
          <w:b/>
        </w:rPr>
        <w:t xml:space="preserve">%PDF</w:t>
      </w:r>
      <w:r>
        <w:rPr>
          <w:b/>
        </w:rPr>
        <w:t xml:space="preserve">) → 3. curl with a browser User-Agent → 4. solve a PMC proof-of-work → 5. scrape an HTML .pdf link.</w:t>
      </w:r>
      <w:r>
        <w:t xml:space="preserve"> </w:t>
      </w:r>
      <w:r>
        <w:t xml:space="preserve">Highlight step 4 with a tiny</w:t>
      </w:r>
      <w:r>
        <w:t xml:space="preserve"> </w:t>
      </w:r>
      <w:r>
        <w:t xml:space="preserve">“</w:t>
      </w:r>
      <w:r>
        <w:t xml:space="preserve">mining loop</w:t>
      </w:r>
      <w:r>
        <w:t xml:space="preserve">”</w:t>
      </w:r>
      <w:r>
        <w:t xml:space="preserve"> </w:t>
      </w:r>
      <w:r>
        <w:t xml:space="preserve">icon.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 bot-wall, beaten with an actual MD5 proof-of-work solver.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Publisher PDFs fight back — so acquisition is a</w:t>
      </w:r>
      <w:r>
        <w:t xml:space="preserve"> </w:t>
      </w:r>
      <w:r>
        <w:rPr>
          <w:b/>
        </w:rPr>
        <w:t xml:space="preserve">layered fallback ladder</w:t>
      </w:r>
      <w:r>
        <w:t xml:space="preserve"> </w:t>
      </w:r>
      <w:r>
        <w:t xml:space="preserve">(5 steps), each catching what the previous can’t.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hard one:</w:t>
      </w:r>
      <w:r>
        <w:t xml:space="preserve"> </w:t>
      </w:r>
      <w:r>
        <w:t xml:space="preserve">when a publisher returns an HTML bot-wall,</w:t>
      </w:r>
      <w:r>
        <w:t xml:space="preserve"> </w:t>
      </w:r>
      <w:r>
        <w:rPr>
          <w:rStyle w:val="VerbatimChar"/>
        </w:rPr>
        <w:t xml:space="preserve">_solve_pmc_pow</w:t>
      </w:r>
      <w:r>
        <w:t xml:space="preserve"> </w:t>
      </w:r>
      <w:r>
        <w:t xml:space="preserve">parses the challenge and</w:t>
      </w:r>
      <w:r>
        <w:t xml:space="preserve"> </w:t>
      </w:r>
      <w:r>
        <w:rPr>
          <w:b/>
        </w:rPr>
        <w:t xml:space="preserve">brute-forces a hashcash nonce</w:t>
      </w:r>
      <w:r>
        <w:t xml:space="preserve"> </w:t>
      </w:r>
      <w:r>
        <w:t xml:space="preserve">— incrementing until</w:t>
      </w:r>
      <w:r>
        <w:t xml:space="preserve"> </w:t>
      </w:r>
      <w:r>
        <w:rPr>
          <w:rStyle w:val="VerbatimChar"/>
        </w:rPr>
        <w:t xml:space="preserve">md5(challenge+nonce)</w:t>
      </w:r>
      <w:r>
        <w:t xml:space="preserve"> </w:t>
      </w:r>
      <w:r>
        <w:t xml:space="preserve">starts with N zeros — then retries with the solution cookie.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Never crawls the same paper twice:</w:t>
      </w:r>
      <w:r>
        <w:t xml:space="preserve"> </w:t>
      </w:r>
      <w:r>
        <w:t xml:space="preserve">a skip-set from every live</w:t>
      </w:r>
      <w:r>
        <w:t xml:space="preserve"> </w:t>
      </w:r>
      <w:r>
        <w:rPr>
          <w:rStyle w:val="VerbatimChar"/>
        </w:rPr>
        <w:t xml:space="preserve">canonical_key</w:t>
      </w:r>
      <w:r>
        <w:t xml:space="preserve"> </w:t>
      </w:r>
      <w:r>
        <w:t xml:space="preserve">+ local terminal states (including metadata rejects).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Wall-clock bounded (2,400 s):</w:t>
      </w:r>
      <w:r>
        <w:t xml:space="preserve"> </w:t>
      </w:r>
      <w:r>
        <w:t xml:space="preserve">on timeout it stops cleanly and still writes every accepted paper + a funnel manifest — a GitHub timeout never loses work.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lide-9-3-the-three-stage-ai-cascade"/>
      <w:r>
        <w:t xml:space="preserve">Slide 9 — 3) The three-stage AI cascade</w:t>
      </w:r>
      <w:bookmarkEnd w:id="30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funnel:</w:t>
      </w:r>
      <w:r>
        <w:t xml:space="preserve"> </w:t>
      </w:r>
      <w:r>
        <w:t xml:space="preserve">three shrinking bars —</w:t>
      </w:r>
      <w:r>
        <w:t xml:space="preserve"> </w:t>
      </w:r>
      <w:r>
        <w:rPr>
          <w:b/>
        </w:rPr>
        <w:t xml:space="preserve">Small / Gemma ~1,500/day → Medium / Flash-Lite ~500/day → Strong / Gemini Flash ~20/day → human_review_ready.</w:t>
      </w:r>
      <w:r>
        <w:t xml:space="preserve"> </w:t>
      </w:r>
      <w:r>
        <w:t xml:space="preserve">Label each with model name + input mode. Show a</w:t>
      </w:r>
      <w:r>
        <w:t xml:space="preserve"> </w:t>
      </w:r>
      <w:r>
        <w:t xml:space="preserve">“</w:t>
      </w:r>
      <w:r>
        <w:t xml:space="preserve">priority score picks the top-N</w:t>
      </w:r>
      <w:r>
        <w:t xml:space="preserve">”</w:t>
      </w:r>
      <w:r>
        <w:t xml:space="preserve"> </w:t>
      </w:r>
      <w:r>
        <w:t xml:space="preserve">arrow between stages.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Spend the ~20 expensive extractions/day on the best of ~1,500 screened — not on whatever arrived first.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The final Gemini extraction is</w:t>
      </w:r>
      <w:r>
        <w:t xml:space="preserve"> </w:t>
      </w:r>
      <w:r>
        <w:rPr>
          <w:b/>
        </w:rPr>
        <w:t xml:space="preserve">scarce (~20/day on free quota)</w:t>
      </w:r>
      <w:r>
        <w:t xml:space="preserve"> </w:t>
      </w:r>
      <w:r>
        <w:t xml:space="preserve">— screening everything with it would waste the budget on useless papers.</w:t>
      </w:r>
    </w:p>
    <w:p>
      <w:pPr>
        <w:numPr>
          <w:ilvl w:val="0"/>
          <w:numId w:val="1011"/>
        </w:numPr>
        <w:pStyle w:val="Compact"/>
      </w:pPr>
      <w:r>
        <w:t xml:space="preserve">So a</w:t>
      </w:r>
      <w:r>
        <w:t xml:space="preserve"> </w:t>
      </w:r>
      <w:r>
        <w:rPr>
          <w:b/>
        </w:rPr>
        <w:t xml:space="preserve">three-stage funnel:</w:t>
      </w:r>
      <w:r>
        <w:t xml:space="preserve"> </w:t>
      </w:r>
      <w:r>
        <w:t xml:space="preserve">cheap screener (Gemma ~1,500/day) → mid re-ranker (Flash-Lite ~500/day) → expensive extractor (Gemini ~20/day).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 priority score makes it a funnel:</w:t>
      </w:r>
      <w:r>
        <w:t xml:space="preserve"> </w:t>
      </w:r>
      <w:r>
        <w:t xml:space="preserve">each stage processes the</w:t>
      </w:r>
      <w:r>
        <w:t xml:space="preserve"> </w:t>
      </w:r>
      <w:r>
        <w:rPr>
          <w:b/>
        </w:rPr>
        <w:t xml:space="preserve">top-N</w:t>
      </w:r>
      <w:r>
        <w:t xml:space="preserve"> </w:t>
      </w:r>
      <w:r>
        <w:t xml:space="preserve">by usefulness, not oldest-first — so the 20 calls land on the best candidates.</w:t>
      </w:r>
    </w:p>
    <w:p>
      <w:pPr>
        <w:numPr>
          <w:ilvl w:val="0"/>
          <w:numId w:val="1011"/>
        </w:numPr>
        <w:pStyle w:val="Compact"/>
      </w:pPr>
      <w:r>
        <w:t xml:space="preserve">The pipeline’s shape is</w:t>
      </w:r>
      <w:r>
        <w:t xml:space="preserve"> </w:t>
      </w:r>
      <w:r>
        <w:rPr>
          <w:b/>
        </w:rPr>
        <w:t xml:space="preserve">data, not code</w:t>
      </w:r>
      <w:r>
        <w:t xml:space="preserve"> </w:t>
      </w:r>
      <w:r>
        <w:t xml:space="preserve">— thresholds, fallback models and input mode live in a</w:t>
      </w:r>
      <w:r>
        <w:t xml:space="preserve"> </w:t>
      </w:r>
      <w:r>
        <w:rPr>
          <w:rStyle w:val="VerbatimChar"/>
        </w:rPr>
        <w:t xml:space="preserve">routing_stage_configs</w:t>
      </w:r>
      <w:r>
        <w:t xml:space="preserve"> </w:t>
      </w:r>
      <w:r>
        <w:t xml:space="preserve">table; a model can be swapped without a code 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eb70a5039ca73c5df46d65dd7de9901870b2bff"/>
      <w:r>
        <w:t xml:space="preserve">Slide 10 — 3) One contract across three models — surviving reality</w:t>
      </w:r>
      <w:bookmarkEnd w:id="31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code/JSON illustration:</w:t>
      </w:r>
      <w:r>
        <w:t xml:space="preserve"> </w:t>
      </w:r>
      <w:r>
        <w:t xml:space="preserve">one</w:t>
      </w:r>
      <w:r>
        <w:t xml:space="preserve"> </w:t>
      </w:r>
      <w:r>
        <w:rPr>
          <w:b/>
        </w:rPr>
        <w:t xml:space="preserve">shared prompt</w:t>
      </w:r>
      <w:r>
        <w:t xml:space="preserve"> </w:t>
      </w:r>
      <w:r>
        <w:t xml:space="preserve">feeding three model icons; below, four differently-shaped JSON blobs (object · bare array · 1-element array · nested food→nutrients) all collapsing into</w:t>
      </w:r>
      <w:r>
        <w:t xml:space="preserve"> </w:t>
      </w:r>
      <w:r>
        <w:rPr>
          <w:b/>
        </w:rPr>
        <w:t xml:space="preserve">one canonical root</w:t>
      </w:r>
      <w:r>
        <w:t xml:space="preserve">. Inset:</w:t>
      </w:r>
      <w:r>
        <w:t xml:space="preserve"> </w:t>
      </w:r>
      <w:r>
        <w:t xml:space="preserve">“</w:t>
      </w:r>
      <w:r>
        <w:t xml:space="preserve">Gemma + PDF mode → ⏱️ timed out &gt;600 s on 5 pages → text mode.</w:t>
      </w:r>
      <w:r>
        <w:t xml:space="preserve">”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Valid-but-differently-shaped output is salvaged, not retried into a loop.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All three stages run the</w:t>
      </w:r>
      <w:r>
        <w:t xml:space="preserve"> </w:t>
      </w:r>
      <w:r>
        <w:rPr>
          <w:b/>
        </w:rPr>
        <w:t xml:space="preserve">same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opennutri_evidence_payload_v2</w:t>
      </w:r>
      <w:r>
        <w:t xml:space="preserve">) — ~25 lines that</w:t>
      </w:r>
      <w:r>
        <w:t xml:space="preserve"> </w:t>
      </w:r>
      <w:r>
        <w:rPr>
          <w:i/>
        </w:rPr>
        <w:t xml:space="preserve">define the product</w:t>
      </w:r>
      <w:r>
        <w:t xml:space="preserve">: what</w:t>
      </w:r>
      <w:r>
        <w:t xml:space="preserve"> </w:t>
      </w:r>
      <w:r>
        <w:t xml:space="preserve">“</w:t>
      </w:r>
      <w:r>
        <w:t xml:space="preserve">useful composition data</w:t>
      </w:r>
      <w:r>
        <w:t xml:space="preserve">”</w:t>
      </w:r>
      <w:r>
        <w:t xml:space="preserve"> </w:t>
      </w:r>
      <w:r>
        <w:t xml:space="preserve">is vs. what’s empty (interventions, one-off formulations, reviews).</w:t>
      </w:r>
    </w:p>
    <w:p>
      <w:pPr>
        <w:numPr>
          <w:ilvl w:val="0"/>
          <w:numId w:val="1012"/>
        </w:numPr>
        <w:pStyle w:val="Compact"/>
      </w:pPr>
      <w:r>
        <w:t xml:space="preserve">Every row carries</w:t>
      </w:r>
      <w:r>
        <w:t xml:space="preserve"> </w:t>
      </w:r>
      <w:r>
        <w:rPr>
          <w:b/>
        </w:rPr>
        <w:t xml:space="preserve">evidence 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table_label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, a ≤20-word verbatim</w:t>
      </w:r>
      <w:r>
        <w:t xml:space="preserve"> </w:t>
      </w:r>
      <w:r>
        <w:rPr>
          <w:rStyle w:val="VerbatimChar"/>
        </w:rPr>
        <w:t xml:space="preserve">source_quote</w:t>
      </w:r>
      <w:r>
        <w:t xml:space="preserve">) so the frontend can highlight it — and</w:t>
      </w:r>
      <w:r>
        <w:t xml:space="preserve"> </w:t>
      </w:r>
      <w:r>
        <w:rPr>
          <w:rStyle w:val="VerbatimChar"/>
        </w:rPr>
        <w:t xml:space="preserve">page_hint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PDF page index, never the printed page</w:t>
      </w:r>
      <w:r>
        <w:t xml:space="preserve"> </w:t>
      </w:r>
      <w:r>
        <w:t xml:space="preserve">(the instruction that makes highlighting work).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JSON drift survived:</w:t>
      </w:r>
      <w:r>
        <w:t xml:space="preserve"> </w:t>
      </w:r>
      <w:r>
        <w:t xml:space="preserve">strip markdown fences, a hand-written balanced-bracket scanner,</w:t>
      </w:r>
      <w:r>
        <w:t xml:space="preserve"> </w:t>
      </w:r>
      <w:r>
        <w:rPr>
          <w:b/>
        </w:rPr>
        <w:t xml:space="preserve">4 accepted shapes</w:t>
      </w:r>
      <w:r>
        <w:t xml:space="preserve"> </w:t>
      </w:r>
      <w:r>
        <w:t xml:space="preserve">→ one root; a bad row is dropped, not fatal.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Native PDF for the strong stage</w:t>
      </w:r>
      <w:r>
        <w:t xml:space="preserve"> </w:t>
      </w:r>
      <w:r>
        <w:t xml:space="preserve">(true page numbers);</w:t>
      </w:r>
      <w:r>
        <w:t xml:space="preserve"> </w:t>
      </w:r>
      <w:r>
        <w:rPr>
          <w:b/>
        </w:rPr>
        <w:t xml:space="preserve">Gemma stays text-mode</w:t>
      </w:r>
      <w:r>
        <w:t xml:space="preserve"> </w:t>
      </w:r>
      <w:r>
        <w:t xml:space="preserve">because it was measured to</w:t>
      </w:r>
      <w:r>
        <w:t xml:space="preserve"> </w:t>
      </w:r>
      <w:r>
        <w:rPr>
          <w:b/>
        </w:rPr>
        <w:t xml:space="preserve">time out &gt;600 s on a 5-page PDF</w:t>
      </w:r>
      <w:r>
        <w:t xml:space="preserve"> </w:t>
      </w:r>
      <w:r>
        <w:t xml:space="preserve">— fatal at ~1,500/day. Decision encoded + documented so it isn’t reverted.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lide-11-4-the-deterministic-normalizer"/>
      <w:r>
        <w:t xml:space="preserve">Slide 11 — 4) The deterministic normalizer</w:t>
      </w:r>
      <w:bookmarkEnd w:id="32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gauntlet diagram:</w:t>
      </w:r>
      <w:r>
        <w:t xml:space="preserve"> </w:t>
      </w:r>
      <w:r>
        <w:t xml:space="preserve">a model row passing through gates left→right —</w:t>
      </w:r>
      <w:r>
        <w:t xml:space="preserve"> </w:t>
      </w:r>
      <w:r>
        <w:rPr>
          <w:b/>
        </w:rPr>
        <w:t xml:space="preserve">required-field → unit policy (7 units; dry-matter rejected) → reference resolution (ID→name→alias; ambiguous→none) → deterministic order + round(6) → SHA-256.</w:t>
      </w:r>
      <w:r>
        <w:t xml:space="preserve"> </w:t>
      </w:r>
      <w:r>
        <w:t xml:space="preserve">Then a real screenshot of the</w:t>
      </w:r>
      <w:r>
        <w:t xml:space="preserve"> </w:t>
      </w:r>
      <w:r>
        <w:rPr>
          <w:b/>
        </w:rPr>
        <w:t xml:space="preserve">AI Extraction Detail</w:t>
      </w:r>
      <w:r>
        <w:t xml:space="preserve"> </w:t>
      </w:r>
      <w:r>
        <w:t xml:space="preserve">panel (Confidence, Rows accepted/input, rejection-reason badges).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Model output, converted into the exact shape a human would submit — and a record of why each row was dropped.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A model’s raw output isn’t database data — it must become the</w:t>
      </w:r>
      <w:r>
        <w:t xml:space="preserve"> </w:t>
      </w:r>
      <w:r>
        <w:rPr>
          <w:b/>
        </w:rPr>
        <w:t xml:space="preserve">exact same normalized shape a human submits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Strict unit gatekeeper: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g/100g · mg/100g · μg/100g · kcal/100g · kJ/100g · IU/100g · %</w:t>
      </w:r>
      <w:r>
        <w:t xml:space="preserve"> </w:t>
      </w:r>
      <w:r>
        <w:t xml:space="preserve">survive; per-100g required,</w:t>
      </w:r>
      <w:r>
        <w:t xml:space="preserve"> </w:t>
      </w:r>
      <w:r>
        <w:rPr>
          <w:b/>
        </w:rPr>
        <w:t xml:space="preserve">dry-matter rejected</w:t>
      </w:r>
      <w:r>
        <w:t xml:space="preserve">, fresh/wet/as-is accepted.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Safe reference resolution:</w:t>
      </w:r>
      <w:r>
        <w:t xml:space="preserve"> </w:t>
      </w:r>
      <w:r>
        <w:t xml:space="preserve">verify a claimed DB id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that its name matches;</w:t>
      </w:r>
      <w:r>
        <w:t xml:space="preserve"> </w:t>
      </w:r>
      <w:r>
        <w:rPr>
          <w:b/>
        </w:rPr>
        <w:t xml:space="preserve">ambiguous names resolve to nothing</w:t>
      </w:r>
      <w:r>
        <w:t xml:space="preserve"> </w:t>
      </w:r>
      <w:r>
        <w:t xml:space="preserve">(never a wrong link); unresolved foods/nutrients kept as explicit</w:t>
      </w:r>
      <w:r>
        <w:t xml:space="preserve"> </w:t>
      </w:r>
      <w:r>
        <w:rPr>
          <w:i/>
        </w:rPr>
        <w:t xml:space="preserve">custom</w:t>
      </w:r>
      <w:r>
        <w:t xml:space="preserve"> </w:t>
      </w:r>
      <w:r>
        <w:t xml:space="preserve">rows.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Deterministic order +</w:t>
      </w:r>
      <w:r>
        <w:rPr>
          <w:b/>
        </w:rPr>
        <w:t xml:space="preserve"> </w:t>
      </w:r>
      <w:r>
        <w:rPr>
          <w:rStyle w:val="VerbatimChar"/>
          <w:b/>
        </w:rPr>
        <w:t xml:space="preserve">round(6)</w:t>
      </w:r>
      <w:r>
        <w:rPr>
          <w:b/>
        </w:rPr>
        <w:t xml:space="preserve"> </w:t>
      </w:r>
      <w:r>
        <w:rPr>
          <w:b/>
        </w:rPr>
        <w:t xml:space="preserve">→ SHA-256</w:t>
      </w:r>
      <w:r>
        <w:t xml:space="preserve"> </w:t>
      </w:r>
      <w:r>
        <w:t xml:space="preserve">— so an AI extraction is byte-comparable to a human submission, and a</w:t>
      </w:r>
      <w:r>
        <w:t xml:space="preserve"> </w:t>
      </w:r>
      <w:r>
        <w:rPr>
          <w:rStyle w:val="VerbatimChar"/>
        </w:rPr>
        <w:t xml:space="preserve">rejection_reasons</w:t>
      </w:r>
      <w:r>
        <w:t xml:space="preserve"> </w:t>
      </w:r>
      <w:r>
        <w:t xml:space="preserve">histogram shows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rows dropped.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086b4289456488fa3e035fddb238b3186b5a87e"/>
      <w:r>
        <w:t xml:space="preserve">Slide 12 — 4) The confidence gate — keep, or send to a human?</w:t>
      </w:r>
      <w:bookmarkEnd w:id="33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gate diagram:</w:t>
      </w:r>
      <w:r>
        <w:t xml:space="preserve"> </w:t>
      </w:r>
      <w:r>
        <w:t xml:space="preserve">confidence on an axis with two thresholds; arrows —</w:t>
      </w:r>
      <w:r>
        <w:t xml:space="preserve"> </w:t>
      </w:r>
      <w:r>
        <w:rPr>
          <w:b/>
        </w:rPr>
        <w:t xml:space="preserve">low-confidence → Human queue · high-positive → auto-finalized · a sampled slice of auto-finalized → forced back to Human (AUDIT).</w:t>
      </w:r>
      <w:r>
        <w:t xml:space="preserve"> </w:t>
      </w:r>
      <w:r>
        <w:t xml:space="preserve">Real screenshot: a</w:t>
      </w:r>
      <w:r>
        <w:t xml:space="preserve"> </w:t>
      </w:r>
      <w:r>
        <w:rPr>
          <w:b/>
        </w:rPr>
        <w:t xml:space="preserve">Useful Papers</w:t>
      </w:r>
      <w:r>
        <w:t xml:space="preserve"> </w:t>
      </w:r>
      <w:r>
        <w:t xml:space="preserve">row showing</w:t>
      </w:r>
      <w:r>
        <w:t xml:space="preserve"> </w:t>
      </w:r>
      <w:r>
        <w:rPr>
          <w:rStyle w:val="VerbatimChar"/>
        </w:rPr>
        <w:t xml:space="preserve">conf 0.xx</w:t>
      </w:r>
      <w:r>
        <w:t xml:space="preserve"> </w:t>
      </w:r>
      <w:r>
        <w:t xml:space="preserve">+ the</w:t>
      </w:r>
      <w:r>
        <w:t xml:space="preserve"> </w:t>
      </w:r>
      <w:r>
        <w:rPr>
          <w:b/>
        </w:rPr>
        <w:t xml:space="preserve">LIVE / AUDIT</w:t>
      </w:r>
      <w:r>
        <w:t xml:space="preserve"> </w:t>
      </w:r>
      <w:r>
        <w:t xml:space="preserve">badge.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This is</w:t>
      </w:r>
      <w:r>
        <w:t xml:space="preserve"> </w:t>
      </w:r>
      <w:r>
        <w:t xml:space="preserve">‘</w:t>
      </w:r>
      <w:r>
        <w:t xml:space="preserve">AI proposes, a human verifies the ones it’s unsure about</w:t>
      </w:r>
      <w:r>
        <w:t xml:space="preserve">’</w:t>
      </w:r>
      <w:r>
        <w:t xml:space="preserve"> </w:t>
      </w:r>
      <w:r>
        <w:t xml:space="preserve">— made precise, reproducible, and self-checking.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How confidence decides:</w:t>
      </w:r>
      <w:r>
        <w:t xml:space="preserve"> </w:t>
      </w:r>
      <w:r>
        <w:t xml:space="preserve">each paper is bucketed high/low × positive/negative against the stage’s own thresholds.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The gate:</w:t>
      </w:r>
      <w:r>
        <w:t xml:space="preserve"> </w:t>
      </w:r>
      <w:r>
        <w:rPr>
          <w:b/>
        </w:rPr>
        <w:t xml:space="preserve">low-confidence → the human labeling queue</w:t>
      </w:r>
      <w:r>
        <w:t xml:space="preserve">;</w:t>
      </w:r>
      <w:r>
        <w:t xml:space="preserve"> </w:t>
      </w:r>
      <w:r>
        <w:rPr>
          <w:b/>
        </w:rPr>
        <w:t xml:space="preserve">high-confidence-positive → auto-finalized</w:t>
      </w:r>
      <w:r>
        <w:t xml:space="preserve">; a paper with existing human truth is never overwritten.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Auto-accepts are audited, not trusted:</w:t>
      </w:r>
      <w:r>
        <w:t xml:space="preserve"> </w:t>
      </w:r>
      <w:r>
        <w:rPr>
          <w:rStyle w:val="VerbatimChar"/>
        </w:rPr>
        <w:t xml:space="preserve">stable_audit_sample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SHA256(paper|stage|model)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audit_rate·2⁶⁴</w:t>
      </w:r>
      <w:r>
        <w:t xml:space="preserve">) is</w:t>
      </w:r>
      <w:r>
        <w:t xml:space="preserve"> </w:t>
      </w:r>
      <w:r>
        <w:rPr>
          <w:b/>
        </w:rPr>
        <w:t xml:space="preserve">deterministic</w:t>
      </w:r>
      <w:r>
        <w:t xml:space="preserve"> </w:t>
      </w:r>
      <w:r>
        <w:t xml:space="preserve">and forces a sampled fraction of even high-confidence finalizations back to a human — continuous quality control on the auto path.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Fully reproducible + auditable:</w:t>
      </w:r>
      <w:r>
        <w:t xml:space="preserve"> </w:t>
      </w:r>
      <w:r>
        <w:t xml:space="preserve">same paper → same decision, every time, and you can always see why.</w:t>
      </w:r>
      <w:r>
        <w:t xml:space="preserve"> </w:t>
      </w:r>
      <w:r>
        <w:rPr>
          <w:i/>
        </w:rPr>
        <w:t xml:space="preserve">(This is the part of the system that scales — the human only sees the uncertain papers.)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lide-13-5-the-feedback-learning-loop"/>
      <w:r>
        <w:t xml:space="preserve">Slide 13 — 5) The feedback-learning loop</w:t>
      </w:r>
      <w:bookmarkEnd w:id="34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loop diagram:</w:t>
      </w:r>
      <w:r>
        <w:t xml:space="preserve"> </w:t>
      </w:r>
      <w:r>
        <w:rPr>
          <w:b/>
        </w:rPr>
        <w:t xml:space="preserve">human approvals (paper_review_outcomes) → log-odds n-gram scoring (good / bad / background) → latest.json → crawler ranks better next time → more good papers → more approvals.</w:t>
      </w:r>
      <w:r>
        <w:t xml:space="preserve"> </w:t>
      </w:r>
      <w:r>
        <w:t xml:space="preserve">Stamp</w:t>
      </w:r>
      <w:r>
        <w:t xml:space="preserve"> </w:t>
      </w:r>
      <w:r>
        <w:t xml:space="preserve">“</w:t>
      </w:r>
      <w:r>
        <w:t xml:space="preserve">never trains on itself</w:t>
      </w:r>
      <w:r>
        <w:t xml:space="preserve">”</w:t>
      </w:r>
      <w:r>
        <w:t xml:space="preserve"> </w:t>
      </w:r>
      <w:r>
        <w:t xml:space="preserve">on the AI-outcomes node (crossed out into the loop).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difference between a static keyword crawler and an improving research pipeline.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Every human approve/reject is evidence about which words predict a</w:t>
      </w:r>
      <w:r>
        <w:t xml:space="preserve"> </w:t>
      </w:r>
      <w:r>
        <w:rPr>
          <w:i/>
        </w:rPr>
        <w:t xml:space="preserve">useful</w:t>
      </w:r>
      <w:r>
        <w:t xml:space="preserve"> </w:t>
      </w:r>
      <w:r>
        <w:t xml:space="preserve">paper — and it re-scores the</w:t>
      </w:r>
      <w:r>
        <w:t xml:space="preserve"> </w:t>
      </w:r>
      <w:r>
        <w:rPr>
          <w:b/>
        </w:rPr>
        <w:t xml:space="preserve">next crawl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Never trains on itself: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truth_source_kind = 'human_review'</w:t>
      </w:r>
      <w:r>
        <w:t xml:space="preserve"> </w:t>
      </w:r>
      <w:r>
        <w:t xml:space="preserve">outcomes count; AI-finalized ones are excluded; open conflicts and pending submissions don’t teach.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Smoothed log-odds over good / bad / background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background bucket</w:t>
      </w:r>
      <w:r>
        <w:t xml:space="preserve"> </w:t>
      </w:r>
      <w:r>
        <w:t xml:space="preserve">is the trick: it surfaces terms</w:t>
      </w:r>
      <w:r>
        <w:t xml:space="preserve"> </w:t>
      </w:r>
      <w:r>
        <w:rPr>
          <w:i/>
        </w:rPr>
        <w:t xml:space="preserve">distinctive</w:t>
      </w:r>
      <w:r>
        <w:t xml:space="preserve"> </w:t>
      </w:r>
      <w:r>
        <w:t xml:space="preserve">of useful papers, not just common words. Title vs. title+abstract scored separately (a title phrase is stronger evidence).</w:t>
      </w:r>
    </w:p>
    <w:p>
      <w:pPr>
        <w:numPr>
          <w:ilvl w:val="0"/>
          <w:numId w:val="1015"/>
        </w:numPr>
        <w:pStyle w:val="Compact"/>
      </w:pPr>
      <w:r>
        <w:t xml:space="preserve">Produces</w:t>
      </w:r>
      <w:r>
        <w:t xml:space="preserve"> </w:t>
      </w:r>
      <w:r>
        <w:rPr>
          <w:b/>
        </w:rPr>
        <w:t xml:space="preserve">seven learned per-language pools</w:t>
      </w:r>
      <w:r>
        <w:t xml:space="preserve"> </w:t>
      </w:r>
      <w:r>
        <w:t xml:space="preserve">(filter weights, query phrases, embedding anchors, source/pair/batch/concept scores) — and feedback is a</w:t>
      </w:r>
      <w:r>
        <w:t xml:space="preserve"> </w:t>
      </w:r>
      <w:r>
        <w:rPr>
          <w:b/>
        </w:rPr>
        <w:t xml:space="preserve">soft score</w:t>
      </w:r>
      <w:r>
        <w:t xml:space="preserve">, never a hard reject.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2a9ea32387bcad6884507a7ff3b83988d6773f"/>
      <w:r>
        <w:t xml:space="preserve">Slide 14 — 6) Daily-ops automation — it runs itself, for free</w:t>
      </w:r>
      <w:bookmarkEnd w:id="35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ops diagram:</w:t>
      </w:r>
      <w:r>
        <w:t xml:space="preserve"> </w:t>
      </w:r>
      <w:r>
        <w:t xml:space="preserve">a 5-minute clock driving</w:t>
      </w:r>
      <w:r>
        <w:t xml:space="preserve"> </w:t>
      </w:r>
      <w:r>
        <w:rPr>
          <w:b/>
        </w:rPr>
        <w:t xml:space="preserve">one serialized</w:t>
      </w:r>
      <w:r>
        <w:rPr>
          <w:b/>
        </w:rPr>
        <w:t xml:space="preserve"> </w:t>
      </w:r>
      <w:r>
        <w:rPr>
          <w:rStyle w:val="VerbatimChar"/>
          <w:b/>
        </w:rPr>
        <w:t xml:space="preserve">refill-controller</w:t>
      </w:r>
      <w:r>
        <w:t xml:space="preserve"> </w:t>
      </w:r>
      <w:r>
        <w:t xml:space="preserve">(crawl/upload/refill) + a</w:t>
      </w:r>
      <w:r>
        <w:t xml:space="preserve"> </w:t>
      </w:r>
      <w:r>
        <w:rPr>
          <w:b/>
        </w:rPr>
        <w:t xml:space="preserve">matrix of 5 parallel</w:t>
      </w:r>
      <w:r>
        <w:rPr>
          <w:b/>
        </w:rPr>
        <w:t xml:space="preserve"> </w:t>
      </w:r>
      <w:r>
        <w:rPr>
          <w:rStyle w:val="VerbatimChar"/>
          <w:b/>
        </w:rPr>
        <w:t xml:space="preserve">drain-workers</w:t>
      </w:r>
      <w:r>
        <w:t xml:space="preserve">; all five point at the DB through one</w:t>
      </w:r>
      <w:r>
        <w:t xml:space="preserve"> </w:t>
      </w:r>
      <w:r>
        <w:rPr>
          <w:rStyle w:val="VerbatimChar"/>
          <w:b/>
        </w:rPr>
        <w:t xml:space="preserve">FOR UPDATE SKIP LOCKED</w:t>
      </w:r>
      <w:r>
        <w:t xml:space="preserve"> </w:t>
      </w:r>
      <w:r>
        <w:t xml:space="preserve">box. Real inset: a GitHub Actions run list, or the</w:t>
      </w:r>
      <w:r>
        <w:t xml:space="preserve"> </w:t>
      </w:r>
      <w:r>
        <w:rPr>
          <w:b/>
        </w:rPr>
        <w:t xml:space="preserve">Pipeline 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Right Now</w:t>
      </w:r>
      <w:r>
        <w:rPr>
          <w:b/>
        </w:rPr>
        <w:t xml:space="preserve">”</w:t>
      </w:r>
      <w:r>
        <w:t xml:space="preserve"> </w:t>
      </w:r>
      <w:r>
        <w:t xml:space="preserve">cockpit grid.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A real continuous pipeline on GitHub-hosted runners and a free Gemini quota — no server.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The whole pipeline has to</w:t>
      </w:r>
      <w:r>
        <w:t xml:space="preserve"> </w:t>
      </w:r>
      <w:r>
        <w:rPr>
          <w:i/>
        </w:rPr>
        <w:t xml:space="preserve">run</w:t>
      </w:r>
      <w:r>
        <w:t xml:space="preserve"> </w:t>
      </w:r>
      <w:r>
        <w:t xml:space="preserve">continuously — crawl, screen ~1,500/day, triage, extract — with</w:t>
      </w:r>
      <w:r>
        <w:t xml:space="preserve"> </w:t>
      </w:r>
      <w:r>
        <w:rPr>
          <w:b/>
        </w:rPr>
        <w:t xml:space="preserve">no server and no budget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One serialized controller</w:t>
      </w:r>
      <w:r>
        <w:t xml:space="preserve"> </w:t>
      </w:r>
      <w:r>
        <w:t xml:space="preserve">(the only job that may crawl; never killed mid-crawl)</w:t>
      </w:r>
      <w:r>
        <w:t xml:space="preserve"> </w:t>
      </w:r>
      <w:r>
        <w:rPr>
          <w:b/>
        </w:rPr>
        <w:t xml:space="preserve">+ five parallel drain workers</w:t>
      </w:r>
      <w:r>
        <w:t xml:space="preserve"> </w:t>
      </w:r>
      <w:r>
        <w:t xml:space="preserve">(ungated —</w:t>
      </w:r>
      <w:r>
        <w:t xml:space="preserve"> </w:t>
      </w:r>
      <w:r>
        <w:t xml:space="preserve">“</w:t>
      </w:r>
      <w:r>
        <w:t xml:space="preserve">draining must continue even if the controller fails</w:t>
      </w:r>
      <w: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Five workers are safe in parallel</w:t>
      </w:r>
      <w:r>
        <w:t xml:space="preserve"> </w:t>
      </w:r>
      <w:r>
        <w:rPr>
          <w:b/>
        </w:rPr>
        <w:t xml:space="preserve">only because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— each grabs a disjoint task set, no locks, no coordination.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 resumable tick, not a daemon:</w:t>
      </w:r>
      <w:r>
        <w:t xml:space="preserve"> </w:t>
      </w:r>
      <w:r>
        <w:t xml:space="preserve">stale-task requeue, lowest-attempt-first ordering, and an explicit stop/refill decision tree inside a 5-minute window — survives killed and overlapping runners.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464db85ac8699e2240b80ee98eefc8653b63041"/>
      <w:r>
        <w:t xml:space="preserve">Slide 15 — 6) Engineered for the free-tier ceiling</w:t>
      </w:r>
      <w:bookmarkEnd w:id="36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constraints panel:</w:t>
      </w:r>
      <w:r>
        <w:t xml:space="preserve"> </w:t>
      </w:r>
      <w:r>
        <w:t xml:space="preserve">four labelled chips —</w:t>
      </w:r>
      <w:r>
        <w:t xml:space="preserve"> </w:t>
      </w:r>
      <w:r>
        <w:rPr>
          <w:b/>
        </w:rPr>
        <w:t xml:space="preserve">Quota-day across 2 timezones</w:t>
      </w:r>
      <w:r>
        <w:t xml:space="preserve"> </w:t>
      </w:r>
      <w:r>
        <w:t xml:space="preserve">(Gemma=UTC, Gemini=America/Los_Angeles) ·</w:t>
      </w:r>
      <w:r>
        <w:t xml:space="preserve"> </w:t>
      </w:r>
      <w:r>
        <w:rPr>
          <w:b/>
        </w:rPr>
        <w:t xml:space="preserve">3 nested wall-clock budgets</w:t>
      </w:r>
      <w:r>
        <w:t xml:space="preserve"> </w:t>
      </w:r>
      <w:r>
        <w:t xml:space="preserve">(controller 75 min / crawler 2,400 s / model 300 s) ·</w:t>
      </w:r>
      <w:r>
        <w:t xml:space="preserve"> </w:t>
      </w:r>
      <w:r>
        <w:rPr>
          <w:b/>
        </w:rPr>
        <w:t xml:space="preserve">source-URL PDFs</w:t>
      </w:r>
      <w:r>
        <w:t xml:space="preserve"> </w:t>
      </w:r>
      <w:r>
        <w:t xml:space="preserve">(no Supabase storage) ·</w:t>
      </w:r>
      <w:r>
        <w:t xml:space="preserve"> </w:t>
      </w:r>
      <w:r>
        <w:rPr>
          <w:b/>
        </w:rPr>
        <w:t xml:space="preserve">same-origin PDF proxy</w:t>
      </w:r>
      <w:r>
        <w:t xml:space="preserve"> </w:t>
      </w:r>
      <w:r>
        <w:t xml:space="preserve">(SSRF-hardened). Optionally the</w:t>
      </w:r>
      <w:r>
        <w:t xml:space="preserve"> </w:t>
      </w:r>
      <w:r>
        <w:rPr>
          <w:b/>
        </w:rPr>
        <w:t xml:space="preserve">Pipeline funnel</w:t>
      </w:r>
      <w:r>
        <w:t xml:space="preserve"> </w:t>
      </w:r>
      <w:r>
        <w:t xml:space="preserve">screenshot.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Every architectural choice here is downstream of one constraint: do it for free.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Quota-day accounting across two timezones</w:t>
      </w:r>
      <w:r>
        <w:t xml:space="preserve"> </w:t>
      </w:r>
      <w:r>
        <w:t xml:space="preserve">— Gemma counts a UTC day; both Gemini stages count an</w:t>
      </w:r>
      <w:r>
        <w:t xml:space="preserve"> </w:t>
      </w:r>
      <w:r>
        <w:rPr>
          <w:rStyle w:val="VerbatimChar"/>
        </w:rPr>
        <w:t xml:space="preserve">America/Los_Angeles</w:t>
      </w:r>
      <w:r>
        <w:t xml:space="preserve"> </w:t>
      </w:r>
      <w:r>
        <w:t xml:space="preserve">day to match Google’s reset, so the funnel spends exactly the daily budget.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Three nested wall-clock budgets</w:t>
      </w:r>
      <w:r>
        <w:t xml:space="preserve"> </w:t>
      </w:r>
      <w:r>
        <w:t xml:space="preserve">(controller 75 min · crawler 2,400 s with partial-result writes · each model call 300 s via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) — one slow paper can’t blow the job cap.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PDFs kept source-URL/on-demand</w:t>
      </w:r>
      <w:r>
        <w:t xml:space="preserve"> </w:t>
      </w:r>
      <w:r>
        <w:t xml:space="preserve">(storing them would blow the Supabase free caps); a</w:t>
      </w:r>
      <w:r>
        <w:t xml:space="preserve"> </w:t>
      </w:r>
      <w:r>
        <w:rPr>
          <w:b/>
        </w:rPr>
        <w:t xml:space="preserve">same-origin PDF proxy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api/pdf.js</w:t>
      </w:r>
      <w:r>
        <w:t xml:space="preserve">) fetches CORS-unfriendly publisher PDFs with</w:t>
      </w:r>
      <w:r>
        <w:t xml:space="preserve"> </w:t>
      </w:r>
      <w:r>
        <w:rPr>
          <w:b/>
        </w:rPr>
        <w:t xml:space="preserve">SSRF hardening, a</w:t>
      </w:r>
      <w:r>
        <w:rPr>
          <w:b/>
        </w:rPr>
        <w:t xml:space="preserve"> </w:t>
      </w:r>
      <w:r>
        <w:rPr>
          <w:rStyle w:val="VerbatimChar"/>
          <w:b/>
        </w:rPr>
        <w:t xml:space="preserve">%PDF-</w:t>
      </w:r>
      <w:r>
        <w:rPr>
          <w:b/>
        </w:rPr>
        <w:t xml:space="preserve"> </w:t>
      </w:r>
      <w:r>
        <w:rPr>
          <w:b/>
        </w:rPr>
        <w:t xml:space="preserve">magic-byte check, a 25 MB cap, and a 1-year immutable cache</w:t>
      </w:r>
      <w:r>
        <w:t xml:space="preserve"> </w:t>
      </w:r>
      <w:r>
        <w:t xml:space="preserve">so each paper is fetched upstream at most once.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5cc7602eab76d7807323eda8250d559c86553d6"/>
      <w:r>
        <w:t xml:space="preserve">Slide 16 — 7) Reference data, tests &amp; documentation</w:t>
      </w:r>
      <w:bookmarkEnd w:id="37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 three-panel: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USDA CSV → idempotent upsert → canonical foods/nutrients</w:t>
      </w:r>
      <w:r>
        <w:t xml:space="preserve">; (2) a list of real test names reading like a spec (</w:t>
      </w:r>
      <w:r>
        <w:rPr>
          <w:rStyle w:val="VerbatimChar"/>
        </w:rPr>
        <w:t xml:space="preserve">rejects_stale_or_mismatched_db_ids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threshold_one_disables_ai_auto_finalization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build_labels_excludes_ai_model_outcomes</w:t>
      </w:r>
      <w:r>
        <w:t xml:space="preserve">); (3) a docs stack (README · AGENTS · STATE · workflow map).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The unglamorous layer that’s the difference between a demo and a system operated for six months.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Reference ETL:</w:t>
      </w:r>
      <w:r>
        <w:t xml:space="preserve"> </w:t>
      </w:r>
      <w:r>
        <w:t xml:space="preserve">idempotent loaders stream USDA FoodData Central into canonical foods/nutrients — upsert on conflict +</w:t>
      </w:r>
      <w:r>
        <w:t xml:space="preserve"> </w:t>
      </w:r>
      <w:r>
        <w:rPr>
          <w:b/>
        </w:rPr>
        <w:t xml:space="preserve">deterministic UUIDs</w:t>
      </w:r>
      <w:r>
        <w:t xml:space="preserve"> </w:t>
      </w:r>
      <w:r>
        <w:t xml:space="preserve">keep every reference ID stable for the foreign keys to point at.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Tests weighted on the dangerous code:</w:t>
      </w:r>
      <w:r>
        <w:t xml:space="preserve"> </w:t>
      </w:r>
      <w:r>
        <w:t xml:space="preserve">~5,600 lines;</w:t>
      </w:r>
      <w:r>
        <w:t xml:space="preserve"> </w:t>
      </w:r>
      <w:r>
        <w:rPr>
          <w:rStyle w:val="VerbatimChar"/>
        </w:rPr>
        <w:t xml:space="preserve">test_ai_routing.py</w:t>
      </w:r>
      <w:r>
        <w:t xml:space="preserve"> </w:t>
      </w:r>
      <w:r>
        <w:t xml:space="preserve">alone is</w:t>
      </w:r>
      <w:r>
        <w:t xml:space="preserve"> </w:t>
      </w:r>
      <w:r>
        <w:rPr>
          <w:b/>
        </w:rPr>
        <w:t xml:space="preserve">2,469 lines / 60 tests</w:t>
      </w:r>
      <w:r>
        <w:t xml:space="preserve"> </w:t>
      </w:r>
      <w:r>
        <w:t xml:space="preserve">— normalization determinism, the unit policy, audit-sampling determinism,</w:t>
      </w:r>
      <w:r>
        <w:t xml:space="preserve"> </w:t>
      </w:r>
      <w:r>
        <w:t xml:space="preserve">“</w:t>
      </w:r>
      <w:r>
        <w:t xml:space="preserve">the model never trains on itself.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Docs as operational infrastructure:</w:t>
      </w:r>
      <w:r>
        <w:t xml:space="preserve"> </w:t>
      </w:r>
      <w:r>
        <w:t xml:space="preserve">the README / AGENTS / STATE capture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Gemma is text-mode,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no crawler vetoes,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source-URL PDFs — so load-bearing decisions don’t get reverted.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lide-17-closing-what-it-adds-up-to"/>
      <w:r>
        <w:t xml:space="preserve">Slide 17 — Closing: what it adds up to</w:t>
      </w:r>
      <w:bookmarkEnd w:id="38"/>
    </w:p>
    <w:p>
      <w:pPr>
        <w:pStyle w:val="BlockText"/>
      </w:pPr>
      <w:r>
        <w:t xml:space="preserve">🖼️</w:t>
      </w:r>
      <w:r>
        <w:t xml:space="preserve"> </w:t>
      </w:r>
      <w:r>
        <w:rPr>
          <w:b/>
        </w:rPr>
        <w:t xml:space="preserve">IMAGE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by the numbers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card + the hero pipeline diagram from Slide 0:</w:t>
      </w:r>
      <w:r>
        <w:t xml:space="preserve"> </w:t>
      </w:r>
      <w:r>
        <w:t xml:space="preserve">big figures —</w:t>
      </w:r>
      <w:r>
        <w:t xml:space="preserve"> </w:t>
      </w:r>
      <w:r>
        <w:rPr>
          <w:b/>
        </w:rPr>
        <w:t xml:space="preserve">~31,800 backend lines · 216 commits · 5,396-line schema · ~5,600 test lines · 1,500 → 20/day cascade · live 6 months.</w:t>
      </w:r>
      <w:r>
        <w:t xml:space="preserve"> </w:t>
      </w:r>
      <w:r>
        <w:rPr>
          <w:i/>
        </w:rPr>
        <w:t xml:space="preserve">Caption:</w:t>
      </w:r>
      <w:r>
        <w:t xml:space="preserve"> </w:t>
      </w:r>
      <w:r>
        <w:t xml:space="preserve">“</w:t>
      </w:r>
      <w:r>
        <w:t xml:space="preserve">Operated, migrated, and recovered in production — on free infrastructure.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~31,800 lines</w:t>
      </w:r>
      <w:r>
        <w:t xml:space="preserve"> </w:t>
      </w:r>
      <w:r>
        <w:t xml:space="preserve">of backend/ops/schema across</w:t>
      </w:r>
      <w:r>
        <w:t xml:space="preserve"> </w:t>
      </w:r>
      <w:r>
        <w:rPr>
          <w:b/>
        </w:rPr>
        <w:t xml:space="preserve">216 commits</w:t>
      </w:r>
      <w:r>
        <w:t xml:space="preserve">; the database contract alone is</w:t>
      </w:r>
      <w:r>
        <w:t xml:space="preserve"> </w:t>
      </w:r>
      <w:r>
        <w:rPr>
          <w:b/>
        </w:rPr>
        <w:t xml:space="preserve">5,396 lines</w:t>
      </w:r>
      <w:r>
        <w:t xml:space="preserve"> </w:t>
      </w:r>
      <w:r>
        <w:t xml:space="preserve">(31 tables, 75 RLS policies), and the dangerous logic is pinned by</w:t>
      </w:r>
      <w:r>
        <w:t xml:space="preserve"> </w:t>
      </w:r>
      <w:r>
        <w:rPr>
          <w:b/>
        </w:rPr>
        <w:t xml:space="preserve">~5,600 lines of tests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three-model cascade</w:t>
      </w:r>
      <w:r>
        <w:t xml:space="preserve"> </w:t>
      </w:r>
      <w:r>
        <w:t xml:space="preserve">that screens ~1,500/day and extracts the best ~20; a</w:t>
      </w:r>
      <w:r>
        <w:t xml:space="preserve"> </w:t>
      </w:r>
      <w:r>
        <w:rPr>
          <w:b/>
        </w:rPr>
        <w:t xml:space="preserve">deterministic normalizer</w:t>
      </w:r>
      <w:r>
        <w:t xml:space="preserve"> </w:t>
      </w:r>
      <w:r>
        <w:t xml:space="preserve">whose output is</w:t>
      </w:r>
      <w:r>
        <w:t xml:space="preserve"> </w:t>
      </w:r>
      <w:r>
        <w:rPr>
          <w:b/>
        </w:rPr>
        <w:t xml:space="preserve">hash-identical</w:t>
      </w:r>
      <w:r>
        <w:t xml:space="preserve"> </w:t>
      </w:r>
      <w:r>
        <w:t xml:space="preserve">to a human’s; and a</w:t>
      </w:r>
      <w:r>
        <w:t xml:space="preserve"> </w:t>
      </w:r>
      <w:r>
        <w:rPr>
          <w:b/>
        </w:rPr>
        <w:t xml:space="preserve">confidence gate</w:t>
      </w:r>
      <w:r>
        <w:t xml:space="preserve"> </w:t>
      </w:r>
      <w:r>
        <w:t xml:space="preserve">that auto-keeps the trustworthy, routes the uncertain to a human, and audits a sampled slice of the rest.</w:t>
      </w:r>
    </w:p>
    <w:p>
      <w:pPr>
        <w:numPr>
          <w:ilvl w:val="0"/>
          <w:numId w:val="1019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crawler</w:t>
      </w:r>
      <w:r>
        <w:t xml:space="preserve"> </w:t>
      </w:r>
      <w:r>
        <w:t xml:space="preserve">that beats bot-walls with a proof-of-work solver, a</w:t>
      </w:r>
      <w:r>
        <w:t xml:space="preserve"> </w:t>
      </w:r>
      <w:r>
        <w:rPr>
          <w:b/>
        </w:rPr>
        <w:t xml:space="preserve">feedback loop</w:t>
      </w:r>
      <w:r>
        <w:t xml:space="preserve"> </w:t>
      </w:r>
      <w:r>
        <w:t xml:space="preserve">that learns without training on itself, and</w:t>
      </w:r>
      <w:r>
        <w:t xml:space="preserve"> </w:t>
      </w:r>
      <w:r>
        <w:rPr>
          <w:b/>
        </w:rPr>
        <w:t xml:space="preserve">automation</w:t>
      </w:r>
      <w:r>
        <w:t xml:space="preserve"> </w:t>
      </w:r>
      <w:r>
        <w:t xml:space="preserve">running it all on a 5-minute cron inside the Supabase + Gemini free tiers.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Not a prototype — live, operated/migrated/recovered over six months</w:t>
      </w:r>
      <w:r>
        <w:t xml:space="preserve">, where a broken policy would leak data and a wrong auto-accept would corrupt a database, so each was designed not to happen.</w:t>
      </w:r>
      <w:r>
        <w:t xml:space="preserve"> </w:t>
      </w:r>
      <w:r>
        <w:rPr>
          <w:b/>
        </w:rPr>
        <w:t xml:space="preserve">My backend is the machine that finds the papers, reads them, decides what’s trustworthy, and keeps only the rest for a human — cheaply enough to run daily, honestly enough to trust on a food label.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2026-06-07T08:07:21Z</dcterms:created>
  <dcterms:modified xsi:type="dcterms:W3CDTF">2026-06-07T08:07:21Z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