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c4e4e997289ba8fd82f445fa989d6f4254dd68"/>
      <w:r>
        <w:t xml:space="preserve">OpenNutri — Çalışma Raporu: Ayşegül Doğan (221229031)</w:t>
      </w:r>
      <w:bookmarkEnd w:id="20"/>
    </w:p>
    <w:p>
      <w:pPr>
        <w:pStyle w:val="FirstParagraph"/>
      </w:pPr>
      <w:r>
        <w:rPr>
          <w:i/>
        </w:rPr>
        <w:t xml:space="preserve">Annotator ön yüz (frontend) çalışmalarının, gerçek kaynak kodu okunarak hazırlanmış, kendi içinde bütün ve koda dayalı açıklaması. Ana rapora eşlik eder; sayılar 2026-06-05 tarihinde,</w:t>
      </w:r>
      <w:r>
        <w:rPr>
          <w:i/>
        </w:rPr>
        <w:t xml:space="preserve"> </w:t>
      </w:r>
      <w:r>
        <w:rPr>
          <w:rStyle w:val="VerbatimChar"/>
          <w:i/>
        </w:rPr>
        <w:t xml:space="preserve">ac8bf72</w:t>
      </w:r>
      <w:r>
        <w:rPr>
          <w:i/>
        </w:rPr>
        <w:t xml:space="preserve"> </w:t>
      </w:r>
      <w:r>
        <w:rPr>
          <w:i/>
        </w:rPr>
        <w:t xml:space="preserve">HEAD'i üzerinden git geçmişinden yeniden türetilmiştir.</w:t>
      </w:r>
    </w:p>
    <w:p>
      <w:pPr>
        <w:pStyle w:val="Heading2"/>
      </w:pPr>
      <w:bookmarkStart w:id="21" w:name="bir-bakışta"/>
      <w:r>
        <w:t xml:space="preserve">Bir bakışta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Alan:</w:t>
      </w:r>
      <w:r>
        <w:t xml:space="preserve"> </w:t>
      </w:r>
      <w:r>
        <w:t xml:space="preserve">annotator ön yüzünün tamamı —</w:t>
      </w:r>
      <w:r>
        <w:t xml:space="preserve"> </w:t>
      </w:r>
      <w:r>
        <w:rPr>
          <w:rStyle w:val="VerbatimChar"/>
        </w:rPr>
        <w:t xml:space="preserve">apps/expert-annotator/src/**</w:t>
      </w:r>
      <w:r>
        <w:t xml:space="preserve"> </w:t>
      </w:r>
      <w:r>
        <w:t xml:space="preserve">(React 19 + Vite, Vercel üzerinde yayında).</w:t>
      </w:r>
    </w:p>
    <w:p>
      <w:pPr>
        <w:numPr>
          <w:ilvl w:val="0"/>
          <w:numId w:val="1001"/>
        </w:numPr>
        <w:pStyle w:val="Compact"/>
      </w:pPr>
      <w:r>
        <w:t xml:space="preserve">Bugün üretimde</w:t>
      </w:r>
      <w:r>
        <w:t xml:space="preserve"> </w:t>
      </w:r>
      <w:r>
        <w:rPr>
          <w:b/>
        </w:rPr>
        <w:t xml:space="preserve">~13.500 satır</w:t>
      </w:r>
      <w:r>
        <w:t xml:space="preserve"> </w:t>
      </w:r>
      <w:r>
        <w:t xml:space="preserve">ön yüz kodu çalışmaktadır; proje boyunca</w:t>
      </w:r>
      <w:r>
        <w:t xml:space="preserve"> </w:t>
      </w:r>
      <w:r>
        <w:rPr>
          <w:b/>
        </w:rPr>
        <w:t xml:space="preserve">+22.681 / −7.581</w:t>
      </w:r>
      <w:r>
        <w:t xml:space="preserve"> </w:t>
      </w:r>
      <w:r>
        <w:t xml:space="preserve">satırlık ön yüz değişimi (net</w:t>
      </w:r>
      <w:r>
        <w:t xml:space="preserve"> </w:t>
      </w:r>
      <w:r>
        <w:rPr>
          <w:b/>
        </w:rPr>
        <w:t xml:space="preserve">+15.100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Yalnızca PDF görüntüleyici + metin tarayıcı: 27 commit</w:t>
      </w:r>
      <w:r>
        <w:t xml:space="preserve"> </w:t>
      </w:r>
      <w:r>
        <w:t xml:space="preserve">— ön yüzün tek başına en zor alanı ve projenin en zorlu kullanıcı-arayüzü problemini içerir.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Atıf kuralı:</w:t>
      </w:r>
      <w:r>
        <w:t xml:space="preserve"> </w:t>
      </w:r>
      <w:r>
        <w:t xml:space="preserve">Ayşegül, ilk MVP'yi ve çekirdek ön yüzü kendi</w:t>
      </w:r>
      <w:r>
        <w:t xml:space="preserve"> </w:t>
      </w:r>
      <w:r>
        <w:rPr>
          <w:rStyle w:val="VerbatimChar"/>
        </w:rPr>
        <w:t xml:space="preserve">ayseguldogan2706-cpu</w:t>
      </w:r>
      <w:r>
        <w:t xml:space="preserve"> </w:t>
      </w:r>
      <w:r>
        <w:t xml:space="preserve">kimliği altında yazdı; uygulamayı</w:t>
      </w:r>
      <w:r>
        <w:t xml:space="preserve"> </w:t>
      </w:r>
      <w:r>
        <w:rPr>
          <w:rStyle w:val="VerbatimChar"/>
        </w:rPr>
        <w:t xml:space="preserve">apps/expert-annotator/</w:t>
      </w:r>
      <w:r>
        <w:t xml:space="preserve"> </w:t>
      </w:r>
      <w:r>
        <w:t xml:space="preserve">altına taşıyan Mart yeniden düzenlemesinden sonra ön yüz gelişiminin büyük kısmı ekibin ortak entegrasyon makinesi üzerinden commit'lendi. Ekibin yerleşik iş bölümüne göre</w:t>
      </w:r>
      <w:r>
        <w:t xml:space="preserve"> </w:t>
      </w:r>
      <w:r>
        <w:rPr>
          <w:b/>
        </w:rPr>
        <w:t xml:space="preserve">ön yüz alanındaki çalışma Ayşegül'e aittir</w:t>
      </w:r>
      <w:r>
        <w:t xml:space="preserve">. Huan'a ait ~450 satırlık ön yüz (bulanık eşleştirme, şifre sıfırlama, öneri ekleri) hariç tutulmuştur ve Huan'ın raporunda ele alınır.</w:t>
      </w:r>
    </w:p>
    <w:p>
      <w:pPr>
        <w:pStyle w:val="FirstParagraph"/>
      </w:pPr>
      <w:r>
        <w:t xml:space="preserve">Aşağıdaki iki bölüm, gerçek uygulama kodu okunarak yazılmıştır.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bb1452b1f5c83e5e863e7c36270b33c2993770a"/>
      <w:r>
        <w:t xml:space="preserve">PDF vurgulama motoru — tablo tespiti + kanıt katmanları</w:t>
      </w:r>
      <w:r>
        <w:t xml:space="preserve"> </w:t>
      </w:r>
      <w:r>
        <w:rPr>
          <w:i/>
        </w:rPr>
        <w:t xml:space="preserve">(Ayşegül / ön yüz)</w:t>
      </w:r>
      <w:bookmarkEnd w:id="22"/>
    </w:p>
    <w:p>
      <w:pPr>
        <w:pStyle w:val="FirstParagraph"/>
      </w:pPr>
      <w:r>
        <w:rPr>
          <w:b/>
        </w:rPr>
        <w:t xml:space="preserve">Bu bölüm için okunan dosyalar:</w:t>
      </w:r>
      <w:r>
        <w:t xml:space="preserve"> </w:t>
      </w:r>
      <w:r>
        <w:rPr>
          <w:rStyle w:val="VerbatimChar"/>
        </w:rPr>
        <w:t xml:space="preserve">utils/PdfTextScanner.js</w:t>
      </w:r>
      <w:r>
        <w:t xml:space="preserve"> </w:t>
      </w:r>
      <w:r>
        <w:t xml:space="preserve">(2.323 satır — geometri motoru),</w:t>
      </w:r>
      <w:r>
        <w:t xml:space="preserve"> </w:t>
      </w:r>
      <w:r>
        <w:rPr>
          <w:rStyle w:val="VerbatimChar"/>
        </w:rPr>
        <w:t xml:space="preserve">components/PdfViewer.jsx</w:t>
      </w:r>
      <w:r>
        <w:t xml:space="preserve"> </w:t>
      </w:r>
      <w:r>
        <w:t xml:space="preserve">(939),</w:t>
      </w:r>
      <w:r>
        <w:t xml:space="preserve"> </w:t>
      </w:r>
      <w:r>
        <w:rPr>
          <w:rStyle w:val="VerbatimChar"/>
        </w:rPr>
        <w:t xml:space="preserve">utils/EvidenceLocations.js</w:t>
      </w:r>
      <w:r>
        <w:t xml:space="preserve"> </w:t>
      </w:r>
      <w:r>
        <w:t xml:space="preserve">(439). Görüntüleyici + tarayıcıya</w:t>
      </w:r>
      <w:r>
        <w:t xml:space="preserve"> </w:t>
      </w:r>
      <w:r>
        <w:rPr>
          <w:b/>
        </w:rPr>
        <w:t xml:space="preserve">27 commit</w:t>
      </w:r>
      <w:r>
        <w:t xml:space="preserve">. Bu, projedeki en zor ön yüz kodudur: PDF.js metin katmanı üzerinde</w:t>
      </w:r>
      <w:r>
        <w:t xml:space="preserve"> </w:t>
      </w:r>
      <w:r>
        <w:rPr>
          <w:b/>
        </w:rPr>
        <w:t xml:space="preserve">tarayıcıda belge düzeni analizi (document layout analysis)</w:t>
      </w:r>
      <w:r>
        <w:t xml:space="preserve"> </w:t>
      </w:r>
      <w:r>
        <w:t xml:space="preserve">yapar.</w:t>
      </w:r>
    </w:p>
    <w:p>
      <w:pPr>
        <w:pStyle w:val="Heading3"/>
      </w:pPr>
      <w:bookmarkStart w:id="23" w:name="çekirdek-problem-kesin-ifadeyle"/>
      <w:r>
        <w:t xml:space="preserve">Çekirdek problem (kesin ifadeyle)</w:t>
      </w:r>
      <w:bookmarkEnd w:id="23"/>
    </w:p>
    <w:p>
      <w:pPr>
        <w:pStyle w:val="FirstParagraph"/>
      </w:pPr>
      <w:r>
        <w:t xml:space="preserve">Bir PDF'in "tablo", "sütun" veya "paragraf" kavramı yoktur. PDF.js size yalnızca konumlandırılmış metin parçaları listesi verir —</w:t>
      </w:r>
      <w:r>
        <w:t xml:space="preserve"> </w:t>
      </w:r>
      <w:r>
        <w:rPr>
          <w:rStyle w:val="VerbatimChar"/>
        </w:rPr>
        <w:t xml:space="preserve">{str, x, y, width, height}</w:t>
      </w:r>
      <w:r>
        <w:t xml:space="preserve"> </w:t>
      </w:r>
      <w:r>
        <w:t xml:space="preserve">— başka hiçbir şey. (a) Tıklama hedefi olarak yalnızca</w:t>
      </w:r>
      <w:r>
        <w:t xml:space="preserve"> </w:t>
      </w:r>
      <w:r>
        <w:rPr>
          <w:i/>
        </w:rPr>
        <w:t xml:space="preserve">tablolar içindeki</w:t>
      </w:r>
      <w:r>
        <w:t xml:space="preserve"> </w:t>
      </w:r>
      <w:r>
        <w:t xml:space="preserve">besin adlarını vurgulamak ve (b) bir yapay zekâ değerinin geldiği tam tablo/paragrafın üzerine katman boyamak için, tarayıcının</w:t>
      </w:r>
      <w:r>
        <w:t xml:space="preserve"> </w:t>
      </w:r>
      <w:r>
        <w:rPr>
          <w:b/>
        </w:rPr>
        <w:t xml:space="preserve">sayfa yapısını glif geometrisinden yeniden kurması</w:t>
      </w:r>
      <w:r>
        <w:t xml:space="preserve"> </w:t>
      </w:r>
      <w:r>
        <w:t xml:space="preserve">gerekir.</w:t>
      </w:r>
      <w:r>
        <w:t xml:space="preserve"> </w:t>
      </w:r>
      <w:r>
        <w:rPr>
          <w:rStyle w:val="VerbatimChar"/>
        </w:rPr>
        <w:t xml:space="preserve">PdfTextScanner.js</w:t>
      </w:r>
      <w:r>
        <w:t xml:space="preserve">, tam olarak bunu yapan ~70 fonksiyonluk hesaplamalı geometridir.</w:t>
      </w:r>
    </w:p>
    <w:p>
      <w:pPr>
        <w:pStyle w:val="Heading3"/>
      </w:pPr>
      <w:bookmarkStart w:id="24" w:name="X647ce3b06bead438ee026a31195388a446da8ef"/>
      <w:r>
        <w:t xml:space="preserve">Boru hattı (</w:t>
      </w:r>
      <w:r>
        <w:rPr>
          <w:rStyle w:val="VerbatimChar"/>
        </w:rPr>
        <w:t xml:space="preserve">buildPageEvidenceHighlightPlan</w:t>
      </w:r>
      <w:r>
        <w:t xml:space="preserve">)</w:t>
      </w:r>
      <w:bookmarkEnd w:id="24"/>
    </w:p>
    <w:p>
      <w:pPr>
        <w:pStyle w:val="FirstParagraph"/>
      </w:pPr>
      <w:r>
        <w:t xml:space="preserve">Her sayfa için:</w:t>
      </w:r>
      <w:r>
        <w:t xml:space="preserve"> </w:t>
      </w:r>
      <w:r>
        <w:rPr>
          <w:rStyle w:val="VerbatimChar"/>
        </w:rPr>
        <w:t xml:space="preserve">extractPositionedTextItems → buildPageMetrics → detectColumnGutters → groupItemsIntoRows(oluk-duyarlı) → buildTableRegionsAndCaptionFallbacks → buildParagraphBlocks</w:t>
      </w:r>
      <w:r>
        <w:t xml:space="preserve">, ardından her yapay zekâ kanıt konumu için bir</w:t>
      </w:r>
      <w:r>
        <w:t xml:space="preserve"> </w:t>
      </w:r>
      <w:r>
        <w:rPr>
          <w:b/>
        </w:rPr>
        <w:t xml:space="preserve">öncelikli eşleştirici dizisi</w:t>
      </w:r>
      <w:r>
        <w:t xml:space="preserve">.</w:t>
      </w:r>
    </w:p>
    <w:p>
      <w:pPr>
        <w:pStyle w:val="Heading3"/>
      </w:pPr>
      <w:bookmarkStart w:id="25" w:name="X36f02b73b5bad43d688bb679599a8b5a0da71db"/>
      <w:r>
        <w:t xml:space="preserve">Zor problem 1 — sihirli sayılar değil, uyarlanabilir metrikler (</w:t>
      </w:r>
      <w:r>
        <w:rPr>
          <w:rStyle w:val="VerbatimChar"/>
        </w:rPr>
        <w:t xml:space="preserve">buildPageMetrics</w:t>
      </w:r>
      <w:r>
        <w:t xml:space="preserve">)</w:t>
      </w:r>
      <w:bookmarkEnd w:id="25"/>
    </w:p>
    <w:p>
      <w:pPr>
        <w:pStyle w:val="FirstParagraph"/>
      </w:pPr>
      <w:r>
        <w:t xml:space="preserve">Her eşik, sayfanın kendi tipografisinden türetilir:</w:t>
      </w:r>
      <w:r>
        <w:t xml:space="preserve"> </w:t>
      </w:r>
      <w:r>
        <w:rPr>
          <w:rStyle w:val="VerbatimChar"/>
        </w:rPr>
        <w:t xml:space="preserve">medianHeight</w:t>
      </w:r>
      <w:r>
        <w:t xml:space="preserve"> </w:t>
      </w:r>
      <w:r>
        <w:t xml:space="preserve">(glif boyutu) ve</w:t>
      </w:r>
      <w:r>
        <w:t xml:space="preserve"> </w:t>
      </w:r>
      <w:r>
        <w:rPr>
          <w:rStyle w:val="VerbatimChar"/>
        </w:rPr>
        <w:t xml:space="preserve">medianRowGap</w:t>
      </w:r>
      <w:r>
        <w:t xml:space="preserve">, şu değerleri besler:</w:t>
      </w:r>
      <w:r>
        <w:t xml:space="preserve"> </w:t>
      </w:r>
      <w:r>
        <w:rPr>
          <w:rStyle w:val="VerbatimChar"/>
        </w:rPr>
        <w:t xml:space="preserve">rowTolerance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fragmentGapThreshold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captionMergeGap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bodyGapThreshold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paragraphGapThreshold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bandMargin</w:t>
      </w:r>
      <w:r>
        <w:t xml:space="preserve"> </w:t>
      </w:r>
      <w:r>
        <w:t xml:space="preserve">— her biri makul bir aralığa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'lenir. Böylece aynı kod, sabit piksel sabitleri olmadan hem 7pt yoğun bir tabloda hem de 12pt bir özette çalışır.</w:t>
      </w:r>
    </w:p>
    <w:p>
      <w:pPr>
        <w:pStyle w:val="Heading3"/>
      </w:pPr>
      <w:bookmarkStart w:id="26" w:name="X2060a4d7726af98c5d058332fda89e5ef4ad58b"/>
      <w:r>
        <w:t xml:space="preserve">Zor problem 2 — projeksiyon profiliyle sütun tespiti (</w:t>
      </w:r>
      <w:r>
        <w:rPr>
          <w:rStyle w:val="VerbatimChar"/>
        </w:rPr>
        <w:t xml:space="preserve">detectColumnGutters</w:t>
      </w:r>
      <w:r>
        <w:t xml:space="preserve">)</w:t>
      </w:r>
      <w:bookmarkEnd w:id="26"/>
    </w:p>
    <w:p>
      <w:pPr>
        <w:pStyle w:val="FirstParagraph"/>
      </w:pPr>
      <w:r>
        <w:t xml:space="preserve">Çok sütunlu dergi sayfaları en büyük sorundu (komşu sütunların tek bir "paragraf"a kaynaşması). Çözüm, elle uygulanan klasik bir</w:t>
      </w:r>
      <w:r>
        <w:t xml:space="preserve"> </w:t>
      </w:r>
      <w:r>
        <w:rPr>
          <w:b/>
        </w:rPr>
        <w:t xml:space="preserve">dikey projeksiyon profilidir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X eksenini</w:t>
      </w:r>
      <w:r>
        <w:t xml:space="preserve"> </w:t>
      </w:r>
      <w:r>
        <w:rPr>
          <w:b/>
        </w:rPr>
        <w:t xml:space="preserve">2pt çözünürlükte</w:t>
      </w:r>
      <w:r>
        <w:t xml:space="preserve"> </w:t>
      </w:r>
      <w:r>
        <w:t xml:space="preserve">bölmelere ayır; her bölme için hangi</w:t>
      </w:r>
      <w:r>
        <w:t xml:space="preserve"> </w:t>
      </w:r>
      <w:r>
        <w:rPr>
          <w:b/>
        </w:rPr>
        <w:t xml:space="preserve">y-bantlarında</w:t>
      </w:r>
      <w:r>
        <w:t xml:space="preserve"> </w:t>
      </w:r>
      <w:r>
        <w:t xml:space="preserve">(satırlarda) içerik olduğunu kaydet.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Oluk (gutter)</w:t>
      </w:r>
      <w:r>
        <w:t xml:space="preserve">, neredeyse hiçbir y-bandında içerik olmayan (</w:t>
      </w:r>
      <w:r>
        <w:rPr>
          <w:rStyle w:val="VerbatimChar"/>
        </w:rPr>
        <w:t xml:space="preserve">≤ %8</w:t>
      </w:r>
      <w:r>
        <w:t xml:space="preserve">), en az</w:t>
      </w:r>
      <w:r>
        <w:t xml:space="preserve"> </w:t>
      </w:r>
      <w:r>
        <w:rPr>
          <w:b/>
        </w:rPr>
        <w:t xml:space="preserve">6pt genişliğinde</w:t>
      </w:r>
      <w:r>
        <w:t xml:space="preserve"> </w:t>
      </w:r>
      <w:r>
        <w:t xml:space="preserve">bir bölme dizisidir.</w:t>
      </w:r>
    </w:p>
    <w:p>
      <w:pPr>
        <w:numPr>
          <w:ilvl w:val="0"/>
          <w:numId w:val="1002"/>
        </w:numPr>
        <w:pStyle w:val="Compact"/>
      </w:pPr>
      <w:r>
        <w:t xml:space="preserve">Kritik olarak, yalnızca</w:t>
      </w:r>
      <w:r>
        <w:t xml:space="preserve"> </w:t>
      </w:r>
      <w:r>
        <w:rPr>
          <w:b/>
        </w:rPr>
        <w:t xml:space="preserve">her iki tarafında da önemli içerik bulunan</w:t>
      </w:r>
      <w:r>
        <w:t xml:space="preserve"> </w:t>
      </w:r>
      <w:r>
        <w:t xml:space="preserve">olukları tut — gerçek bir sütunlar-arası oluğu sayfanın sol/sağ kenar boşluğundan ayıran şey budur.</w:t>
      </w:r>
      <w:r>
        <w:t xml:space="preserve"> </w:t>
      </w:r>
      <w:r>
        <w:t xml:space="preserve">Satırlar daha sonra oluklar</w:t>
      </w:r>
      <w:r>
        <w:t xml:space="preserve"> </w:t>
      </w:r>
      <w:r>
        <w:rPr>
          <w:i/>
        </w:rPr>
        <w:t xml:space="preserve">içinde</w:t>
      </w:r>
      <w:r>
        <w:t xml:space="preserve"> </w:t>
      </w:r>
      <w:r>
        <w:t xml:space="preserve">gruplanır (</w:t>
      </w:r>
      <w:r>
        <w:rPr>
          <w:rStyle w:val="VerbatimChar"/>
        </w:rPr>
        <w:t xml:space="preserve">groupItemsIntoRows(items, metrics, gutters)</w:t>
      </w:r>
      <w:r>
        <w:t xml:space="preserve">), böylece aynı y'deki sol-sütun ve sağ-sütun satırları asla kaynaşmaz.</w:t>
      </w:r>
    </w:p>
    <w:p>
      <w:pPr>
        <w:pStyle w:val="Heading3"/>
      </w:pPr>
      <w:bookmarkStart w:id="27" w:name="Xf35ec75bf74af10c2c619cd2ff4e3abe4f1bdca"/>
      <w:r>
        <w:t xml:space="preserve">Zor problem 3 — sağlam (robust) sütun kırpma (</w:t>
      </w:r>
      <w:r>
        <w:rPr>
          <w:rStyle w:val="VerbatimChar"/>
        </w:rPr>
        <w:t xml:space="preserve">clipEntriesToDominantColumn</w:t>
      </w:r>
      <w:r>
        <w:t xml:space="preserve">)</w:t>
      </w:r>
      <w:bookmarkEnd w:id="27"/>
    </w:p>
    <w:p>
      <w:pPr>
        <w:pStyle w:val="FirstParagraph"/>
      </w:pPr>
      <w:r>
        <w:t xml:space="preserve">Oluklarla bile, PDF.js bazen iki sütunu tek bir geniş parçaya kaynaştırır. Kırpıcı, bir bloğun parçalarının</w:t>
      </w:r>
      <w:r>
        <w:t xml:space="preserve"> </w:t>
      </w:r>
      <w:r>
        <w:rPr>
          <w:b/>
        </w:rPr>
        <w:t xml:space="preserve">medyan</w:t>
      </w:r>
      <w:r>
        <w:t xml:space="preserve"> </w:t>
      </w:r>
      <w:r>
        <w:t xml:space="preserve">sol/sağ kenarını ve bir</w:t>
      </w:r>
      <w:r>
        <w:t xml:space="preserve"> </w:t>
      </w:r>
      <w:r>
        <w:rPr>
          <w:b/>
        </w:rPr>
        <w:t xml:space="preserve">medyan mutlak sapma (MAD)</w:t>
      </w:r>
      <w:r>
        <w:t xml:space="preserve"> </w:t>
      </w:r>
      <w:r>
        <w:t xml:space="preserve">yayılımını hesaplar, sonra aykırı değerleri</w:t>
      </w:r>
      <w:r>
        <w:t xml:space="preserve"> </w:t>
      </w:r>
      <w:r>
        <w:rPr>
          <w:rStyle w:val="VerbatimChar"/>
        </w:rPr>
        <w:t xml:space="preserve">3×MAD</w:t>
      </w:r>
      <w:r>
        <w:t xml:space="preserve"> </w:t>
      </w:r>
      <w:r>
        <w:t xml:space="preserve">sınırında budar (paragraf son satırları meşru biçimde kısa olduğundan alt-sağ sınırı asimetrik ve daha gevşektir). Kod yorumları MAD'in IQR'ye tercih edilmesini açıkça gerekçelendirir: "IQR aykırı değeri q3 içine emerdi." Bu, düzene uygulanan ders kitabı niteliğinde sağlam istatistiktir — tek bir kaynaşmış-sütun parçası, bölge sınırlarını oluğun karşısına sürükleyemez.</w:t>
      </w:r>
    </w:p>
    <w:p>
      <w:pPr>
        <w:pStyle w:val="Heading3"/>
      </w:pPr>
      <w:bookmarkStart w:id="28" w:name="Xec828e7f86372e2e25a1ad282b915fd237f7db8"/>
      <w:r>
        <w:t xml:space="preserve">Zor problem 4 — yalan söyleyen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buildPageEvidenceHighlightPlan</w:t>
      </w:r>
      <w:r>
        <w:t xml:space="preserve"> </w:t>
      </w:r>
      <w:r>
        <w:t xml:space="preserve">içinde)</w:t>
      </w:r>
      <w:bookmarkEnd w:id="28"/>
    </w:p>
    <w:p>
      <w:pPr>
        <w:pStyle w:val="FirstParagraph"/>
      </w:pPr>
      <w:r>
        <w:t xml:space="preserve">Yapay zekâ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'i çıkarılmış metinden bildirir; bu yüzden bir dergi ön baskısında</w:t>
      </w:r>
      <w:r>
        <w:t xml:space="preserve"> </w:t>
      </w:r>
      <w:r>
        <w:rPr>
          <w:i/>
        </w:rPr>
        <w:t xml:space="preserve">basılı</w:t>
      </w:r>
      <w:r>
        <w:t xml:space="preserve"> </w:t>
      </w:r>
      <w:r>
        <w:t xml:space="preserve">sayfayı verir (5 sayfalık bir dosyada 1217 gibi). Eşleştirici düzeltmeyi doğrudan kodlar: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hintExceedsPages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pageHint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numPages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pageHint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numPages</w:t>
      </w:r>
    </w:p>
    <w:p>
      <w:pPr>
        <w:pStyle w:val="FirstParagraph"/>
      </w:pPr>
      <w:r>
        <w:t xml:space="preserve">İpucu PDF'in sayfa sayısını aştığında, bir sayfa dizini</w:t>
      </w:r>
      <w:r>
        <w:t xml:space="preserve"> </w:t>
      </w:r>
      <w:r>
        <w:rPr>
          <w:b/>
        </w:rPr>
        <w:t xml:space="preserve">olamaz</w:t>
      </w:r>
      <w:r>
        <w:t xml:space="preserve">, dolayısıyla</w:t>
      </w:r>
      <w:r>
        <w:t xml:space="preserve"> </w:t>
      </w:r>
      <w:r>
        <w:rPr>
          <w:b/>
        </w:rPr>
        <w:t xml:space="preserve">belirleyici olmayan (non-gating)</w:t>
      </w:r>
      <w:r>
        <w:t xml:space="preserve"> </w:t>
      </w:r>
      <w:r>
        <w:t xml:space="preserve">hâle getirilir — tablo-altyazı ve kaynak-alıntı geri-düşüşlerinin kanıtı</w:t>
      </w:r>
      <w:r>
        <w:t xml:space="preserve"> </w:t>
      </w:r>
      <w:r>
        <w:rPr>
          <w:i/>
        </w:rPr>
        <w:t xml:space="preserve">herhangi bir sayfadaki metinden</w:t>
      </w:r>
      <w:r>
        <w:t xml:space="preserve"> </w:t>
      </w:r>
      <w:r>
        <w:t xml:space="preserve">bulmasına izin verilir, var olmayan bir sayfaya kilitli kalmak yerine. İpucu geçerliyse bir gezinme ipucu olarak kullanılır; üstbilgi/altbilgide tespit edilen basılı sayfa numaraları (</w:t>
      </w:r>
      <w:r>
        <w:rPr>
          <w:rStyle w:val="VerbatimChar"/>
        </w:rPr>
        <w:t xml:space="preserve">detectPrintedPageNumber</w:t>
      </w:r>
      <w:r>
        <w:t xml:space="preserve">) bir</w:t>
      </w:r>
      <w:r>
        <w:t xml:space="preserve"> </w:t>
      </w:r>
      <w:r>
        <w:rPr>
          <w:rStyle w:val="VerbatimChar"/>
        </w:rPr>
        <w:t xml:space="preserve">mapped_page_hint</w:t>
      </w:r>
      <w:r>
        <w:t xml:space="preserve"> </w:t>
      </w:r>
      <w:r>
        <w:t xml:space="preserve">üretir, böylece "Page 95" doğru PDF sayfasına kaydırır.</w:t>
      </w:r>
    </w:p>
    <w:p>
      <w:pPr>
        <w:pStyle w:val="Heading3"/>
      </w:pPr>
      <w:bookmarkStart w:id="29" w:name="Xbb43945494cccd86b739d3a3c92303139a9db4e"/>
      <w:r>
        <w:t xml:space="preserve">Zor problem 5 — eşleştirici dizisi + özetin kazanmasını engellemek</w:t>
      </w:r>
      <w:bookmarkEnd w:id="29"/>
    </w:p>
    <w:p>
      <w:pPr>
        <w:pStyle w:val="FirstParagraph"/>
      </w:pPr>
      <w:r>
        <w:t xml:space="preserve">Her kanıt konumu sıralı eşleştiricilerden geçer:</w:t>
      </w:r>
      <w:r>
        <w:t xml:space="preserve"> </w:t>
      </w:r>
      <w:r>
        <w:rPr>
          <w:b/>
        </w:rPr>
        <w:t xml:space="preserve">tablo-bölgesi</w:t>
      </w:r>
      <w:r>
        <w:t xml:space="preserve"> </w:t>
      </w:r>
      <w:r>
        <w:t xml:space="preserve">("Tablo N" atıfı varsa) →</w:t>
      </w:r>
      <w:r>
        <w:t xml:space="preserve"> </w:t>
      </w:r>
      <w:r>
        <w:rPr>
          <w:b/>
        </w:rPr>
        <w:t xml:space="preserve">yalnızca-altyazı geri-düşüşü</w:t>
      </w:r>
      <w:r>
        <w:t xml:space="preserve"> </w:t>
      </w:r>
      <w:r>
        <w:t xml:space="preserve">(tablo atıflı ama gövde güvenle tespit edilememiş) →</w:t>
      </w:r>
      <w:r>
        <w:t xml:space="preserve"> </w:t>
      </w:r>
      <w:r>
        <w:rPr>
          <w:b/>
        </w:rPr>
        <w:t xml:space="preserve">kaynak-alıntı metin eşleşmesi</w:t>
      </w:r>
      <w:r>
        <w:t xml:space="preserve"> </w:t>
      </w:r>
      <w:r>
        <w:t xml:space="preserve">(birebir alıntı bir paragraf/tablo bloğunda bulunur) →</w:t>
      </w:r>
      <w:r>
        <w:t xml:space="preserve"> </w:t>
      </w:r>
      <w:r>
        <w:rPr>
          <w:b/>
        </w:rPr>
        <w:t xml:space="preserve">yalnızca-sayfa-ipucu</w:t>
      </w:r>
      <w:r>
        <w:t xml:space="preserve"> </w:t>
      </w:r>
      <w:r>
        <w:t xml:space="preserve">(HINTED, katman yok). Buradaki iki ince koruma: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allowParagraphFallback</w:t>
      </w:r>
      <w:r>
        <w:t xml:space="preserve">: bir kaynak "Tablo 3" diye atıf yaptığında, paragraf-alıntı geri-düşüşü</w:t>
      </w:r>
      <w:r>
        <w:t xml:space="preserve"> </w:t>
      </w:r>
      <w:r>
        <w:rPr>
          <w:b/>
        </w:rPr>
        <w:t xml:space="preserve">ipucu sayfası olmayan sayfalarda engellenir</w:t>
      </w:r>
      <w:r>
        <w:t xml:space="preserve">, böylece 1. sayfadaki giriş (Tablo 3'ün sayılarını çoğu zaman tekrarlayan) MATCHED yuvasını çalıp çipi yanlış sayfaya sürükleyemez.</w:t>
      </w:r>
    </w:p>
    <w:p>
      <w:pPr>
        <w:numPr>
          <w:ilvl w:val="0"/>
          <w:numId w:val="1003"/>
        </w:numPr>
        <w:pStyle w:val="Compact"/>
      </w:pPr>
      <w:r>
        <w:t xml:space="preserve">Altyazı geri-düşüşü de aynı şekilde ipucu sayfasına (veya</w:t>
      </w:r>
      <w:r>
        <w:t xml:space="preserve"> </w:t>
      </w:r>
      <w:r>
        <w:rPr>
          <w:rStyle w:val="VerbatimChar"/>
        </w:rPr>
        <w:t xml:space="preserve">hintExceedsPages</w:t>
      </w:r>
      <w:r>
        <w:t xml:space="preserve"> </w:t>
      </w:r>
      <w:r>
        <w:t xml:space="preserve">durumuna) kilitlenir, böylece kaynakça listesindeki başıboş bir "Tablo 3" eşleşmeyi kazanamaz.</w:t>
      </w:r>
    </w:p>
    <w:p>
      <w:pPr>
        <w:pStyle w:val="Heading3"/>
      </w:pPr>
      <w:bookmarkStart w:id="30" w:name="X12a6f336629c421a3879e237604a4699971a222"/>
      <w:r>
        <w:t xml:space="preserve">Zor problem 6 — PDF boşluk gürültüsüne rağmen birebir alıntı eşleştirme (</w:t>
      </w:r>
      <w:r>
        <w:rPr>
          <w:rStyle w:val="VerbatimChar"/>
        </w:rPr>
        <w:t xml:space="preserve">normalizeSearchText</w:t>
      </w:r>
      <w:r>
        <w:t xml:space="preserve">)</w:t>
      </w:r>
      <w:bookmarkEnd w:id="30"/>
    </w:p>
    <w:p>
      <w:pPr>
        <w:pStyle w:val="FirstParagraph"/>
      </w:pPr>
      <w:r>
        <w:t xml:space="preserve">Yapay zekânın</w:t>
      </w:r>
      <w:r>
        <w:t xml:space="preserve"> </w:t>
      </w:r>
      <w:r>
        <w:rPr>
          <w:rStyle w:val="VerbatimChar"/>
        </w:rPr>
        <w:t xml:space="preserve">source_quote</w:t>
      </w:r>
      <w:r>
        <w:t xml:space="preserve">'u, çoğu zaman boşluk içermeyen ("10.80g/100 g") PDF metniyle eşleştirilmelidir. Normalleştirici,</w:t>
      </w:r>
      <w:r>
        <w:t xml:space="preserve"> </w:t>
      </w:r>
      <w:r>
        <w:rPr>
          <w:b/>
        </w:rPr>
        <w:t xml:space="preserve">rakam↔harf sınırlarına</w:t>
      </w:r>
      <w:r>
        <w:t xml:space="preserve"> </w:t>
      </w:r>
      <w:r>
        <w:t xml:space="preserve">(Unicode duyarlı</w:t>
      </w:r>
      <w:r>
        <w:t xml:space="preserve"> </w:t>
      </w:r>
      <w:r>
        <w:rPr>
          <w:rStyle w:val="VerbatimChar"/>
        </w:rPr>
        <w:t xml:space="preserve">\p{L}</w:t>
      </w:r>
      <w:r>
        <w:t xml:space="preserve">/</w:t>
      </w:r>
      <w:r>
        <w:rPr>
          <w:rStyle w:val="VerbatimChar"/>
        </w:rPr>
        <w:t xml:space="preserve">\p{N}</w:t>
      </w:r>
      <w:r>
        <w:t xml:space="preserve">) hem alıntıda hem sayfa metninde boşluk ekler; böylece PDF'in boşluk tuhaflıklarından bağımsız olarak hizalanırlar, sonra noktalama tek boşluğa indirgenir.</w:t>
      </w:r>
    </w:p>
    <w:p>
      <w:pPr>
        <w:pStyle w:val="Heading3"/>
      </w:pPr>
      <w:bookmarkStart w:id="31" w:name="Xe1fa57a3d542ec5c59bbecfb9f194d4b36210b0"/>
      <w:r>
        <w:t xml:space="preserve">Zor problem 7 — kararlı katmanlar + yinelenen çip yok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Titreme önleme:</w:t>
      </w:r>
      <w:r>
        <w:t xml:space="preserve"> </w:t>
      </w:r>
      <w:r>
        <w:rPr>
          <w:rStyle w:val="VerbatimChar"/>
        </w:rPr>
        <w:t xml:space="preserve">buildStableRegionKey</w:t>
      </w:r>
      <w:r>
        <w:t xml:space="preserve">, bir bölgeyi varsa kararlı bir</w:t>
      </w:r>
      <w:r>
        <w:t xml:space="preserve"> </w:t>
      </w:r>
      <w:r>
        <w:rPr>
          <w:rStyle w:val="VerbatimChar"/>
        </w:rPr>
        <w:t xml:space="preserve">regionId</w:t>
      </w:r>
      <w:r>
        <w:t xml:space="preserve"> </w:t>
      </w:r>
      <w:r>
        <w:t xml:space="preserve">ile, yoksa yuvarlanmış sınırlarla (</w:t>
      </w:r>
      <w:r>
        <w:rPr>
          <w:rStyle w:val="VerbatimChar"/>
        </w:rPr>
        <w:t xml:space="preserve">buildRegionBoundsKey</w:t>
      </w:r>
      <w:r>
        <w:t xml:space="preserve">, 0,1pt hassasiyet) anahtarlar — böylece bir katman, yeniden çizimler arasında yeni bir kimlik (ve görünür sıçrama) almaz.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Yineleme giderme:</w:t>
      </w:r>
      <w:r>
        <w:t xml:space="preserve"> </w:t>
      </w:r>
      <w:r>
        <w:rPr>
          <w:rStyle w:val="VerbatimChar"/>
        </w:rPr>
        <w:t xml:space="preserve">unifyOverlappingParagraphMatches</w:t>
      </w:r>
      <w:r>
        <w:t xml:space="preserve">, bir sayfanın paragraf eşleşmeleri üzerinde</w:t>
      </w:r>
      <w:r>
        <w:t xml:space="preserve"> </w:t>
      </w:r>
      <w:r>
        <w:rPr>
          <w:b/>
        </w:rPr>
        <w:t xml:space="preserve">birleşme-bulma (union-find)</w:t>
      </w:r>
      <w:r>
        <w:t xml:space="preserve"> </w:t>
      </w:r>
      <w:r>
        <w:t xml:space="preserve">çalıştırır — yatayda önemli örtüşmesi ve küçük dikey boşluğu olan herhangi iki eşleşme tek bir</w:t>
      </w:r>
      <w:r>
        <w:t xml:space="preserve"> </w:t>
      </w:r>
      <w:r>
        <w:rPr>
          <w:rStyle w:val="VerbatimChar"/>
        </w:rPr>
        <w:t xml:space="preserve">regionKey</w:t>
      </w:r>
      <w:r>
        <w:t xml:space="preserve">'e ve birleşik sınırlara indirgenir; böylece aynı paragrafa düşen üç yapay zekâ alıntısı üç değil</w:t>
      </w:r>
      <w:r>
        <w:t xml:space="preserve"> </w:t>
      </w:r>
      <w:r>
        <w:rPr>
          <w:b/>
        </w:rPr>
        <w:t xml:space="preserve">tek</w:t>
      </w:r>
      <w:r>
        <w:t xml:space="preserve"> </w:t>
      </w:r>
      <w:r>
        <w:t xml:space="preserve">bir katman ve</w:t>
      </w:r>
      <w:r>
        <w:t xml:space="preserve"> </w:t>
      </w:r>
      <w:r>
        <w:rPr>
          <w:b/>
        </w:rPr>
        <w:t xml:space="preserve">tek</w:t>
      </w:r>
      <w:r>
        <w:t xml:space="preserve"> </w:t>
      </w:r>
      <w:r>
        <w:t xml:space="preserve">bir kenar-çubuğu çipi olarak görünür.</w:t>
      </w:r>
    </w:p>
    <w:p>
      <w:pPr>
        <w:pStyle w:val="Heading3"/>
      </w:pPr>
      <w:bookmarkStart w:id="32" w:name="Xc18e57e8c975e31cf7660f688a580e5a07a85b5"/>
      <w:r>
        <w:t xml:space="preserve">Tabloyla sınırlı besin vurgulaması (</w:t>
      </w:r>
      <w:r>
        <w:rPr>
          <w:rStyle w:val="VerbatimChar"/>
        </w:rPr>
        <w:t xml:space="preserve">buildPageTableHighlightPlan</w:t>
      </w:r>
      <w:r>
        <w:t xml:space="preserve">)</w:t>
      </w:r>
      <w:bookmarkEnd w:id="32"/>
    </w:p>
    <w:p>
      <w:pPr>
        <w:pStyle w:val="FirstParagraph"/>
      </w:pPr>
      <w:r>
        <w:t xml:space="preserve">Aynı geometrinin diğer tüketicisi: tespit edilen tablo gövdesi/başlık hücrelerine ve altyazı satırlarına ait öğe indekslerinden</w:t>
      </w:r>
      <w:r>
        <w:t xml:space="preserve"> </w:t>
      </w:r>
      <w:r>
        <w:rPr>
          <w:b/>
        </w:rPr>
        <w:t xml:space="preserve">sayfaya özel bir izin listesi (allowlist)</w:t>
      </w:r>
      <w:r>
        <w:t xml:space="preserve"> </w:t>
      </w:r>
      <w:r>
        <w:t xml:space="preserve">oluşturur ve yalnızca orada</w:t>
      </w:r>
      <w:r>
        <w:t xml:space="preserve"> </w:t>
      </w:r>
      <w:r>
        <w:rPr>
          <w:rStyle w:val="VerbatimChar"/>
        </w:rPr>
        <w:t xml:space="preserve">renderTextItemWithNutrientHighlights</w:t>
      </w:r>
      <w:r>
        <w:t xml:space="preserve"> </w:t>
      </w:r>
      <w:r>
        <w:t xml:space="preserve">tıklanabilir besin işaretlerini enjekte eder (react-pdf'in</w:t>
      </w:r>
      <w:r>
        <w:t xml:space="preserve"> </w:t>
      </w:r>
      <w:r>
        <w:rPr>
          <w:rStyle w:val="VerbatimChar"/>
        </w:rPr>
        <w:t xml:space="preserve">customTextRenderer</w:t>
      </w:r>
      <w:r>
        <w:t xml:space="preserve">'ı aracılığıyla). Bir sayfada güvenilir tablo çapası yoksa, vurgulama sayfa geneli prozaik eşleştirmeye geri düşmek yerine</w:t>
      </w:r>
      <w:r>
        <w:t xml:space="preserve"> </w:t>
      </w:r>
      <w:r>
        <w:rPr>
          <w:b/>
        </w:rPr>
        <w:t xml:space="preserve">bastırılır</w:t>
      </w:r>
      <w:r>
        <w:t xml:space="preserve"> </w:t>
      </w:r>
      <w:r>
        <w:t xml:space="preserve">— kapsam yerine kesinlik, böylece bir paragraftaki besin kelimesi asla başıboş bir tıklama hedefine dönüşmez.</w:t>
      </w:r>
    </w:p>
    <w:p>
      <w:pPr>
        <w:pStyle w:val="Heading3"/>
      </w:pPr>
      <w:bookmarkStart w:id="33" w:name="pdfviewerjsx-939-satır"/>
      <w:r>
        <w:rPr>
          <w:rStyle w:val="VerbatimChar"/>
        </w:rPr>
        <w:t xml:space="preserve">PdfViewer.jsx</w:t>
      </w:r>
      <w:r>
        <w:t xml:space="preserve"> </w:t>
      </w:r>
      <w:r>
        <w:t xml:space="preserve">(939 satır)</w:t>
      </w:r>
      <w:bookmarkEnd w:id="33"/>
    </w:p>
    <w:p>
      <w:pPr>
        <w:pStyle w:val="FirstParagraph"/>
      </w:pPr>
      <w:r>
        <w:t xml:space="preserve">react-pdf gösterimi, sürekli kaydırma, yakınlaştırma,</w:t>
      </w:r>
      <w:r>
        <w:t xml:space="preserve"> </w:t>
      </w:r>
      <w:r>
        <w:rPr>
          <w:b/>
        </w:rPr>
        <w:t xml:space="preserve">kendi barındırdığımız PDF.js worker'ı</w:t>
      </w:r>
      <w:r>
        <w:t xml:space="preserve">, tarayıcının PDF-koordinat sınırlarını oluşturulan sayfa sahnesine ölçeklemesi, her eşleşen katmanı (tıklanmış olsun olmasın) boyaması ve kanıt-sayfası-önce davranışı (önce kanıt sayfalarını oluştur, ilkini otomatik aç/vurgula) buna aittir.</w:t>
      </w:r>
      <w:r>
        <w:t xml:space="preserve"> </w:t>
      </w:r>
      <w:r>
        <w:rPr>
          <w:rStyle w:val="VerbatimChar"/>
        </w:rPr>
        <w:t xml:space="preserve">EvidenceLocations.js</w:t>
      </w:r>
      <w:r>
        <w:t xml:space="preserve"> </w:t>
      </w:r>
      <w:r>
        <w:t xml:space="preserve">(439), tarayıcıyı besleyen yinelemesiz kaynak listesini ve koordinat yardımcılarını oluşturur.</w:t>
      </w:r>
    </w:p>
    <w:p>
      <w:pPr>
        <w:pStyle w:val="Heading3"/>
      </w:pPr>
      <w:bookmarkStart w:id="34" w:name="ödünleşimler"/>
      <w:r>
        <w:t xml:space="preserve">Ödünleşimler</w:t>
      </w:r>
      <w:bookmarkEnd w:id="3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Kapsam yerine kesinlik:</w:t>
      </w:r>
      <w:r>
        <w:t xml:space="preserve"> </w:t>
      </w:r>
      <w:r>
        <w:t xml:space="preserve">tahmin etmek yerine bastır; çok-öğeye-kaynaşmış tablo hücreleri bilinen bir takip işidir.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Tüm geometri istemci tarafında:</w:t>
      </w:r>
      <w:r>
        <w:t xml:space="preserve"> </w:t>
      </w:r>
      <w:r>
        <w:t xml:space="preserve">sunucu gidiş-dönüşü yok ve herhangi bir açık erişim PDF'inde çalışır; bedeli tarayıcıda çalışan ~2.300 satır düzen kodudur.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Sezgisel eşikler:</w:t>
      </w:r>
      <w:r>
        <w:t xml:space="preserve"> </w:t>
      </w:r>
      <w:r>
        <w:t xml:space="preserve">uyarlanabilir ve sınırlandırılmış olsalar da hâlâ sezgiseldirler — gerçek dergi PDF'lerine karşı 27 commit'lik iyileştirme boyunca ayarlanmıştır.</w:t>
      </w:r>
    </w:p>
    <w:p>
      <w:pPr>
        <w:pStyle w:val="Heading2"/>
      </w:pPr>
      <w:bookmarkStart w:id="35" w:name="Xf066faf68d8463059f1ce9c7b8543eb79984d52"/>
      <w:r>
        <w:t xml:space="preserve">Annotator uygulaması — iş akışı orkestrasyonu, otomatik tamamlama, kokpit</w:t>
      </w:r>
      <w:r>
        <w:t xml:space="preserve"> </w:t>
      </w:r>
      <w:r>
        <w:rPr>
          <w:i/>
        </w:rPr>
        <w:t xml:space="preserve">(Ayşegül / ön yüz)</w:t>
      </w:r>
      <w:bookmarkEnd w:id="35"/>
    </w:p>
    <w:p>
      <w:pPr>
        <w:pStyle w:val="FirstParagraph"/>
      </w:pPr>
      <w:r>
        <w:rPr>
          <w:b/>
        </w:rPr>
        <w:t xml:space="preserve">Bu bölüm için okunan dosyalar:</w:t>
      </w:r>
      <w:r>
        <w:t xml:space="preserve"> </w:t>
      </w:r>
      <w:r>
        <w:rPr>
          <w:rStyle w:val="VerbatimChar"/>
        </w:rPr>
        <w:t xml:space="preserve">pages/Annotate.jsx</w:t>
      </w:r>
      <w:r>
        <w:t xml:space="preserve"> </w:t>
      </w:r>
      <w:r>
        <w:t xml:space="preserve">(1.163 satır),</w:t>
      </w:r>
      <w:r>
        <w:t xml:space="preserve"> </w:t>
      </w:r>
      <w:r>
        <w:rPr>
          <w:rStyle w:val="VerbatimChar"/>
        </w:rPr>
        <w:t xml:space="preserve">utils/annotateHelpers.js</w:t>
      </w:r>
      <w:r>
        <w:t xml:space="preserve"> </w:t>
      </w:r>
      <w:r>
        <w:t xml:space="preserve">(574),</w:t>
      </w:r>
      <w:r>
        <w:t xml:space="preserve"> </w:t>
      </w:r>
      <w:r>
        <w:rPr>
          <w:rStyle w:val="VerbatimChar"/>
        </w:rPr>
        <w:t xml:space="preserve">components/FoodAutocomplete.jsx</w:t>
      </w:r>
      <w:r>
        <w:t xml:space="preserve"> </w:t>
      </w:r>
      <w:r>
        <w:t xml:space="preserve">(664),</w:t>
      </w:r>
      <w:r>
        <w:t xml:space="preserve"> </w:t>
      </w:r>
      <w:r>
        <w:rPr>
          <w:rStyle w:val="VerbatimChar"/>
        </w:rPr>
        <w:t xml:space="preserve">components/NutrientAutocomplete.jsx</w:t>
      </w:r>
      <w:r>
        <w:t xml:space="preserve"> </w:t>
      </w:r>
      <w:r>
        <w:t xml:space="preserve">(334) ve</w:t>
      </w:r>
      <w:r>
        <w:t xml:space="preserve"> </w:t>
      </w:r>
      <w:r>
        <w:rPr>
          <w:rStyle w:val="VerbatimChar"/>
        </w:rPr>
        <w:t xml:space="preserve">src/views/*.jsx</w:t>
      </w:r>
      <w:r>
        <w:t xml:space="preserve"> </w:t>
      </w:r>
      <w:r>
        <w:t xml:space="preserve">altındaki sekiz görünüm.</w:t>
      </w:r>
    </w:p>
    <w:p>
      <w:pPr>
        <w:pStyle w:val="Heading3"/>
      </w:pPr>
      <w:bookmarkStart w:id="36" w:name="annotatejsx--1163-satırlık-orkestratör"/>
      <w:r>
        <w:rPr>
          <w:rStyle w:val="VerbatimChar"/>
        </w:rPr>
        <w:t xml:space="preserve">Annotate.jsx</w:t>
      </w:r>
      <w:r>
        <w:t xml:space="preserve"> </w:t>
      </w:r>
      <w:r>
        <w:t xml:space="preserve">— 1.163 satırlık orkestratör</w:t>
      </w:r>
      <w:bookmarkEnd w:id="36"/>
    </w:p>
    <w:p>
      <w:pPr>
        <w:pStyle w:val="FirstParagraph"/>
      </w:pPr>
      <w:r>
        <w:t xml:space="preserve">Tüm veri çekme, üst çubuk, görünüm yönlendirme ve etiketleme eylemleri buna aittir. Tasarımı, ücretsiz katman veri çıkışı (egress) kısıtını arka uç kadar yansıtır: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Tembel kokpit yükleme:</w:t>
      </w:r>
      <w:r>
        <w:t xml:space="preserve"> </w:t>
      </w:r>
      <w:r>
        <w:rPr>
          <w:rStyle w:val="VerbatimChar"/>
        </w:rPr>
        <w:t xml:space="preserve">refreshQueue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refreshMySuggestions</w:t>
      </w:r>
      <w:r>
        <w:t xml:space="preserve"> </w:t>
      </w:r>
      <w:r>
        <w:t xml:space="preserve">ayrı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'lerdir; ağır kokpit/pipeline verisi yalnızca o sekme açıldığında çekilir.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Tek-RPC kuyruk:</w:t>
      </w:r>
      <w:r>
        <w:t xml:space="preserve"> </w:t>
      </w:r>
      <w:r>
        <w:t xml:space="preserve">kuyruk, üç ayrı çağrı yerine tek bir</w:t>
      </w:r>
      <w:r>
        <w:t xml:space="preserve"> </w:t>
      </w:r>
      <w:r>
        <w:rPr>
          <w:rStyle w:val="VerbatimChar"/>
        </w:rPr>
        <w:t xml:space="preserve">get_general_queue_cards</w:t>
      </w:r>
      <w:r>
        <w:t xml:space="preserve"> </w:t>
      </w:r>
      <w:r>
        <w:t xml:space="preserve">çağrısıyla yüklenir (yalın kart alanları + en son yapay zekâ yükü + bu kullanıcının anotasyon durumu, tek gidiş-dönüşte).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Yapay zekâ ön-doldurma doğrulaması (</w:t>
      </w:r>
      <w:r>
        <w:rPr>
          <w:rStyle w:val="VerbatimChar"/>
          <w:b/>
        </w:rPr>
        <w:t xml:space="preserve">loadAnnotation</w:t>
      </w:r>
      <w:r>
        <w:rPr>
          <w:b/>
        </w:rPr>
        <w:t xml:space="preserve">):</w:t>
      </w:r>
      <w:r>
        <w:t xml:space="preserve"> </w:t>
      </w:r>
      <w:r>
        <w:t xml:space="preserve">kaydedilmiş taslağı olmayan bir kuyruk makalesi, en son</w:t>
      </w:r>
      <w:r>
        <w:t xml:space="preserve"> </w:t>
      </w:r>
      <w:r>
        <w:rPr>
          <w:rStyle w:val="VerbatimChar"/>
        </w:rPr>
        <w:t xml:space="preserve">normalized_payload_json</w:t>
      </w:r>
      <w:r>
        <w:t xml:space="preserve"> </w:t>
      </w:r>
      <w:r>
        <w:t xml:space="preserve">yüklenip</w:t>
      </w:r>
      <w:r>
        <w:t xml:space="preserve"> </w:t>
      </w:r>
      <w:r>
        <w:rPr>
          <w:rStyle w:val="VerbatimChar"/>
        </w:rPr>
        <w:t xml:space="preserve">buildFoodItemsFromPayload</w:t>
      </w:r>
      <w:r>
        <w:t xml:space="preserve"> </w:t>
      </w:r>
      <w:r>
        <w:t xml:space="preserve">ile</w:t>
      </w:r>
      <w:r>
        <w:t xml:space="preserve"> </w:t>
      </w:r>
      <w:r>
        <w:rPr>
          <w:b/>
        </w:rPr>
        <w:t xml:space="preserve">düzenlenebilir yiyecek/besin satırlarına</w:t>
      </w:r>
      <w:r>
        <w:t xml:space="preserve"> </w:t>
      </w:r>
      <w:r>
        <w:t xml:space="preserve">dönüştürülerek açılır. Asıl dikkat gerektiren kısım koruma mantığıdır — mevcut bir taslak veya gönderim</w:t>
      </w:r>
      <w:r>
        <w:t xml:space="preserve"> </w:t>
      </w:r>
      <w:r>
        <w:rPr>
          <w:b/>
        </w:rPr>
        <w:t xml:space="preserve">asla</w:t>
      </w:r>
      <w:r>
        <w:t xml:space="preserve"> </w:t>
      </w:r>
      <w:r>
        <w:t xml:space="preserve">üzerine yazılmaz ve ön-doldurma sessizdir (yapay zekâ gerekçesi yok, başlık yok).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Etiketleme eylemleri:</w:t>
      </w:r>
      <w:r>
        <w:t xml:space="preserve"> </w:t>
      </w:r>
      <w:r>
        <w:rPr>
          <w:rStyle w:val="VerbatimChar"/>
        </w:rPr>
        <w:t xml:space="preserve">saveAnnotationRows</w:t>
      </w:r>
      <w:r>
        <w:t xml:space="preserve">/</w:t>
      </w:r>
      <w:r>
        <w:rPr>
          <w:rStyle w:val="VerbatimChar"/>
        </w:rPr>
        <w:t xml:space="preserve">saveAnnotation</w:t>
      </w:r>
      <w:r>
        <w:t xml:space="preserve"> </w:t>
      </w:r>
      <w:r>
        <w:t xml:space="preserve">(taslak/gönder/veri-yok),</w:t>
      </w:r>
      <w:r>
        <w:t xml:space="preserve"> </w:t>
      </w:r>
      <w:r>
        <w:rPr>
          <w:rStyle w:val="VerbatimChar"/>
        </w:rPr>
        <w:t xml:space="preserve">submitHelpRequest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buildGeneralHelpContext</w:t>
      </w:r>
      <w:r>
        <w:t xml:space="preserve"> </w:t>
      </w:r>
      <w:r>
        <w:t xml:space="preserve">ile bir kokpit yardım öğesi oluşturur),</w:t>
      </w:r>
      <w:r>
        <w:t xml:space="preserve"> </w:t>
      </w:r>
      <w:r>
        <w:rPr>
          <w:rStyle w:val="VerbatimChar"/>
        </w:rPr>
        <w:t xml:space="preserve">saveReviewerDraft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saveSuggestionReview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handlePdfNutrientAdd</w:t>
      </w:r>
      <w:r>
        <w:t xml:space="preserve"> </w:t>
      </w:r>
      <w:r>
        <w:t xml:space="preserve">(PDF tıklamasından yeni besin satırına köprü) ve yazmaları DB yerine yerel depolamaya yönlendiren bir</w:t>
      </w:r>
      <w:r>
        <w:t xml:space="preserve"> </w:t>
      </w:r>
      <w:r>
        <w:rPr>
          <w:b/>
        </w:rPr>
        <w:t xml:space="preserve">test-modu değiştirici</w:t>
      </w:r>
      <w:r>
        <w:t xml:space="preserve">.</w:t>
      </w:r>
    </w:p>
    <w:p>
      <w:pPr>
        <w:pStyle w:val="Heading3"/>
      </w:pPr>
      <w:bookmarkStart w:id="37" w:name="Xdb116fa8bb264e6dd0b7b781adab489a3011636"/>
      <w:r>
        <w:rPr>
          <w:rStyle w:val="VerbatimChar"/>
        </w:rPr>
        <w:t xml:space="preserve">annotateHelpers.js</w:t>
      </w:r>
      <w:r>
        <w:t xml:space="preserve"> </w:t>
      </w:r>
      <w:r>
        <w:t xml:space="preserve">— arka uç mantığının ön yüz aynası</w:t>
      </w:r>
      <w:bookmarkEnd w:id="37"/>
    </w:p>
    <w:p>
      <w:pPr>
        <w:pStyle w:val="FirstParagraph"/>
      </w:pPr>
      <w:r>
        <w:t xml:space="preserve">Orkestratörü ince tutmak için ayıklanmış 574 satır saf yardımcı. En önemli iki parça: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Yük normalizasyonu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normalizeFoodItem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normalizeOptionalNumber/Integer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buildFoodItemsFromPayload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isValidFoodItem</w:t>
      </w:r>
      <w:r>
        <w:t xml:space="preserve">) — SQL</w:t>
      </w:r>
      <w:r>
        <w:t xml:space="preserve"> </w:t>
      </w:r>
      <w:r>
        <w:rPr>
          <w:rStyle w:val="VerbatimChar"/>
        </w:rPr>
        <w:t xml:space="preserve">build_annotation_submission_payload</w:t>
      </w:r>
      <w:r>
        <w:t xml:space="preserve">'ın ve Python normalleştiricisinin istemci tarafı karşılığı. Üç tarafta da aynı şekil, yapay zekâ çıktısını, insan taslaklarını ve depolanmış gerçeği değiştirilebilir kılan şeydir.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Pipeline hunisi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MODEL_STAGE_DEFINITIONS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formatModelSpecification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getModelStageRoleLabel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buildPipelineSteps</w:t>
      </w:r>
      <w:r>
        <w:t xml:space="preserve">) — kokpit hunisini</w:t>
      </w:r>
      <w:r>
        <w:t xml:space="preserve"> </w:t>
      </w:r>
      <w:r>
        <w:rPr>
          <w:b/>
        </w:rPr>
        <w:t xml:space="preserve">rol-kararlı etiketlerle</w:t>
      </w:r>
      <w:r>
        <w:t xml:space="preserve"> </w:t>
      </w:r>
      <w:r>
        <w:t xml:space="preserve">(</w:t>
      </w:r>
      <w:r>
        <w:rPr>
          <w:rStyle w:val="VerbatimChar"/>
        </w:rPr>
        <w:t xml:space="preserve">Small model (Gemma 31B)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 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Strong model</w:t>
      </w:r>
      <w:r>
        <w:t xml:space="preserve">) çizer; böylece gelecekteki bir model değişimi yalnızca parantez içindeki spesifikasyonu değiştirir. Ayrıca tarihsel Small→Strong makalelerinin orta aşamayı sıfırdan başlatmaması için Medium-aşama dolgusu.</w:t>
      </w:r>
      <w:r>
        <w:t xml:space="preserve"> </w:t>
      </w:r>
      <w:r>
        <w:rPr>
          <w:rStyle w:val="VerbatimChar"/>
        </w:rPr>
        <w:t xml:space="preserve">getAiPrefillStats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getNormalizationSummary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countCorrectionItems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correction_diff_json</w:t>
      </w:r>
      <w:r>
        <w:t xml:space="preserve">'u insan-okunur bir sayıma dönüştürür) da burada.</w:t>
      </w:r>
    </w:p>
    <w:p>
      <w:pPr>
        <w:pStyle w:val="Heading3"/>
      </w:pPr>
      <w:bookmarkStart w:id="38" w:name="Xa707cc1b9ddf2ec26ec1511ba6d7e9eabff0b14"/>
      <w:r>
        <w:rPr>
          <w:rStyle w:val="VerbatimChar"/>
        </w:rPr>
        <w:t xml:space="preserve">FoodAutocomplete.jsx</w:t>
      </w:r>
      <w:r>
        <w:t xml:space="preserve"> </w:t>
      </w:r>
      <w:r>
        <w:t xml:space="preserve">— alana özel ayarlanmış yiyecek arama sıralayıcısı</w:t>
      </w:r>
      <w:bookmarkEnd w:id="38"/>
    </w:p>
    <w:p>
      <w:pPr>
        <w:pStyle w:val="FirstParagraph"/>
      </w:pPr>
      <w:r>
        <w:t xml:space="preserve">664 satır gerçek bilgi erişimi (information retrieval), çünkü yiyecek adları karışıktır ("apple" yazınca</w:t>
      </w:r>
      <w:r>
        <w:t xml:space="preserve"> </w:t>
      </w:r>
      <w:r>
        <w:rPr>
          <w:i/>
        </w:rPr>
        <w:t xml:space="preserve">Apple juice, canned</w:t>
      </w:r>
      <w:r>
        <w:t xml:space="preserve"> </w:t>
      </w:r>
      <w:r>
        <w:t xml:space="preserve">değil</w:t>
      </w:r>
      <w:r>
        <w:t xml:space="preserve"> </w:t>
      </w:r>
      <w:r>
        <w:rPr>
          <w:i/>
        </w:rPr>
        <w:t xml:space="preserve">Apple, raw, with skin</w:t>
      </w:r>
      <w:r>
        <w:t xml:space="preserve"> </w:t>
      </w:r>
      <w:r>
        <w:t xml:space="preserve">yüzeye çıkmalı).</w:t>
      </w:r>
      <w:r>
        <w:t xml:space="preserve"> </w:t>
      </w:r>
      <w:r>
        <w:rPr>
          <w:rStyle w:val="VerbatimChar"/>
        </w:rPr>
        <w:t xml:space="preserve">scoreFoodMatch</w:t>
      </w:r>
      <w:r>
        <w:t xml:space="preserve">, kanonik ad, ayıklanmış bir temel ad ve takma adlar üzerinde ağırlıklı bir sıralayıcıdır: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Tam</w:t>
      </w:r>
      <w:r>
        <w:t xml:space="preserve"> </w:t>
      </w:r>
      <w:r>
        <w:t xml:space="preserve">kanonik/temel/takma ad = +2000 / +1700 / +1600;</w:t>
      </w:r>
      <w:r>
        <w:t xml:space="preserve"> </w:t>
      </w:r>
      <w:r>
        <w:rPr>
          <w:b/>
        </w:rPr>
        <w:t xml:space="preserve">önek</w:t>
      </w:r>
      <w:r>
        <w:t xml:space="preserve"> </w:t>
      </w:r>
      <w:r>
        <w:t xml:space="preserve">= +900 / +1200 / +800; ilk-token = +180 / +260 / +180.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Token-ilişkisi bazlı puanlama</w:t>
      </w:r>
      <w:r>
        <w:t xml:space="preserve">, üç ilişkiyle —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derived</w:t>
      </w:r>
      <w:r>
        <w:t xml:space="preserve"> </w:t>
      </w:r>
      <w:r>
        <w:t xml:space="preserve">(çekim/kök) /</w:t>
      </w:r>
      <w:r>
        <w:t xml:space="preserve"> </w:t>
      </w:r>
      <w:r>
        <w:rPr>
          <w:rStyle w:val="VerbatimChar"/>
        </w:rPr>
        <w:t xml:space="preserve">fuzzy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buildDeletionVariants</w:t>
      </w:r>
      <w:r>
        <w:t xml:space="preserve"> </w:t>
      </w:r>
      <w:r>
        <w:t xml:space="preserve">üzerinden düzenleme mesafesi) — her biri farklı ağırlıkta ve tek-kelimelik "genel" sorgular için yükseltilmiş.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Kapsam + konum:</w:t>
      </w:r>
      <w:r>
        <w:t xml:space="preserve"> </w:t>
      </w:r>
      <w:r>
        <w:t xml:space="preserve">her sorgu token'ı eşleşirse +260, eşleşmeyen token başına −180, en erken eşleşme konumu × −35 (erken olan daha iyi), kısa temel adları tercih etmek için uzunluk cezaları.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Bütün-yiyecek ayrımı:</w:t>
      </w:r>
      <w:r>
        <w:t xml:space="preserve"> </w:t>
      </w:r>
      <w:r>
        <w:t xml:space="preserve">genel sorgular için fazladan</w:t>
      </w:r>
      <w:r>
        <w:t xml:space="preserve"> </w:t>
      </w:r>
      <w:r>
        <w:rPr>
          <w:rStyle w:val="VerbatimChar"/>
        </w:rPr>
        <w:t xml:space="preserve">PROCESSING_WORDS</w:t>
      </w:r>
      <w:r>
        <w:t xml:space="preserve"> </w:t>
      </w:r>
      <w:r>
        <w:t xml:space="preserve">(canned/dried/…, her biri −55) ve</w:t>
      </w:r>
      <w:r>
        <w:t xml:space="preserve"> </w:t>
      </w:r>
      <w:r>
        <w:rPr>
          <w:rStyle w:val="VerbatimChar"/>
        </w:rPr>
        <w:t xml:space="preserve">derivedPrefix</w:t>
      </w:r>
      <w:r>
        <w:t xml:space="preserve"> </w:t>
      </w:r>
      <w:r>
        <w:t xml:space="preserve">yanlış-eşleşmeleri (−140) cezalandırılır,</w:t>
      </w:r>
      <w:r>
        <w:t xml:space="preserve"> </w:t>
      </w:r>
      <w:r>
        <w:rPr>
          <w:rStyle w:val="VerbatimChar"/>
        </w:rPr>
        <w:t xml:space="preserve">WHOLE_FOOD_HINTS</w:t>
      </w:r>
      <w:r>
        <w:t xml:space="preserve"> </w:t>
      </w:r>
      <w:r>
        <w:t xml:space="preserve">ve temel-ad eşleşmeleri (+220) ödüllendirilir — böylece çiğ bütün yiyecek, işlenmiş varyantların üzerine sıralanır.</w:t>
      </w:r>
    </w:p>
    <w:p>
      <w:pPr>
        <w:numPr>
          <w:ilvl w:val="0"/>
          <w:numId w:val="1008"/>
        </w:numPr>
        <w:pStyle w:val="Compact"/>
      </w:pPr>
      <w:r>
        <w:t xml:space="preserve">Destekleyici dil işleme:</w:t>
      </w:r>
      <w:r>
        <w:t xml:space="preserve"> </w:t>
      </w:r>
      <w:r>
        <w:rPr>
          <w:rStyle w:val="VerbatimChar"/>
        </w:rPr>
        <w:t xml:space="preserve">IRREGULAR_TOKEN_MAP</w:t>
      </w:r>
      <w:r>
        <w:t xml:space="preserve">'li (düzensiz çoğullar)</w:t>
      </w:r>
      <w:r>
        <w:t xml:space="preserve"> </w:t>
      </w:r>
      <w:r>
        <w:rPr>
          <w:rStyle w:val="VerbatimChar"/>
        </w:rPr>
        <w:t xml:space="preserve">normalizeToken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NOISY_PREFIXES</w:t>
      </w:r>
      <w:r>
        <w:t xml:space="preserve">, çekim/türev/önek token ilişkileri ve genel bir sorgunun yararlı token örtüşmesi olmadığında sert ret (−9999).</w:t>
      </w:r>
      <w:r>
        <w:t xml:space="preserve"> </w:t>
      </w:r>
      <w:r>
        <w:t xml:space="preserve">Sonuçlar yinelemesizleştirilir, filtrelenir, sıralanır ve 15'le sınırlanır.</w:t>
      </w:r>
      <w:r>
        <w:t xml:space="preserve"> </w:t>
      </w:r>
      <w:r>
        <w:rPr>
          <w:rStyle w:val="VerbatimChar"/>
        </w:rPr>
        <w:t xml:space="preserve">NutrientAutocomplete.jsx</w:t>
      </w:r>
      <w:r>
        <w:t xml:space="preserve"> </w:t>
      </w:r>
      <w:r>
        <w:t xml:space="preserve">(334) aynı yaklaşımı besinlere uygular ve ikisi de çözümlemeyi analiz için</w:t>
      </w:r>
      <w:r>
        <w:t xml:space="preserve"> </w:t>
      </w:r>
      <w:r>
        <w:rPr>
          <w:rStyle w:val="VerbatimChar"/>
        </w:rPr>
        <w:t xml:space="preserve">search_sessions</w:t>
      </w:r>
      <w:r>
        <w:t xml:space="preserve">'a kaydeder. Huan'ın</w:t>
      </w:r>
      <w:r>
        <w:t xml:space="preserve"> </w:t>
      </w:r>
      <w:r>
        <w:rPr>
          <w:rStyle w:val="VerbatimChar"/>
        </w:rPr>
        <w:t xml:space="preserve">fuzzyMatch.js</w:t>
      </w:r>
      <w:r>
        <w:t xml:space="preserve">'i buradaki bulanık-terim katmanına bağlanır.</w:t>
      </w:r>
    </w:p>
    <w:p>
      <w:pPr>
        <w:pStyle w:val="Heading3"/>
      </w:pPr>
      <w:bookmarkStart w:id="39" w:name="sekiz-görünüm-srcviewsjsx"/>
      <w:r>
        <w:t xml:space="preserve">Sekiz görünüm (</w:t>
      </w:r>
      <w:r>
        <w:rPr>
          <w:rStyle w:val="VerbatimChar"/>
        </w:rPr>
        <w:t xml:space="preserve">src/views/*.jsx</w:t>
      </w:r>
      <w:r>
        <w:t xml:space="preserve">)</w:t>
      </w:r>
      <w:bookmarkEnd w:id="39"/>
    </w:p>
    <w:p>
      <w:pPr>
        <w:pStyle w:val="FirstParagraph"/>
      </w:pPr>
      <w:r>
        <w:t xml:space="preserve">Eski yekpare</w:t>
      </w:r>
      <w:r>
        <w:t xml:space="preserve"> </w:t>
      </w:r>
      <w:r>
        <w:rPr>
          <w:rStyle w:val="VerbatimChar"/>
        </w:rPr>
        <w:t xml:space="preserve">Annotate.jsx</w:t>
      </w:r>
      <w:r>
        <w:t xml:space="preserve">'ten ayıklanmıştır:</w:t>
      </w:r>
      <w:r>
        <w:t xml:space="preserve"> </w:t>
      </w:r>
      <w:r>
        <w:rPr>
          <w:rStyle w:val="VerbatimChar"/>
        </w:rPr>
        <w:t xml:space="preserve">QueueView</w:t>
      </w:r>
      <w:r>
        <w:t xml:space="preserve"> </w:t>
      </w:r>
      <w:r>
        <w:t xml:space="preserve">(etiketleyici yüzeyi),</w:t>
      </w:r>
      <w:r>
        <w:t xml:space="preserve"> </w:t>
      </w:r>
      <w:r>
        <w:rPr>
          <w:rStyle w:val="VerbatimChar"/>
        </w:rPr>
        <w:t xml:space="preserve">ApprovalView</w:t>
      </w:r>
      <w:r>
        <w:t xml:space="preserve"> </w:t>
      </w:r>
      <w:r>
        <w:t xml:space="preserve">(düzeltme farkıyla onaylayan düzenle-ve-kabul-et),</w:t>
      </w:r>
      <w:r>
        <w:t xml:space="preserve"> </w:t>
      </w:r>
      <w:r>
        <w:rPr>
          <w:rStyle w:val="VerbatimChar"/>
        </w:rPr>
        <w:t xml:space="preserve">DashboardView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AllPapersView</w:t>
      </w:r>
      <w:r>
        <w:t xml:space="preserve"> </w:t>
      </w:r>
      <w:r>
        <w:t xml:space="preserve">(Faydalı Makaleler, yapay zekâ ayrıntıları),</w:t>
      </w:r>
      <w:r>
        <w:t xml:space="preserve"> </w:t>
      </w:r>
      <w:r>
        <w:rPr>
          <w:rStyle w:val="VerbatimChar"/>
        </w:rPr>
        <w:t xml:space="preserve">PipelineOpsView</w:t>
      </w:r>
      <w:r>
        <w:t xml:space="preserve"> </w:t>
      </w:r>
      <w:r>
        <w:t xml:space="preserve">(huni),</w:t>
      </w:r>
      <w:r>
        <w:t xml:space="preserve"> </w:t>
      </w:r>
      <w:r>
        <w:rPr>
          <w:rStyle w:val="VerbatimChar"/>
        </w:rPr>
        <w:t xml:space="preserve">SuggestionsReviewView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MySuggestionsView</w:t>
      </w:r>
      <w:r>
        <w:t xml:space="preserve"> </w:t>
      </w:r>
      <w:r>
        <w:t xml:space="preserve">(Huan'ın öneri triyajı/takibi),</w:t>
      </w:r>
      <w:r>
        <w:t xml:space="preserve"> </w:t>
      </w:r>
      <w:r>
        <w:rPr>
          <w:rStyle w:val="VerbatimChar"/>
        </w:rPr>
        <w:t xml:space="preserve">ReviewerAdminView</w:t>
      </w:r>
      <w:r>
        <w:t xml:space="preserve"> </w:t>
      </w:r>
      <w:r>
        <w:t xml:space="preserve">(gözden geçiren yapılandırması). Her biri orkestratör tarafından beslenen odaklı bir sunum bileşenidir.</w:t>
      </w:r>
    </w:p>
    <w:p>
      <w:pPr>
        <w:pStyle w:val="Heading3"/>
      </w:pPr>
      <w:bookmarkStart w:id="40" w:name="ödünleşimler-1"/>
      <w:r>
        <w:t xml:space="preserve">Ödünleşimler</w:t>
      </w:r>
      <w:bookmarkEnd w:id="4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Sezgisel, ağırlık-ayarlı sıralama:</w:t>
      </w:r>
      <w:r>
        <w:t xml:space="preserve"> </w:t>
      </w:r>
      <w:r>
        <w:t xml:space="preserve">yiyecek sıralayıcısı öğrenilmiş bir model değil, ayarlanmış sabitler yığınıdır — hızlı, ayıklanabilir ve bu katalog boyutunda yeterince iyi, ama elle bakımlı.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Veri-çıkışı odaklı arayüz mimarisi:</w:t>
      </w:r>
      <w:r>
        <w:t xml:space="preserve"> </w:t>
      </w:r>
      <w:r>
        <w:t xml:space="preserve">tembel sekmeler + tek-RPC kuyruk + yalın kokpit projeksiyonları, Supabase ücretsiz katmanı içinde kalmak için eşgüdüm karmaşıklığı ekler.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Üç-kat kodlanmış yük şekli</w:t>
      </w:r>
      <w:r>
        <w:t xml:space="preserve"> </w:t>
      </w:r>
      <w:r>
        <w:t xml:space="preserve">(JS + SQL + Python): yinelenen normalizasyon, üç gerçek üreticisinin karşılaştırılabilir kalması için aynı hizada tutulur.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2026-06-05T12:57:50Z</dcterms:created>
  <dcterms:modified xsi:type="dcterms:W3CDTF">2026-06-05T12:57:50Z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