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94a80e6d00f80993a2982561847b4262f5478d7"/>
      <w:r>
        <w:t xml:space="preserve">OpenNutri — Work Report: Arciel Aliognis Baez Zamora (221229078)</w:t>
      </w:r>
      <w:bookmarkEnd w:id="20"/>
    </w:p>
    <w:p>
      <w:pPr>
        <w:pStyle w:val="FirstParagraph"/>
      </w:pPr>
      <w:r>
        <w:rPr>
          <w:i/>
        </w:rPr>
        <w:t xml:space="preserve">Self-contained account of the backend, AI-pipeline, infrastructure, schema, ETL, test, and documentation work attributed to Arciel. Companion to the master report; numbers re-derived from git on 2026-06-05, HEAD</w:t>
      </w:r>
      <w:r>
        <w:rPr>
          <w:i/>
        </w:rPr>
        <w:t xml:space="preserve"> </w:t>
      </w:r>
      <w:r>
        <w:rPr>
          <w:rStyle w:val="VerbatimChar"/>
          <w:i/>
        </w:rPr>
        <w:t xml:space="preserve">ac8bf72</w:t>
      </w:r>
      <w:r>
        <w:rPr>
          <w:i/>
        </w:rPr>
        <w:t xml:space="preserve">.</w:t>
      </w:r>
    </w:p>
    <w:p>
      <w:pPr>
        <w:pStyle w:val="Heading2"/>
      </w:pPr>
      <w:bookmarkStart w:id="21" w:name="at-a-glance"/>
      <w:r>
        <w:t xml:space="preserve">At a glance</w:t>
      </w:r>
      <w:bookmarkEnd w:id="21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208 commits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baezarciel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ArcielB</w:t>
      </w:r>
      <w:r>
        <w:t xml:space="preserve">),</w:t>
      </w:r>
      <w:r>
        <w:t xml:space="preserve"> </w:t>
      </w:r>
      <w:r>
        <w:rPr>
          <w:b/>
        </w:rPr>
        <w:t xml:space="preserve">2025-12-19 → 2026-06-05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+47,682 / −9,098 lines</w:t>
      </w:r>
      <w:r>
        <w:t xml:space="preserve"> </w:t>
      </w:r>
      <w:r>
        <w:t xml:space="preserve">of backend/AI/infra/docs (net</w:t>
      </w:r>
      <w:r>
        <w:t xml:space="preserve"> </w:t>
      </w:r>
      <w:r>
        <w:rPr>
          <w:b/>
        </w:rPr>
        <w:t xml:space="preserve">+38,584</w:t>
      </w:r>
      <w:r>
        <w:t xml:space="preserve">), ~66% of the project's net new code.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Areas owned:</w:t>
      </w:r>
      <w:r>
        <w:t xml:space="preserve"> </w:t>
      </w:r>
      <w:r>
        <w:t xml:space="preserve">the Postgres schema + RLS, the multi-source crawler, the feedback-learning loop, the 3-stage LLM extraction cascade, the daily-ops automation on GitHub Actions, the PDF-delivery stack, USDA ETL, the cockpit RPCs, the test suite, and project documentation.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Attribution rule:</w:t>
      </w:r>
      <w:r>
        <w:t xml:space="preserve"> </w:t>
      </w:r>
      <w:r>
        <w:t xml:space="preserve">every non-</w:t>
      </w:r>
      <w:r>
        <w:rPr>
          <w:rStyle w:val="VerbatimChar"/>
        </w:rPr>
        <w:t xml:space="preserve">landeryt</w:t>
      </w:r>
      <w:r>
        <w:t xml:space="preserve"> </w:t>
      </w:r>
      <w:r>
        <w:t xml:space="preserve">commit's non-frontend lines are Arciel's, by the team's standing frontend/backend division. The SQL/RPC backing of cockpit screens is Arciel's even where the React view that renders it is credited to the frontend.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One honesty note up front: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8728564</w:t>
      </w:r>
      <w:r>
        <w:t xml:space="preserve"> </w:t>
      </w:r>
      <w:r>
        <w:t xml:space="preserve">(2026-03-09, "Snapshot Tubitak_last_edition codebase") imported a pre-existing harvester/crawler/embedding codebase from an earlier private repo. That snapshot is a real foundation but is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net-new authored-in-OpenNutri work; the great majority (~83%) of Arciel's backend total is net-new after it.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X7832af5cc17b6149df717373e8107b967390378"/>
      <w:r>
        <w:t xml:space="preserve">1. Database schema, RLS, auth, storage, workflow</w:t>
      </w:r>
      <w:bookmarkEnd w:id="22"/>
    </w:p>
    <w:p>
      <w:pPr>
        <w:pStyle w:val="FirstParagraph"/>
      </w:pPr>
      <w:r>
        <w:rPr>
          <w:rStyle w:val="VerbatimChar"/>
          <w:b/>
        </w:rPr>
        <w:t xml:space="preserve">apps/expert-annotator/migration.sql</w:t>
      </w:r>
      <w:r>
        <w:rPr>
          <w:b/>
        </w:rPr>
        <w:t xml:space="preserve"> </w:t>
      </w:r>
      <w:r>
        <w:rPr>
          <w:b/>
        </w:rPr>
        <w:t xml:space="preserve">— 5,396 lines, 43 commits. 31 tables, 26 functions/RPCs, 75 RLS policies, 32 RLS-enabled tables, 69 indexes, 2 triggers.</w:t>
      </w:r>
    </w:p>
    <w:p>
      <w:pPr>
        <w:pStyle w:val="Heading3"/>
      </w:pPr>
      <w:bookmarkStart w:id="23" w:name="X846edec7af7dce4b6f600ef9cac5f8b3626fdac"/>
      <w:r>
        <w:t xml:space="preserve">1.1 The data model</w:t>
      </w:r>
      <w:bookmarkEnd w:id="23"/>
    </w:p>
    <w:p>
      <w:pPr>
        <w:pStyle w:val="FirstParagraph"/>
      </w:pPr>
      <w:r>
        <w:t xml:space="preserve">Designed in two layers so every nutrition fact is traceable end to end: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Reference layer: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entity_aliases</w:t>
      </w:r>
      <w:r>
        <w:t xml:space="preserve">,</w:t>
      </w:r>
      <w:r>
        <w:t xml:space="preserve"> </w:t>
      </w:r>
      <w:r>
        <w:rPr>
          <w:rStyle w:val="VerbatimChar"/>
        </w:rPr>
        <w:t xml:space="preserve">master_nutrients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claims</w:t>
      </w:r>
      <w:r>
        <w:t xml:space="preserve"> </w:t>
      </w:r>
      <w:r>
        <w:t xml:space="preserve">(a claim = food × nutrient × source with amount/unit/basis/confidence/metadata — a normalized fact with provenance).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Discovery layer:</w:t>
      </w:r>
      <w:r>
        <w:t xml:space="preserve"> </w:t>
      </w:r>
      <w:r>
        <w:rPr>
          <w:rStyle w:val="VerbatimChar"/>
        </w:rPr>
        <w:t xml:space="preserve">papers</w:t>
      </w:r>
      <w:r>
        <w:t xml:space="preserve"> </w:t>
      </w:r>
      <w:r>
        <w:t xml:space="preserve">(carries DOI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canonical_key</w:t>
      </w:r>
      <w:r>
        <w:t xml:space="preserve"> </w:t>
      </w:r>
      <w:r>
        <w:t xml:space="preserve">dedup identity — DOI when a reliable external id exists,</w:t>
      </w:r>
      <w:r>
        <w:t xml:space="preserve"> </w:t>
      </w:r>
      <w:r>
        <w:rPr>
          <w:rStyle w:val="VerbatimChar"/>
        </w:rPr>
        <w:t xml:space="preserve">canonical_key</w:t>
      </w:r>
      <w:r>
        <w:t xml:space="preserve"> </w:t>
      </w:r>
      <w:r>
        <w:t xml:space="preserve">for missing-DOI or cross-provider duplicates — plus</w:t>
      </w:r>
      <w:r>
        <w:t xml:space="preserve"> </w:t>
      </w:r>
      <w:r>
        <w:rPr>
          <w:rStyle w:val="VerbatimChar"/>
        </w:rPr>
        <w:t xml:space="preserve">ingest_status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rejection_reasons</w:t>
      </w:r>
      <w:r>
        <w:t xml:space="preserve">, and routing-summary columns</w:t>
      </w:r>
      <w:r>
        <w:t xml:space="preserve"> </w:t>
      </w:r>
      <w:r>
        <w:rPr>
          <w:rStyle w:val="VerbatimChar"/>
        </w:rPr>
        <w:t xml:space="preserve">current_stage_key</w:t>
      </w:r>
      <w:r>
        <w:t xml:space="preserve">/</w:t>
      </w:r>
      <w:r>
        <w:rPr>
          <w:rStyle w:val="VerbatimChar"/>
        </w:rPr>
        <w:t xml:space="preserve">routing_status</w:t>
      </w:r>
      <w:r>
        <w:t xml:space="preserve">/</w:t>
      </w:r>
      <w:r>
        <w:rPr>
          <w:rStyle w:val="VerbatimChar"/>
        </w:rPr>
        <w:t xml:space="preserve">routing_bucket</w:t>
      </w:r>
      <w:r>
        <w:t xml:space="preserve">/</w:t>
      </w:r>
      <w:r>
        <w:rPr>
          <w:rStyle w:val="VerbatimChar"/>
        </w:rPr>
        <w:t xml:space="preserve">route_destination</w:t>
      </w:r>
      <w:r>
        <w:t xml:space="preserve">/</w:t>
      </w:r>
      <w:r>
        <w:rPr>
          <w:rStyle w:val="VerbatimChar"/>
        </w:rPr>
        <w:t xml:space="preserve">latest_ai_extraction_id</w:t>
      </w:r>
      <w:r>
        <w:t xml:space="preserve">),</w:t>
      </w:r>
      <w:r>
        <w:t xml:space="preserve"> </w:t>
      </w:r>
      <w:r>
        <w:rPr>
          <w:rStyle w:val="VerbatimChar"/>
        </w:rPr>
        <w:t xml:space="preserve">paper_search_hits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paper_search_batches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paper_search_batch_hits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Annotation layer:</w:t>
      </w:r>
      <w:r>
        <w:t xml:space="preserve"> </w:t>
      </w:r>
      <w:r>
        <w:rPr>
          <w:rStyle w:val="VerbatimChar"/>
        </w:rPr>
        <w:t xml:space="preserve">annotations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food_items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annotation_nutrient_values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paper_label_events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paper_global_labels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search_sessions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Reviewer/approval layer:</w:t>
      </w:r>
      <w:r>
        <w:t xml:space="preserve"> </w:t>
      </w:r>
      <w:r>
        <w:rPr>
          <w:rStyle w:val="VerbatimChar"/>
        </w:rPr>
        <w:t xml:space="preserve">reviewer_profiles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paper_label_submissions</w:t>
      </w:r>
      <w:r>
        <w:t xml:space="preserve"> </w:t>
      </w:r>
      <w:r>
        <w:t xml:space="preserve">(immutable exact snapshots),</w:t>
      </w:r>
      <w:r>
        <w:t xml:space="preserve"> </w:t>
      </w:r>
      <w:r>
        <w:rPr>
          <w:rStyle w:val="VerbatimChar"/>
        </w:rPr>
        <w:t xml:space="preserve">paper_label_approvals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correction_diff_json</w:t>
      </w:r>
      <w:r>
        <w:t xml:space="preserve"> </w:t>
      </w:r>
      <w:r>
        <w:t xml:space="preserve">records exactly what the reviewer changed),</w:t>
      </w:r>
      <w:r>
        <w:t xml:space="preserve"> </w:t>
      </w:r>
      <w:r>
        <w:rPr>
          <w:rStyle w:val="VerbatimChar"/>
        </w:rPr>
        <w:t xml:space="preserve">paper_review_outcomes</w:t>
      </w:r>
      <w:r>
        <w:t xml:space="preserve"> </w:t>
      </w:r>
      <w:r>
        <w:t xml:space="preserve">(final truth).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AI-routing layer:</w:t>
      </w:r>
      <w:r>
        <w:t xml:space="preserve"> </w:t>
      </w:r>
      <w:r>
        <w:rPr>
          <w:rStyle w:val="VerbatimChar"/>
        </w:rPr>
        <w:t xml:space="preserve">routing_stage_configs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paper_stage_tasks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ai_extractions</w:t>
      </w:r>
      <w:r>
        <w:t xml:space="preserve">.</w:t>
      </w:r>
    </w:p>
    <w:p>
      <w:pPr>
        <w:pStyle w:val="Heading3"/>
      </w:pPr>
      <w:bookmarkStart w:id="24" w:name="X431aa57f3e0d60ecb9a3718335f236a8df0dd9f"/>
      <w:r>
        <w:t xml:space="preserve">1.2 Row-Level Security — 75 policies (the hard part)</w:t>
      </w:r>
      <w:bookmarkEnd w:id="24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Why hard:</w:t>
      </w:r>
      <w:r>
        <w:t xml:space="preserve"> </w:t>
      </w:r>
      <w:r>
        <w:t xml:space="preserve">four principals — end labeler, cockpit user, tester/developer, service role — over 31 tables, each needing a precise read/write boundary. A labeler reads shared reference data and only</w:t>
      </w:r>
      <w:r>
        <w:t xml:space="preserve"> </w:t>
      </w:r>
      <w:r>
        <w:rPr>
          <w:b/>
        </w:rPr>
        <w:t xml:space="preserve">their own</w:t>
      </w:r>
      <w:r>
        <w:t xml:space="preserve"> </w:t>
      </w:r>
      <w:r>
        <w:t xml:space="preserve">annotations; pipeline tables (</w:t>
      </w:r>
      <w:r>
        <w:rPr>
          <w:rStyle w:val="VerbatimChar"/>
        </w:rPr>
        <w:t xml:space="preserve">paper_search_hits</w:t>
      </w:r>
      <w:r>
        <w:t xml:space="preserve">, batches, stage tasks) are</w:t>
      </w:r>
      <w:r>
        <w:t xml:space="preserve"> </w:t>
      </w:r>
      <w:r>
        <w:rPr>
          <w:b/>
        </w:rPr>
        <w:t xml:space="preserve">service-role only</w:t>
      </w:r>
      <w:r>
        <w:t xml:space="preserve">; a tester gets cockpit</w:t>
      </w:r>
      <w:r>
        <w:t xml:space="preserve"> </w:t>
      </w:r>
      <w:r>
        <w:rPr>
          <w:b/>
        </w:rPr>
        <w:t xml:space="preserve">read</w:t>
      </w:r>
      <w:r>
        <w:t xml:space="preserve"> </w:t>
      </w:r>
      <w:r>
        <w:t xml:space="preserve">visibility but</w:t>
      </w:r>
      <w:r>
        <w:t xml:space="preserve"> </w:t>
      </w:r>
      <w:r>
        <w:rPr>
          <w:b/>
        </w:rPr>
        <w:t xml:space="preserve">zero</w:t>
      </w:r>
      <w:r>
        <w:t xml:space="preserve"> </w:t>
      </w:r>
      <w:r>
        <w:t xml:space="preserve">mutation.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RPCs as the security surface:</w:t>
      </w:r>
      <w:r>
        <w:t xml:space="preserve"> </w:t>
      </w:r>
      <w:r>
        <w:rPr>
          <w:rStyle w:val="VerbatimChar"/>
        </w:rPr>
        <w:t xml:space="preserve">get_pipeline_ops_snapshot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get_general_queue_papers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get_cockpit_ai_extractions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current_user_*</w:t>
      </w:r>
      <w:r>
        <w:t xml:space="preserve"> </w:t>
      </w:r>
      <w:r>
        <w:t xml:space="preserve">predicate functions (</w:t>
      </w:r>
      <w:r>
        <w:rPr>
          <w:rStyle w:val="VerbatimChar"/>
        </w:rPr>
        <w:t xml:space="preserve">can_approve_labels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has_cockpit_access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has_cockpit_write_access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is_tester</w:t>
      </w:r>
      <w:r>
        <w:t xml:space="preserve">) are</w:t>
      </w:r>
      <w:r>
        <w:t xml:space="preserve"> </w:t>
      </w:r>
      <w:r>
        <w:rPr>
          <w:rStyle w:val="VerbatimChar"/>
        </w:rPr>
        <w:t xml:space="preserve">SECURITY DEFINER</w:t>
      </w:r>
      <w:r>
        <w:t xml:space="preserve">, so cockpit users see aggregates without granting raw table reads to every authenticated user. This keeps powerful queries server-side and least-privilege.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Auth allowlist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auth_allowlist.sql</w:t>
      </w:r>
      <w:r>
        <w:t xml:space="preserve">, hardened in</w:t>
      </w:r>
      <w:r>
        <w:t xml:space="preserve"> </w:t>
      </w:r>
      <w:r>
        <w:rPr>
          <w:rStyle w:val="VerbatimChar"/>
        </w:rPr>
        <w:t xml:space="preserve">87e2a18</w:t>
      </w:r>
      <w:r>
        <w:t xml:space="preserve">): a private</w:t>
      </w:r>
      <w:r>
        <w:t xml:space="preserve"> </w:t>
      </w:r>
      <w:r>
        <w:rPr>
          <w:rStyle w:val="VerbatimChar"/>
        </w:rPr>
        <w:t xml:space="preserve">allowed_auth_emails</w:t>
      </w:r>
      <w:r>
        <w:t xml:space="preserve"> </w:t>
      </w:r>
      <w:r>
        <w:t xml:space="preserve">table with RLS on and client-role privileges revoked; signup runs through a security-definer hook, never a client read/write.</w:t>
      </w:r>
    </w:p>
    <w:p>
      <w:pPr>
        <w:pStyle w:val="Heading3"/>
      </w:pPr>
      <w:bookmarkStart w:id="25" w:name="Xccf79ee5bf7f36213c9e2ed2242b92754886983"/>
      <w:r>
        <w:t xml:space="preserve">1.3 The workflow changed twice — and that's the point</w:t>
      </w:r>
      <w:bookmarkEnd w:id="25"/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e0c7254</w:t>
      </w:r>
      <w:r>
        <w:t xml:space="preserve"> </w:t>
      </w:r>
      <w:r>
        <w:t xml:space="preserve">(04-13) assignment-driven labeling →</w:t>
      </w:r>
      <w:r>
        <w:t xml:space="preserve"> </w:t>
      </w:r>
      <w:r>
        <w:rPr>
          <w:rStyle w:val="VerbatimChar"/>
        </w:rPr>
        <w:t xml:space="preserve">7988e51</w:t>
      </w:r>
      <w:r>
        <w:t xml:space="preserve"> </w:t>
      </w:r>
      <w:r>
        <w:t xml:space="preserve">slot-level no-data →</w:t>
      </w:r>
      <w:r>
        <w:t xml:space="preserve"> </w:t>
      </w:r>
      <w:r>
        <w:rPr>
          <w:rStyle w:val="VerbatimChar"/>
          <w:b/>
        </w:rPr>
        <w:t xml:space="preserve">fc67b30</w:t>
      </w:r>
      <w:r>
        <w:rPr>
          <w:b/>
        </w:rPr>
        <w:t xml:space="preserve"> </w:t>
      </w:r>
      <w:r>
        <w:rPr>
          <w:b/>
        </w:rPr>
        <w:t xml:space="preserve">(05-02) replaced reviewer slots with a general approval queue.</w:t>
      </w:r>
      <w:r>
        <w:t xml:space="preserve"> </w:t>
      </w:r>
      <w:r>
        <w:t xml:space="preserve">In the final model, drafts don't claim papers, multiple stale in-progress submissions are allowed (every exact payload retained), the first general submission removes the paper from the visible queue, Arciel's own submissions auto-accept, and non-Arciel submissions go to an approver-only Approval page.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Trade-off:</w:t>
      </w:r>
      <w:r>
        <w:t xml:space="preserve"> </w:t>
      </w:r>
      <w:r>
        <w:t xml:space="preserve">the general queue accepts occasional redundant labeling (no locking) in exchange for a far simpler concurrency model, with conflicts resolved at approval instead of at claim time. Old slot/conflict tables are kept as legacy audit only.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X5e565fb1725225e89d71288ef1164e2e1b0302c"/>
      <w:r>
        <w:t xml:space="preserve">2. Paper-discovery crawler + feedback learning</w:t>
      </w:r>
      <w:bookmarkEnd w:id="26"/>
    </w:p>
    <w:p>
      <w:pPr>
        <w:pStyle w:val="FirstParagraph"/>
      </w:pPr>
      <w:r>
        <w:rPr>
          <w:rStyle w:val="VerbatimChar"/>
          <w:b/>
        </w:rPr>
        <w:t xml:space="preserve">food_paper_crawler/</w:t>
      </w:r>
      <w:r>
        <w:rPr>
          <w:b/>
        </w:rPr>
        <w:t xml:space="preserve"> </w:t>
      </w:r>
      <w:r>
        <w:rPr>
          <w:b/>
        </w:rPr>
        <w:t xml:space="preserve">— crawler_v2.py 2,215 · dergipark_source.py 687 · pipeline.py 600 · ranking.py 485 · feedback/update_terms.py 1,219 · 30 commits.</w:t>
      </w:r>
    </w:p>
    <w:p>
      <w:pPr>
        <w:pStyle w:val="Heading3"/>
      </w:pPr>
      <w:bookmarkStart w:id="27" w:name="Xdd6ecd9148d0da0b144ff906ca7cba2f0ee600e"/>
      <w:r>
        <w:t xml:space="preserve">2.1 Crawler v2 —</w:t>
      </w:r>
      <w:r>
        <w:t xml:space="preserve"> </w:t>
      </w:r>
      <w:r>
        <w:rPr>
          <w:rStyle w:val="VerbatimChar"/>
        </w:rPr>
        <w:t xml:space="preserve">Search → Filter → Acquisition</w:t>
      </w:r>
      <w:bookmarkEnd w:id="27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What:</w:t>
      </w:r>
      <w:r>
        <w:t xml:space="preserve"> </w:t>
      </w:r>
      <w:r>
        <w:t xml:space="preserve">metadata-only retrieval from Europe PMC / OpenAlex / Semantic Scholar, then language-scoped relevance scoring, then a PDF download</w:t>
      </w:r>
      <w:r>
        <w:t xml:space="preserve"> </w:t>
      </w:r>
      <w:r>
        <w:rPr>
          <w:b/>
        </w:rPr>
        <w:t xml:space="preserve">only</w:t>
      </w:r>
      <w:r>
        <w:t xml:space="preserve"> </w:t>
      </w:r>
      <w:r>
        <w:t xml:space="preserve">for candidates that pass the filter — because downloading is the expensive step.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Hard parts solved: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Identity-based dedup:</w:t>
      </w:r>
      <w:r>
        <w:t xml:space="preserve"> </w:t>
      </w:r>
      <w:r>
        <w:t xml:space="preserve">accepted PDFs are named</w:t>
      </w:r>
      <w:r>
        <w:t xml:space="preserve"> </w:t>
      </w:r>
      <w:r>
        <w:rPr>
          <w:rStyle w:val="VerbatimChar"/>
        </w:rPr>
        <w:t xml:space="preserve">pmcid_*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doi_*</w:t>
      </w:r>
      <w:r>
        <w:t xml:space="preserve"> </w:t>
      </w:r>
      <w:r>
        <w:t xml:space="preserve">/ hashed</w:t>
      </w:r>
      <w:r>
        <w:t xml:space="preserve"> </w:t>
      </w:r>
      <w:r>
        <w:rPr>
          <w:rStyle w:val="VerbatimChar"/>
        </w:rPr>
        <w:t xml:space="preserve">canonical_key</w:t>
      </w:r>
      <w:r>
        <w:t xml:space="preserve">, not title slugs (</w:t>
      </w:r>
      <w:r>
        <w:rPr>
          <w:rStyle w:val="VerbatimChar"/>
        </w:rPr>
        <w:t xml:space="preserve">46c5ac5</w:t>
      </w:r>
      <w:r>
        <w:t xml:space="preserve">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Don't re-crawl known papers:</w:t>
      </w:r>
      <w:r>
        <w:t xml:space="preserve"> </w:t>
      </w:r>
      <w:r>
        <w:t xml:space="preserve">before acquisition the crawler merges local terminal crawl state with</w:t>
      </w:r>
      <w:r>
        <w:t xml:space="preserve"> </w:t>
      </w:r>
      <w:r>
        <w:rPr>
          <w:b/>
        </w:rPr>
        <w:t xml:space="preserve">live</w:t>
      </w:r>
      <w:r>
        <w:rPr>
          <w:b/>
        </w:rPr>
        <w:t xml:space="preserve"> </w:t>
      </w:r>
      <w:r>
        <w:rPr>
          <w:rStyle w:val="VerbatimChar"/>
          <w:b/>
        </w:rPr>
        <w:t xml:space="preserve">papers.canonical_key</w:t>
      </w:r>
      <w:r>
        <w:rPr>
          <w:b/>
        </w:rPr>
        <w:t xml:space="preserve"> </w:t>
      </w:r>
      <w:r>
        <w:rPr>
          <w:b/>
        </w:rPr>
        <w:t xml:space="preserve">rows</w:t>
      </w:r>
      <w:r>
        <w:t xml:space="preserve"> </w:t>
      </w:r>
      <w:r>
        <w:t xml:space="preserve">from Supabase, so already-queued/skipped/human-ready/finalized papers aren't downloaded again; legacy</w:t>
      </w:r>
      <w:r>
        <w:t xml:space="preserve"> </w:t>
      </w:r>
      <w:r>
        <w:rPr>
          <w:rStyle w:val="VerbatimChar"/>
        </w:rPr>
        <w:t xml:space="preserve">seen_ids</w:t>
      </w:r>
      <w:r>
        <w:t xml:space="preserve"> </w:t>
      </w:r>
      <w:r>
        <w:t xml:space="preserve">are no longer consulted (</w:t>
      </w:r>
      <w:r>
        <w:rPr>
          <w:rStyle w:val="VerbatimChar"/>
        </w:rPr>
        <w:t xml:space="preserve">6df1623</w:t>
      </w:r>
      <w:r>
        <w:t xml:space="preserve">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Batch-aware budgeting:</w:t>
      </w:r>
      <w:r>
        <w:t xml:space="preserve"> </w:t>
      </w:r>
      <w:r>
        <w:rPr>
          <w:rStyle w:val="VerbatimChar"/>
        </w:rPr>
        <w:t xml:space="preserve">--query-limit</w:t>
      </w:r>
      <w:r>
        <w:t xml:space="preserve"> </w:t>
      </w:r>
      <w:r>
        <w:t xml:space="preserve">counts unique papers that pass the</w:t>
      </w:r>
      <w:r>
        <w:t xml:space="preserve"> </w:t>
      </w:r>
      <w:r>
        <w:rPr>
          <w:b/>
        </w:rPr>
        <w:t xml:space="preserve">search gate</w:t>
      </w:r>
      <w:r>
        <w:t xml:space="preserve">, not raw hits, so a single batch never downloads far beyond the requested refill size (</w:t>
      </w:r>
      <w:r>
        <w:rPr>
          <w:rStyle w:val="VerbatimChar"/>
        </w:rPr>
        <w:t xml:space="preserve">64f1adb</w:t>
      </w:r>
      <w:r>
        <w:t xml:space="preserve">,</w:t>
      </w:r>
      <w:r>
        <w:t xml:space="preserve"> </w:t>
      </w:r>
      <w:r>
        <w:rPr>
          <w:rStyle w:val="VerbatimChar"/>
        </w:rPr>
        <w:t xml:space="preserve">b03f801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A deliberate design rule</w:t>
      </w:r>
      <w:r>
        <w:t xml:space="preserve"> </w:t>
      </w:r>
      <w:r>
        <w:t xml:space="preserve">(documented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):</w:t>
      </w:r>
      <w:r>
        <w:t xml:space="preserve"> </w:t>
      </w:r>
      <w:r>
        <w:rPr>
          <w:b/>
        </w:rPr>
        <w:t xml:space="preserve">no hard-negative veto.</w:t>
      </w:r>
      <w:r>
        <w:t xml:space="preserve"> </w:t>
      </w:r>
      <w:r>
        <w:t xml:space="preserve">Relevance is additive scoring + soft penalties only;</w:t>
      </w:r>
      <w:r>
        <w:t xml:space="preserve"> </w:t>
      </w:r>
      <w:r>
        <w:rPr>
          <w:rStyle w:val="VerbatimChar"/>
        </w:rPr>
        <w:t xml:space="preserve">b895f8a</w:t>
      </w:r>
      <w:r>
        <w:t xml:space="preserve"> </w:t>
      </w:r>
      <w:r>
        <w:t xml:space="preserve">removed the old veto logic so one stray negative phrase can never auto-reject a paper.</w:t>
      </w:r>
    </w:p>
    <w:p>
      <w:pPr>
        <w:pStyle w:val="Heading3"/>
      </w:pPr>
      <w:bookmarkStart w:id="28" w:name="Xe017567f1b655e2154171db4d7b1f5711a4f904"/>
      <w:r>
        <w:t xml:space="preserve">2.2 DergiPark as a journal index —</w:t>
      </w:r>
      <w:r>
        <w:t xml:space="preserve"> </w:t>
      </w:r>
      <w:r>
        <w:rPr>
          <w:rStyle w:val="VerbatimChar"/>
        </w:rPr>
        <w:t xml:space="preserve">fd9adf9</w:t>
      </w:r>
      <w:bookmarkEnd w:id="28"/>
    </w:p>
    <w:p>
      <w:pPr>
        <w:pStyle w:val="FirstParagraph"/>
      </w:pPr>
      <w:r>
        <w:t xml:space="preserve">Rebuilt the Turkish source as a</w:t>
      </w:r>
      <w:r>
        <w:t xml:space="preserve"> </w:t>
      </w:r>
      <w:r>
        <w:rPr>
          <w:b/>
        </w:rPr>
        <w:t xml:space="preserve">locally refreshed journal/article 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dergipark_source.py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refresh_dergipark_index.py</w:t>
      </w:r>
      <w:r>
        <w:t xml:space="preserve">) instead of the old global OAI slice, with coverage tracked in a refresh report. Dormant under English-only ops but retained for reactivation.</w:t>
      </w:r>
    </w:p>
    <w:p>
      <w:pPr>
        <w:pStyle w:val="Heading3"/>
      </w:pPr>
      <w:bookmarkStart w:id="29" w:name="Xfa0fceada2612c4eaf286b865133bfdbd05ba93"/>
      <w:r>
        <w:t xml:space="preserve">2.3 L2 feedback-learning loop —</w:t>
      </w:r>
      <w:r>
        <w:t xml:space="preserve"> </w:t>
      </w:r>
      <w:r>
        <w:rPr>
          <w:rStyle w:val="VerbatimChar"/>
        </w:rPr>
        <w:t xml:space="preserve">update_terms.py</w:t>
      </w:r>
      <w:r>
        <w:t xml:space="preserve"> </w:t>
      </w:r>
      <w:r>
        <w:t xml:space="preserve">(1,219 lines)</w:t>
      </w:r>
      <w:bookmarkEnd w:id="29"/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What:</w:t>
      </w:r>
      <w:r>
        <w:t xml:space="preserve"> </w:t>
      </w:r>
      <w:r>
        <w:t xml:space="preserve">reads accepted reviewer truth from</w:t>
      </w:r>
      <w:r>
        <w:t xml:space="preserve"> </w:t>
      </w:r>
      <w:r>
        <w:rPr>
          <w:rStyle w:val="VerbatimChar"/>
        </w:rPr>
        <w:t xml:space="preserve">paper_review_outcomes</w:t>
      </w:r>
      <w:r>
        <w:t xml:space="preserve">, classifies positive/negative papers, extracts</w:t>
      </w:r>
      <w:r>
        <w:t xml:space="preserve"> </w:t>
      </w:r>
      <w:r>
        <w:rPr>
          <w:b/>
        </w:rPr>
        <w:t xml:space="preserve">title-only and title+abstract n-grams</w:t>
      </w:r>
      <w:r>
        <w:t xml:space="preserve">, runs</w:t>
      </w:r>
      <w:r>
        <w:t xml:space="preserve"> </w:t>
      </w:r>
      <w:r>
        <w:rPr>
          <w:b/>
        </w:rPr>
        <w:t xml:space="preserve">log-odds scoring</w:t>
      </w:r>
      <w:r>
        <w:t xml:space="preserve">, and writes weighted terms / query phrases / anchor phrases / pair scores / source priors / concept scores /</w:t>
      </w:r>
      <w:r>
        <w:t xml:space="preserve"> </w:t>
      </w:r>
      <w:r>
        <w:rPr>
          <w:b/>
        </w:rPr>
        <w:t xml:space="preserve">batch scores</w:t>
      </w:r>
      <w:r>
        <w:t xml:space="preserve">,</w:t>
      </w:r>
      <w:r>
        <w:t xml:space="preserve"> </w:t>
      </w:r>
      <w:r>
        <w:rPr>
          <w:b/>
        </w:rPr>
        <w:t xml:space="preserve">per language</w:t>
      </w:r>
      <w:r>
        <w:t xml:space="preserve">, into</w:t>
      </w:r>
      <w:r>
        <w:t xml:space="preserve"> </w:t>
      </w:r>
      <w:r>
        <w:rPr>
          <w:rStyle w:val="VerbatimChar"/>
        </w:rPr>
        <w:t xml:space="preserve">latest.json</w:t>
      </w:r>
      <w:r>
        <w:t xml:space="preserve">, which the crawler loads automatically.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Why:</w:t>
      </w:r>
      <w:r>
        <w:t xml:space="preserve"> </w:t>
      </w:r>
      <w:r>
        <w:t xml:space="preserve">close the loop — the crawler should get better at finding composition papers as humans approve more, with each crawl benefiting from newer feedback.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Hard part / trade-off:</w:t>
      </w:r>
      <w:r>
        <w:t xml:space="preserve"> </w:t>
      </w:r>
      <w:r>
        <w:t xml:space="preserve">only</w:t>
      </w:r>
      <w:r>
        <w:t xml:space="preserve"> </w:t>
      </w:r>
      <w:r>
        <w:rPr>
          <w:i/>
        </w:rPr>
        <w:t xml:space="preserve">accepted</w:t>
      </w:r>
      <w:r>
        <w:t xml:space="preserve"> </w:t>
      </w:r>
      <w:r>
        <w:t xml:space="preserve">truth feeds learning (pending/superseded submissions are excluded, AI-truth rows excluded from human-truth export); dual</w:t>
      </w:r>
      <w:r>
        <w:t xml:space="preserve"> </w:t>
      </w:r>
      <w:r>
        <w:rPr>
          <w:rStyle w:val="VerbatimChar"/>
        </w:rPr>
        <w:t xml:space="preserve">sentence-transformers</w:t>
      </w:r>
      <w:r>
        <w:t xml:space="preserve"> </w:t>
      </w:r>
      <w:r>
        <w:t xml:space="preserve">embeddings score metadata, but feedback is</w:t>
      </w:r>
      <w:r>
        <w:t xml:space="preserve"> </w:t>
      </w:r>
      <w:r>
        <w:rPr>
          <w:b/>
        </w:rPr>
        <w:t xml:space="preserve">soft</w:t>
      </w:r>
      <w:r>
        <w:t xml:space="preserve"> </w:t>
      </w:r>
      <w:r>
        <w:t xml:space="preserve">— it never hard-rejects, consistent with the no-veto rule. Field-aware learning (</w:t>
      </w:r>
      <w:r>
        <w:rPr>
          <w:rStyle w:val="VerbatimChar"/>
        </w:rPr>
        <w:t xml:space="preserve">3cbe7d9</w:t>
      </w:r>
      <w:r>
        <w:t xml:space="preserve">) distinguishes title vs title+abstract signal.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X4331fa915c6345c0e5d2f153612daf8177de562"/>
      <w:r>
        <w:t xml:space="preserve">3. AI extraction cascade</w:t>
      </w:r>
      <w:bookmarkEnd w:id="30"/>
    </w:p>
    <w:p>
      <w:pPr>
        <w:pStyle w:val="FirstParagraph"/>
      </w:pPr>
      <w:r>
        <w:rPr>
          <w:rStyle w:val="VerbatimChar"/>
          <w:b/>
        </w:rPr>
        <w:t xml:space="preserve">ai_routing.py</w:t>
      </w:r>
      <w:r>
        <w:rPr>
          <w:b/>
        </w:rPr>
        <w:t xml:space="preserve"> </w:t>
      </w:r>
      <w:r>
        <w:rPr>
          <w:b/>
        </w:rPr>
        <w:t xml:space="preserve">842 ·</w:t>
      </w:r>
      <w:r>
        <w:rPr>
          <w:b/>
        </w:rPr>
        <w:t xml:space="preserve"> </w:t>
      </w:r>
      <w:r>
        <w:rPr>
          <w:rStyle w:val="VerbatimChar"/>
          <w:b/>
        </w:rPr>
        <w:t xml:space="preserve">process_stage_queue.py</w:t>
      </w:r>
      <w:r>
        <w:rPr>
          <w:b/>
        </w:rPr>
        <w:t xml:space="preserve"> </w:t>
      </w:r>
      <w:r>
        <w:rPr>
          <w:b/>
        </w:rPr>
        <w:t xml:space="preserve">1,560 ·</w:t>
      </w:r>
      <w:r>
        <w:rPr>
          <w:b/>
        </w:rPr>
        <w:t xml:space="preserve"> </w:t>
      </w:r>
      <w:r>
        <w:rPr>
          <w:rStyle w:val="VerbatimChar"/>
          <w:b/>
        </w:rPr>
        <w:t xml:space="preserve">evaluator/unified_evaluator.py</w:t>
      </w:r>
      <w:r>
        <w:rPr>
          <w:b/>
        </w:rPr>
        <w:t xml:space="preserve"> </w:t>
      </w:r>
      <w:r>
        <w:rPr>
          <w:b/>
        </w:rPr>
        <w:t xml:space="preserve">687 ·</w:t>
      </w:r>
      <w:r>
        <w:rPr>
          <w:b/>
        </w:rPr>
        <w:t xml:space="preserve"> </w:t>
      </w:r>
      <w:r>
        <w:rPr>
          <w:rStyle w:val="VerbatimChar"/>
          <w:b/>
        </w:rPr>
        <w:t xml:space="preserve">recover_gemini_candidates.py</w:t>
      </w:r>
      <w:r>
        <w:rPr>
          <w:b/>
        </w:rPr>
        <w:t xml:space="preserve"> </w:t>
      </w:r>
      <w:r>
        <w:rPr>
          <w:b/>
        </w:rPr>
        <w:t xml:space="preserve">446 ·</w:t>
      </w:r>
      <w:r>
        <w:rPr>
          <w:b/>
        </w:rPr>
        <w:t xml:space="preserve"> </w:t>
      </w:r>
      <w:r>
        <w:rPr>
          <w:rStyle w:val="VerbatimChar"/>
          <w:b/>
        </w:rPr>
        <w:t xml:space="preserve">flash_lite_triage_experiment.py</w:t>
      </w:r>
      <w:r>
        <w:rPr>
          <w:b/>
        </w:rPr>
        <w:t xml:space="preserve"> </w:t>
      </w:r>
      <w:r>
        <w:rPr>
          <w:b/>
        </w:rPr>
        <w:t xml:space="preserve">245 · 34 commits.</w:t>
      </w:r>
    </w:p>
    <w:p>
      <w:pPr>
        <w:pStyle w:val="Heading3"/>
      </w:pPr>
      <w:bookmarkStart w:id="31" w:name="X43c7dd964d96f39572ddecab030357ae7d02078"/>
      <w:r>
        <w:t xml:space="preserve">3.1 A 3-stage funnel</w:t>
      </w:r>
      <w:bookmarkEnd w:id="31"/>
    </w:p>
    <w:p>
      <w:pPr>
        <w:pStyle w:val="FirstParagraph"/>
      </w:pPr>
      <w:r>
        <w:rPr>
          <w:rStyle w:val="VerbatimChar"/>
        </w:rPr>
        <w:t xml:space="preserve">gemma_proof_extraction_v1</w:t>
      </w:r>
      <w:r>
        <w:t xml:space="preserve"> </w:t>
      </w:r>
      <w:r>
        <w:t xml:space="preserve">(</w:t>
      </w:r>
      <w:r>
        <w:rPr>
          <w:rStyle w:val="VerbatimChar"/>
        </w:rPr>
        <w:t xml:space="preserve">gemma-4-31b-it</w:t>
      </w:r>
      <w:r>
        <w:t xml:space="preserve">, ~1500/day,</w:t>
      </w:r>
      <w:r>
        <w:t xml:space="preserve"> </w:t>
      </w:r>
      <w:r>
        <w:rPr>
          <w:b/>
        </w:rPr>
        <w:t xml:space="preserve">text mode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gemma-4-26b-a4b-it</w:t>
      </w:r>
      <w:r>
        <w:t xml:space="preserve"> </w:t>
      </w:r>
      <w:r>
        <w:t xml:space="preserve">as a same-stage fallback for retryable failures) screens &amp; ranks →</w:t>
      </w:r>
      <w:r>
        <w:t xml:space="preserve"> </w:t>
      </w:r>
      <w:r>
        <w:rPr>
          <w:rStyle w:val="VerbatimChar"/>
        </w:rPr>
        <w:t xml:space="preserve">gemini_flash_lite_triage_v1</w:t>
      </w:r>
      <w:r>
        <w:t xml:space="preserve"> </w:t>
      </w:r>
      <w:r>
        <w:t xml:space="preserve">(</w:t>
      </w:r>
      <w:r>
        <w:rPr>
          <w:rStyle w:val="VerbatimChar"/>
        </w:rPr>
        <w:t xml:space="preserve">gemini-3.1-flash-lite</w:t>
      </w:r>
      <w:r>
        <w:t xml:space="preserve">, ~500/day) re-ranks the strongest →</w:t>
      </w:r>
      <w:r>
        <w:t xml:space="preserve"> </w:t>
      </w:r>
      <w:r>
        <w:rPr>
          <w:rStyle w:val="VerbatimChar"/>
        </w:rPr>
        <w:t xml:space="preserve">gemini_flash_db_payload_v2</w:t>
      </w:r>
      <w:r>
        <w:t xml:space="preserve"> </w:t>
      </w:r>
      <w:r>
        <w:t xml:space="preserve">(</w:t>
      </w:r>
      <w:r>
        <w:rPr>
          <w:rStyle w:val="VerbatimChar"/>
        </w:rPr>
        <w:t xml:space="preserve">gemini-3.5-flash</w:t>
      </w:r>
      <w:r>
        <w:t xml:space="preserve">, ~20/day,</w:t>
      </w:r>
      <w:r>
        <w:t xml:space="preserve"> </w:t>
      </w:r>
      <w:r>
        <w:rPr>
          <w:b/>
        </w:rPr>
        <w:t xml:space="preserve">native PDF</w:t>
      </w:r>
      <w:r>
        <w:t xml:space="preserve">) is the final extraction. Each stage ranks via</w:t>
      </w:r>
      <w:r>
        <w:t xml:space="preserve"> </w:t>
      </w:r>
      <w:r>
        <w:rPr>
          <w:rStyle w:val="VerbatimChar"/>
        </w:rPr>
        <w:t xml:space="preserve">score_followup_priority</w:t>
      </w:r>
      <w:r>
        <w:t xml:space="preserve">; per-stage daily targets + priority-ordered claiming make each stage process the</w:t>
      </w:r>
      <w:r>
        <w:t xml:space="preserve"> </w:t>
      </w:r>
      <w:r>
        <w:rPr>
          <w:b/>
        </w:rPr>
        <w:t xml:space="preserve">top-N of the previous</w:t>
      </w:r>
      <w:r>
        <w:t xml:space="preserve"> </w:t>
      </w:r>
      <w:r>
        <w:t xml:space="preserve">(1500 → 500 → 20). First Gemini integration</w:t>
      </w:r>
      <w:r>
        <w:t xml:space="preserve"> </w:t>
      </w:r>
      <w:r>
        <w:rPr>
          <w:rStyle w:val="VerbatimChar"/>
        </w:rPr>
        <w:t xml:space="preserve">92fe454</w:t>
      </w:r>
      <w:r>
        <w:t xml:space="preserve"> </w:t>
      </w:r>
      <w:r>
        <w:t xml:space="preserve">(04-19); Gemma screening</w:t>
      </w:r>
      <w:r>
        <w:t xml:space="preserve"> </w:t>
      </w:r>
      <w:r>
        <w:rPr>
          <w:rStyle w:val="VerbatimChar"/>
        </w:rPr>
        <w:t xml:space="preserve">cc039eb</w:t>
      </w:r>
      <w:r>
        <w:t xml:space="preserve">; Flash-Lite middle stage</w:t>
      </w:r>
      <w:r>
        <w:t xml:space="preserve"> </w:t>
      </w:r>
      <w:r>
        <w:rPr>
          <w:rStyle w:val="VerbatimChar"/>
        </w:rPr>
        <w:t xml:space="preserve">686fed8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Why a cascade:</w:t>
      </w:r>
      <w:r>
        <w:t xml:space="preserve"> </w:t>
      </w:r>
      <w:r>
        <w:t xml:space="preserve">Gemini calls are the scarce resource. A cheap large-volume screener → mid triage → expensive extractor spends those ~20 daily Gemini calls on the best-ranked papers, maximizing useful papers per call.</w:t>
      </w:r>
    </w:p>
    <w:p>
      <w:pPr>
        <w:pStyle w:val="Heading3"/>
      </w:pPr>
      <w:bookmarkStart w:id="32" w:name="X64e34f2604af810ad98ec066faade395bf8ab94"/>
      <w:r>
        <w:t xml:space="preserve">3.2</w:t>
      </w:r>
      <w:r>
        <w:t xml:space="preserve"> </w:t>
      </w:r>
      <w:r>
        <w:rPr>
          <w:rStyle w:val="VerbatimChar"/>
        </w:rPr>
        <w:t xml:space="preserve">UnifiedEvaluator</w:t>
      </w:r>
      <w:r>
        <w:t xml:space="preserve"> </w:t>
      </w:r>
      <w:r>
        <w:t xml:space="preserve">— one contract for every model</w:t>
      </w:r>
      <w:bookmarkEnd w:id="32"/>
    </w:p>
    <w:p>
      <w:pPr>
        <w:numPr>
          <w:ilvl w:val="0"/>
          <w:numId w:val="1009"/>
        </w:numPr>
        <w:pStyle w:val="Compact"/>
      </w:pPr>
      <w:r>
        <w:t xml:space="preserve">All stages share the</w:t>
      </w:r>
      <w:r>
        <w:t xml:space="preserve"> </w:t>
      </w:r>
      <w:r>
        <w:rPr>
          <w:rStyle w:val="VerbatimChar"/>
        </w:rPr>
        <w:t xml:space="preserve">opennutri_evidence_payload_v2</w:t>
      </w:r>
      <w:r>
        <w:t xml:space="preserve"> </w:t>
      </w:r>
      <w:r>
        <w:t xml:space="preserve">prompt and emit a deterministic</w:t>
      </w:r>
      <w:r>
        <w:t xml:space="preserve"> </w:t>
      </w:r>
      <w:r>
        <w:rPr>
          <w:rStyle w:val="VerbatimChar"/>
        </w:rPr>
        <w:t xml:space="preserve">normalized_payload_json</w:t>
      </w:r>
      <w:r>
        <w:t xml:space="preserve"> </w:t>
      </w:r>
      <w:r>
        <w:t xml:space="preserve">with the</w:t>
      </w:r>
      <w:r>
        <w:t xml:space="preserve"> </w:t>
      </w:r>
      <w:r>
        <w:rPr>
          <w:b/>
        </w:rPr>
        <w:t xml:space="preserve">same contract as a human label submission</w:t>
      </w:r>
      <w:r>
        <w:t xml:space="preserve"> </w:t>
      </w:r>
      <w:r>
        <w:t xml:space="preserve">(food/nutrient identity, value, unit, basis, sample size, confidence, source citation, and per-row evidence metadata:</w:t>
      </w:r>
      <w:r>
        <w:t xml:space="preserve"> </w:t>
      </w:r>
      <w:r>
        <w:rPr>
          <w:rStyle w:val="VerbatimChar"/>
        </w:rPr>
        <w:t xml:space="preserve">table_label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page_hint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source_quote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source_location_type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section_heading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paragraph_hint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Hard problems solved: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Shape drift → infinite retry loop:</w:t>
      </w:r>
      <w:r>
        <w:t xml:space="preserve"> </w:t>
      </w:r>
      <w:r>
        <w:t xml:space="preserve">models return four different JSON shapes (object, top-level array, single-object-in-array, nested</w:t>
      </w:r>
      <w:r>
        <w:t xml:space="preserve"> </w:t>
      </w:r>
      <w:r>
        <w:rPr>
          <w:rStyle w:val="VerbatimChar"/>
        </w:rPr>
        <w:t xml:space="preserve">food→nutrients[]</w:t>
      </w:r>
      <w:r>
        <w:t xml:space="preserve">). All are flattened before normalization so valid output never becomes a parse-error retry.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Deterministic normalization:</w:t>
      </w:r>
      <w:r>
        <w:t xml:space="preserve"> </w:t>
      </w:r>
      <w:r>
        <w:t xml:space="preserve">only DB-compatible units accepted; AI-supplied DB IDs verified against live rows, with fallback to exact/alias name match and unresolved items preserved as explicit</w:t>
      </w:r>
      <w:r>
        <w:t xml:space="preserve"> </w:t>
      </w:r>
      <w:r>
        <w:rPr>
          <w:b/>
        </w:rPr>
        <w:t xml:space="preserve">custom rows</w:t>
      </w:r>
      <w:r>
        <w:t xml:space="preserve">. The prompt carries the full nutrient catalog + text-matched food candidates but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the full food catalog (a prompt-size trade-off).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Don't lose likely positives:</w:t>
      </w:r>
      <w:r>
        <w:t xml:space="preserve"> </w:t>
      </w:r>
      <w:r>
        <w:t xml:space="preserve">raw-positive but normalized-empty Gemma rows can still advance when Gemma returned candidate rows or a clear</w:t>
      </w:r>
      <w:r>
        <w:t xml:space="preserve"> </w:t>
      </w:r>
      <w:r>
        <w:rPr>
          <w:rStyle w:val="VerbatimChar"/>
        </w:rPr>
        <w:t xml:space="preserve">has_data</w:t>
      </w:r>
      <w:r>
        <w:t xml:space="preserve"> </w:t>
      </w:r>
      <w:r>
        <w:t xml:space="preserve">decision, so parser/normalizer drift doesn't silently drop real papers; strict normalization still gates final Gemini/human entry.</w:t>
      </w:r>
    </w:p>
    <w:p>
      <w:pPr>
        <w:pStyle w:val="Heading3"/>
      </w:pPr>
      <w:bookmarkStart w:id="33" w:name="X053422945c784ec86e43059bd25fa61f48adc50"/>
      <w:r>
        <w:t xml:space="preserve">3.3 Native-PDF mode + true page numbers —</w:t>
      </w:r>
      <w:r>
        <w:t xml:space="preserve"> </w:t>
      </w:r>
      <w:r>
        <w:rPr>
          <w:rStyle w:val="VerbatimChar"/>
        </w:rPr>
        <w:t xml:space="preserve">bc93f8b</w:t>
      </w:r>
      <w:r>
        <w:t xml:space="preserve">,</w:t>
      </w:r>
      <w:r>
        <w:t xml:space="preserve"> </w:t>
      </w:r>
      <w:r>
        <w:rPr>
          <w:rStyle w:val="VerbatimChar"/>
        </w:rPr>
        <w:t xml:space="preserve">probe_model_file_input.py</w:t>
      </w:r>
      <w:bookmarkEnd w:id="33"/>
    </w:p>
    <w:p>
      <w:pPr>
        <w:numPr>
          <w:ilvl w:val="0"/>
          <w:numId w:val="1011"/>
        </w:numPr>
        <w:pStyle w:val="Compact"/>
      </w:pPr>
      <w:r>
        <w:t xml:space="preserve">Gemini stages receive the native PDF part (inline &lt; ~15 MB, else the Files API) so the model reads pages/tables/scans directly and reports the</w:t>
      </w:r>
      <w:r>
        <w:t xml:space="preserve"> </w:t>
      </w:r>
      <w:r>
        <w:rPr>
          <w:b/>
        </w:rPr>
        <w:t xml:space="preserve">true 1-based PDF page index</w:t>
      </w:r>
      <w:r>
        <w:t xml:space="preserve">;</w:t>
      </w:r>
      <w:r>
        <w:t xml:space="preserve"> </w:t>
      </w:r>
      <w:r>
        <w:rPr>
          <w:rStyle w:val="VerbatimChar"/>
        </w:rPr>
        <w:t xml:space="preserve">===== PDF PAGE N =====</w:t>
      </w:r>
      <w:r>
        <w:t xml:space="preserve"> </w:t>
      </w:r>
      <w:r>
        <w:t xml:space="preserve">markers are injected at pdftotext form-feed boundaries</w:t>
      </w:r>
      <w:r>
        <w:t xml:space="preserve"> </w:t>
      </w:r>
      <w:r>
        <w:rPr>
          <w:b/>
        </w:rPr>
        <w:t xml:space="preserve">before</w:t>
      </w:r>
      <w:r>
        <w:t xml:space="preserve"> </w:t>
      </w:r>
      <w:r>
        <w:t xml:space="preserve">truncation so surviving pages keep correct numbers.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The measured constraint:</w:t>
      </w:r>
      <w:r>
        <w:t xml:space="preserve"> </w:t>
      </w:r>
      <w:r>
        <w:t xml:space="preserve">Gemma</w:t>
      </w:r>
      <w:r>
        <w:t xml:space="preserve"> </w:t>
      </w:r>
      <w:r>
        <w:rPr>
          <w:b/>
        </w:rPr>
        <w:t xml:space="preserve">times out (&gt;600 s on a 5-page PDF)</w:t>
      </w:r>
      <w:r>
        <w:t xml:space="preserve"> </w:t>
      </w:r>
      <w:r>
        <w:t xml:space="preserve">in PDF mode (both 31B and 26B), so Gemma screening must stay text-mode — measured, then documented (</w:t>
      </w:r>
      <w:r>
        <w:rPr>
          <w:rStyle w:val="VerbatimChar"/>
        </w:rPr>
        <w:t xml:space="preserve">0011272</w:t>
      </w:r>
      <w:r>
        <w:t xml:space="preserve">) so it isn't naively re-flipped.</w:t>
      </w:r>
      <w:r>
        <w:t xml:space="preserve"> </w:t>
      </w:r>
      <w:r>
        <w:rPr>
          <w:rStyle w:val="VerbatimChar"/>
        </w:rPr>
        <w:t xml:space="preserve">probe_model_file_input.py</w:t>
      </w:r>
      <w:r>
        <w:t xml:space="preserve"> </w:t>
      </w:r>
      <w:r>
        <w:t xml:space="preserve">verifies a model accepts file parts before a stage is switched.</w:t>
      </w:r>
    </w:p>
    <w:p>
      <w:pPr>
        <w:pStyle w:val="Heading3"/>
      </w:pPr>
      <w:bookmarkStart w:id="34" w:name="Xf4dccf851fcce39e1515cb082b269cf325f4f39"/>
      <w:r>
        <w:t xml:space="preserve">3.4 Retry-fairness, quota safety, recovery</w:t>
      </w:r>
      <w:bookmarkEnd w:id="34"/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What made it hard:</w:t>
      </w:r>
      <w:r>
        <w:t xml:space="preserve"> </w:t>
      </w:r>
      <w:r>
        <w:t xml:space="preserve">one repeatedly-failing paper could monopolize automation, and quota errors looked like paper failures.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How solved:</w:t>
      </w:r>
      <w:r>
        <w:t xml:space="preserve"> </w:t>
      </w:r>
      <w:r>
        <w:t xml:space="preserve">claim order = lower</w:t>
      </w:r>
      <w:r>
        <w:t xml:space="preserve"> </w:t>
      </w:r>
      <w:r>
        <w:rPr>
          <w:rStyle w:val="VerbatimChar"/>
        </w:rPr>
        <w:t xml:space="preserve">attempt_count</w:t>
      </w:r>
      <w:r>
        <w:t xml:space="preserve"> </w:t>
      </w:r>
      <w:r>
        <w:t xml:space="preserve">→ higher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→ older creation; non-quota errors fail after</w:t>
      </w:r>
      <w:r>
        <w:t xml:space="preserve"> </w:t>
      </w:r>
      <w:r>
        <w:rPr>
          <w:rStyle w:val="VerbatimChar"/>
        </w:rPr>
        <w:t xml:space="preserve">AI_STAGE_MAX_TASK_ATTEMPTS=2</w:t>
      </w:r>
      <w:r>
        <w:t xml:space="preserve">;</w:t>
      </w:r>
      <w:r>
        <w:t xml:space="preserve"> </w:t>
      </w:r>
      <w:r>
        <w:rPr>
          <w:b/>
        </w:rPr>
        <w:t xml:space="preserve">quota/rate-limit requeues undo the attempt count</w:t>
      </w:r>
      <w:r>
        <w:t xml:space="preserve"> </w:t>
      </w:r>
      <w:r>
        <w:t xml:space="preserve">so quota never looks like failure (</w:t>
      </w:r>
      <w:r>
        <w:rPr>
          <w:rStyle w:val="VerbatimChar"/>
        </w:rPr>
        <w:t xml:space="preserve">cb3b8c2</w:t>
      </w:r>
      <w:r>
        <w:t xml:space="preserve">,</w:t>
      </w:r>
      <w:r>
        <w:t xml:space="preserve"> </w:t>
      </w:r>
      <w:r>
        <w:rPr>
          <w:rStyle w:val="VerbatimChar"/>
        </w:rPr>
        <w:t xml:space="preserve">a8c01c8</w:t>
      </w:r>
      <w:r>
        <w:t xml:space="preserve">,</w:t>
      </w:r>
      <w:r>
        <w:t xml:space="preserve"> </w:t>
      </w:r>
      <w:r>
        <w:rPr>
          <w:rStyle w:val="VerbatimChar"/>
        </w:rPr>
        <w:t xml:space="preserve">29f2317</w:t>
      </w:r>
      <w:r>
        <w:t xml:space="preserve">,</w:t>
      </w:r>
      <w:r>
        <w:t xml:space="preserve"> </w:t>
      </w:r>
      <w:r>
        <w:rPr>
          <w:rStyle w:val="VerbatimChar"/>
        </w:rPr>
        <w:t xml:space="preserve">5bb2da1</w:t>
      </w:r>
      <w:r>
        <w:t xml:space="preserve">); stale</w:t>
      </w:r>
      <w:r>
        <w:t xml:space="preserve"> </w:t>
      </w:r>
      <w:r>
        <w:rPr>
          <w:rStyle w:val="VerbatimChar"/>
        </w:rPr>
        <w:t xml:space="preserve">processing</w:t>
      </w:r>
      <w:r>
        <w:t xml:space="preserve"> </w:t>
      </w:r>
      <w:r>
        <w:t xml:space="preserve">rows are requeued before claiming (</w:t>
      </w:r>
      <w:r>
        <w:rPr>
          <w:rStyle w:val="VerbatimChar"/>
        </w:rPr>
        <w:t xml:space="preserve">8ae2d8e</w:t>
      </w:r>
      <w:r>
        <w:t xml:space="preserve">); concurrent uploader duplicate-key races recover by reusing the existing row (</w:t>
      </w:r>
      <w:r>
        <w:rPr>
          <w:rStyle w:val="VerbatimChar"/>
        </w:rPr>
        <w:t xml:space="preserve">5fe1bfd</w:t>
      </w:r>
      <w:r>
        <w:t xml:space="preserve">).</w:t>
      </w:r>
      <w:r>
        <w:t xml:space="preserve"> </w:t>
      </w:r>
      <w:r>
        <w:rPr>
          <w:rStyle w:val="VerbatimChar"/>
        </w:rPr>
        <w:t xml:space="preserve">recover_gemini_candidates.py</w:t>
      </w:r>
      <w:r>
        <w:t xml:space="preserve"> </w:t>
      </w:r>
      <w:r>
        <w:t xml:space="preserve">(dry-run first, capped at 200 per apply) rescues historical Gemma positives.</w:t>
      </w:r>
      <w:r>
        <w:t xml:space="preserve"> </w:t>
      </w:r>
      <w:r>
        <w:rPr>
          <w:rStyle w:val="VerbatimChar"/>
        </w:rPr>
        <w:t xml:space="preserve">flash_lite_triage_experiment.py</w:t>
      </w:r>
      <w:r>
        <w:t xml:space="preserve"> </w:t>
      </w:r>
      <w:r>
        <w:t xml:space="preserve">is the regression/quality gate kept around the triage stage.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5" w:name="X0e8eae2c3d94d9b5506f2cf03e27f3efbf66159"/>
      <w:r>
        <w:t xml:space="preserve">4. Daily-ops orchestration + GitHub Actions infra</w:t>
      </w:r>
      <w:bookmarkEnd w:id="35"/>
    </w:p>
    <w:p>
      <w:pPr>
        <w:pStyle w:val="FirstParagraph"/>
      </w:pPr>
      <w:r>
        <w:rPr>
          <w:rStyle w:val="VerbatimChar"/>
          <w:b/>
        </w:rPr>
        <w:t xml:space="preserve">scripts/daily_ops_orchestrator.py</w:t>
      </w:r>
      <w:r>
        <w:rPr>
          <w:b/>
        </w:rPr>
        <w:t xml:space="preserve"> </w:t>
      </w:r>
      <w:r>
        <w:rPr>
          <w:b/>
        </w:rPr>
        <w:t xml:space="preserve">— 2,358 lines, 27 commits;</w:t>
      </w:r>
      <w:r>
        <w:rPr>
          <w:b/>
        </w:rPr>
        <w:t xml:space="preserve"> </w:t>
      </w:r>
      <w:r>
        <w:rPr>
          <w:rStyle w:val="VerbatimChar"/>
          <w:b/>
        </w:rPr>
        <w:t xml:space="preserve">.github/workflows/daily-ops.yml</w:t>
      </w:r>
      <w:r>
        <w:rPr>
          <w:b/>
        </w:rPr>
        <w:t xml:space="preserve">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What:</w:t>
      </w:r>
      <w:r>
        <w:t xml:space="preserve"> </w:t>
      </w:r>
      <w:r>
        <w:t xml:space="preserve">unattended automation that crawls, refills, and drains the cascade as</w:t>
      </w:r>
      <w:r>
        <w:t xml:space="preserve"> </w:t>
      </w:r>
      <w:r>
        <w:rPr>
          <w:b/>
        </w:rPr>
        <w:t xml:space="preserve">resumable 5-minute ticks</w:t>
      </w:r>
      <w:r>
        <w:t xml:space="preserve"> </w:t>
      </w:r>
      <w:r>
        <w:t xml:space="preserve">keyed to per-stage quota-day counts (Gemma resets</w:t>
      </w:r>
      <w:r>
        <w:t xml:space="preserve"> </w:t>
      </w:r>
      <w:r>
        <w:rPr>
          <w:b/>
        </w:rPr>
        <w:t xml:space="preserve">UTC</w:t>
      </w:r>
      <w:r>
        <w:t xml:space="preserve">; both Gemini stages reset</w:t>
      </w:r>
      <w:r>
        <w:t xml:space="preserve"> </w:t>
      </w:r>
      <w:r>
        <w:rPr>
          <w:rStyle w:val="VerbatimChar"/>
          <w:b/>
        </w:rPr>
        <w:t xml:space="preserve">America/Los_Angeles</w:t>
      </w:r>
      <w:r>
        <w:t xml:space="preserve"> </w:t>
      </w:r>
      <w:r>
        <w:t xml:space="preserve">to match provider RPD). Architecture: one serialized</w:t>
      </w:r>
      <w:r>
        <w:t xml:space="preserve"> </w:t>
      </w:r>
      <w:r>
        <w:rPr>
          <w:b/>
        </w:rPr>
        <w:t xml:space="preserve">controller</w:t>
      </w:r>
      <w:r>
        <w:t xml:space="preserve"> </w:t>
      </w:r>
      <w:r>
        <w:t xml:space="preserve">(the only writer/crawler, under the</w:t>
      </w:r>
      <w:r>
        <w:t xml:space="preserve"> </w:t>
      </w:r>
      <w:r>
        <w:rPr>
          <w:rStyle w:val="VerbatimChar"/>
        </w:rPr>
        <w:t xml:space="preserve">daily-ops-refill-controller</w:t>
      </w:r>
      <w:r>
        <w:t xml:space="preserve"> </w:t>
      </w:r>
      <w:r>
        <w:t xml:space="preserve">concurrency group) + a</w:t>
      </w:r>
      <w:r>
        <w:t xml:space="preserve"> </w:t>
      </w:r>
      <w:r>
        <w:rPr>
          <w:b/>
        </w:rPr>
        <w:t xml:space="preserve">5-worker drain matrix in parallel</w:t>
      </w:r>
      <w:r>
        <w:t xml:space="preserve">; workers never crawl/upload/refill and atomically claim</w:t>
      </w:r>
      <w:r>
        <w:t xml:space="preserve"> </w:t>
      </w:r>
      <w:r>
        <w:rPr>
          <w:b/>
        </w:rPr>
        <w:t xml:space="preserve">distinct</w:t>
      </w:r>
      <w:r>
        <w:t xml:space="preserve"> </w:t>
      </w:r>
      <w:r>
        <w:t xml:space="preserve">tasks via</w:t>
      </w:r>
      <w:r>
        <w:t xml:space="preserve"> </w:t>
      </w:r>
      <w:r>
        <w:rPr>
          <w:rStyle w:val="VerbatimChar"/>
        </w:rPr>
        <w:t xml:space="preserve">claim_paper_stage_tasks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Why this exact shape — free infrastructure:</w:t>
      </w:r>
      <w:r>
        <w:t xml:space="preserve"> </w:t>
      </w:r>
      <w:r>
        <w:t xml:space="preserve">it runs on free GitHub-hosted runners with a hard job-time cap, so: the crawler has a</w:t>
      </w:r>
      <w:r>
        <w:t xml:space="preserve"> </w:t>
      </w:r>
      <w:r>
        <w:rPr>
          <w:b/>
        </w:rPr>
        <w:t xml:space="preserve">2,400 s wall-clock budget</w:t>
      </w:r>
      <w:r>
        <w:t xml:space="preserve"> </w:t>
      </w:r>
      <w:r>
        <w:t xml:space="preserve">and writes partial accepted results before being killed; the controller tops Gemma up only to a</w:t>
      </w:r>
      <w:r>
        <w:t xml:space="preserve"> </w:t>
      </w:r>
      <w:r>
        <w:rPr>
          <w:b/>
        </w:rPr>
        <w:t xml:space="preserve">150-active</w:t>
      </w:r>
      <w:r>
        <w:t xml:space="preserve"> </w:t>
      </w:r>
      <w:r>
        <w:t xml:space="preserve">target in bounded</w:t>
      </w:r>
      <w:r>
        <w:t xml:space="preserve"> </w:t>
      </w:r>
      <w:r>
        <w:rPr>
          <w:b/>
        </w:rPr>
        <w:t xml:space="preserve">30-paper</w:t>
      </w:r>
      <w:r>
        <w:t xml:space="preserve"> </w:t>
      </w:r>
      <w:r>
        <w:t xml:space="preserve">chunks; each model call is capped at</w:t>
      </w:r>
      <w:r>
        <w:t xml:space="preserve"> </w:t>
      </w:r>
      <w:r>
        <w:rPr>
          <w:b/>
        </w:rPr>
        <w:t xml:space="preserve">300 s</w:t>
      </w:r>
      <w:r>
        <w:t xml:space="preserve"> </w:t>
      </w:r>
      <w:r>
        <w:t xml:space="preserve">so one slow paper can't consume a large fraction of the job.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Hard parts solved:</w:t>
      </w:r>
      <w:r>
        <w:t xml:space="preserve"> </w:t>
      </w:r>
      <w:r>
        <w:t xml:space="preserve">decoupling drain workers from the controller so draining continues even if the controller job fails (</w:t>
      </w:r>
      <w:r>
        <w:rPr>
          <w:rStyle w:val="VerbatimChar"/>
        </w:rPr>
        <w:t xml:space="preserve">e4bc421</w:t>
      </w:r>
      <w:r>
        <w:t xml:space="preserve">); counting active work from</w:t>
      </w:r>
      <w:r>
        <w:t xml:space="preserve"> </w:t>
      </w:r>
      <w:r>
        <w:rPr>
          <w:b/>
        </w:rPr>
        <w:t xml:space="preserve">executable</w:t>
      </w:r>
      <w:r>
        <w:rPr>
          <w:b/>
        </w:rPr>
        <w:t xml:space="preserve"> </w:t>
      </w:r>
      <w:r>
        <w:rPr>
          <w:rStyle w:val="VerbatimChar"/>
          <w:b/>
        </w:rPr>
        <w:t xml:space="preserve">paper_stage_tasks</w:t>
      </w:r>
      <w:r>
        <w:rPr>
          <w:b/>
        </w:rPr>
        <w:t xml:space="preserve"> </w:t>
      </w:r>
      <w:r>
        <w:rPr>
          <w:b/>
        </w:rPr>
        <w:t xml:space="preserve">rows</w:t>
      </w:r>
      <w:r>
        <w:t xml:space="preserve"> </w:t>
      </w:r>
      <w:r>
        <w:t xml:space="preserve">rather than paper summaries, so stale</w:t>
      </w:r>
      <w:r>
        <w:t xml:space="preserve"> </w:t>
      </w:r>
      <w:r>
        <w:rPr>
          <w:rStyle w:val="VerbatimChar"/>
        </w:rPr>
        <w:t xml:space="preserve">queued_for_ai</w:t>
      </w:r>
      <w:r>
        <w:t xml:space="preserve"> </w:t>
      </w:r>
      <w:r>
        <w:t xml:space="preserve">rows don't block refill while no task can be claimed; bounding crawler refill runtime (</w:t>
      </w:r>
      <w:r>
        <w:rPr>
          <w:rStyle w:val="VerbatimChar"/>
        </w:rPr>
        <w:t xml:space="preserve">43d3d60</w:t>
      </w:r>
      <w:r>
        <w:t xml:space="preserve">); fanning out scheduled workers (</w:t>
      </w:r>
      <w:r>
        <w:rPr>
          <w:rStyle w:val="VerbatimChar"/>
        </w:rPr>
        <w:t xml:space="preserve">ca0e1db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Trade-off (explicit research-ops decision):</w:t>
      </w:r>
      <w:r>
        <w:t xml:space="preserve"> </w:t>
      </w:r>
      <w:r>
        <w:t xml:space="preserve">accept lower recall to stay within free-tier compute, storage, and Gemini quota — surface useful papers fast now, revisit skipped candidates later.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X537b107486a6cd30533487dd55a43b7f569e9f2"/>
      <w:r>
        <w:t xml:space="preserve">5. PDF delivery — storage, proxy, cache</w:t>
      </w:r>
      <w:bookmarkEnd w:id="36"/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Source-URL migration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f8cad36</w:t>
      </w:r>
      <w:r>
        <w:t xml:space="preserve">,</w:t>
      </w:r>
      <w:r>
        <w:t xml:space="preserve"> </w:t>
      </w:r>
      <w:r>
        <w:rPr>
          <w:rStyle w:val="VerbatimChar"/>
        </w:rPr>
        <w:t xml:space="preserve">a6a7be7</w:t>
      </w:r>
      <w:r>
        <w:t xml:space="preserve">,</w:t>
      </w:r>
      <w:r>
        <w:t xml:space="preserve"> </w:t>
      </w:r>
      <w:r>
        <w:rPr>
          <w:rStyle w:val="VerbatimChar"/>
        </w:rPr>
        <w:t xml:space="preserve">68a4285</w:t>
      </w:r>
      <w:r>
        <w:t xml:space="preserve">): stop storing paper PDFs in Supabase Storage; serve from</w:t>
      </w:r>
      <w:r>
        <w:t xml:space="preserve"> </w:t>
      </w:r>
      <w:r>
        <w:rPr>
          <w:rStyle w:val="VerbatimChar"/>
        </w:rPr>
        <w:t xml:space="preserve">papers.pdf_url</w:t>
      </w:r>
      <w:r>
        <w:t xml:space="preserve">.</w:t>
      </w:r>
      <w:r>
        <w:t xml:space="preserve"> </w:t>
      </w:r>
      <w:r>
        <w:rPr>
          <w:b/>
        </w:rPr>
        <w:t xml:space="preserve">Why:</w:t>
      </w:r>
      <w:r>
        <w:t xml:space="preserve"> </w:t>
      </w:r>
      <w:r>
        <w:t xml:space="preserve">free-tier storage + egress caps. The shared queue only exposes human-ready papers with a non-empty</w:t>
      </w:r>
      <w:r>
        <w:t xml:space="preserve"> </w:t>
      </w:r>
      <w:r>
        <w:rPr>
          <w:rStyle w:val="VerbatimChar"/>
        </w:rPr>
        <w:t xml:space="preserve">pdf_url</w:t>
      </w:r>
      <w:r>
        <w:t xml:space="preserve">. Model workers fetch PDFs on demand and keep only DB routing/audit rows, so rejected papers never accumulate storage.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Same-origin 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52bcd12</w:t>
      </w:r>
      <w:r>
        <w:t xml:space="preserve">,</w:t>
      </w:r>
      <w:r>
        <w:t xml:space="preserve"> </w:t>
      </w:r>
      <w:r>
        <w:rPr>
          <w:rStyle w:val="VerbatimChar"/>
        </w:rPr>
        <w:t xml:space="preserve">api/pdf.js</w:t>
      </w:r>
      <w:r>
        <w:t xml:space="preserve"> </w:t>
      </w:r>
      <w:r>
        <w:t xml:space="preserve">102 lines): many publisher PDFs lack CORS headers and can't be fetched by the browser; a Vercel serverless function proxies them same-origin with long-lived cache headers.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Browser durable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7733205</w:t>
      </w:r>
      <w:r>
        <w:t xml:space="preserve">,</w:t>
      </w:r>
      <w:r>
        <w:t xml:space="preserve"> </w:t>
      </w:r>
      <w:r>
        <w:rPr>
          <w:rStyle w:val="VerbatimChar"/>
        </w:rPr>
        <w:t xml:space="preserve">390c162</w:t>
      </w:r>
      <w:r>
        <w:t xml:space="preserve">): Cache Storage keeps PDFs across sessions and prefetches the next queue papers, driving repeat egress toward zero. (Frontend side credited in Ayşegül's report; the proxy and storage policy are backend.)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7" w:name="X1993c4de0b6a86290b62c01046f4248aa7fed7f"/>
      <w:r>
        <w:t xml:space="preserve">6. Reference-data ETL (USDA → Supabase)</w:t>
      </w:r>
      <w:bookmarkEnd w:id="37"/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etl_sr_legacy_to_opennutri.py</w:t>
      </w:r>
      <w:r>
        <w:t xml:space="preserve"> </w:t>
      </w:r>
      <w:r>
        <w:t xml:space="preserve">(343) seeds USDA SR-Legacy 2018-04;</w:t>
      </w:r>
      <w:r>
        <w:t xml:space="preserve"> </w:t>
      </w:r>
      <w:r>
        <w:rPr>
          <w:rStyle w:val="VerbatimChar"/>
        </w:rPr>
        <w:t xml:space="preserve">etl_usda_to_opennutri.py</w:t>
      </w:r>
      <w:r>
        <w:t xml:space="preserve"> </w:t>
      </w:r>
      <w:r>
        <w:t xml:space="preserve">(227) seeds Foundation Foods 2025-12-18 — both into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/</w:t>
      </w:r>
      <w:r>
        <w:rPr>
          <w:rStyle w:val="VerbatimChar"/>
        </w:rPr>
        <w:t xml:space="preserve">entity_aliases</w:t>
      </w:r>
      <w:r>
        <w:t xml:space="preserve">/</w:t>
      </w:r>
      <w:r>
        <w:rPr>
          <w:rStyle w:val="VerbatimChar"/>
        </w:rPr>
        <w:t xml:space="preserve">master_nutrients</w:t>
      </w:r>
      <w:r>
        <w:t xml:space="preserve">/</w:t>
      </w:r>
      <w:r>
        <w:rPr>
          <w:rStyle w:val="VerbatimChar"/>
        </w:rPr>
        <w:t xml:space="preserve">sources</w:t>
      </w:r>
      <w:r>
        <w:t xml:space="preserve">/</w:t>
      </w:r>
      <w:r>
        <w:rPr>
          <w:rStyle w:val="VerbatimChar"/>
        </w:rPr>
        <w:t xml:space="preserve">claims</w:t>
      </w:r>
      <w:r>
        <w:t xml:space="preserve"> </w:t>
      </w:r>
      <w:r>
        <w:t xml:space="preserve">via Supabase REST with</w:t>
      </w:r>
      <w:r>
        <w:t xml:space="preserve"> </w:t>
      </w:r>
      <w:r>
        <w:rPr>
          <w:b/>
        </w:rPr>
        <w:t xml:space="preserve">deterministic UUIDs</w:t>
      </w:r>
      <w:r>
        <w:t xml:space="preserve"> </w:t>
      </w:r>
      <w:r>
        <w:t xml:space="preserve">(so re-runs are idempotent), preparation state derived from description text. Universal schema in</w:t>
      </w:r>
      <w:r>
        <w:t xml:space="preserve"> </w:t>
      </w:r>
      <w:r>
        <w:rPr>
          <w:rStyle w:val="VerbatimChar"/>
        </w:rPr>
        <w:t xml:space="preserve">create_opennutri_schema.sql</w:t>
      </w:r>
      <w:r>
        <w:t xml:space="preserve">.</w:t>
      </w:r>
    </w:p>
    <w:p>
      <w:pPr>
        <w:pStyle w:val="Heading2"/>
      </w:pPr>
      <w:bookmarkStart w:id="38" w:name="Xabcde9408c7e9793475911bb19c7a37cf26f30d"/>
      <w:r>
        <w:t xml:space="preserve">7. Cockpit RPCs + pipeline dashboard</w:t>
      </w:r>
      <w:bookmarkEnd w:id="38"/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Pipeline cockpit</w:t>
      </w:r>
      <w:r>
        <w:t xml:space="preserve"> </w:t>
      </w:r>
      <w:r>
        <w:t xml:space="preserve">(</w:t>
      </w:r>
      <w:r>
        <w:rPr>
          <w:rStyle w:val="VerbatimChar"/>
        </w:rPr>
        <w:t xml:space="preserve">4108801</w:t>
      </w:r>
      <w:r>
        <w:t xml:space="preserve">,</w:t>
      </w:r>
      <w:r>
        <w:t xml:space="preserve"> </w:t>
      </w:r>
      <w:r>
        <w:rPr>
          <w:rStyle w:val="VerbatimChar"/>
        </w:rPr>
        <w:t xml:space="preserve">bb129ad</w:t>
      </w:r>
      <w:r>
        <w:t xml:space="preserve">,</w:t>
      </w:r>
      <w:r>
        <w:t xml:space="preserve"> </w:t>
      </w:r>
      <w:r>
        <w:rPr>
          <w:rStyle w:val="VerbatimChar"/>
        </w:rPr>
        <w:t xml:space="preserve">0bc0d64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get_pipeline_ops_snapshot</w:t>
      </w:r>
      <w:r>
        <w:t xml:space="preserve"> </w:t>
      </w:r>
      <w:r>
        <w:t xml:space="preserve">+ the funnel UI that shows crawler → PDF → Small → Medium → Strong → human review.</w:t>
      </w:r>
      <w:r>
        <w:t xml:space="preserve"> </w:t>
      </w:r>
      <w:r>
        <w:rPr>
          <w:b/>
        </w:rPr>
        <w:t xml:space="preserve">Role-stable labels</w:t>
      </w:r>
      <w:r>
        <w:t xml:space="preserve"> </w:t>
      </w:r>
      <w:r>
        <w:t xml:space="preserve">(</w:t>
      </w:r>
      <w:r>
        <w:rPr>
          <w:rStyle w:val="VerbatimChar"/>
        </w:rPr>
        <w:t xml:space="preserve">Small model (Gemma 31B)</w:t>
      </w:r>
      <w:r>
        <w:t xml:space="preserve"> </w:t>
      </w:r>
      <w:r>
        <w:t xml:space="preserve">etc.) so a future model swap changes only the spec in parentheses; historical direct Small→Strong papers are backfilled into the Medium stage so the middle counter doesn't start at zero (</w:t>
      </w:r>
      <w:r>
        <w:rPr>
          <w:rStyle w:val="VerbatimChar"/>
        </w:rPr>
        <w:t xml:space="preserve">b1b8a8e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Useful Papers / dashboard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get_cockpit_ai_extractions</w:t>
      </w:r>
      <w:r>
        <w:t xml:space="preserve"> </w:t>
      </w:r>
      <w:r>
        <w:t xml:space="preserve">— a deliberately slim projection (normalized payload + normalization summary,</w:t>
      </w:r>
      <w:r>
        <w:t xml:space="preserve"> </w:t>
      </w:r>
      <w:r>
        <w:rPr>
          <w:b/>
        </w:rPr>
        <w:t xml:space="preserve">omitting</w:t>
      </w:r>
      <w:r>
        <w:t xml:space="preserve"> </w:t>
      </w:r>
      <w:r>
        <w:t xml:space="preserve">raw model responses/reasoning) to protect Supabase egress. Reviewer-admin cockpit controls (</w:t>
      </w:r>
      <w:r>
        <w:rPr>
          <w:rStyle w:val="VerbatimChar"/>
        </w:rPr>
        <w:t xml:space="preserve">0f7ff10</w:t>
      </w:r>
      <w:r>
        <w:t xml:space="preserve">), labeler-account access (</w:t>
      </w:r>
      <w:r>
        <w:rPr>
          <w:rStyle w:val="VerbatimChar"/>
        </w:rPr>
        <w:t xml:space="preserve">21f8557</w:t>
      </w:r>
      <w:r>
        <w:t xml:space="preserve">), read-only developer training queues (</w:t>
      </w:r>
      <w:r>
        <w:rPr>
          <w:rStyle w:val="VerbatimChar"/>
        </w:rPr>
        <w:t xml:space="preserve">c2bbffe</w:t>
      </w:r>
      <w:r>
        <w:t xml:space="preserve">).</w:t>
      </w:r>
    </w:p>
    <w:p>
      <w:pPr>
        <w:pStyle w:val="Heading2"/>
      </w:pPr>
      <w:bookmarkStart w:id="39" w:name="Xb895047bf1009e2f9d85337385ed0a896f98178"/>
      <w:r>
        <w:t xml:space="preserve">8. Tests</w:t>
      </w:r>
      <w:bookmarkEnd w:id="39"/>
    </w:p>
    <w:p>
      <w:pPr>
        <w:pStyle w:val="FirstParagraph"/>
      </w:pPr>
      <w:r>
        <w:rPr>
          <w:b/>
        </w:rPr>
        <w:t xml:space="preserve">4,902 lines of Python tests:</w:t>
      </w:r>
      <w:r>
        <w:t xml:space="preserve"> </w:t>
      </w:r>
      <w:r>
        <w:rPr>
          <w:rStyle w:val="VerbatimChar"/>
        </w:rPr>
        <w:t xml:space="preserve">test_ai_routing.py</w:t>
      </w:r>
      <w:r>
        <w:t xml:space="preserve"> </w:t>
      </w:r>
      <w:r>
        <w:t xml:space="preserve">2,469 ·</w:t>
      </w:r>
      <w:r>
        <w:t xml:space="preserve"> </w:t>
      </w:r>
      <w:r>
        <w:rPr>
          <w:rStyle w:val="VerbatimChar"/>
        </w:rPr>
        <w:t xml:space="preserve">test_bilingual_pipeline.py</w:t>
      </w:r>
      <w:r>
        <w:t xml:space="preserve"> </w:t>
      </w:r>
      <w:r>
        <w:t xml:space="preserve">1,120 ·</w:t>
      </w:r>
      <w:r>
        <w:t xml:space="preserve"> </w:t>
      </w:r>
      <w:r>
        <w:rPr>
          <w:rStyle w:val="VerbatimChar"/>
        </w:rPr>
        <w:t xml:space="preserve">test_daily_ops.py</w:t>
      </w:r>
      <w:r>
        <w:t xml:space="preserve"> </w:t>
      </w:r>
      <w:r>
        <w:t xml:space="preserve">983 ·</w:t>
      </w:r>
      <w:r>
        <w:t xml:space="preserve"> </w:t>
      </w:r>
      <w:r>
        <w:rPr>
          <w:rStyle w:val="VerbatimChar"/>
        </w:rPr>
        <w:t xml:space="preserve">test_pdf_page_markers.py</w:t>
      </w:r>
      <w:r>
        <w:t xml:space="preserve"> </w:t>
      </w:r>
      <w:r>
        <w:t xml:space="preserve">73. The cascade routing and daily-ops logic — the parts most able to silently corrupt data or burn quota — carry the heaviest coverage; bilingual crawler behavior is regression-locked.</w:t>
      </w:r>
    </w:p>
    <w:p>
      <w:pPr>
        <w:pStyle w:val="Heading2"/>
      </w:pPr>
      <w:bookmarkStart w:id="40" w:name="Xc5094634bc04a1474a07bb8d4e63af8ed45bda1"/>
      <w:r>
        <w:t xml:space="preserve">9. Documentation, security, project management</w:t>
      </w:r>
      <w:bookmarkEnd w:id="40"/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(≈42 KB),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(≈28 KB — agent guide with hot-files map, task routing, product truths, and research-ops notes),</w:t>
      </w:r>
      <w:r>
        <w:t xml:space="preserve"> </w:t>
      </w:r>
      <w:r>
        <w:rPr>
          <w:rStyle w:val="VerbatimChar"/>
        </w:rPr>
        <w:t xml:space="preserve">INSTRUCTIONS.md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docs/handoff_2026-03-20/STATE.md</w:t>
      </w:r>
      <w:r>
        <w:t xml:space="preserve">, reviewer SOP + workflow map, bilingual midterm reports (TR + EN), AI-algorithm defense decks, and the</w:t>
      </w:r>
      <w:r>
        <w:t xml:space="preserve"> </w:t>
      </w:r>
      <w:r>
        <w:rPr>
          <w:rStyle w:val="VerbatimChar"/>
        </w:rPr>
        <w:t xml:space="preserve">export_*.py</w:t>
      </w:r>
      <w:r>
        <w:t xml:space="preserve"> </w:t>
      </w:r>
      <w:r>
        <w:t xml:space="preserve">doc pipelines.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Security hygiene:</w:t>
      </w:r>
      <w:r>
        <w:t xml:space="preserve"> </w:t>
      </w:r>
      <w:r>
        <w:t xml:space="preserve">removed hardcoded runtime secrets (</w:t>
      </w:r>
      <w:r>
        <w:rPr>
          <w:rStyle w:val="VerbatimChar"/>
        </w:rPr>
        <w:t xml:space="preserve">9c18db9</w:t>
      </w:r>
      <w:r>
        <w:t xml:space="preserve">), documented env-var-only secret handling (</w:t>
      </w:r>
      <w:r>
        <w:rPr>
          <w:rStyle w:val="VerbatimChar"/>
        </w:rPr>
        <w:t xml:space="preserve">d3d8788</w:t>
      </w:r>
      <w:r>
        <w:t xml:space="preserve">), expanded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for generated artifacts (</w:t>
      </w:r>
      <w:r>
        <w:rPr>
          <w:rStyle w:val="VerbatimChar"/>
        </w:rPr>
        <w:t xml:space="preserve">972e851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1" w:name="X3accc39b4bee953e813cfe50aa3343c23d2c02e"/>
      <w:r>
        <w:t xml:space="preserve">Why this is the project's largest body of work</w:t>
      </w:r>
      <w:bookmarkEnd w:id="41"/>
    </w:p>
    <w:p>
      <w:pPr>
        <w:pStyle w:val="FirstParagraph"/>
      </w:pPr>
      <w:r>
        <w:t xml:space="preserve">Arciel's ~38,600 net new lines span</w:t>
      </w:r>
      <w:r>
        <w:t xml:space="preserve"> </w:t>
      </w:r>
      <w:r>
        <w:rPr>
          <w:b/>
        </w:rPr>
        <w:t xml:space="preserve">the entire backend</w:t>
      </w:r>
      <w:r>
        <w:t xml:space="preserve">: a 5,396-line schema with 75 RLS policies and 26 RPCs, a 2,215-line learning crawler, an 842 + 1,560 + 687-line AI cascade, a 2,358-line orchestrator that runs real automation on free infrastructure, an ETL layer, ~4,900 lines of tests, and the project's documentation. The four hardest cross-cutting problems in OpenNutri — a correct multi-principal security model, a reliable 3-model AI cascade on a fixed quota, unattended ops inside a 5-minute free-runner tick, and a learning crawler — all live here. Roughly 83% of it is net-new in this repository after the March pipeline snapshot.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2026-06-05T12:10:16Z</dcterms:created>
  <dcterms:modified xsi:type="dcterms:W3CDTF">2026-06-05T12:10:16Z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