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pennutri--full-work-report-master"/>
      <w:r>
        <w:t xml:space="preserve">OpenNutri — Full Work Report (Master)</w:t>
      </w:r>
      <w:bookmarkEnd w:id="20"/>
    </w:p>
    <w:p>
      <w:pPr>
        <w:pStyle w:val="FirstParagraph"/>
      </w:pPr>
      <w:r>
        <w:rPr>
          <w:i/>
        </w:rPr>
        <w:t xml:space="preserve">Comprehensive, evidence-based account of everything built for OpenNutri, who built it, how, why, what made it hard, and how it was solved.</w:t>
      </w:r>
    </w:p>
    <w:p>
      <w:pPr>
        <w:pStyle w:val="BodyText"/>
      </w:pPr>
      <w:r>
        <w:rPr>
          <w:b/>
        </w:rPr>
        <w:t xml:space="preserve">Prepared:</w:t>
      </w:r>
      <w:r>
        <w:t xml:space="preserve"> </w:t>
      </w:r>
      <w:r>
        <w:t xml:space="preserve">2026-06-05 ·</w:t>
      </w:r>
      <w:r>
        <w:t xml:space="preserve"> </w:t>
      </w:r>
      <w:r>
        <w:rPr>
          <w:b/>
        </w:rPr>
        <w:t xml:space="preserve">Repository HEAD:</w:t>
      </w:r>
      <w:r>
        <w:t xml:space="preserve"> </w:t>
      </w:r>
      <w:r>
        <w:rPr>
          <w:rStyle w:val="VerbatimChar"/>
        </w:rPr>
        <w:t xml:space="preserve">ac8bf72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Activity span:</w:t>
      </w:r>
      <w:r>
        <w:t xml:space="preserve"> </w:t>
      </w:r>
      <w:r>
        <w:t xml:space="preserve">2025-12-19 → 2026-06-05 (≈5.5 months)</w:t>
      </w:r>
      <w:r>
        <w:t xml:space="preserve"> </w:t>
      </w:r>
      <w:r>
        <w:rPr>
          <w:b/>
        </w:rPr>
        <w:t xml:space="preserve">Source of truth:</w:t>
      </w:r>
      <w:r>
        <w:t xml:space="preserve"> </w:t>
      </w:r>
      <w:r>
        <w:t xml:space="preserve">the git history of this repository (</w:t>
      </w:r>
      <w:r>
        <w:rPr>
          <w:rStyle w:val="VerbatimChar"/>
        </w:rPr>
        <w:t xml:space="preserve">git log --all --numstat</w:t>
      </w:r>
      <w:r>
        <w:t xml:space="preserve">), the live schema (</w:t>
      </w:r>
      <w:r>
        <w:rPr>
          <w:rStyle w:val="VerbatimChar"/>
        </w:rPr>
        <w:t xml:space="preserve">apps/expert-annotator/migration.sql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Nothing in this report is invented; every claim is traceable to a commit, file, or line 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5bc331818057d4721139468375d2645802decc5"/>
      <w:r>
        <w:t xml:space="preserve">1. Team and how to read the attribution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Student no.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area in this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Duc Huan Ngo</w:t>
            </w:r>
          </w:p>
        </w:tc>
        <w:tc>
          <w:p>
            <w:pPr>
              <w:pStyle w:val="Compact"/>
              <w:jc w:val="left"/>
            </w:pPr>
            <w:r>
              <w:t xml:space="preserve">221229075</w:t>
            </w:r>
          </w:p>
        </w:tc>
        <w:tc>
          <w:p>
            <w:pPr>
              <w:pStyle w:val="Compact"/>
              <w:jc w:val="left"/>
            </w:pPr>
            <w:r>
              <w:t xml:space="preserve">Suggestions system, conflicts, theme, reset-password, fuzzy match, infinite scroll, tester access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Ayşegül Doğan</w:t>
            </w:r>
          </w:p>
        </w:tc>
        <w:tc>
          <w:p>
            <w:pPr>
              <w:pStyle w:val="Compact"/>
              <w:jc w:val="left"/>
            </w:pPr>
            <w:r>
              <w:t xml:space="preserve">221229031</w:t>
            </w:r>
          </w:p>
        </w:tc>
        <w:tc>
          <w:p>
            <w:pPr>
              <w:pStyle w:val="Compact"/>
              <w:jc w:val="left"/>
            </w:pPr>
            <w:r>
              <w:t xml:space="preserve">Annotator frontend (React) — UI, PDF viewer, highlighting, autocomplete, views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Arciel Aliognis Baez Zamora</w:t>
            </w:r>
          </w:p>
        </w:tc>
        <w:tc>
          <w:p>
            <w:pPr>
              <w:pStyle w:val="Compact"/>
              <w:jc w:val="left"/>
            </w:pPr>
            <w:r>
              <w:t xml:space="preserve">221229078</w:t>
            </w:r>
          </w:p>
        </w:tc>
        <w:tc>
          <w:p>
            <w:pPr>
              <w:pStyle w:val="Compact"/>
              <w:jc w:val="left"/>
            </w:pPr>
            <w:r>
              <w:t xml:space="preserve">Database/RLS, paper-discovery crawler, AI extraction cascade, daily-ops automation, infra, docs</w:t>
            </w:r>
          </w:p>
        </w:tc>
      </w:tr>
    </w:tbl>
    <w:p>
      <w:pPr>
        <w:pStyle w:val="Heading3"/>
      </w:pPr>
      <w:bookmarkStart w:id="22" w:name="X3d59bddc83ea0b5a114e02dbd40e513c23906d9"/>
      <w:r>
        <w:t xml:space="preserve">Attribution method (read this before the numbers)</w:t>
      </w:r>
      <w:bookmarkEnd w:id="22"/>
    </w:p>
    <w:p>
      <w:pPr>
        <w:pStyle w:val="FirstParagraph"/>
      </w:pPr>
      <w:r>
        <w:t xml:space="preserve">The repository has four git identities:</w:t>
      </w:r>
      <w:r>
        <w:t xml:space="preserve"> </w:t>
      </w:r>
      <w:r>
        <w:rPr>
          <w:rStyle w:val="VerbatimChar"/>
        </w:rPr>
        <w:t xml:space="preserve">baezarciel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ArcielB</w:t>
      </w:r>
      <w:r>
        <w:t xml:space="preserve"> </w:t>
      </w:r>
      <w:r>
        <w:t xml:space="preserve">(both Arciel),</w:t>
      </w:r>
      <w:r>
        <w:t xml:space="preserve"> </w:t>
      </w:r>
      <w:r>
        <w:rPr>
          <w:rStyle w:val="VerbatimChar"/>
        </w:rPr>
        <w:t xml:space="preserve">landeryt</w:t>
      </w:r>
      <w:r>
        <w:t xml:space="preserve"> </w:t>
      </w:r>
      <w:r>
        <w:t xml:space="preserve">(Huan), and</w:t>
      </w:r>
      <w:r>
        <w:t xml:space="preserve"> </w:t>
      </w:r>
      <w:r>
        <w:rPr>
          <w:rStyle w:val="VerbatimChar"/>
        </w:rPr>
        <w:t xml:space="preserve">ayseguldogan2706-cpu</w:t>
      </w:r>
      <w:r>
        <w:t xml:space="preserve"> </w:t>
      </w:r>
      <w:r>
        <w:t xml:space="preserve">(Ayşegül). Because day-to-day integration, deployment, and most pushes ran from Arciel's machine, raw commit authorship under-represents the agreed division of labor. Work is therefore attributed by the team's standing split: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landeryt</w:t>
      </w:r>
      <w:r>
        <w:rPr>
          <w:b/>
        </w:rPr>
        <w:t xml:space="preserve"> </w:t>
      </w:r>
      <w:r>
        <w:rPr>
          <w:b/>
        </w:rPr>
        <w:t xml:space="preserve">commit → Huan</w:t>
      </w:r>
      <w:r>
        <w:t xml:space="preserve">, wholesale, regardless of whether it touched frontend or SQL.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Every other commit is split by file area:</w:t>
      </w:r>
      <w:r>
        <w:t xml:space="preserve"> </w:t>
      </w:r>
      <w:r>
        <w:t xml:space="preserve">lines under</w:t>
      </w:r>
      <w:r>
        <w:t xml:space="preserve"> </w:t>
      </w:r>
      <w:r>
        <w:rPr>
          <w:rStyle w:val="VerbatimChar"/>
        </w:rPr>
        <w:t xml:space="preserve">apps/expert-annotator/src/**</w:t>
      </w:r>
      <w:r>
        <w:t xml:space="preserve"> </w:t>
      </w:r>
      <w:r>
        <w:t xml:space="preserve">(plus the HTML/Vite shell) →</w:t>
      </w:r>
      <w:r>
        <w:t xml:space="preserve"> </w:t>
      </w:r>
      <w:r>
        <w:rPr>
          <w:b/>
        </w:rPr>
        <w:t xml:space="preserve">Ayşegül (frontend)</w:t>
      </w:r>
      <w:r>
        <w:t xml:space="preserve">; everything else — schema, AI/pipeline, infra, ETL, tests, docs →</w:t>
      </w:r>
      <w:r>
        <w:t xml:space="preserve"> </w:t>
      </w:r>
      <w:r>
        <w:rPr>
          <w:b/>
        </w:rPr>
        <w:t xml:space="preserve">Arciel (backend)</w:t>
      </w:r>
      <w:r>
        <w:t xml:space="preserve">.</w:t>
      </w:r>
    </w:p>
    <w:p>
      <w:pPr>
        <w:pStyle w:val="FirstParagraph"/>
      </w:pPr>
      <w:r>
        <w:t xml:space="preserve">This is the same rule the team has used since the first internal breakdown; this report re-derives it from scratch against the current HEAD and corrects two accounting issues in the older draft (Ayşegül's original MVP lived at the repo root before it was reorganized into</w:t>
      </w:r>
      <w:r>
        <w:t xml:space="preserve"> </w:t>
      </w:r>
      <w:r>
        <w:rPr>
          <w:rStyle w:val="VerbatimChar"/>
        </w:rPr>
        <w:t xml:space="preserve">apps/expert-annotator/</w:t>
      </w:r>
      <w:r>
        <w:t xml:space="preserve">, and the now-archived</w:t>
      </w:r>
      <w:r>
        <w:t xml:space="preserve"> </w:t>
      </w:r>
      <w:r>
        <w:rPr>
          <w:rStyle w:val="VerbatimChar"/>
        </w:rPr>
        <w:t xml:space="preserve">legacy/</w:t>
      </w:r>
      <w:r>
        <w:t xml:space="preserve"> </w:t>
      </w:r>
      <w:r>
        <w:t xml:space="preserve">snapshot must not be double-counted).</w:t>
      </w:r>
    </w:p>
    <w:p>
      <w:pPr>
        <w:pStyle w:val="Heading3"/>
      </w:pPr>
      <w:bookmarkStart w:id="23" w:name="X9c4441d02dc400a067e2beec7e106a341b24705"/>
      <w:r>
        <w:t xml:space="preserve">Headline numbers (code only; excludes USDA CSV dumps,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 generated DOCX/PDF/PPTX/PNG)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Commits (authored identity)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 added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Lines deleted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Net new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Gross-add share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Arciel</w:t>
            </w:r>
          </w:p>
        </w:tc>
        <w:tc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+47,682</w:t>
            </w:r>
          </w:p>
        </w:tc>
        <w:tc>
          <w:p>
            <w:pPr>
              <w:pStyle w:val="Compact"/>
              <w:jc w:val="left"/>
            </w:pPr>
            <w:r>
              <w:t xml:space="preserve">−9,098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+38,584</w:t>
            </w:r>
          </w:p>
        </w:tc>
        <w:tc>
          <w:p>
            <w:pPr>
              <w:pStyle w:val="Compact"/>
              <w:jc w:val="left"/>
            </w:pPr>
            <w:r>
              <w:t xml:space="preserve">~66%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Ayşegül</w:t>
            </w:r>
          </w:p>
        </w:tc>
        <w:tc>
          <w:p>
            <w:pPr>
              <w:pStyle w:val="Compact"/>
              <w:jc w:val="left"/>
            </w:pPr>
            <w:r>
              <w:t xml:space="preserve">7 own + frontend area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+22,681</w:t>
            </w:r>
          </w:p>
        </w:tc>
        <w:tc>
          <w:p>
            <w:pPr>
              <w:pStyle w:val="Compact"/>
              <w:jc w:val="left"/>
            </w:pPr>
            <w:r>
              <w:t xml:space="preserve">−7,581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+15,100</w:t>
            </w:r>
          </w:p>
        </w:tc>
        <w:tc>
          <w:p>
            <w:pPr>
              <w:pStyle w:val="Compact"/>
              <w:jc w:val="left"/>
            </w:pPr>
            <w:r>
              <w:t xml:space="preserve">~31%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Huan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+2,188</w:t>
            </w:r>
          </w:p>
        </w:tc>
        <w:tc>
          <w:p>
            <w:pPr>
              <w:pStyle w:val="Compact"/>
              <w:jc w:val="left"/>
            </w:pPr>
            <w:r>
              <w:t xml:space="preserve">−582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+1,606</w:t>
            </w:r>
          </w:p>
        </w:tc>
        <w:tc>
          <w:p>
            <w:pPr>
              <w:pStyle w:val="Compact"/>
              <w:jc w:val="left"/>
            </w:pPr>
            <w:r>
              <w:t xml:space="preserve">~3%</w:t>
            </w:r>
          </w:p>
        </w:tc>
      </w:tr>
    </w:tbl>
    <w:p>
      <w:pPr>
        <w:pStyle w:val="BodyText"/>
      </w:pPr>
      <w:r>
        <w:t xml:space="preserve">The share by</w:t>
      </w:r>
      <w:r>
        <w:t xml:space="preserve"> </w:t>
      </w:r>
      <w:r>
        <w:rPr>
          <w:i/>
        </w:rPr>
        <w:t xml:space="preserve">current</w:t>
      </w:r>
      <w:r>
        <w:t xml:space="preserve"> </w:t>
      </w:r>
      <w:r>
        <w:t xml:space="preserve">shipping code (what runs in production today, a fairer "result" metric than churn) is roughly:</w:t>
      </w:r>
      <w:r>
        <w:t xml:space="preserve"> </w:t>
      </w:r>
      <w:r>
        <w:rPr>
          <w:b/>
        </w:rPr>
        <w:t xml:space="preserve">~13,500 lines of frontend</w:t>
      </w:r>
      <w:r>
        <w:t xml:space="preserve"> </w:t>
      </w:r>
      <w:r>
        <w:t xml:space="preserve">(Ayşegül's surface, less Huan's ~450 lines of suggestion/reset/fuzzy code),</w:t>
      </w:r>
      <w:r>
        <w:t xml:space="preserve"> </w:t>
      </w:r>
      <w:r>
        <w:rPr>
          <w:b/>
        </w:rPr>
        <w:t xml:space="preserve">~25,500 lines of Python pipeline + 4,900 lines of tests + a 5,396-line schema</w:t>
      </w:r>
      <w:r>
        <w:t xml:space="preserve"> </w:t>
      </w:r>
      <w:r>
        <w:t xml:space="preserve">(Arciel), and</w:t>
      </w:r>
      <w:r>
        <w:t xml:space="preserve"> </w:t>
      </w:r>
      <w:r>
        <w:rPr>
          <w:b/>
        </w:rPr>
        <w:t xml:space="preserve">Huan's distinct feature surfaces</w:t>
      </w:r>
      <w:r>
        <w:t xml:space="preserve"> </w:t>
      </w:r>
      <w:r>
        <w:t xml:space="preserve">(suggestion attachments, conflicts, fuzzy match, reset-password page). Total tracked source:</w:t>
      </w:r>
      <w:r>
        <w:t xml:space="preserve"> </w:t>
      </w:r>
      <w:r>
        <w:rPr>
          <w:b/>
        </w:rPr>
        <w:t xml:space="preserve">47,198 lines</w:t>
      </w:r>
      <w:r>
        <w:t xml:space="preserve">.</w:t>
      </w:r>
    </w:p>
    <w:p>
      <w:pPr>
        <w:pStyle w:val="BlockText"/>
      </w:pPr>
      <w:r>
        <w:t xml:space="preserve">Why "net new" is smaller than "added": OpenNutri was rewritten in place several times — the crawler went v1 → v2, the labeling model went from slot-assignment → general approval queue, the AI path went from single-model → 3-stage cascade, and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was decomposed into eight view files. Churn (lines added) measures</w:t>
      </w:r>
      <w:r>
        <w:t xml:space="preserve"> </w:t>
      </w:r>
      <w:r>
        <w:rPr>
          <w:i/>
        </w:rPr>
        <w:t xml:space="preserve">effort</w:t>
      </w:r>
      <w:r>
        <w:t xml:space="preserve">; current size measures</w:t>
      </w:r>
      <w:r>
        <w:t xml:space="preserve"> </w:t>
      </w:r>
      <w:r>
        <w:rPr>
          <w:i/>
        </w:rPr>
        <w:t xml:space="preserve">result</w:t>
      </w:r>
      <w:r>
        <w:t xml:space="preserve">. Both are reported because both are real.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c76d6938793053fd96cdd5724b72a0e324846f"/>
      <w:r>
        <w:t xml:space="preserve">2. What OpenNutri is</w:t>
      </w:r>
      <w:bookmarkEnd w:id="24"/>
    </w:p>
    <w:p>
      <w:pPr>
        <w:pStyle w:val="FirstParagraph"/>
      </w:pPr>
      <w:r>
        <w:t xml:space="preserve">OpenNutri is a</w:t>
      </w:r>
      <w:r>
        <w:t xml:space="preserve"> </w:t>
      </w:r>
      <w:r>
        <w:rPr>
          <w:b/>
        </w:rPr>
        <w:t xml:space="preserve">food-composition data platform</w:t>
      </w:r>
      <w:r>
        <w:t xml:space="preserve">: it discovers scientific papers that contain real food/product nutrient tables, uses an AI cascade to pre-extract candidate composition rows, and gives human experts a precision labeling UI to verify them into normalized, provenance-backed nutrition facts.</w:t>
      </w:r>
    </w:p>
    <w:p>
      <w:pPr>
        <w:pStyle w:val="BodyText"/>
      </w:pPr>
      <w:r>
        <w:t xml:space="preserve">Two halves, one Supabase Postgres database between them: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Annotator web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apps/expert-annotator/</w:t>
      </w:r>
      <w:r>
        <w:t xml:space="preserve">, React 19 + Vite, deployed on Vercel) — auth, a shared labeling queue, a PDF viewer with table-scoped highlighting and AI-evidence overlays, an approval workflow, and cockpit dashboards.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Python data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services/data-pipeline/</w:t>
      </w:r>
      <w:r>
        <w:t xml:space="preserve">) — a multi-source crawler, a feedback-learning loop, a 3-stage LLM extraction cascade (Gemma → Gemini Flash-Lite → Gemini Flash), and a daily-ops orchestrator that runs unattended on</w:t>
      </w:r>
      <w:r>
        <w:t xml:space="preserve"> </w:t>
      </w:r>
      <w:r>
        <w:rPr>
          <w:b/>
        </w:rPr>
        <w:t xml:space="preserve">GitHub Actions every 5 minutes</w:t>
      </w:r>
      <w:r>
        <w:t xml:space="preserve">.</w:t>
      </w:r>
    </w:p>
    <w:p>
      <w:pPr>
        <w:pStyle w:val="FirstParagraph"/>
      </w:pPr>
      <w:r>
        <w:t xml:space="preserve">The canonical data model separates</w:t>
      </w:r>
      <w:r>
        <w:t xml:space="preserve"> </w:t>
      </w:r>
      <w:r>
        <w:rPr>
          <w:b/>
        </w:rPr>
        <w:t xml:space="preserve">reference 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) from the</w:t>
      </w:r>
      <w:r>
        <w:t xml:space="preserve"> </w:t>
      </w:r>
      <w:r>
        <w:rPr>
          <w:b/>
        </w:rPr>
        <w:t xml:space="preserve">human/AI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, …), so every nutrition fact is traceable from discovery → extraction → human approval → claim.</w:t>
      </w:r>
    </w:p>
    <w:p>
      <w:pPr>
        <w:pStyle w:val="Heading3"/>
      </w:pPr>
      <w:bookmarkStart w:id="25" w:name="end-to-end-data-flow"/>
      <w:r>
        <w:t xml:space="preserve">End-to-end data flow</w:t>
      </w:r>
      <w:bookmarkEnd w:id="25"/>
    </w:p>
    <w:p>
      <w:pPr>
        <w:pStyle w:val="SourceCode"/>
      </w:pPr>
      <w:r>
        <w:rPr>
          <w:rStyle w:val="VerbatimChar"/>
        </w:rPr>
        <w:t xml:space="preserve">USDA CSV ──ETL──▶ entities / master_nutrients / sources / claims  (reference layer)</w:t>
      </w:r>
      <w:r>
        <w:br/>
      </w:r>
      <w:r>
        <w:br/>
      </w:r>
      <w:r>
        <w:rPr>
          <w:rStyle w:val="VerbatimChar"/>
        </w:rPr>
        <w:t xml:space="preserve">crawl (Europe PMC, OpenAlex, Semantic Scholar)</w:t>
      </w:r>
      <w:r>
        <w:br/>
      </w:r>
      <w:r>
        <w:rPr>
          <w:rStyle w:val="VerbatimChar"/>
        </w:rPr>
        <w:t xml:space="preserve">  └─▶ Search → Filter (lexical + embeddings + learned feedback) → Acquisition (PDF)</w:t>
      </w:r>
      <w:r>
        <w:br/>
      </w:r>
      <w:r>
        <w:rPr>
          <w:rStyle w:val="VerbatimChar"/>
        </w:rPr>
        <w:t xml:space="preserve">        └─▶ upload_to_supabase  ──▶ papers (+ paper_search_hits / batches)</w:t>
      </w:r>
      <w:r>
        <w:br/>
      </w:r>
      <w:r>
        <w:rPr>
          <w:rStyle w:val="VerbatimChar"/>
        </w:rPr>
        <w:t xml:space="preserve">              └─▶ Gemma proof-extraction (≈1500/day, text)        [Small model]</w:t>
      </w:r>
      <w:r>
        <w:br/>
      </w:r>
      <w:r>
        <w:rPr>
          <w:rStyle w:val="VerbatimChar"/>
        </w:rPr>
        <w:t xml:space="preserve">                    └─▶ Gemini Flash-Lite triage (≈500/day)        [Medium model]</w:t>
      </w:r>
      <w:r>
        <w:br/>
      </w:r>
      <w:r>
        <w:rPr>
          <w:rStyle w:val="VerbatimChar"/>
        </w:rPr>
        <w:t xml:space="preserve">                          └─▶ Gemini Flash final extraction (≈20/day, native PDF)  [Strong model]</w:t>
      </w:r>
      <w:r>
        <w:br/>
      </w:r>
      <w:r>
        <w:rPr>
          <w:rStyle w:val="VerbatimChar"/>
        </w:rPr>
        <w:t xml:space="preserve">                                └─▶ human_review_ready  ──▶ general labeling queue</w:t>
      </w:r>
      <w:r>
        <w:br/>
      </w:r>
      <w:r>
        <w:rPr>
          <w:rStyle w:val="VerbatimChar"/>
        </w:rPr>
        <w:t xml:space="preserve">                                      └─▶ submission → Arciel approval → paper_review_outcomes</w:t>
      </w:r>
      <w:r>
        <w:br/>
      </w:r>
      <w:r>
        <w:rPr>
          <w:rStyle w:val="VerbatimChar"/>
        </w:rPr>
        <w:t xml:space="preserve">                                            └─▶ feedback loop (L2) re-scores the next crawl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f1e566d87a528f1e51162e06cac0e826daf3a93"/>
      <w:r>
        <w:t xml:space="preserve">3. Timeline (phases)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Headline work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 — Repo bootstrap</w:t>
            </w:r>
          </w:p>
        </w:tc>
        <w:tc>
          <w:p>
            <w:pPr>
              <w:pStyle w:val="Compact"/>
              <w:jc w:val="left"/>
            </w:pPr>
            <w:r>
              <w:t xml:space="preserve">2025-12-19</w:t>
            </w:r>
          </w:p>
        </w:tc>
        <w:tc>
          <w:p>
            <w:pPr>
              <w:pStyle w:val="Compact"/>
              <w:jc w:val="left"/>
            </w:pPr>
            <w:r>
              <w:t xml:space="preserve">Repo created; push-access verified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— Annotator MVP</w:t>
            </w:r>
          </w:p>
        </w:tc>
        <w:tc>
          <w:p>
            <w:pPr>
              <w:pStyle w:val="Compact"/>
              <w:jc w:val="left"/>
            </w:pPr>
            <w:r>
              <w:t xml:space="preserve">2026-03-02 → 03-03</w:t>
            </w:r>
          </w:p>
        </w:tc>
        <w:tc>
          <w:p>
            <w:pPr>
              <w:pStyle w:val="Compact"/>
              <w:jc w:val="left"/>
            </w:pPr>
            <w:r>
              <w:t xml:space="preserve">Ayşegül: annotation tool, Google OAuth, theme, flexible nutrient model, food/nutrient autocomplete, first PDF highlight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 — Pipeline import + crawler v1</w:t>
            </w:r>
          </w:p>
        </w:tc>
        <w:tc>
          <w:p>
            <w:pPr>
              <w:pStyle w:val="Compact"/>
              <w:jc w:val="left"/>
            </w:pPr>
            <w:r>
              <w:t xml:space="preserve">2026-03-09 → 03-22</w:t>
            </w:r>
          </w:p>
        </w:tc>
        <w:tc>
          <w:p>
            <w:pPr>
              <w:pStyle w:val="Compact"/>
              <w:jc w:val="left"/>
            </w:pPr>
            <w:r>
              <w:t xml:space="preserve">Arciel: snapshot the harvester/crawler/embeddings codebase, USDA ETL, README, balanced rule-based gating, audit sampling; Huan: theme centralization, reset-password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 — Feedback learning + crawler v2</w:t>
            </w:r>
          </w:p>
        </w:tc>
        <w:tc>
          <w:p>
            <w:pPr>
              <w:pStyle w:val="Compact"/>
              <w:jc w:val="left"/>
            </w:pPr>
            <w:r>
              <w:t xml:space="preserve">2026-03-20 → 03-30</w:t>
            </w:r>
          </w:p>
        </w:tc>
        <w:tc>
          <w:p>
            <w:pPr>
              <w:pStyle w:val="Compact"/>
              <w:jc w:val="left"/>
            </w:pPr>
            <w:r>
              <w:t xml:space="preserve">Arciel: L2 dual-embedding scoring, cumulative soft n-gram feedback, field-aware learning, bilingual split, DergiPark journal index, test mode, handoff/AGENTS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 — AI integration + workflow</w:t>
            </w:r>
          </w:p>
        </w:tc>
        <w:tc>
          <w:p>
            <w:pPr>
              <w:pStyle w:val="Compact"/>
              <w:jc w:val="left"/>
            </w:pPr>
            <w:r>
              <w:t xml:space="preserve">2026-04-13 → 05-02</w:t>
            </w:r>
          </w:p>
        </w:tc>
        <w:tc>
          <w:p>
            <w:pPr>
              <w:pStyle w:val="Compact"/>
              <w:jc w:val="left"/>
            </w:pPr>
            <w:r>
              <w:t xml:space="preserve">Arciel: Gemini Flash triage/extraction, assignment-driven labeling → general approval queue, staged AI-routing gate; Huan: conflicts system, suggestions system + image attachments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— Cascade + cockpit + daily ops</w:t>
            </w:r>
          </w:p>
        </w:tc>
        <w:tc>
          <w:p>
            <w:pPr>
              <w:pStyle w:val="Compact"/>
              <w:jc w:val="left"/>
            </w:pPr>
            <w:r>
              <w:t xml:space="preserve">2026-05-03 → 05-20</w:t>
            </w:r>
          </w:p>
        </w:tc>
        <w:tc>
          <w:p>
            <w:pPr>
              <w:pStyle w:val="Compact"/>
              <w:jc w:val="left"/>
            </w:pPr>
            <w:r>
              <w:t xml:space="preserve">Arciel: Gemma screening cascade, daily-ops orchestrator (recurring ticks, quota pacing), pipeline cockpit, coordinate-based PDF evidence overlays,</w:t>
            </w:r>
            <w:r>
              <w:t xml:space="preserve"> </w:t>
            </w:r>
            <w:r>
              <w:rPr>
                <w:rStyle w:val="VerbatimChar"/>
              </w:rPr>
              <w:t xml:space="preserve">Annotate.jsx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views/</w:t>
            </w:r>
            <w:r>
              <w:t xml:space="preserve"> </w:t>
            </w:r>
            <w:r>
              <w:t xml:space="preserve">refactor; Huan: dev/tester read-only, fuzzy 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 — Hardening + 3-model cascade</w:t>
            </w:r>
          </w:p>
        </w:tc>
        <w:tc>
          <w:p>
            <w:pPr>
              <w:pStyle w:val="Compact"/>
              <w:jc w:val="left"/>
            </w:pPr>
            <w:r>
              <w:t xml:space="preserve">2026-05-27 → 05-31</w:t>
            </w:r>
          </w:p>
        </w:tc>
        <w:tc>
          <w:p>
            <w:pPr>
              <w:pStyle w:val="Compact"/>
              <w:jc w:val="left"/>
            </w:pPr>
            <w:r>
              <w:t xml:space="preserve">Arciel: controller/drain-worker split, Flash-Lite triage stage, auth-RLS hardening, source-URL PDFs + same-origin proxy, native-PDF Gemini with true page numbers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 — Performance + cost</w:t>
            </w:r>
          </w:p>
        </w:tc>
        <w:tc>
          <w:p>
            <w:pPr>
              <w:pStyle w:val="Compact"/>
              <w:jc w:val="left"/>
            </w:pPr>
            <w:r>
              <w:t xml:space="preserve">2026-06-04 → 06-05</w:t>
            </w:r>
          </w:p>
        </w:tc>
        <w:tc>
          <w:p>
            <w:pPr>
              <w:pStyle w:val="Compact"/>
              <w:jc w:val="left"/>
            </w:pPr>
            <w:r>
              <w:t xml:space="preserve">Arciel: durable browser PDF cache, lean queue RPC, egress reduction, evidence-page-first rendering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f8c16fa6477d138352c0ac578ed3af9bcea05fb"/>
      <w:r>
        <w:t xml:space="preserve">4. Subsystem-by-subsystem work log</w:t>
      </w:r>
      <w:bookmarkEnd w:id="27"/>
    </w:p>
    <w:p>
      <w:pPr>
        <w:pStyle w:val="FirstParagraph"/>
      </w:pPr>
      <w:r>
        <w:t xml:space="preserve">Each entry:</w:t>
      </w:r>
      <w:r>
        <w:t xml:space="preserve"> </w:t>
      </w:r>
      <w:r>
        <w:rPr>
          <w:b/>
        </w:rPr>
        <w:t xml:space="preserve">what / why / how / what made it hard / how solved / when / size / trade-offs.</w:t>
      </w:r>
    </w:p>
    <w:p>
      <w:pPr>
        <w:pStyle w:val="Heading3"/>
      </w:pPr>
      <w:bookmarkStart w:id="28" w:name="X941ec947ca4d4f4a9ff23da400c384cc68e6577"/>
      <w:r>
        <w:t xml:space="preserve">A. Annotator frontend — React labeling app</w:t>
      </w:r>
      <w:r>
        <w:t xml:space="preserve"> </w:t>
      </w:r>
      <w:r>
        <w:rPr>
          <w:i/>
        </w:rPr>
        <w:t xml:space="preserve">(Ayşegül)</w:t>
      </w:r>
      <w:bookmarkEnd w:id="28"/>
    </w:p>
    <w:p>
      <w:pPr>
        <w:pStyle w:val="Heading4"/>
      </w:pPr>
      <w:bookmarkStart w:id="29" w:name="X3a88e1c5bed4d710cabdaf80fce4505a6e29fae"/>
      <w:r>
        <w:t xml:space="preserve">A1. Annotation tool MVP —</w:t>
      </w:r>
      <w:r>
        <w:t xml:space="preserve"> </w:t>
      </w:r>
      <w:r>
        <w:rPr>
          <w:rStyle w:val="VerbatimChar"/>
        </w:rPr>
        <w:t xml:space="preserve">7c2d372</w:t>
      </w:r>
      <w:r>
        <w:t xml:space="preserve"> </w:t>
      </w:r>
      <w:r>
        <w:t xml:space="preserve">(2026-03-02, +5,010)</w:t>
      </w:r>
      <w:bookmarkEnd w:id="29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the first working app —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FoodItemForm.jsx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supabaseClient.js</w:t>
      </w:r>
      <w:r>
        <w:t xml:space="preserve">, a 695-line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, and the initial</w:t>
      </w:r>
      <w:r>
        <w:t xml:space="preserve"> </w:t>
      </w:r>
      <w:r>
        <w:rPr>
          <w:rStyle w:val="VerbatimChar"/>
        </w:rPr>
        <w:t xml:space="preserve">supabase_schema.sql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nothing existed; this is the skeleton everything else hangs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How:</w:t>
      </w:r>
      <w:r>
        <w:t xml:space="preserve"> </w:t>
      </w:r>
      <w:r>
        <w:t xml:space="preserve">React + Vite SPA against Supabase (auth + Postgres). Email/password login, a paper view, a per-food form, a basic PDF render.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Hard part / trade-off:</w:t>
      </w:r>
      <w:r>
        <w:t xml:space="preserve"> </w:t>
      </w:r>
      <w:r>
        <w:t xml:space="preserve">establishing the React/Supabase/Vite toolchain and a schema good enough to label against, before the data model was settled. The schema was deliberately simple and later superseded by Arciel's 5,396-line</w:t>
      </w:r>
      <w:r>
        <w:t xml:space="preserve"> </w:t>
      </w:r>
      <w:r>
        <w:rPr>
          <w:rStyle w:val="VerbatimChar"/>
        </w:rPr>
        <w:t xml:space="preserve">migration.sql</w:t>
      </w:r>
      <w:r>
        <w:t xml:space="preserve">.</w:t>
      </w:r>
    </w:p>
    <w:p>
      <w:pPr>
        <w:pStyle w:val="Heading4"/>
      </w:pPr>
      <w:bookmarkStart w:id="30" w:name="X96d3d73999dae0ca5d06ead298220fa523b5dbd"/>
      <w:r>
        <w:t xml:space="preserve">A2. Auth + theme + suggestion scaffold —</w:t>
      </w:r>
      <w:r>
        <w:t xml:space="preserve"> </w:t>
      </w:r>
      <w:r>
        <w:rPr>
          <w:rStyle w:val="VerbatimChar"/>
        </w:rPr>
        <w:t xml:space="preserve">614a82c</w:t>
      </w:r>
      <w:r>
        <w:t xml:space="preserve">,</w:t>
      </w:r>
      <w:r>
        <w:t xml:space="preserve"> </w:t>
      </w:r>
      <w:r>
        <w:rPr>
          <w:rStyle w:val="VerbatimChar"/>
        </w:rPr>
        <w:t xml:space="preserve">6245a17</w:t>
      </w:r>
      <w:r>
        <w:t xml:space="preserve"> </w:t>
      </w:r>
      <w:r>
        <w:t xml:space="preserve">(2026-03-02, +369)</w:t>
      </w:r>
      <w:bookmarkEnd w:id="30"/>
    </w:p>
    <w:p>
      <w:pPr>
        <w:numPr>
          <w:ilvl w:val="0"/>
          <w:numId w:val="1004"/>
        </w:numPr>
        <w:pStyle w:val="Compact"/>
      </w:pPr>
      <w:r>
        <w:t xml:space="preserve">Google OAuth sign-in button; light/dark theme toggle (</w:t>
      </w:r>
      <w:r>
        <w:rPr>
          <w:rStyle w:val="VerbatimChar"/>
        </w:rPr>
        <w:t xml:space="preserve">useTheme.js</w:t>
      </w:r>
      <w:r>
        <w:t xml:space="preserve">); first</w:t>
      </w:r>
      <w:r>
        <w:t xml:space="preserve"> </w:t>
      </w:r>
      <w:r>
        <w:rPr>
          <w:rStyle w:val="VerbatimChar"/>
        </w:rPr>
        <w:t xml:space="preserve">SuggestionModal.jsx</w:t>
      </w:r>
      <w:r>
        <w:t xml:space="preserve"> </w:t>
      </w:r>
      <w:r>
        <w:t xml:space="preserve">and forgot-password entry.</w:t>
      </w:r>
    </w:p>
    <w:p>
      <w:pPr>
        <w:pStyle w:val="Heading4"/>
      </w:pPr>
      <w:bookmarkStart w:id="31" w:name="X19163e30739cfd38e05f274fb4a5f5ac4ba4b33"/>
      <w:r>
        <w:t xml:space="preserve">A3. Flexible nutrient model + autocomplete + first PDF highlight —</w:t>
      </w:r>
      <w:r>
        <w:t xml:space="preserve"> </w:t>
      </w:r>
      <w:r>
        <w:rPr>
          <w:rStyle w:val="VerbatimChar"/>
        </w:rPr>
        <w:t xml:space="preserve">00fd645</w:t>
      </w:r>
      <w:r>
        <w:t xml:space="preserve"> </w:t>
      </w:r>
      <w:r>
        <w:t xml:space="preserve">(2026-03-03, +1,242/−80)</w:t>
      </w:r>
      <w:bookmarkEnd w:id="31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the redesign that defined the product — arbitrary nutrient rows per food,</w:t>
      </w:r>
      <w:r>
        <w:t xml:space="preserve"> </w:t>
      </w:r>
      <w:r>
        <w:rPr>
          <w:rStyle w:val="VerbatimChar"/>
        </w:rPr>
        <w:t xml:space="preserve">FoodAutocomplete.jsx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NutrientAutocomplete.jsx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NutrientPopover.jsx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(145 lines then;</w:t>
      </w:r>
      <w:r>
        <w:t xml:space="preserve"> </w:t>
      </w:r>
      <w:r>
        <w:rPr>
          <w:b/>
        </w:rPr>
        <w:t xml:space="preserve">2,323 lines today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real food tables have variable nutrient sets; a fixed form can't capture them.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matching nutrient names against the PDF text layer to highlight them — the seed of what became the hardest frontend problem in the project (see A5).</w:t>
      </w:r>
    </w:p>
    <w:p>
      <w:pPr>
        <w:pStyle w:val="Heading4"/>
      </w:pPr>
      <w:bookmarkStart w:id="32" w:name="X25a9f975c696c6da1d9ffae88e835c8b9f87e86"/>
      <w:r>
        <w:t xml:space="preserve">A4. AI-prefill verification UI + workflow surfaces</w:t>
      </w:r>
      <w:r>
        <w:t xml:space="preserve"> </w:t>
      </w:r>
      <w:r>
        <w:rPr>
          <w:i/>
        </w:rPr>
        <w:t xml:space="preserve">(attributed frontend; built through Phase 4–5)</w:t>
      </w:r>
      <w:bookmarkEnd w:id="32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queue papers with no saved draft open with the latest Gemini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rPr>
          <w:b/>
        </w:rPr>
        <w:t xml:space="preserve">preloaded as editable food/nutrient rows</w:t>
      </w:r>
      <w:r>
        <w:t xml:space="preserve"> </w:t>
      </w:r>
      <w:r>
        <w:t xml:space="preserve">— the labeler verifies/corrects AI output instead of starting blank. Plus the Details panel for AI extraction (</w:t>
      </w:r>
      <w:r>
        <w:rPr>
          <w:rStyle w:val="VerbatimChar"/>
        </w:rPr>
        <w:t xml:space="preserve">AiDetailPanel.jsx</w:t>
      </w:r>
      <w:r>
        <w:t xml:space="preserve">), the "Ask for Help" flow (</w:t>
      </w:r>
      <w:r>
        <w:rPr>
          <w:rStyle w:val="VerbatimChar"/>
        </w:rPr>
        <w:t xml:space="preserve">HelpRequestModal.jsx</w:t>
      </w:r>
      <w:r>
        <w:t xml:space="preserve">), test-mode local-write toggle, and global no-data skip.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AI pre-extraction is only useful if the human can see and correct it in one place; the UI must show DB-compliant rows</w:t>
      </w:r>
      <w:r>
        <w:t xml:space="preserve"> </w:t>
      </w:r>
      <w:r>
        <w:rPr>
          <w:b/>
        </w:rPr>
        <w:t xml:space="preserve">without</w:t>
      </w:r>
      <w:r>
        <w:t xml:space="preserve"> </w:t>
      </w:r>
      <w:r>
        <w:t xml:space="preserve">leaking model reasoning.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Hard part / trade-off:</w:t>
      </w:r>
      <w:r>
        <w:t xml:space="preserve"> </w:t>
      </w:r>
      <w:r>
        <w:t xml:space="preserve">never overwrite an existing draft/submission while still prefilling empty papers; keep the prefill silent (no banner) per product decision. Required careful guarding in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(1,163 lines today, the central orchestrator).</w:t>
      </w:r>
    </w:p>
    <w:p>
      <w:pPr>
        <w:pStyle w:val="Heading4"/>
      </w:pPr>
      <w:bookmarkStart w:id="33" w:name="Xc9860d60cf0456891a9de26108eb73cae0ea391"/>
      <w:r>
        <w:t xml:space="preserve">A5. PDF nutrient highlighting — the precision problem —</w:t>
      </w:r>
      <w:r>
        <w:t xml:space="preserve"> </w:t>
      </w:r>
      <w:r>
        <w:rPr>
          <w:rStyle w:val="VerbatimChar"/>
        </w:rPr>
        <w:t xml:space="preserve">6aba2f2</w:t>
      </w:r>
      <w:r>
        <w:t xml:space="preserve">,</w:t>
      </w:r>
      <w:r>
        <w:t xml:space="preserve"> </w:t>
      </w:r>
      <w:r>
        <w:rPr>
          <w:rStyle w:val="VerbatimChar"/>
        </w:rPr>
        <w:t xml:space="preserve">f383732</w:t>
      </w:r>
      <w:r>
        <w:t xml:space="preserve">,</w:t>
      </w:r>
      <w:r>
        <w:t xml:space="preserve"> </w:t>
      </w:r>
      <w:r>
        <w:rPr>
          <w:rStyle w:val="VerbatimChar"/>
        </w:rPr>
        <w:t xml:space="preserve">cce6945</w:t>
      </w:r>
      <w:r>
        <w:t xml:space="preserve">,</w:t>
      </w:r>
      <w:r>
        <w:t xml:space="preserve"> </w:t>
      </w:r>
      <w:r>
        <w:rPr>
          <w:rStyle w:val="VerbatimChar"/>
        </w:rPr>
        <w:t xml:space="preserve">c885403</w:t>
      </w:r>
      <w:r>
        <w:t xml:space="preserve"> </w:t>
      </w:r>
      <w:r>
        <w:t xml:space="preserve">(+ scanner growth)</w:t>
      </w:r>
      <w:r>
        <w:t xml:space="preserve"> </w:t>
      </w:r>
      <w:r>
        <w:rPr>
          <w:i/>
        </w:rPr>
        <w:t xml:space="preserve">(2026-04-22 → 05-20)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table-scoped, click-to-add nutrient highlighting. The viewer builds a</w:t>
      </w:r>
      <w:r>
        <w:t xml:space="preserve"> </w:t>
      </w:r>
      <w:r>
        <w:rPr>
          <w:b/>
        </w:rPr>
        <w:t xml:space="preserve">page-local allowlist</w:t>
      </w:r>
      <w:r>
        <w:t xml:space="preserve"> </w:t>
      </w:r>
      <w:r>
        <w:t xml:space="preserve">from the PDF.js text layer and only marks detected table body/header cells and table caption lines.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naive "highlight every nutrient word" lights up prose and is useless; click targets must be precise.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What made it hard:</w:t>
      </w:r>
      <w:r>
        <w:t xml:space="preserve"> </w:t>
      </w:r>
      <w:r>
        <w:t xml:space="preserve">PDFs have no notion of "table." Table regions have to be</w:t>
      </w:r>
      <w:r>
        <w:t xml:space="preserve"> </w:t>
      </w:r>
      <w:r>
        <w:rPr>
          <w:i/>
        </w:rPr>
        <w:t xml:space="preserve">inferred</w:t>
      </w:r>
      <w:r>
        <w:t xml:space="preserve"> </w:t>
      </w:r>
      <w:r>
        <w:t xml:space="preserve">from text-item geometry, and nutrient words appearing in narrative paragraphs must be excluded.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How solved:</w:t>
      </w:r>
      <w:r>
        <w:t xml:space="preserve"> </w:t>
      </w:r>
      <w:r>
        <w:t xml:space="preserve">detect table anchors per page; if a page has no confident anchor (or a table continues onto a caption-less page),</w:t>
      </w:r>
      <w:r>
        <w:t xml:space="preserve"> </w:t>
      </w:r>
      <w:r>
        <w:rPr>
          <w:b/>
        </w:rPr>
        <w:t xml:space="preserve">suppress</w:t>
      </w:r>
      <w:r>
        <w:t xml:space="preserve"> </w:t>
      </w:r>
      <w:r>
        <w:t xml:space="preserve">highlights rather than fall back to page-wide matching. Precision-first by design.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matches that split across multiple PDF text items inside a table are deliberately left as a known follow-up — correctness over coverage.</w:t>
      </w:r>
    </w:p>
    <w:p>
      <w:pPr>
        <w:pStyle w:val="Heading4"/>
      </w:pPr>
      <w:bookmarkStart w:id="34" w:name="Xb5099ee46d5eaf8f2d7a9dc9450e2a8a374df52"/>
      <w:r>
        <w:t xml:space="preserve">A6. AI-evidence overlays — coordinate-based highlighting —</w:t>
      </w:r>
      <w:r>
        <w:t xml:space="preserve"> </w:t>
      </w:r>
      <w:r>
        <w:rPr>
          <w:rStyle w:val="VerbatimChar"/>
        </w:rPr>
        <w:t xml:space="preserve">63ac650</w:t>
      </w:r>
      <w:r>
        <w:t xml:space="preserve">,</w:t>
      </w:r>
      <w:r>
        <w:t xml:space="preserve"> </w:t>
      </w:r>
      <w:r>
        <w:rPr>
          <w:rStyle w:val="VerbatimChar"/>
        </w:rPr>
        <w:t xml:space="preserve">582c34e</w:t>
      </w:r>
      <w:r>
        <w:t xml:space="preserve">,</w:t>
      </w:r>
      <w:r>
        <w:t xml:space="preserve"> </w:t>
      </w:r>
      <w:r>
        <w:rPr>
          <w:rStyle w:val="VerbatimChar"/>
        </w:rPr>
        <w:t xml:space="preserve">a683c49</w:t>
      </w:r>
      <w:r>
        <w:t xml:space="preserve">,</w:t>
      </w:r>
      <w:r>
        <w:t xml:space="preserve"> </w:t>
      </w:r>
      <w:r>
        <w:rPr>
          <w:rStyle w:val="VerbatimChar"/>
        </w:rPr>
        <w:t xml:space="preserve">8fb77f5</w:t>
      </w:r>
      <w:r>
        <w:t xml:space="preserve">,</w:t>
      </w:r>
      <w:r>
        <w:t xml:space="preserve"> </w:t>
      </w:r>
      <w:r>
        <w:rPr>
          <w:rStyle w:val="VerbatimChar"/>
        </w:rPr>
        <w:t xml:space="preserve">ad1b38b</w:t>
      </w:r>
      <w:r>
        <w:t xml:space="preserve">,</w:t>
      </w:r>
      <w:r>
        <w:t xml:space="preserve"> </w:t>
      </w:r>
      <w:r>
        <w:rPr>
          <w:rStyle w:val="VerbatimChar"/>
        </w:rPr>
        <w:t xml:space="preserve">398cc46</w:t>
      </w:r>
      <w:r>
        <w:t xml:space="preserve">,</w:t>
      </w:r>
      <w:r>
        <w:t xml:space="preserve"> </w:t>
      </w:r>
      <w:r>
        <w:rPr>
          <w:rStyle w:val="VerbatimChar"/>
        </w:rPr>
        <w:t xml:space="preserve">b1ab87b</w:t>
      </w:r>
      <w:r>
        <w:t xml:space="preserve">,</w:t>
      </w:r>
      <w:r>
        <w:t xml:space="preserve"> </w:t>
      </w:r>
      <w:r>
        <w:rPr>
          <w:rStyle w:val="VerbatimChar"/>
        </w:rPr>
        <w:t xml:space="preserve">662a5f8</w:t>
      </w:r>
      <w:r>
        <w:t xml:space="preserve">,</w:t>
      </w:r>
      <w:r>
        <w:t xml:space="preserve"> </w:t>
      </w:r>
      <w:r>
        <w:rPr>
          <w:rStyle w:val="VerbatimChar"/>
        </w:rPr>
        <w:t xml:space="preserve">faf5341</w:t>
      </w:r>
      <w:r>
        <w:t xml:space="preserve">,</w:t>
      </w:r>
      <w:r>
        <w:t xml:space="preserve"> </w:t>
      </w:r>
      <w:r>
        <w:rPr>
          <w:rStyle w:val="VerbatimChar"/>
        </w:rPr>
        <w:t xml:space="preserve">82b09b0</w:t>
      </w:r>
      <w:r>
        <w:t xml:space="preserve">,</w:t>
      </w:r>
      <w:r>
        <w:t xml:space="preserve"> </w:t>
      </w:r>
      <w:r>
        <w:rPr>
          <w:rStyle w:val="VerbatimChar"/>
        </w:rPr>
        <w:t xml:space="preserve">c875853</w:t>
      </w:r>
      <w:r>
        <w:t xml:space="preserve">,</w:t>
      </w:r>
      <w:r>
        <w:t xml:space="preserve"> </w:t>
      </w:r>
      <w:r>
        <w:rPr>
          <w:rStyle w:val="VerbatimChar"/>
        </w:rPr>
        <w:t xml:space="preserve">5a23ac3</w:t>
      </w:r>
      <w:r>
        <w:t xml:space="preserve">,</w:t>
      </w:r>
      <w:r>
        <w:t xml:space="preserve"> </w:t>
      </w:r>
      <w:r>
        <w:rPr>
          <w:rStyle w:val="VerbatimChar"/>
        </w:rPr>
        <w:t xml:space="preserve">3564c57</w:t>
      </w:r>
      <w:r>
        <w:t xml:space="preserve">,</w:t>
      </w:r>
      <w:r>
        <w:t xml:space="preserve"> </w:t>
      </w:r>
      <w:r>
        <w:rPr>
          <w:rStyle w:val="VerbatimChar"/>
        </w:rPr>
        <w:t xml:space="preserve">8e89198</w:t>
      </w:r>
      <w:r>
        <w:t xml:space="preserve">,</w:t>
      </w:r>
      <w:r>
        <w:t xml:space="preserve"> </w:t>
      </w:r>
      <w:r>
        <w:rPr>
          <w:rStyle w:val="VerbatimChar"/>
        </w:rPr>
        <w:t xml:space="preserve">dc855e4</w:t>
      </w:r>
      <w:r>
        <w:t xml:space="preserve">,</w:t>
      </w:r>
      <w:r>
        <w:t xml:space="preserve"> </w:t>
      </w:r>
      <w:r>
        <w:rPr>
          <w:rStyle w:val="VerbatimChar"/>
        </w:rPr>
        <w:t xml:space="preserve">27c44ae</w:t>
      </w:r>
      <w:r>
        <w:t xml:space="preserve">,</w:t>
      </w:r>
      <w:r>
        <w:t xml:space="preserve"> </w:t>
      </w:r>
      <w:r>
        <w:rPr>
          <w:rStyle w:val="VerbatimChar"/>
        </w:rPr>
        <w:t xml:space="preserve">ac8bf72</w:t>
      </w:r>
      <w:r>
        <w:t xml:space="preserve"> </w:t>
      </w:r>
      <w:r>
        <w:rPr>
          <w:i/>
        </w:rPr>
        <w:t xml:space="preserve">(2026-05-13 → 06-05, 17 commits)</w:t>
      </w:r>
      <w:bookmarkEnd w:id="34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a deduplicated</w:t>
      </w:r>
      <w:r>
        <w:t xml:space="preserve"> </w:t>
      </w:r>
      <w:r>
        <w:rPr>
          <w:b/>
        </w:rPr>
        <w:t xml:space="preserve">Sources strip</w:t>
      </w:r>
      <w:r>
        <w:t xml:space="preserve"> </w:t>
      </w:r>
      <w:r>
        <w:t xml:space="preserve">built from normalized payload rows; matched evidence snaps to whole detected table blocks or paragraph blocks and is painted as an always-on coordinate overlay scaled onto the rendered page.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show the reviewer</w:t>
      </w:r>
      <w:r>
        <w:t xml:space="preserve"> </w:t>
      </w:r>
      <w:r>
        <w:rPr>
          <w:i/>
        </w:rPr>
        <w:t xml:space="preserve">where in the paper</w:t>
      </w:r>
      <w:r>
        <w:t xml:space="preserve"> </w:t>
      </w:r>
      <w:r>
        <w:t xml:space="preserve">each AI-extracted value came from.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What made it hard — and the clever solutions: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Multi-column journals:</w:t>
      </w:r>
      <w:r>
        <w:t xml:space="preserve"> </w:t>
      </w:r>
      <w:r>
        <w:t xml:space="preserve">paragraphs from adjacent columns were being merged. Solved by</w:t>
      </w:r>
      <w:r>
        <w:t xml:space="preserve"> </w:t>
      </w:r>
      <w:r>
        <w:rPr>
          <w:b/>
        </w:rPr>
        <w:t xml:space="preserve">column-clip bounds</w:t>
      </w:r>
      <w:r>
        <w:t xml:space="preserve"> </w:t>
      </w:r>
      <w:r>
        <w:t xml:space="preserve">and splitting fragments at narrow column gutters (</w:t>
      </w:r>
      <w:r>
        <w:rPr>
          <w:rStyle w:val="VerbatimChar"/>
        </w:rPr>
        <w:t xml:space="preserve">82b09b0</w:t>
      </w:r>
      <w:r>
        <w:t xml:space="preserve">,</w:t>
      </w:r>
      <w:r>
        <w:t xml:space="preserve"> </w:t>
      </w:r>
      <w:r>
        <w:rPr>
          <w:rStyle w:val="VerbatimChar"/>
        </w:rPr>
        <w:t xml:space="preserve">c875853</w:t>
      </w:r>
      <w:r>
        <w:t xml:space="preserve">), rejecting cross-column adjacency.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Document chrome:</w:t>
      </w:r>
      <w:r>
        <w:t xml:space="preserve"> </w:t>
      </w:r>
      <w:r>
        <w:t xml:space="preserve">affiliations, article-history sidebars, keyword boxes, and copyright rows polluted evidence blocks — explicitly filtered out.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  <w:b/>
        </w:rPr>
        <w:t xml:space="preserve">page_hint</w:t>
      </w:r>
      <w:r>
        <w:rPr>
          <w:b/>
        </w:rPr>
        <w:t xml:space="preserve"> </w:t>
      </w:r>
      <w:r>
        <w:rPr>
          <w:b/>
        </w:rPr>
        <w:t xml:space="preserve">lies:</w:t>
      </w:r>
      <w:r>
        <w:t xml:space="preserve"> </w:t>
      </w:r>
      <w:r>
        <w:t xml:space="preserve">the AI only sees extracted text, so for a journal offprint it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(e.g.</w:t>
      </w:r>
      <w:r>
        <w:t xml:space="preserve"> </w:t>
      </w:r>
      <w:r>
        <w:rPr>
          <w:rStyle w:val="VerbatimChar"/>
        </w:rPr>
        <w:t xml:space="preserve">1217</w:t>
      </w:r>
      <w:r>
        <w:t xml:space="preserve"> </w:t>
      </w:r>
      <w:r>
        <w:t xml:space="preserve">on a 5-page file). When</w:t>
      </w:r>
      <w:r>
        <w:t xml:space="preserve"> </w:t>
      </w:r>
      <w:r>
        <w:rPr>
          <w:rStyle w:val="VerbatimChar"/>
        </w:rPr>
        <w:t xml:space="preserve">page_hint &gt; numPages</w:t>
      </w:r>
      <w:r>
        <w:t xml:space="preserve"> </w:t>
      </w:r>
      <w:r>
        <w:t xml:space="preserve">it cannot be a page index, so highlighting was made</w:t>
      </w:r>
      <w:r>
        <w:t xml:space="preserve"> </w:t>
      </w:r>
      <w:r>
        <w:rPr>
          <w:b/>
        </w:rPr>
        <w:t xml:space="preserve">non-gating</w:t>
      </w:r>
      <w:r>
        <w:t xml:space="preserve"> </w:t>
      </w:r>
      <w:r>
        <w:t xml:space="preserve">— caption/quote text locates the evidence on any page (</w:t>
      </w:r>
      <w:r>
        <w:rPr>
          <w:rStyle w:val="VerbatimChar"/>
        </w:rPr>
        <w:t xml:space="preserve">27c44ae</w:t>
      </w:r>
      <w:r>
        <w:t xml:space="preserve">). Printed page labels in headers/footers are mapped to real PDF pages.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Stability:</w:t>
      </w:r>
      <w:r>
        <w:t xml:space="preserve"> </w:t>
      </w:r>
      <w:r>
        <w:t xml:space="preserve">stable region IDs and suppressed inner marks stop overlays from flickering between renders (</w:t>
      </w:r>
      <w:r>
        <w:rPr>
          <w:rStyle w:val="VerbatimChar"/>
        </w:rPr>
        <w:t xml:space="preserve">82b09b0</w:t>
      </w:r>
      <w:r>
        <w:t xml:space="preserve">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Evidence-first rendering (</w:t>
      </w:r>
      <w:r>
        <w:rPr>
          <w:rStyle w:val="VerbatimChar"/>
          <w:b/>
        </w:rPr>
        <w:t xml:space="preserve">ac8bf72</w:t>
      </w:r>
      <w:r>
        <w:rPr>
          <w:b/>
        </w:rPr>
        <w:t xml:space="preserve">, 2026-06-05):</w:t>
      </w:r>
      <w:r>
        <w:t xml:space="preserve"> </w:t>
      </w:r>
      <w:r>
        <w:t xml:space="preserve">render the evidence pages first and auto-open/highlight the first one, so reviewers land on the relevant page instantly.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overlays are</w:t>
      </w:r>
      <w:r>
        <w:t xml:space="preserve"> </w:t>
      </w:r>
      <w:r>
        <w:rPr>
          <w:i/>
        </w:rPr>
        <w:t xml:space="preserve">broad navigation guidance</w:t>
      </w:r>
      <w:r>
        <w:t xml:space="preserve">, not exact nutrient-coordinate matching; unmatched AI evidence stays visible but flagged "unverified."</w:t>
      </w:r>
    </w:p>
    <w:p>
      <w:pPr>
        <w:pStyle w:val="Heading4"/>
      </w:pPr>
      <w:bookmarkStart w:id="35" w:name="X0002fce4a8929307d48de35acc4f08d2a98c3af"/>
      <w:r>
        <w:t xml:space="preserve">A7. Codebase decomposition —</w:t>
      </w:r>
      <w:r>
        <w:t xml:space="preserve"> </w:t>
      </w:r>
      <w:r>
        <w:rPr>
          <w:rStyle w:val="VerbatimChar"/>
        </w:rPr>
        <w:t xml:space="preserve">675feee</w:t>
      </w:r>
      <w:r>
        <w:t xml:space="preserve">,</w:t>
      </w:r>
      <w:r>
        <w:t xml:space="preserve"> </w:t>
      </w:r>
      <w:r>
        <w:rPr>
          <w:rStyle w:val="VerbatimChar"/>
        </w:rPr>
        <w:t xml:space="preserve">9de76ba</w:t>
      </w:r>
      <w:r>
        <w:t xml:space="preserve">,</w:t>
      </w:r>
      <w:r>
        <w:t xml:space="preserve"> </w:t>
      </w:r>
      <w:r>
        <w:rPr>
          <w:rStyle w:val="VerbatimChar"/>
        </w:rPr>
        <w:t xml:space="preserve">cf35755</w:t>
      </w:r>
      <w:r>
        <w:t xml:space="preserve"> </w:t>
      </w:r>
      <w:r>
        <w:rPr>
          <w:i/>
        </w:rPr>
        <w:t xml:space="preserve">(2026-05-16)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Extracted pure helpers into</w:t>
      </w:r>
      <w:r>
        <w:t xml:space="preserve"> </w:t>
      </w:r>
      <w:r>
        <w:rPr>
          <w:rStyle w:val="VerbatimChar"/>
        </w:rPr>
        <w:t xml:space="preserve">utils/annotateHelpers.js</w:t>
      </w:r>
      <w:r>
        <w:t xml:space="preserve"> </w:t>
      </w:r>
      <w:r>
        <w:t xml:space="preserve">(574 lines), small components, and</w:t>
      </w:r>
      <w:r>
        <w:t xml:space="preserve"> </w:t>
      </w:r>
      <w:r>
        <w:rPr>
          <w:b/>
        </w:rPr>
        <w:t xml:space="preserve">8 sub-views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src/views/</w:t>
      </w:r>
      <w:r>
        <w:t xml:space="preserve"> </w:t>
      </w:r>
      <w:r>
        <w:t xml:space="preserve">(</w:t>
      </w:r>
      <w:r>
        <w:rPr>
          <w:rStyle w:val="VerbatimChar"/>
        </w:rPr>
        <w:t xml:space="preserve">QueueView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AllPapersView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PipelineOpsView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SuggestionsReviewView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MySuggestionsView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ReviewerAdminView</w:t>
      </w:r>
      <w:r>
        <w:t xml:space="preserve">). Turned a monolithic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into an orchestrator + view modules.</w:t>
      </w:r>
    </w:p>
    <w:p>
      <w:pPr>
        <w:pStyle w:val="Heading4"/>
      </w:pPr>
      <w:bookmarkStart w:id="36" w:name="X99f4169262a7e52171e3fd96cf5dee3774935e6"/>
      <w:r>
        <w:t xml:space="preserve">A8. Frontend performance &amp; cost overhaul —</w:t>
      </w:r>
      <w:r>
        <w:t xml:space="preserve"> </w:t>
      </w:r>
      <w:r>
        <w:rPr>
          <w:rStyle w:val="VerbatimChar"/>
        </w:rPr>
        <w:t xml:space="preserve">e15356e</w:t>
      </w:r>
      <w:r>
        <w:t xml:space="preserve">,</w:t>
      </w:r>
      <w:r>
        <w:t xml:space="preserve"> </w:t>
      </w:r>
      <w:r>
        <w:rPr>
          <w:rStyle w:val="VerbatimChar"/>
        </w:rPr>
        <w:t xml:space="preserve">390c162</w:t>
      </w:r>
      <w:r>
        <w:t xml:space="preserve">,</w:t>
      </w:r>
      <w:r>
        <w:t xml:space="preserve"> </w:t>
      </w:r>
      <w:r>
        <w:rPr>
          <w:rStyle w:val="VerbatimChar"/>
        </w:rPr>
        <w:t xml:space="preserve">376d687</w:t>
      </w:r>
      <w:r>
        <w:t xml:space="preserve">,</w:t>
      </w:r>
      <w:r>
        <w:t xml:space="preserve"> </w:t>
      </w:r>
      <w:r>
        <w:rPr>
          <w:rStyle w:val="VerbatimChar"/>
        </w:rPr>
        <w:t xml:space="preserve">9d0fbc0</w:t>
      </w:r>
      <w:r>
        <w:t xml:space="preserve">,</w:t>
      </w:r>
      <w:r>
        <w:t xml:space="preserve"> </w:t>
      </w:r>
      <w:r>
        <w:rPr>
          <w:rStyle w:val="VerbatimChar"/>
        </w:rPr>
        <w:t xml:space="preserve">ac8bf72</w:t>
      </w:r>
      <w:r>
        <w:t xml:space="preserve"> </w:t>
      </w:r>
      <w:r>
        <w:rPr>
          <w:i/>
        </w:rPr>
        <w:t xml:space="preserve">(2026-06-04 → 06-05)</w:t>
      </w:r>
      <w:bookmarkEnd w:id="36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lazy-loaded cockpit data (only when a cockpit tab opens), a</w:t>
      </w:r>
      <w:r>
        <w:t xml:space="preserve"> </w:t>
      </w:r>
      <w:r>
        <w:rPr>
          <w:b/>
        </w:rPr>
        <w:t xml:space="preserve">self-hosted PDF.js worker</w:t>
      </w:r>
      <w:r>
        <w:t xml:space="preserve">, a</w:t>
      </w:r>
      <w:r>
        <w:t xml:space="preserve"> </w:t>
      </w:r>
      <w:r>
        <w:rPr>
          <w:b/>
        </w:rPr>
        <w:t xml:space="preserve">durable PDF cache in the browser Cache 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pdfCache.js</w:t>
      </w:r>
      <w:r>
        <w:t xml:space="preserve">, 107 lines) with prefetch of the next queue papers, and a queue redesigned around one lean RPC running in parallel with the profile fetch.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load time and Supabase egress were the binding constraints on a free tier.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more client-side caching complexity in exchange for far fewer round-trips and bytes.</w:t>
      </w:r>
    </w:p>
    <w:p>
      <w:pPr>
        <w:pStyle w:val="BlockText"/>
      </w:pPr>
      <w:r>
        <w:rPr>
          <w:b/>
        </w:rPr>
        <w:t xml:space="preserve">Current frontend surface: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2,323 ·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1,163 ·</w:t>
      </w:r>
      <w:r>
        <w:t xml:space="preserve"> </w:t>
      </w:r>
      <w:r>
        <w:rPr>
          <w:rStyle w:val="VerbatimChar"/>
        </w:rPr>
        <w:t xml:space="preserve">index.css</w:t>
      </w:r>
      <w:r>
        <w:t xml:space="preserve"> </w:t>
      </w:r>
      <w:r>
        <w:t xml:space="preserve">2,970 ·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939 ·</w:t>
      </w:r>
      <w:r>
        <w:t xml:space="preserve"> </w:t>
      </w:r>
      <w:r>
        <w:rPr>
          <w:rStyle w:val="VerbatimChar"/>
        </w:rPr>
        <w:t xml:space="preserve">FoodAutocomplete.jsx</w:t>
      </w:r>
      <w:r>
        <w:t xml:space="preserve"> </w:t>
      </w:r>
      <w:r>
        <w:t xml:space="preserve">664 ·</w:t>
      </w:r>
      <w:r>
        <w:t xml:space="preserve"> </w:t>
      </w:r>
      <w:r>
        <w:rPr>
          <w:rStyle w:val="VerbatimChar"/>
        </w:rPr>
        <w:t xml:space="preserve">annotateHelpers.js</w:t>
      </w:r>
      <w:r>
        <w:t xml:space="preserve"> </w:t>
      </w:r>
      <w:r>
        <w:t xml:space="preserve">574 ·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439 · plus 8 views, ~12 components, hooks, and tests (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655,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225).</w:t>
      </w:r>
      <w:r>
        <w:t xml:space="preserve"> </w:t>
      </w:r>
      <w:r>
        <w:rPr>
          <w:b/>
        </w:rPr>
        <w:t xml:space="preserve">PDF viewer + scanner alone span 27 commits.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54b817d67f1145e9c3b5a985d65ee3208ca54c8"/>
      <w:r>
        <w:t xml:space="preserve">B. Suggestions, conflicts, theme, auth-UX</w:t>
      </w:r>
      <w:r>
        <w:t xml:space="preserve"> </w:t>
      </w:r>
      <w:r>
        <w:rPr>
          <w:i/>
        </w:rPr>
        <w:t xml:space="preserve">(Huan — all</w:t>
      </w:r>
      <w:r>
        <w:rPr>
          <w:i/>
        </w:rPr>
        <w:t xml:space="preserve"> </w:t>
      </w:r>
      <w:r>
        <w:rPr>
          <w:rStyle w:val="VerbatimChar"/>
          <w:i/>
        </w:rPr>
        <w:t xml:space="preserve">landeryt</w:t>
      </w:r>
      <w:r>
        <w:rPr>
          <w:i/>
        </w:rPr>
        <w:t xml:space="preserve"> </w:t>
      </w:r>
      <w:r>
        <w:rPr>
          <w:i/>
        </w:rPr>
        <w:t xml:space="preserve">commits)</w:t>
      </w:r>
      <w:bookmarkEnd w:id="37"/>
    </w:p>
    <w:p>
      <w:pPr>
        <w:pStyle w:val="BlockText"/>
      </w:pPr>
      <w:r>
        <w:t xml:space="preserve">23 commits,</w:t>
      </w:r>
      <w:r>
        <w:t xml:space="preserve"> </w:t>
      </w:r>
      <w:r>
        <w:rPr>
          <w:b/>
        </w:rPr>
        <w:t xml:space="preserve">+2,188/−582</w:t>
      </w:r>
      <w:r>
        <w:t xml:space="preserve">, 2026-03-16 → 2026-05-20. Small in lines but</w:t>
      </w:r>
      <w:r>
        <w:t xml:space="preserve"> </w:t>
      </w:r>
      <w:r>
        <w:rPr>
          <w:b/>
        </w:rPr>
        <w:t xml:space="preserve">end-to-end features</w:t>
      </w:r>
      <w:r>
        <w:t xml:space="preserve"> </w:t>
      </w:r>
      <w:r>
        <w:t xml:space="preserve">spanning React UI, SQL tables, RLS policies, and a Storage bucket.</w:t>
      </w:r>
    </w:p>
    <w:p>
      <w:pPr>
        <w:pStyle w:val="Heading4"/>
      </w:pPr>
      <w:bookmarkStart w:id="38" w:name="X4d48176329de5786cc429ee482280e718917337"/>
      <w:r>
        <w:t xml:space="preserve">B1. Theme centralization + system-preference fallback —</w:t>
      </w:r>
      <w:r>
        <w:t xml:space="preserve"> </w:t>
      </w:r>
      <w:r>
        <w:rPr>
          <w:rStyle w:val="VerbatimChar"/>
        </w:rPr>
        <w:t xml:space="preserve">cbf61ad</w:t>
      </w:r>
      <w:r>
        <w:t xml:space="preserve">,</w:t>
      </w:r>
      <w:r>
        <w:t xml:space="preserve"> </w:t>
      </w:r>
      <w:r>
        <w:rPr>
          <w:rStyle w:val="VerbatimChar"/>
        </w:rPr>
        <w:t xml:space="preserve">341b40e</w:t>
      </w:r>
      <w:r>
        <w:t xml:space="preserve"> </w:t>
      </w:r>
      <w:r>
        <w:rPr>
          <w:i/>
        </w:rPr>
        <w:t xml:space="preserve">(2026-03-16)</w:t>
      </w:r>
      <w:bookmarkEnd w:id="38"/>
    </w:p>
    <w:p>
      <w:pPr>
        <w:numPr>
          <w:ilvl w:val="0"/>
          <w:numId w:val="1012"/>
        </w:numPr>
        <w:pStyle w:val="Compact"/>
      </w:pPr>
      <w:r>
        <w:t xml:space="preserve">Lifted theme state into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so login and app chrome share one source; follows the OS/browser theme when no explicit override exists; fixed PDF-viewer dark mode.</w:t>
      </w:r>
    </w:p>
    <w:p>
      <w:pPr>
        <w:pStyle w:val="Heading4"/>
      </w:pPr>
      <w:bookmarkStart w:id="39" w:name="Xf0e09252c8259485b26714f017e8c60b479ce77"/>
      <w:r>
        <w:t xml:space="preserve">B2. Reset-password page —</w:t>
      </w:r>
      <w:r>
        <w:t xml:space="preserve"> </w:t>
      </w:r>
      <w:r>
        <w:rPr>
          <w:rStyle w:val="VerbatimChar"/>
        </w:rPr>
        <w:t xml:space="preserve">4e208a5</w:t>
      </w:r>
      <w:r>
        <w:t xml:space="preserve"> </w:t>
      </w:r>
      <w:r>
        <w:t xml:space="preserve">(2026-03-19, +175/−1)</w:t>
      </w:r>
      <w:bookmarkEnd w:id="39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What/why:</w:t>
      </w:r>
      <w:r>
        <w:t xml:space="preserve"> </w:t>
      </w:r>
      <w:r>
        <w:t xml:space="preserve">the recovery email used to silently log the user in. Added</w:t>
      </w:r>
      <w:r>
        <w:t xml:space="preserve"> </w:t>
      </w:r>
      <w:r>
        <w:rPr>
          <w:rStyle w:val="VerbatimChar"/>
        </w:rPr>
        <w:t xml:space="preserve">ResetPassword.jsx</w:t>
      </w:r>
      <w:r>
        <w:t xml:space="preserve"> </w:t>
      </w:r>
      <w:r>
        <w:t xml:space="preserve">(145 lines) +</w:t>
      </w:r>
      <w:r>
        <w:t xml:space="preserve"> </w:t>
      </w:r>
      <w:r>
        <w:rPr>
          <w:rStyle w:val="VerbatimChar"/>
        </w:rPr>
        <w:t xml:space="preserve">App.jsx</w:t>
      </w:r>
      <w:r>
        <w:t xml:space="preserve"> </w:t>
      </w:r>
      <w:r>
        <w:t xml:space="preserve">routing so the link lands on a real "set new password" page.</w:t>
      </w:r>
    </w:p>
    <w:p>
      <w:pPr>
        <w:pStyle w:val="Heading4"/>
      </w:pPr>
      <w:bookmarkStart w:id="40" w:name="Xe0cf84c4ebbabad634386e1338119ef713b7437"/>
      <w:r>
        <w:t xml:space="preserve">B3. Suggestions system (the largest Huan feature) —</w:t>
      </w:r>
      <w:r>
        <w:t xml:space="preserve"> </w:t>
      </w:r>
      <w:r>
        <w:rPr>
          <w:rStyle w:val="VerbatimChar"/>
        </w:rPr>
        <w:t xml:space="preserve">2fcdc55</w:t>
      </w:r>
      <w:r>
        <w:t xml:space="preserve">,</w:t>
      </w:r>
      <w:r>
        <w:t xml:space="preserve"> </w:t>
      </w:r>
      <w:r>
        <w:rPr>
          <w:rStyle w:val="VerbatimChar"/>
        </w:rPr>
        <w:t xml:space="preserve">4db6334</w:t>
      </w:r>
      <w:r>
        <w:t xml:space="preserve">,</w:t>
      </w:r>
      <w:r>
        <w:t xml:space="preserve"> </w:t>
      </w:r>
      <w:r>
        <w:rPr>
          <w:rStyle w:val="VerbatimChar"/>
        </w:rPr>
        <w:t xml:space="preserve">81d96af</w:t>
      </w:r>
      <w:r>
        <w:t xml:space="preserve">,</w:t>
      </w:r>
      <w:r>
        <w:t xml:space="preserve"> </w:t>
      </w:r>
      <w:r>
        <w:rPr>
          <w:rStyle w:val="VerbatimChar"/>
        </w:rPr>
        <w:t xml:space="preserve">bd29ab5</w:t>
      </w:r>
      <w:r>
        <w:t xml:space="preserve">,</w:t>
      </w:r>
      <w:r>
        <w:t xml:space="preserve"> </w:t>
      </w:r>
      <w:r>
        <w:rPr>
          <w:rStyle w:val="VerbatimChar"/>
        </w:rPr>
        <w:t xml:space="preserve">0a5fdd6</w:t>
      </w:r>
      <w:r>
        <w:t xml:space="preserve">,</w:t>
      </w:r>
      <w:r>
        <w:t xml:space="preserve"> </w:t>
      </w:r>
      <w:r>
        <w:rPr>
          <w:rStyle w:val="VerbatimChar"/>
        </w:rPr>
        <w:t xml:space="preserve">967c927</w:t>
      </w:r>
      <w:r>
        <w:t xml:space="preserve">,</w:t>
      </w:r>
      <w:r>
        <w:t xml:space="preserve"> </w:t>
      </w:r>
      <w:r>
        <w:rPr>
          <w:rStyle w:val="VerbatimChar"/>
        </w:rPr>
        <w:t xml:space="preserve">8dc6771</w:t>
      </w:r>
      <w:r>
        <w:t xml:space="preserve">,</w:t>
      </w:r>
      <w:r>
        <w:t xml:space="preserve"> </w:t>
      </w:r>
      <w:r>
        <w:rPr>
          <w:rStyle w:val="VerbatimChar"/>
        </w:rPr>
        <w:t xml:space="preserve">528848c</w:t>
      </w:r>
      <w:r>
        <w:t xml:space="preserve">,</w:t>
      </w:r>
      <w:r>
        <w:t xml:space="preserve"> </w:t>
      </w:r>
      <w:r>
        <w:rPr>
          <w:rStyle w:val="VerbatimChar"/>
        </w:rPr>
        <w:t xml:space="preserve">ebe2a3d</w:t>
      </w:r>
      <w:r>
        <w:t xml:space="preserve"> </w:t>
      </w:r>
      <w:r>
        <w:rPr>
          <w:i/>
        </w:rPr>
        <w:t xml:space="preserve">(2026-04-21 → 04-25)</w:t>
      </w:r>
      <w:bookmarkEnd w:id="40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a full feedback channel. Labelers submit suggestions and track status in</w:t>
      </w:r>
      <w:r>
        <w:t xml:space="preserve"> </w:t>
      </w:r>
      <w:r>
        <w:rPr>
          <w:rStyle w:val="VerbatimChar"/>
        </w:rPr>
        <w:t xml:space="preserve">My Suggestions</w:t>
      </w:r>
      <w:r>
        <w:t xml:space="preserve">; cockpit/admins triage them. Image attachments upload to a</w:t>
      </w:r>
      <w:r>
        <w:t xml:space="preserve"> </w:t>
      </w:r>
      <w:r>
        <w:rPr>
          <w:b/>
        </w:rPr>
        <w:t xml:space="preserve">private</w:t>
      </w:r>
      <w:r>
        <w:rPr>
          <w:b/>
        </w:rPr>
        <w:t xml:space="preserve"> </w:t>
      </w:r>
      <w:r>
        <w:rPr>
          <w:rStyle w:val="VerbatimChar"/>
          <w:b/>
        </w:rPr>
        <w:t xml:space="preserve">suggestion-attachments</w:t>
      </w:r>
      <w:r>
        <w:rPr>
          <w:b/>
        </w:rPr>
        <w:t xml:space="preserve"> </w:t>
      </w:r>
      <w:r>
        <w:rPr>
          <w:b/>
        </w:rPr>
        <w:t xml:space="preserve">Supabase Storage bucket</w:t>
      </w:r>
      <w:r>
        <w:t xml:space="preserve"> </w:t>
      </w:r>
      <w:r>
        <w:t xml:space="preserve">(10 MiB cap, image MIME allowlist, four</w:t>
      </w:r>
      <w:r>
        <w:t xml:space="preserve"> </w:t>
      </w:r>
      <w:r>
        <w:rPr>
          <w:rStyle w:val="VerbatimChar"/>
        </w:rPr>
        <w:t xml:space="preserve">storage.objects</w:t>
      </w:r>
      <w:r>
        <w:t xml:space="preserve"> </w:t>
      </w:r>
      <w:r>
        <w:t xml:space="preserve">RLS policies using</w:t>
      </w:r>
      <w:r>
        <w:t xml:space="preserve"> </w:t>
      </w:r>
      <w:r>
        <w:rPr>
          <w:rStyle w:val="VerbatimChar"/>
        </w:rPr>
        <w:t xml:space="preserve">storage.foldername(name)</w:t>
      </w:r>
      <w:r>
        <w:t xml:space="preserve"> </w:t>
      </w:r>
      <w:r>
        <w:t xml:space="preserve">for per-user containment); metadata in</w:t>
      </w:r>
      <w:r>
        <w:t xml:space="preserve"> </w:t>
      </w:r>
      <w:r>
        <w:rPr>
          <w:rStyle w:val="VerbatimChar"/>
        </w:rPr>
        <w:t xml:space="preserve">backlog_review_items.attachments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Backend Huan wrote: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backlog_review_items</w:t>
      </w:r>
      <w:r>
        <w:t xml:space="preserve"> </w:t>
      </w:r>
      <w:r>
        <w:t xml:space="preserve">table + role-based RLS via</w:t>
      </w:r>
      <w:r>
        <w:t xml:space="preserve"> </w:t>
      </w:r>
      <w:r>
        <w:rPr>
          <w:rStyle w:val="VerbatimChar"/>
        </w:rPr>
        <w:t xml:space="preserve">current_user_has_cockpit_access()</w:t>
      </w:r>
      <w:r>
        <w:t xml:space="preserve">, and the storage bucket + policies.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Hard part:</w:t>
      </w:r>
      <w:r>
        <w:t xml:space="preserve"> </w:t>
      </w:r>
      <w:r>
        <w:t xml:space="preserve">signed-URL image viewing at view-time + correct per-user storage isolation in RLS — security-sensitive, small in lines, exact in logic. Largest single Huan commit: image attachments UI</w:t>
      </w:r>
      <w:r>
        <w:t xml:space="preserve"> </w:t>
      </w:r>
      <w:r>
        <w:rPr>
          <w:rStyle w:val="VerbatimChar"/>
        </w:rPr>
        <w:t xml:space="preserve">0a5fdd6</w:t>
      </w:r>
      <w:r>
        <w:t xml:space="preserve"> </w:t>
      </w:r>
      <w:r>
        <w:t xml:space="preserve">(+445/−4).</w:t>
      </w:r>
    </w:p>
    <w:p>
      <w:pPr>
        <w:pStyle w:val="Heading4"/>
      </w:pPr>
      <w:bookmarkStart w:id="41" w:name="Xbfc197ed894a3d6ad4d20e89717a4bebd492878"/>
      <w:r>
        <w:t xml:space="preserve">B4. Conflicts system —</w:t>
      </w:r>
      <w:r>
        <w:t xml:space="preserve"> </w:t>
      </w:r>
      <w:r>
        <w:rPr>
          <w:rStyle w:val="VerbatimChar"/>
        </w:rPr>
        <w:t xml:space="preserve">a979d3f</w:t>
      </w:r>
      <w:r>
        <w:t xml:space="preserve">,</w:t>
      </w:r>
      <w:r>
        <w:t xml:space="preserve"> </w:t>
      </w:r>
      <w:r>
        <w:rPr>
          <w:rStyle w:val="VerbatimChar"/>
        </w:rPr>
        <w:t xml:space="preserve">f54f2fb</w:t>
      </w:r>
      <w:r>
        <w:t xml:space="preserve">,</w:t>
      </w:r>
      <w:r>
        <w:t xml:space="preserve"> </w:t>
      </w:r>
      <w:r>
        <w:rPr>
          <w:rStyle w:val="VerbatimChar"/>
        </w:rPr>
        <w:t xml:space="preserve">2121663</w:t>
      </w:r>
      <w:r>
        <w:t xml:space="preserve"> </w:t>
      </w:r>
      <w:r>
        <w:rPr>
          <w:i/>
        </w:rPr>
        <w:t xml:space="preserve">(2026-04-27)</w:t>
      </w:r>
      <w:bookmarkEnd w:id="41"/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paper_conflict_resolutions</w:t>
      </w:r>
      <w:r>
        <w:t xml:space="preserve"> </w:t>
      </w:r>
      <w:r>
        <w:t xml:space="preserve">table +</w:t>
      </w:r>
      <w:r>
        <w:t xml:space="preserve"> </w:t>
      </w:r>
      <w:r>
        <w:rPr>
          <w:rStyle w:val="VerbatimChar"/>
        </w:rPr>
        <w:t xml:space="preserve">paper_conflict_candidates</w:t>
      </w:r>
      <w:r>
        <w:t xml:space="preserve"> </w:t>
      </w:r>
      <w:r>
        <w:t xml:space="preserve">view (joining assignment/submission tables) and a "Choose This" picker wired into</w:t>
      </w:r>
      <w:r>
        <w:t xml:space="preserve"> 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with CSS. Delivered fully; later</w:t>
      </w:r>
      <w:r>
        <w:t xml:space="preserve"> </w:t>
      </w:r>
      <w:r>
        <w:rPr>
          <w:b/>
        </w:rPr>
        <w:t xml:space="preserve">superseded</w:t>
      </w:r>
      <w:r>
        <w:t xml:space="preserve"> </w:t>
      </w:r>
      <w:r>
        <w:t xml:space="preserve">by Arciel's general approval queue (</w:t>
      </w:r>
      <w:r>
        <w:rPr>
          <w:rStyle w:val="VerbatimChar"/>
        </w:rPr>
        <w:t xml:space="preserve">fc67b30</w:t>
      </w:r>
      <w:r>
        <w:t xml:space="preserve">, 2026-05-02) — a normal architecture evolution, not a defect.</w:t>
      </w:r>
    </w:p>
    <w:p>
      <w:pPr>
        <w:pStyle w:val="Heading4"/>
      </w:pPr>
      <w:bookmarkStart w:id="42" w:name="X005aa3bf66c2ac5a905a3fc07ca10c417ffa7be"/>
      <w:r>
        <w:t xml:space="preserve">B5. Fuzzy match utility —</w:t>
      </w:r>
      <w:r>
        <w:t xml:space="preserve"> </w:t>
      </w:r>
      <w:r>
        <w:rPr>
          <w:rStyle w:val="VerbatimChar"/>
        </w:rPr>
        <w:t xml:space="preserve">e3971b2</w:t>
      </w:r>
      <w:r>
        <w:t xml:space="preserve"> </w:t>
      </w:r>
      <w:r>
        <w:t xml:space="preserve">(2026-05-09, +203/−100)</w:t>
      </w:r>
      <w:bookmarkEnd w:id="42"/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src/utils/fuzzyMatch.js</w:t>
      </w:r>
      <w:r>
        <w:t xml:space="preserve"> </w:t>
      </w:r>
      <w:r>
        <w:t xml:space="preserve">(162 lines today), integrated into food/nutrient autocomplete; closed backlog §8.</w:t>
      </w:r>
    </w:p>
    <w:p>
      <w:pPr>
        <w:pStyle w:val="Heading4"/>
      </w:pPr>
      <w:bookmarkStart w:id="43" w:name="Xbe8ad70b600648ff3c761d4c53e0c9382f8eed5"/>
      <w:r>
        <w:t xml:space="preserve">B6. Infinite PDF scrolling —</w:t>
      </w:r>
      <w:r>
        <w:t xml:space="preserve"> </w:t>
      </w:r>
      <w:r>
        <w:rPr>
          <w:rStyle w:val="VerbatimChar"/>
        </w:rPr>
        <w:t xml:space="preserve">4ade833</w:t>
      </w:r>
      <w:r>
        <w:t xml:space="preserve"> </w:t>
      </w:r>
      <w:r>
        <w:t xml:space="preserve">(2026-04-26, +108/−74)</w:t>
      </w:r>
      <w:bookmarkEnd w:id="43"/>
    </w:p>
    <w:p>
      <w:pPr>
        <w:numPr>
          <w:ilvl w:val="0"/>
          <w:numId w:val="1017"/>
        </w:numPr>
        <w:pStyle w:val="Compact"/>
      </w:pPr>
      <w:r>
        <w:t xml:space="preserve">Replaced prev/next paging with continuous scroll in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; touched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to keep highlight matching consistent across scrolled pages.</w:t>
      </w:r>
    </w:p>
    <w:p>
      <w:pPr>
        <w:pStyle w:val="Heading4"/>
      </w:pPr>
      <w:bookmarkStart w:id="44" w:name="X28eefecf6c3e3ed9465df20b5e1a1b988bae74f"/>
      <w:r>
        <w:t xml:space="preserve">B7. Suggestion role-split + dev/tester read-only —</w:t>
      </w:r>
      <w:r>
        <w:t xml:space="preserve"> </w:t>
      </w:r>
      <w:r>
        <w:rPr>
          <w:rStyle w:val="VerbatimChar"/>
        </w:rPr>
        <w:t xml:space="preserve">967c927</w:t>
      </w:r>
      <w:r>
        <w:t xml:space="preserve">,</w:t>
      </w:r>
      <w:r>
        <w:t xml:space="preserve"> </w:t>
      </w:r>
      <w:r>
        <w:rPr>
          <w:rStyle w:val="VerbatimChar"/>
        </w:rPr>
        <w:t xml:space="preserve">9f18a56</w:t>
      </w:r>
      <w:r>
        <w:t xml:space="preserve"> </w:t>
      </w:r>
      <w:r>
        <w:rPr>
          <w:i/>
        </w:rPr>
        <w:t xml:space="preserve">(2026-05-07, 05-19)</w:t>
      </w:r>
      <w:bookmarkEnd w:id="44"/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Suggest</w:t>
      </w:r>
      <w:r>
        <w:t xml:space="preserve"> </w:t>
      </w:r>
      <w:r>
        <w:t xml:space="preserve">visible to labelers only; admins get a triage list. Developer/Tester accounts can</w:t>
      </w:r>
      <w:r>
        <w:t xml:space="preserve"> </w:t>
      </w:r>
      <w:r>
        <w:rPr>
          <w:b/>
        </w:rPr>
        <w:t xml:space="preserve">read</w:t>
      </w:r>
      <w:r>
        <w:t xml:space="preserve"> </w:t>
      </w:r>
      <w:r>
        <w:t xml:space="preserve">admin/cockpit tabs (except Pipeline) while every DB mutation stays blocked — a small (+13/−6) but correctness-critical change across multiple read policies.</w:t>
      </w:r>
    </w:p>
    <w:p>
      <w:pPr>
        <w:numPr>
          <w:ilvl w:val="0"/>
          <w:numId w:val="1018"/>
        </w:numPr>
        <w:pStyle w:val="Compact"/>
      </w:pPr>
      <w:r>
        <w:t xml:space="preserve">Also: dual admin/labeler login (</w:t>
      </w:r>
      <w:r>
        <w:rPr>
          <w:rStyle w:val="VerbatimChar"/>
        </w:rPr>
        <w:t xml:space="preserve">de13677</w:t>
      </w:r>
      <w:r>
        <w:t xml:space="preserve">, reverted same day per supervisor), suggestion photo hotfix (</w:t>
      </w:r>
      <w:r>
        <w:rPr>
          <w:rStyle w:val="VerbatimChar"/>
        </w:rPr>
        <w:t xml:space="preserve">8dc6771</w:t>
      </w:r>
      <w:r>
        <w:t xml:space="preserve">), dropdown CSS polish (</w:t>
      </w:r>
      <w:r>
        <w:rPr>
          <w:rStyle w:val="VerbatimChar"/>
        </w:rPr>
        <w:t xml:space="preserve">528848c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" w:name="Xa75413fef01f9c20a2ac4235c5f4eeb276ce51c"/>
      <w:r>
        <w:t xml:space="preserve">C. Database, RLS, auth, storage, workflow</w:t>
      </w:r>
      <w:r>
        <w:t xml:space="preserve"> </w:t>
      </w:r>
      <w:r>
        <w:rPr>
          <w:i/>
        </w:rPr>
        <w:t xml:space="preserve">(Arciel)</w:t>
      </w:r>
      <w:bookmarkEnd w:id="45"/>
    </w:p>
    <w:p>
      <w:pPr>
        <w:pStyle w:val="BlockText"/>
      </w:pPr>
      <w:r>
        <w:rPr>
          <w:rStyle w:val="VerbatimChar"/>
        </w:rPr>
        <w:t xml:space="preserve">apps/expert-annotator/migration.sql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5,396 lines, 43 commits</w:t>
      </w:r>
      <w:r>
        <w:t xml:space="preserve">: 31 tables, 26 functions/RPCs, 75 RLS policies, 32 RLS-enabled tables, 69 indexes, 2 triggers.</w:t>
      </w:r>
    </w:p>
    <w:p>
      <w:pPr>
        <w:pStyle w:val="Heading4"/>
      </w:pPr>
      <w:bookmarkStart w:id="46" w:name="c1-canonical--workflow-schema"/>
      <w:r>
        <w:t xml:space="preserve">C1. Canonical + workflow schema</w:t>
      </w:r>
      <w:bookmarkEnd w:id="46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Reference layer: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master_nutrients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(normalized facts: food × nutrient × source with amount/unit/basis/confidence).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Discovery layer:</w:t>
      </w:r>
      <w:r>
        <w:t xml:space="preserve"> </w:t>
      </w:r>
      <w:r>
        <w:rPr>
          <w:rStyle w:val="VerbatimChar"/>
        </w:rPr>
        <w:t xml:space="preserve">papers</w:t>
      </w:r>
      <w:r>
        <w:t xml:space="preserve"> </w:t>
      </w:r>
      <w:r>
        <w:t xml:space="preserve">(DOI +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 </w:t>
      </w:r>
      <w:r>
        <w:t xml:space="preserve">dedup identity,</w:t>
      </w:r>
      <w:r>
        <w:t xml:space="preserve"> </w:t>
      </w:r>
      <w:r>
        <w:rPr>
          <w:rStyle w:val="VerbatimChar"/>
        </w:rPr>
        <w:t xml:space="preserve">ingest_status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rejection_reasons</w:t>
      </w:r>
      <w:r>
        <w:t xml:space="preserve">, routing summary columns),</w:t>
      </w:r>
      <w:r>
        <w:t xml:space="preserve"> </w:t>
      </w:r>
      <w:r>
        <w:rPr>
          <w:rStyle w:val="VerbatimChar"/>
        </w:rPr>
        <w:t xml:space="preserve">paper_search_hits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paper_search_batch_hits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Annotation layer:</w:t>
      </w:r>
      <w:r>
        <w:t xml:space="preserve"> </w:t>
      </w:r>
      <w:r>
        <w:rPr>
          <w:rStyle w:val="VerbatimChar"/>
        </w:rPr>
        <w:t xml:space="preserve">annotations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annotation_nutrient_values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paper_global_labels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Reviewer/approval layer:</w:t>
      </w:r>
      <w:r>
        <w:t xml:space="preserve"> </w:t>
      </w:r>
      <w:r>
        <w:rPr>
          <w:rStyle w:val="VerbatimChar"/>
        </w:rPr>
        <w:t xml:space="preserve">reviewer_profiles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paper_label_approvals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correction_diff_json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AI-routing layer:</w:t>
      </w:r>
      <w:r>
        <w:t xml:space="preserve"> </w:t>
      </w:r>
      <w:r>
        <w:rPr>
          <w:rStyle w:val="VerbatimChar"/>
        </w:rPr>
        <w:t xml:space="preserve">routing_stage_configs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ai_extractions</w:t>
      </w:r>
      <w:r>
        <w:t xml:space="preserve">.</w:t>
      </w:r>
    </w:p>
    <w:p>
      <w:pPr>
        <w:pStyle w:val="Heading4"/>
      </w:pPr>
      <w:bookmarkStart w:id="47" w:name="c2-row-level-security-model--75-policies"/>
      <w:r>
        <w:t xml:space="preserve">C2. Row-Level Security model — 75 policies</w:t>
      </w:r>
      <w:bookmarkEnd w:id="47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Why hard:</w:t>
      </w:r>
      <w:r>
        <w:t xml:space="preserve"> </w:t>
      </w:r>
      <w:r>
        <w:t xml:space="preserve">four distinct principals (end labeler, cockpit, tester/developer, service role) over 31 tables, each needing the right read/write boundary. Users read shared reference data and only their own annotations; pipeline tables are service-role only; testers get cockpit</w:t>
      </w:r>
      <w:r>
        <w:t xml:space="preserve"> </w:t>
      </w:r>
      <w:r>
        <w:rPr>
          <w:b/>
        </w:rPr>
        <w:t xml:space="preserve">read</w:t>
      </w:r>
      <w:r>
        <w:t xml:space="preserve"> </w:t>
      </w:r>
      <w:r>
        <w:t xml:space="preserve">visibility but no mutation.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RPCs as the security surface:</w:t>
      </w:r>
      <w:r>
        <w:t xml:space="preserve"> </w:t>
      </w:r>
      <w:r>
        <w:rPr>
          <w:rStyle w:val="VerbatimChar"/>
        </w:rPr>
        <w:t xml:space="preserve">get_pipeline_ops_snapshot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get_general_queue_papers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get_cockpit_ai_extractions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current_user_can_approve_labels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current_user_has_cockpit_access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current_user_has_cockpit_write_access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current_user_is_tester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functions expose aggregates without granting raw table reads.</w:t>
      </w:r>
    </w:p>
    <w:p>
      <w:pPr>
        <w:pStyle w:val="Heading4"/>
      </w:pPr>
      <w:bookmarkStart w:id="48" w:name="X9fbe6badbb1dded48d9ac4dff77b80e14730022"/>
      <w:r>
        <w:t xml:space="preserve">C3. Auth allowlist —</w:t>
      </w:r>
      <w:r>
        <w:t xml:space="preserve"> </w:t>
      </w:r>
      <w:r>
        <w:rPr>
          <w:rStyle w:val="VerbatimChar"/>
        </w:rPr>
        <w:t xml:space="preserve">auth_allowlist.sql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87e2a18</w:t>
      </w:r>
      <w:r>
        <w:t xml:space="preserve"> </w:t>
      </w:r>
      <w:r>
        <w:t xml:space="preserve">(hardening)</w:t>
      </w:r>
      <w:bookmarkEnd w:id="48"/>
    </w:p>
    <w:p>
      <w:pPr>
        <w:numPr>
          <w:ilvl w:val="0"/>
          <w:numId w:val="1021"/>
        </w:numPr>
        <w:pStyle w:val="Compact"/>
      </w:pPr>
      <w:r>
        <w:t xml:space="preserve">Private</w:t>
      </w:r>
      <w:r>
        <w:t xml:space="preserve"> </w:t>
      </w:r>
      <w:r>
        <w:rPr>
          <w:rStyle w:val="VerbatimChar"/>
        </w:rPr>
        <w:t xml:space="preserve">allowed_auth_emails</w:t>
      </w:r>
      <w:r>
        <w:t xml:space="preserve"> </w:t>
      </w:r>
      <w:r>
        <w:t xml:space="preserve">+ a security-definer signup hook; RLS enabled and client-role privileges revoked so the allowlist can't be read/written from the client.</w:t>
      </w:r>
      <w:r>
        <w:t xml:space="preserve"> </w:t>
      </w:r>
      <w:r>
        <w:rPr>
          <w:rStyle w:val="VerbatimChar"/>
        </w:rPr>
        <w:t xml:space="preserve">87e2a18</w:t>
      </w:r>
      <w:r>
        <w:t xml:space="preserve"> </w:t>
      </w:r>
      <w:r>
        <w:t xml:space="preserve">hardened the RLS further.</w:t>
      </w:r>
    </w:p>
    <w:p>
      <w:pPr>
        <w:pStyle w:val="Heading4"/>
      </w:pPr>
      <w:bookmarkStart w:id="49" w:name="X23cc1aa7d8ef80efb0856ac549efe3e1dbc5f8b"/>
      <w:r>
        <w:t xml:space="preserve">C4. Workflow transitions (the model changed twice)</w:t>
      </w:r>
      <w:bookmarkEnd w:id="49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e0c7254</w:t>
      </w:r>
      <w:r>
        <w:t xml:space="preserve"> </w:t>
      </w:r>
      <w:r>
        <w:t xml:space="preserve">(04-13) assignment-driven labeling →</w:t>
      </w:r>
      <w:r>
        <w:t xml:space="preserve"> </w:t>
      </w:r>
      <w:r>
        <w:rPr>
          <w:rStyle w:val="VerbatimChar"/>
        </w:rPr>
        <w:t xml:space="preserve">7988e51</w:t>
      </w:r>
      <w:r>
        <w:t xml:space="preserve"> </w:t>
      </w:r>
      <w:r>
        <w:t xml:space="preserve">slot-level no-data →</w:t>
      </w:r>
      <w:r>
        <w:t xml:space="preserve"> </w:t>
      </w:r>
      <w:r>
        <w:rPr>
          <w:rStyle w:val="VerbatimChar"/>
          <w:b/>
        </w:rPr>
        <w:t xml:space="preserve">fc67b30</w:t>
      </w:r>
      <w:r>
        <w:rPr>
          <w:b/>
        </w:rPr>
        <w:t xml:space="preserve"> </w:t>
      </w:r>
      <w:r>
        <w:rPr>
          <w:b/>
        </w:rPr>
        <w:t xml:space="preserve">(05-02) replaced reviewer slots with a general approval queue</w:t>
      </w:r>
      <w:r>
        <w:t xml:space="preserve"> </w:t>
      </w:r>
      <w:r>
        <w:t xml:space="preserve">(drafts don't claim papers; every exact submission retained; first submission removes the paper from the queue; Arciel approves non-Arciel submissions). Old slot/conflict tables kept as legacy audit only.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the general queue tolerates duplicate stale submissions (simplicity, no locking) at the cost of occasional redundant labeling, resolved at approval.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Xa3be1f183497b483540c40d16edd14f5f6c4e80"/>
      <w:r>
        <w:t xml:space="preserve">D. Paper-discovery crawler + feedback learning</w:t>
      </w:r>
      <w:r>
        <w:t xml:space="preserve"> </w:t>
      </w:r>
      <w:r>
        <w:rPr>
          <w:i/>
        </w:rPr>
        <w:t xml:space="preserve">(Arciel)</w:t>
      </w:r>
      <w:bookmarkEnd w:id="50"/>
    </w:p>
    <w:p>
      <w:pPr>
        <w:pStyle w:val="BlockText"/>
      </w:pPr>
      <w:r>
        <w:rPr>
          <w:rStyle w:val="VerbatimChar"/>
        </w:rPr>
        <w:t xml:space="preserve">food_paper_crawler/</w:t>
      </w:r>
      <w:r>
        <w:t xml:space="preserve"> </w:t>
      </w:r>
      <w:r>
        <w:t xml:space="preserve">(crawler_v2.py 2,215 · dergipark_source.py 687 · pipeline.py 600 · ranking.py 485 · feedback/update_terms.py 1,219) —</w:t>
      </w:r>
      <w:r>
        <w:t xml:space="preserve"> </w:t>
      </w:r>
      <w:r>
        <w:rPr>
          <w:b/>
        </w:rPr>
        <w:t xml:space="preserve">30 commits.</w:t>
      </w:r>
    </w:p>
    <w:p>
      <w:pPr>
        <w:pStyle w:val="Heading4"/>
      </w:pPr>
      <w:bookmarkStart w:id="51" w:name="X3a28f25ae53731f80aab169fbd10911b9d6c2f9"/>
      <w:r>
        <w:t xml:space="preserve">D1. Crawler v2 —</w:t>
      </w:r>
      <w:r>
        <w:t xml:space="preserve"> </w:t>
      </w:r>
      <w:r>
        <w:rPr>
          <w:rStyle w:val="VerbatimChar"/>
        </w:rPr>
        <w:t xml:space="preserve">Search → Filter →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c4a695b</w:t>
      </w:r>
      <w:r>
        <w:t xml:space="preserve">,</w:t>
      </w:r>
      <w:r>
        <w:t xml:space="preserve"> </w:t>
      </w:r>
      <w:r>
        <w:rPr>
          <w:rStyle w:val="VerbatimChar"/>
        </w:rPr>
        <w:t xml:space="preserve">5863d74</w:t>
      </w:r>
      <w:r>
        <w:t xml:space="preserve">,</w:t>
      </w:r>
      <w:r>
        <w:t xml:space="preserve"> </w:t>
      </w:r>
      <w:r>
        <w:rPr>
          <w:rStyle w:val="VerbatimChar"/>
        </w:rPr>
        <w:t xml:space="preserve">95ad659</w:t>
      </w:r>
      <w:r>
        <w:t xml:space="preserve">,</w:t>
      </w:r>
      <w:r>
        <w:t xml:space="preserve"> </w:t>
      </w:r>
      <w:r>
        <w:rPr>
          <w:rStyle w:val="VerbatimChar"/>
        </w:rPr>
        <w:t xml:space="preserve">fd9adf9</w:t>
      </w:r>
      <w:r>
        <w:t xml:space="preserve">,</w:t>
      </w:r>
      <w:r>
        <w:t xml:space="preserve"> </w:t>
      </w:r>
      <w:r>
        <w:rPr>
          <w:rStyle w:val="VerbatimChar"/>
        </w:rPr>
        <w:t xml:space="preserve">b895f8a</w:t>
      </w:r>
      <w:r>
        <w:t xml:space="preserve">,</w:t>
      </w:r>
      <w:r>
        <w:t xml:space="preserve"> </w:t>
      </w:r>
      <w:r>
        <w:rPr>
          <w:rStyle w:val="VerbatimChar"/>
        </w:rPr>
        <w:t xml:space="preserve">64f1adb</w:t>
      </w:r>
      <w:r>
        <w:t xml:space="preserve">,</w:t>
      </w:r>
      <w:r>
        <w:t xml:space="preserve"> </w:t>
      </w:r>
      <w:r>
        <w:rPr>
          <w:rStyle w:val="VerbatimChar"/>
        </w:rPr>
        <w:t xml:space="preserve">b03f801</w:t>
      </w:r>
      <w:r>
        <w:t xml:space="preserve">,</w:t>
      </w:r>
      <w:r>
        <w:t xml:space="preserve"> </w:t>
      </w:r>
      <w:r>
        <w:rPr>
          <w:rStyle w:val="VerbatimChar"/>
        </w:rPr>
        <w:t xml:space="preserve">6df1623</w:t>
      </w:r>
      <w:r>
        <w:t xml:space="preserve">,</w:t>
      </w:r>
      <w:r>
        <w:t xml:space="preserve"> </w:t>
      </w:r>
      <w:r>
        <w:rPr>
          <w:rStyle w:val="VerbatimChar"/>
        </w:rPr>
        <w:t xml:space="preserve">f6d1745</w:t>
      </w:r>
      <w:r>
        <w:t xml:space="preserve"> </w:t>
      </w:r>
      <w:r>
        <w:t xml:space="preserve">…</w:t>
      </w:r>
      <w:bookmarkEnd w:id="51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metadata-only retrieval from Europe PMC / OpenAlex / Semantic Scholar, then language-scoped relevance filtering, then PDF download</w:t>
      </w:r>
      <w:r>
        <w:t xml:space="preserve"> </w:t>
      </w:r>
      <w:r>
        <w:rPr>
          <w:b/>
        </w:rPr>
        <w:t xml:space="preserve">only</w:t>
      </w:r>
      <w:r>
        <w:t xml:space="preserve"> </w:t>
      </w:r>
      <w:r>
        <w:t xml:space="preserve">for candidates that pass the filter.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downloading PDFs is the expensive step; filter on cheap metadata first.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Hard parts:</w:t>
      </w:r>
      <w:r>
        <w:t xml:space="preserve"> </w:t>
      </w:r>
      <w:r>
        <w:t xml:space="preserve">identity-based dedup (</w:t>
      </w:r>
      <w:r>
        <w:rPr>
          <w:rStyle w:val="VerbatimChar"/>
        </w:rPr>
        <w:t xml:space="preserve">pmcid_*</w:t>
      </w:r>
      <w:r>
        <w:t xml:space="preserve">/</w:t>
      </w:r>
      <w:r>
        <w:rPr>
          <w:rStyle w:val="VerbatimChar"/>
        </w:rPr>
        <w:t xml:space="preserve">doi_*</w:t>
      </w:r>
      <w:r>
        <w:t xml:space="preserve">/hashed</w:t>
      </w:r>
      <w:r>
        <w:t xml:space="preserve"> </w:t>
      </w:r>
      <w:r>
        <w:rPr>
          <w:rStyle w:val="VerbatimChar"/>
        </w:rPr>
        <w:t xml:space="preserve">canonical_key</w:t>
      </w:r>
      <w:r>
        <w:t xml:space="preserve">) instead of title slugs; merging local terminal crawl state with live</w:t>
      </w:r>
      <w:r>
        <w:t xml:space="preserve"> </w:t>
      </w:r>
      <w:r>
        <w:rPr>
          <w:rStyle w:val="VerbatimChar"/>
        </w:rPr>
        <w:t xml:space="preserve">papers.canonical_key</w:t>
      </w:r>
      <w:r>
        <w:t xml:space="preserve"> </w:t>
      </w:r>
      <w:r>
        <w:t xml:space="preserve">so already-seen papers aren't re-downloaded;</w:t>
      </w:r>
      <w:r>
        <w:t xml:space="preserve"> </w:t>
      </w:r>
      <w:r>
        <w:rPr>
          <w:b/>
        </w:rPr>
        <w:t xml:space="preserve">batch-aware</w:t>
      </w:r>
      <w:r>
        <w:t xml:space="preserve"> </w:t>
      </w:r>
      <w:r>
        <w:t xml:space="preserve">query budgeting where the batch size is counted at the</w:t>
      </w:r>
      <w:r>
        <w:t xml:space="preserve"> </w:t>
      </w:r>
      <w:r>
        <w:rPr>
          <w:i/>
        </w:rPr>
        <w:t xml:space="preserve">search gate</w:t>
      </w:r>
      <w:r>
        <w:t xml:space="preserve">, not on raw hits.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Design rule (in</w:t>
      </w:r>
      <w:r>
        <w:rPr>
          <w:b/>
        </w:rPr>
        <w:t xml:space="preserve"> </w:t>
      </w:r>
      <w:r>
        <w:rPr>
          <w:rStyle w:val="VerbatimChar"/>
          <w:b/>
        </w:rPr>
        <w:t xml:space="preserve">AGENTS.md</w:t>
      </w:r>
      <w:r>
        <w:rPr>
          <w:b/>
        </w:rPr>
        <w:t xml:space="preserve">):</w:t>
      </w:r>
      <w:r>
        <w:t xml:space="preserve"> </w:t>
      </w:r>
      <w:r>
        <w:rPr>
          <w:b/>
        </w:rPr>
        <w:t xml:space="preserve">no hard-negative veto</w:t>
      </w:r>
      <w:r>
        <w:t xml:space="preserve"> </w:t>
      </w:r>
      <w:r>
        <w:t xml:space="preserve">— relevance is additive scoring + soft penalties only, so one stray negative phrase never auto-rejects a paper (</w:t>
      </w:r>
      <w:r>
        <w:rPr>
          <w:rStyle w:val="VerbatimChar"/>
        </w:rPr>
        <w:t xml:space="preserve">b895f8a</w:t>
      </w:r>
      <w:r>
        <w:t xml:space="preserve"> </w:t>
      </w:r>
      <w:r>
        <w:t xml:space="preserve">removed the old veto logic).</w:t>
      </w:r>
    </w:p>
    <w:p>
      <w:pPr>
        <w:pStyle w:val="Heading4"/>
      </w:pPr>
      <w:bookmarkStart w:id="52" w:name="d2-dergipark-as-a-journal-index--fd9adf9"/>
      <w:r>
        <w:t xml:space="preserve">D2. DergiPark as a journal index —</w:t>
      </w:r>
      <w:r>
        <w:t xml:space="preserve"> </w:t>
      </w:r>
      <w:r>
        <w:rPr>
          <w:rStyle w:val="VerbatimChar"/>
        </w:rPr>
        <w:t xml:space="preserve">fd9adf9</w:t>
      </w:r>
      <w:bookmarkEnd w:id="52"/>
    </w:p>
    <w:p>
      <w:pPr>
        <w:numPr>
          <w:ilvl w:val="0"/>
          <w:numId w:val="1024"/>
        </w:numPr>
        <w:pStyle w:val="Compact"/>
      </w:pPr>
      <w:r>
        <w:t xml:space="preserve">Rebuilt the Turkish source as a locally refreshed journal/article index (</w:t>
      </w:r>
      <w:r>
        <w:rPr>
          <w:rStyle w:val="VerbatimChar"/>
        </w:rPr>
        <w:t xml:space="preserve">dergipark_source.py</w:t>
      </w:r>
      <w:r>
        <w:t xml:space="preserve"> </w:t>
      </w:r>
      <w:r>
        <w:t xml:space="preserve">687 lines +</w:t>
      </w:r>
      <w:r>
        <w:t xml:space="preserve"> </w:t>
      </w:r>
      <w:r>
        <w:rPr>
          <w:rStyle w:val="VerbatimChar"/>
        </w:rPr>
        <w:t xml:space="preserve">refresh_dergipark_index.py</w:t>
      </w:r>
      <w:r>
        <w:t xml:space="preserve">) instead of the old global OAI slice. Currently dormant (ops are English-only) but retained.</w:t>
      </w:r>
    </w:p>
    <w:p>
      <w:pPr>
        <w:pStyle w:val="Heading4"/>
      </w:pPr>
      <w:bookmarkStart w:id="53" w:name="X71919bf5c9dae233a5aebc405639f105a399f3f"/>
      <w:r>
        <w:t xml:space="preserve">D3. L2 feedback-learning loop —</w:t>
      </w:r>
      <w:r>
        <w:t xml:space="preserve"> </w:t>
      </w:r>
      <w:r>
        <w:rPr>
          <w:rStyle w:val="VerbatimChar"/>
        </w:rPr>
        <w:t xml:space="preserve">76215a9</w:t>
      </w:r>
      <w:r>
        <w:t xml:space="preserve">,</w:t>
      </w:r>
      <w:r>
        <w:t xml:space="preserve"> </w:t>
      </w:r>
      <w:r>
        <w:rPr>
          <w:rStyle w:val="VerbatimChar"/>
        </w:rPr>
        <w:t xml:space="preserve">8963173</w:t>
      </w:r>
      <w:r>
        <w:t xml:space="preserve">,</w:t>
      </w:r>
      <w:r>
        <w:t xml:space="preserve"> </w:t>
      </w:r>
      <w:r>
        <w:rPr>
          <w:rStyle w:val="VerbatimChar"/>
        </w:rPr>
        <w:t xml:space="preserve">e61583f</w:t>
      </w:r>
      <w:r>
        <w:t xml:space="preserve">,</w:t>
      </w:r>
      <w:r>
        <w:t xml:space="preserve"> </w:t>
      </w:r>
      <w:r>
        <w:rPr>
          <w:rStyle w:val="VerbatimChar"/>
        </w:rPr>
        <w:t xml:space="preserve">8573bbb</w:t>
      </w:r>
      <w:r>
        <w:t xml:space="preserve">,</w:t>
      </w:r>
      <w:r>
        <w:t xml:space="preserve"> </w:t>
      </w:r>
      <w:r>
        <w:rPr>
          <w:rStyle w:val="VerbatimChar"/>
        </w:rPr>
        <w:t xml:space="preserve">0841793</w:t>
      </w:r>
      <w:r>
        <w:t xml:space="preserve">,</w:t>
      </w:r>
      <w:r>
        <w:t xml:space="preserve"> </w:t>
      </w:r>
      <w:r>
        <w:rPr>
          <w:rStyle w:val="VerbatimChar"/>
        </w:rPr>
        <w:t xml:space="preserve">3cbe7d9</w:t>
      </w:r>
      <w:r>
        <w:t xml:space="preserve"> </w:t>
      </w:r>
      <w:r>
        <w:t xml:space="preserve">…</w:t>
      </w:r>
      <w:bookmarkEnd w:id="53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feedback/update_terms.py</w:t>
      </w:r>
      <w:r>
        <w:t xml:space="preserve"> </w:t>
      </w:r>
      <w:r>
        <w:t xml:space="preserve">(1,219 lines) reads accepted reviewer truth from</w:t>
      </w:r>
      <w:r>
        <w:t xml:space="preserve"> </w:t>
      </w:r>
      <w:r>
        <w:rPr>
          <w:rStyle w:val="VerbatimChar"/>
        </w:rPr>
        <w:t xml:space="preserve">paper_review_outcomes</w:t>
      </w:r>
      <w:r>
        <w:t xml:space="preserve">, classifies positive/negative papers, extracts</w:t>
      </w:r>
      <w:r>
        <w:t xml:space="preserve"> </w:t>
      </w:r>
      <w:r>
        <w:rPr>
          <w:b/>
        </w:rPr>
        <w:t xml:space="preserve">title-only and title+abstract n-grams</w:t>
      </w:r>
      <w:r>
        <w:t xml:space="preserve">, runs</w:t>
      </w:r>
      <w:r>
        <w:t xml:space="preserve"> </w:t>
      </w:r>
      <w:r>
        <w:rPr>
          <w:b/>
        </w:rPr>
        <w:t xml:space="preserve">log-odds scoring</w:t>
      </w:r>
      <w:r>
        <w:t xml:space="preserve">, and writes weighted terms / query phrases / anchor phrases / pair scores / source priors / concept scores /</w:t>
      </w:r>
      <w:r>
        <w:t xml:space="preserve"> </w:t>
      </w:r>
      <w:r>
        <w:rPr>
          <w:b/>
        </w:rPr>
        <w:t xml:space="preserve">batch scores</w:t>
      </w:r>
      <w:r>
        <w:t xml:space="preserve">, per language, into</w:t>
      </w:r>
      <w:r>
        <w:t xml:space="preserve"> </w:t>
      </w:r>
      <w:r>
        <w:rPr>
          <w:rStyle w:val="VerbatimChar"/>
        </w:rPr>
        <w:t xml:space="preserve">latest.json</w:t>
      </w:r>
      <w:r>
        <w:t xml:space="preserve"> </w:t>
      </w:r>
      <w:r>
        <w:t xml:space="preserve">for the next crawl.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the crawler should get better at finding composition papers as humans label more — a closed learning loop.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Hard part / trade-off:</w:t>
      </w:r>
      <w:r>
        <w:t xml:space="preserve"> </w:t>
      </w:r>
      <w:r>
        <w:t xml:space="preserve">only</w:t>
      </w:r>
      <w:r>
        <w:t xml:space="preserve"> </w:t>
      </w:r>
      <w:r>
        <w:rPr>
          <w:i/>
        </w:rPr>
        <w:t xml:space="preserve">accepted</w:t>
      </w:r>
      <w:r>
        <w:t xml:space="preserve"> </w:t>
      </w:r>
      <w:r>
        <w:t xml:space="preserve">truth feeds learning (pending/superseded submissions excluded); dual embeddings (</w:t>
      </w:r>
      <w:r>
        <w:rPr>
          <w:rStyle w:val="VerbatimChar"/>
        </w:rPr>
        <w:t xml:space="preserve">sentence-transformers</w:t>
      </w:r>
      <w:r>
        <w:t xml:space="preserve">) score metadata but feedback is</w:t>
      </w:r>
      <w:r>
        <w:t xml:space="preserve"> </w:t>
      </w:r>
      <w:r>
        <w:rPr>
          <w:b/>
        </w:rPr>
        <w:t xml:space="preserve">soft</w:t>
      </w:r>
      <w:r>
        <w:t xml:space="preserve"> </w:t>
      </w:r>
      <w:r>
        <w:t xml:space="preserve">— it never hard-rejects, matching the no-veto rule.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" w:name="e-ai-extraction-cascade-arciel"/>
      <w:r>
        <w:t xml:space="preserve">E. AI extraction cascade</w:t>
      </w:r>
      <w:r>
        <w:t xml:space="preserve"> </w:t>
      </w:r>
      <w:r>
        <w:rPr>
          <w:i/>
        </w:rPr>
        <w:t xml:space="preserve">(Arciel)</w:t>
      </w:r>
      <w:bookmarkEnd w:id="54"/>
    </w:p>
    <w:p>
      <w:pPr>
        <w:pStyle w:val="BlockText"/>
      </w:pPr>
      <w:r>
        <w:rPr>
          <w:rStyle w:val="VerbatimChar"/>
        </w:rPr>
        <w:t xml:space="preserve">ai_routing.py</w:t>
      </w:r>
      <w:r>
        <w:t xml:space="preserve"> </w:t>
      </w:r>
      <w:r>
        <w:t xml:space="preserve">842 ·</w:t>
      </w:r>
      <w:r>
        <w:t xml:space="preserve"> </w:t>
      </w:r>
      <w:r>
        <w:rPr>
          <w:rStyle w:val="VerbatimChar"/>
        </w:rPr>
        <w:t xml:space="preserve">process_stage_queue.py</w:t>
      </w:r>
      <w:r>
        <w:t xml:space="preserve"> </w:t>
      </w:r>
      <w:r>
        <w:t xml:space="preserve">1,560 ·</w:t>
      </w:r>
      <w:r>
        <w:t xml:space="preserve"> </w:t>
      </w:r>
      <w:r>
        <w:rPr>
          <w:rStyle w:val="VerbatimChar"/>
        </w:rPr>
        <w:t xml:space="preserve">evaluator/unified_evaluator.py</w:t>
      </w:r>
      <w:r>
        <w:t xml:space="preserve"> </w:t>
      </w:r>
      <w:r>
        <w:t xml:space="preserve">687 ·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446 ·</w:t>
      </w:r>
      <w:r>
        <w:t xml:space="preserve"> </w:t>
      </w:r>
      <w:r>
        <w:rPr>
          <w:rStyle w:val="VerbatimChar"/>
        </w:rPr>
        <w:t xml:space="preserve">flash_lite_triage_experiment.py</w:t>
      </w:r>
      <w:r>
        <w:t xml:space="preserve"> </w:t>
      </w:r>
      <w:r>
        <w:t xml:space="preserve">245 —</w:t>
      </w:r>
      <w:r>
        <w:t xml:space="preserve"> </w:t>
      </w:r>
      <w:r>
        <w:rPr>
          <w:b/>
        </w:rPr>
        <w:t xml:space="preserve">34 commits.</w:t>
      </w:r>
    </w:p>
    <w:p>
      <w:pPr>
        <w:pStyle w:val="Heading4"/>
      </w:pPr>
      <w:bookmarkStart w:id="55" w:name="X5be64c88cc99ec84fab64dab3061b7a04db768e"/>
      <w:r>
        <w:t xml:space="preserve">E1. From single model to a 3-stage cascade</w:t>
      </w:r>
      <w:bookmarkEnd w:id="55"/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gemma_proof_extraction_v1</w:t>
      </w:r>
      <w:r>
        <w:t xml:space="preserve"> </w:t>
      </w:r>
      <w:r>
        <w:t xml:space="preserve">(</w:t>
      </w:r>
      <w:r>
        <w:rPr>
          <w:rStyle w:val="VerbatimChar"/>
        </w:rPr>
        <w:t xml:space="preserve">gemma-4-31b-it</w:t>
      </w:r>
      <w:r>
        <w:t xml:space="preserve">, ~1500/day,</w:t>
      </w:r>
      <w:r>
        <w:t xml:space="preserve"> </w:t>
      </w:r>
      <w:r>
        <w:rPr>
          <w:b/>
        </w:rPr>
        <w:t xml:space="preserve">text mode</w:t>
      </w:r>
      <w:r>
        <w:t xml:space="preserve">, 26B same-stage fallback) screens &amp; ranks →</w:t>
      </w:r>
      <w:r>
        <w:t xml:space="preserve"> </w:t>
      </w:r>
      <w:r>
        <w:rPr>
          <w:rStyle w:val="VerbatimChar"/>
        </w:rPr>
        <w:t xml:space="preserve">gemini_flash_lite_triage_v1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gemini-3.1-flash-lite</w:t>
      </w:r>
      <w:r>
        <w:t xml:space="preserve">, ~500/day) re-ranks the strongest →</w:t>
      </w:r>
      <w:r>
        <w:t xml:space="preserve"> </w:t>
      </w:r>
      <w:r>
        <w:rPr>
          <w:rStyle w:val="VerbatimChar"/>
        </w:rPr>
        <w:t xml:space="preserve">gemini_flash_db_payload_v2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gemini-3.5-flash</w:t>
      </w:r>
      <w:r>
        <w:t xml:space="preserve">, ~20/day,</w:t>
      </w:r>
      <w:r>
        <w:t xml:space="preserve"> </w:t>
      </w:r>
      <w:r>
        <w:rPr>
          <w:b/>
        </w:rPr>
        <w:t xml:space="preserve">native PDF</w:t>
      </w:r>
      <w:r>
        <w:t xml:space="preserve">) does the final extraction. Each stage ranks via</w:t>
      </w:r>
      <w:r>
        <w:t xml:space="preserve"> </w:t>
      </w:r>
      <w:r>
        <w:rPr>
          <w:rStyle w:val="VerbatimChar"/>
        </w:rPr>
        <w:t xml:space="preserve">score_followup_priority</w:t>
      </w:r>
      <w:r>
        <w:t xml:space="preserve">; per-stage daily targets + priority claiming make each stage process the top-N of the previous (1500 → 500 → 20).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Why:</w:t>
      </w:r>
      <w:r>
        <w:t xml:space="preserve"> </w:t>
      </w:r>
      <w:r>
        <w:t xml:space="preserve">a funnel of a cheap screener → mid triage → expensive extractor maximizes useful papers per scarce Gemini call.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First cut:</w:t>
      </w:r>
      <w:r>
        <w:t xml:space="preserve"> </w:t>
      </w:r>
      <w:r>
        <w:rPr>
          <w:rStyle w:val="VerbatimChar"/>
        </w:rPr>
        <w:t xml:space="preserve">92fe454</w:t>
      </w:r>
      <w:r>
        <w:t xml:space="preserve"> </w:t>
      </w:r>
      <w:r>
        <w:t xml:space="preserve">(2026-04-19) integrated Gemini Flash for automated triage/extraction (blind study);</w:t>
      </w:r>
      <w:r>
        <w:t xml:space="preserve"> </w:t>
      </w:r>
      <w:r>
        <w:rPr>
          <w:rStyle w:val="VerbatimChar"/>
        </w:rPr>
        <w:t xml:space="preserve">cc039eb</w:t>
      </w:r>
      <w:r>
        <w:t xml:space="preserve"> </w:t>
      </w:r>
      <w:r>
        <w:t xml:space="preserve">added the Gemma screening cascade;</w:t>
      </w:r>
      <w:r>
        <w:t xml:space="preserve"> </w:t>
      </w:r>
      <w:r>
        <w:rPr>
          <w:rStyle w:val="VerbatimChar"/>
        </w:rPr>
        <w:t xml:space="preserve">686fed8</w:t>
      </w:r>
      <w:r>
        <w:t xml:space="preserve"> </w:t>
      </w:r>
      <w:r>
        <w:t xml:space="preserve">added the Flash-Lite middle stage.</w:t>
      </w:r>
    </w:p>
    <w:p>
      <w:pPr>
        <w:pStyle w:val="Heading4"/>
      </w:pPr>
      <w:bookmarkStart w:id="56" w:name="Xcc1c497e75ecf1f2bea5c308a76ddb14a982753"/>
      <w:r>
        <w:t xml:space="preserve">E2.</w:t>
      </w:r>
      <w:r>
        <w:t xml:space="preserve"> </w:t>
      </w:r>
      <w:r>
        <w:rPr>
          <w:rStyle w:val="VerbatimChar"/>
        </w:rPr>
        <w:t xml:space="preserve">UnifiedEvaluator</w:t>
      </w:r>
      <w:r>
        <w:t xml:space="preserve"> </w:t>
      </w:r>
      <w:r>
        <w:t xml:space="preserve">— one contract for every model</w:t>
      </w:r>
      <w:bookmarkEnd w:id="5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all stages share</w:t>
      </w:r>
      <w:r>
        <w:t xml:space="preserve"> </w:t>
      </w:r>
      <w:r>
        <w:rPr>
          <w:rStyle w:val="VerbatimChar"/>
        </w:rPr>
        <w:t xml:space="preserve">opennutri_evidence_payload_v2</w:t>
      </w:r>
      <w:r>
        <w:t xml:space="preserve">. The model may return broad candidate rows, but routing uses a deterministic</w:t>
      </w:r>
      <w:r>
        <w:t xml:space="preserve"> </w:t>
      </w:r>
      <w:r>
        <w:rPr>
          <w:rStyle w:val="VerbatimChar"/>
        </w:rPr>
        <w:t xml:space="preserve">normalized_payload_json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</w:rPr>
        <w:t xml:space="preserve">same contract as a human label submission</w:t>
      </w:r>
      <w:r>
        <w:t xml:space="preserve"> </w:t>
      </w:r>
      <w:r>
        <w:t xml:space="preserve">(food/nutrient identity, value, unit, basis, sample size, confidence, source citation, and per-row evidence metadata:</w:t>
      </w:r>
      <w:r>
        <w:t xml:space="preserve"> </w:t>
      </w:r>
      <w:r>
        <w:rPr>
          <w:rStyle w:val="VerbatimChar"/>
        </w:rPr>
        <w:t xml:space="preserve">table_label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source_location_type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section_heading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paragraph_hint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Hard parts solved: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Shape drift → infinite retries:</w:t>
      </w:r>
      <w:r>
        <w:t xml:space="preserve"> </w:t>
      </w:r>
      <w:r>
        <w:t xml:space="preserve">models return four different JSON shapes (object, top-level array, single-object-in-array, nested</w:t>
      </w:r>
      <w:r>
        <w:t xml:space="preserve"> </w:t>
      </w:r>
      <w:r>
        <w:rPr>
          <w:rStyle w:val="VerbatimChar"/>
        </w:rPr>
        <w:t xml:space="preserve">food→nutrients[]</w:t>
      </w:r>
      <w:r>
        <w:t xml:space="preserve">); all are flattened before normalization so valid output never becomes a parse-error retry loop.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Deterministic normalization:</w:t>
      </w:r>
      <w:r>
        <w:t xml:space="preserve"> </w:t>
      </w:r>
      <w:r>
        <w:t xml:space="preserve">only DB-compatible units (</w:t>
      </w:r>
      <w:r>
        <w:rPr>
          <w:rStyle w:val="VerbatimChar"/>
        </w:rPr>
        <w:t xml:space="preserve">g/100g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mg/100g</w:t>
      </w:r>
      <w:r>
        <w:t xml:space="preserve">,</w:t>
      </w:r>
      <w:r>
        <w:t xml:space="preserve"> </w:t>
      </w:r>
      <w:r>
        <w:rPr>
          <w:rStyle w:val="VerbatimChar"/>
        </w:rPr>
        <w:t xml:space="preserve">μg/100g</w:t>
      </w:r>
      <w:r>
        <w:t xml:space="preserve">, …) are accepted; AI-provided DB IDs are verified against live rows, with fallback to exact/alias name match, and unresolved foods/nutrients preserved as explicit custom rows. The prompt includes the full nutrient catalog + text-matched food candidates,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whole food catalog (prompt-size trade-off).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Don't lose likely positives:</w:t>
      </w:r>
      <w:r>
        <w:t xml:space="preserve"> </w:t>
      </w:r>
      <w:r>
        <w:t xml:space="preserve">raw-positive but normalized-empty Gemma rows can still advance if Gemma returned candidate rows or a clear</w:t>
      </w:r>
      <w:r>
        <w:t xml:space="preserve"> </w:t>
      </w:r>
      <w:r>
        <w:rPr>
          <w:rStyle w:val="VerbatimChar"/>
        </w:rPr>
        <w:t xml:space="preserve">has_data</w:t>
      </w:r>
      <w:r>
        <w:t xml:space="preserve"> </w:t>
      </w:r>
      <w:r>
        <w:t xml:space="preserve">decision — so parser/normalizer drift doesn't drop real papers.</w:t>
      </w:r>
    </w:p>
    <w:p>
      <w:pPr>
        <w:pStyle w:val="Heading4"/>
      </w:pPr>
      <w:bookmarkStart w:id="57" w:name="X6382bf0da6c13def01dfcfd00f408bcc35ae162"/>
      <w:r>
        <w:t xml:space="preserve">E3. Native-PDF mode + true page numbers —</w:t>
      </w:r>
      <w:r>
        <w:t xml:space="preserve"> </w:t>
      </w:r>
      <w:r>
        <w:rPr>
          <w:rStyle w:val="VerbatimChar"/>
        </w:rPr>
        <w:t xml:space="preserve">bc93f8b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probe_model_file_input.py</w:t>
      </w:r>
      <w:r>
        <w:t xml:space="preserve"> </w:t>
      </w:r>
      <w:r>
        <w:rPr>
          <w:i/>
        </w:rPr>
        <w:t xml:space="preserve">(2026-05-31)</w:t>
      </w:r>
      <w:bookmarkEnd w:id="57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Gemini stages receive the native PDF part (inline &lt; ~15 MB, else Files API) so the model reads pages/tables/scans directly and reports the</w:t>
      </w:r>
      <w:r>
        <w:t xml:space="preserve"> </w:t>
      </w:r>
      <w:r>
        <w:rPr>
          <w:b/>
        </w:rPr>
        <w:t xml:space="preserve">true 1-based PDF page index</w:t>
      </w:r>
      <w:r>
        <w:t xml:space="preserve">;</w:t>
      </w:r>
      <w:r>
        <w:t xml:space="preserve"> </w:t>
      </w:r>
      <w:r>
        <w:rPr>
          <w:rStyle w:val="VerbatimChar"/>
        </w:rPr>
        <w:t xml:space="preserve">===== PDF PAGE N =====</w:t>
      </w:r>
      <w:r>
        <w:t xml:space="preserve"> </w:t>
      </w:r>
      <w:r>
        <w:t xml:space="preserve">markers are injected at pdftotext form-feed boundaries before truncation so page numbers survive.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The measured constraint:</w:t>
      </w:r>
      <w:r>
        <w:t xml:space="preserve"> </w:t>
      </w:r>
      <w:r>
        <w:t xml:space="preserve">Gemma</w:t>
      </w:r>
      <w:r>
        <w:t xml:space="preserve"> </w:t>
      </w:r>
      <w:r>
        <w:rPr>
          <w:b/>
        </w:rPr>
        <w:t xml:space="preserve">times out (&gt;600 s on a 5-page PDF)</w:t>
      </w:r>
      <w:r>
        <w:t xml:space="preserve"> </w:t>
      </w:r>
      <w:r>
        <w:t xml:space="preserve">in PDF mode, so Gemma screening must stay text-mode — documented (</w:t>
      </w:r>
      <w:r>
        <w:rPr>
          <w:rStyle w:val="VerbatimChar"/>
        </w:rPr>
        <w:t xml:space="preserve">0011272</w:t>
      </w:r>
      <w:r>
        <w:t xml:space="preserve">) so nobody re-flips it. Probe script verifies a model accepts file parts before switching a stage.</w:t>
      </w:r>
    </w:p>
    <w:p>
      <w:pPr>
        <w:pStyle w:val="Heading4"/>
      </w:pPr>
      <w:bookmarkStart w:id="58" w:name="X76830993a845291d9a5e3f59644c11de3d2fa2f"/>
      <w:r>
        <w:t xml:space="preserve">E4. Retry-fairness and recovery —</w:t>
      </w:r>
      <w:r>
        <w:t xml:space="preserve"> </w:t>
      </w:r>
      <w:r>
        <w:rPr>
          <w:rStyle w:val="VerbatimChar"/>
        </w:rPr>
        <w:t xml:space="preserve">b964fec</w:t>
      </w:r>
      <w:r>
        <w:t xml:space="preserve">,</w:t>
      </w:r>
      <w:r>
        <w:t xml:space="preserve"> </w:t>
      </w:r>
      <w:r>
        <w:rPr>
          <w:rStyle w:val="VerbatimChar"/>
        </w:rPr>
        <w:t xml:space="preserve">cb3b8c2</w:t>
      </w:r>
      <w:r>
        <w:t xml:space="preserve">,</w:t>
      </w:r>
      <w:r>
        <w:t xml:space="preserve"> </w:t>
      </w:r>
      <w:r>
        <w:rPr>
          <w:rStyle w:val="VerbatimChar"/>
        </w:rPr>
        <w:t xml:space="preserve">a8c01c8</w:t>
      </w:r>
      <w:r>
        <w:t xml:space="preserve">,</w:t>
      </w:r>
      <w:r>
        <w:t xml:space="preserve"> </w:t>
      </w:r>
      <w:r>
        <w:rPr>
          <w:rStyle w:val="VerbatimChar"/>
        </w:rPr>
        <w:t xml:space="preserve">29f2317</w:t>
      </w:r>
      <w:r>
        <w:t xml:space="preserve">,</w:t>
      </w:r>
      <w:r>
        <w:t xml:space="preserve"> </w:t>
      </w:r>
      <w:r>
        <w:rPr>
          <w:rStyle w:val="VerbatimChar"/>
        </w:rPr>
        <w:t xml:space="preserve">5bb2da1</w:t>
      </w:r>
      <w:r>
        <w:t xml:space="preserve">,</w:t>
      </w:r>
      <w:r>
        <w:t xml:space="preserve"> </w:t>
      </w:r>
      <w:r>
        <w:rPr>
          <w:rStyle w:val="VerbatimChar"/>
        </w:rPr>
        <w:t xml:space="preserve">8ae2d8e</w:t>
      </w:r>
      <w:r>
        <w:t xml:space="preserve">,</w:t>
      </w:r>
      <w:r>
        <w:t xml:space="preserve"> </w:t>
      </w:r>
      <w:r>
        <w:rPr>
          <w:rStyle w:val="VerbatimChar"/>
        </w:rPr>
        <w:t xml:space="preserve">5fe1bfd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recover_gemini_candidates.py</w:t>
      </w:r>
      <w:bookmarkEnd w:id="58"/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What made it hard:</w:t>
      </w:r>
      <w:r>
        <w:t xml:space="preserve"> </w:t>
      </w:r>
      <w:r>
        <w:t xml:space="preserve">one repeatedly-failing paper could monopolize the queue; quota errors looked like paper failures.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How solved:</w:t>
      </w:r>
      <w:r>
        <w:t xml:space="preserve"> </w:t>
      </w:r>
      <w:r>
        <w:t xml:space="preserve">claim order = lower</w:t>
      </w:r>
      <w:r>
        <w:t xml:space="preserve"> </w:t>
      </w:r>
      <w:r>
        <w:rPr>
          <w:rStyle w:val="VerbatimChar"/>
        </w:rPr>
        <w:t xml:space="preserve">attempt_count</w:t>
      </w:r>
      <w:r>
        <w:t xml:space="preserve"> </w:t>
      </w:r>
      <w:r>
        <w:t xml:space="preserve">→ higher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→ older; non-quota errors fail after</w:t>
      </w:r>
      <w:r>
        <w:t xml:space="preserve"> </w:t>
      </w:r>
      <w:r>
        <w:rPr>
          <w:rStyle w:val="VerbatimChar"/>
        </w:rPr>
        <w:t xml:space="preserve">AI_STAGE_MAX_TASK_ATTEMPTS=2</w:t>
      </w:r>
      <w:r>
        <w:t xml:space="preserve">;</w:t>
      </w:r>
      <w:r>
        <w:t xml:space="preserve"> </w:t>
      </w:r>
      <w:r>
        <w:rPr>
          <w:b/>
        </w:rPr>
        <w:t xml:space="preserve">quota/rate-limit requeues undo the attempt count</w:t>
      </w:r>
      <w:r>
        <w:t xml:space="preserve"> </w:t>
      </w:r>
      <w:r>
        <w:t xml:space="preserve">so quota never looks like failure; stale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rows are requeued before claiming; concurrent uploader duplicate-key races recover by reusing the row.</w:t>
      </w:r>
      <w:r>
        <w:t xml:space="preserve"> </w:t>
      </w:r>
      <w:r>
        <w:rPr>
          <w:rStyle w:val="VerbatimChar"/>
        </w:rPr>
        <w:t xml:space="preserve">recover_gemini_candidates.py</w:t>
      </w:r>
      <w:r>
        <w:t xml:space="preserve"> </w:t>
      </w:r>
      <w:r>
        <w:t xml:space="preserve">(dry-run-first, capped at 200) rescues historical Gemma positives.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9" w:name="Xe132fa70cc32ad047ed5cd297e24776b972714f"/>
      <w:r>
        <w:t xml:space="preserve">F. Daily-ops orchestration + GitHub Actions infra</w:t>
      </w:r>
      <w:r>
        <w:t xml:space="preserve"> </w:t>
      </w:r>
      <w:r>
        <w:rPr>
          <w:i/>
        </w:rPr>
        <w:t xml:space="preserve">(Arciel)</w:t>
      </w:r>
      <w:bookmarkEnd w:id="59"/>
    </w:p>
    <w:p>
      <w:pPr>
        <w:pStyle w:val="BlockText"/>
      </w:pPr>
      <w:r>
        <w:rPr>
          <w:rStyle w:val="VerbatimChar"/>
        </w:rPr>
        <w:t xml:space="preserve">daily_ops_orchestrator.py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2,358 lines, 27 commits</w:t>
      </w:r>
      <w:r>
        <w:t xml:space="preserve">;</w:t>
      </w:r>
      <w:r>
        <w:t xml:space="preserve"> </w:t>
      </w:r>
      <w:r>
        <w:rPr>
          <w:rStyle w:val="VerbatimChar"/>
        </w:rPr>
        <w:t xml:space="preserve">.github/workflows/daily-ops.yml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What:</w:t>
      </w:r>
      <w:r>
        <w:t xml:space="preserve"> </w:t>
      </w:r>
      <w:r>
        <w:t xml:space="preserve">unattended automation that crawls, refills, and drains the cascade. Runs as</w:t>
      </w:r>
      <w:r>
        <w:t xml:space="preserve"> </w:t>
      </w:r>
      <w:r>
        <w:rPr>
          <w:b/>
        </w:rPr>
        <w:t xml:space="preserve">resumable 5-minute ticks</w:t>
      </w:r>
      <w:r>
        <w:t xml:space="preserve"> </w:t>
      </w:r>
      <w:r>
        <w:t xml:space="preserve">keyed to per-stage quota-day counts (Gemma resets UTC; Gemini stages reset</w:t>
      </w:r>
      <w:r>
        <w:t xml:space="preserve"> </w:t>
      </w:r>
      <w:r>
        <w:rPr>
          <w:rStyle w:val="VerbatimChar"/>
        </w:rPr>
        <w:t xml:space="preserve">America/Los_Angeles</w:t>
      </w:r>
      <w:r>
        <w:t xml:space="preserve"> </w:t>
      </w:r>
      <w:r>
        <w:t xml:space="preserve">to match provider RPD). One serialized</w:t>
      </w:r>
      <w:r>
        <w:t xml:space="preserve"> </w:t>
      </w:r>
      <w:r>
        <w:rPr>
          <w:b/>
        </w:rPr>
        <w:t xml:space="preserve">controller</w:t>
      </w:r>
      <w:r>
        <w:t xml:space="preserve"> </w:t>
      </w:r>
      <w:r>
        <w:t xml:space="preserve">(the only writer/crawler) under a concurrency group + a</w:t>
      </w:r>
      <w:r>
        <w:t xml:space="preserve"> </w:t>
      </w:r>
      <w:r>
        <w:rPr>
          <w:b/>
        </w:rPr>
        <w:t xml:space="preserve">5-worker drain matrix</w:t>
      </w:r>
      <w:r>
        <w:t xml:space="preserve"> </w:t>
      </w:r>
      <w:r>
        <w:t xml:space="preserve">in parallel; workers never crawl/upload/refill and atomically claim distinct tasks.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Why this shape:</w:t>
      </w:r>
      <w:r>
        <w:t xml:space="preserve"> </w:t>
      </w:r>
      <w:r>
        <w:t xml:space="preserve">it has to run on</w:t>
      </w:r>
      <w:r>
        <w:t xml:space="preserve"> </w:t>
      </w:r>
      <w:r>
        <w:rPr>
          <w:b/>
        </w:rPr>
        <w:t xml:space="preserve">free GitHub-hosted runners</w:t>
      </w:r>
      <w:r>
        <w:t xml:space="preserve"> </w:t>
      </w:r>
      <w:r>
        <w:t xml:space="preserve">with a job time cap. So: the crawler has a 2,400 s wall-clock budget and writes partial accepted results before being killed; the controller tops Gemma up only to a 150-active target in bounded 30-paper chunks; each model call is capped at 300 s so one slow paper can't eat the job.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Hard parts solved:</w:t>
      </w:r>
      <w:r>
        <w:t xml:space="preserve"> </w:t>
      </w:r>
      <w:r>
        <w:t xml:space="preserve">decoupling drain from the controller so draining continues even if the controller job fails (</w:t>
      </w:r>
      <w:r>
        <w:rPr>
          <w:rStyle w:val="VerbatimChar"/>
        </w:rPr>
        <w:t xml:space="preserve">e4bc421</w:t>
      </w:r>
      <w:r>
        <w:t xml:space="preserve">); counting active work from executable</w:t>
      </w:r>
      <w:r>
        <w:t xml:space="preserve"> </w:t>
      </w:r>
      <w:r>
        <w:rPr>
          <w:rStyle w:val="VerbatimChar"/>
        </w:rPr>
        <w:t xml:space="preserve">paper_stage_tasks</w:t>
      </w:r>
      <w:r>
        <w:t xml:space="preserve"> </w:t>
      </w:r>
      <w:r>
        <w:t xml:space="preserve">rows (not paper summaries) so stale rows don't block refill; bounding crawler runtime (</w:t>
      </w:r>
      <w:r>
        <w:rPr>
          <w:rStyle w:val="VerbatimChar"/>
        </w:rPr>
        <w:t xml:space="preserve">43d3d60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Trade-off:</w:t>
      </w:r>
      <w:r>
        <w:t xml:space="preserve"> </w:t>
      </w:r>
      <w:r>
        <w:t xml:space="preserve">lower recall accepted in exchange for staying within free-tier compute, storage, and Gemini quota — an explicit research-ops decision.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0" w:name="X6b101dc383e08a082039b272d3879f3d8d4000d"/>
      <w:r>
        <w:t xml:space="preserve">G. PDF delivery — storage, proxy, cache</w:t>
      </w:r>
      <w:r>
        <w:t xml:space="preserve"> </w:t>
      </w:r>
      <w:r>
        <w:rPr>
          <w:i/>
        </w:rPr>
        <w:t xml:space="preserve">(Arciel backend + Ayşegül frontend)</w:t>
      </w:r>
      <w:bookmarkEnd w:id="60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Source-URL migration —</w:t>
      </w:r>
      <w:r>
        <w:rPr>
          <w:b/>
        </w:rPr>
        <w:t xml:space="preserve"> </w:t>
      </w:r>
      <w:r>
        <w:rPr>
          <w:rStyle w:val="VerbatimChar"/>
          <w:b/>
        </w:rPr>
        <w:t xml:space="preserve">f8cad36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rStyle w:val="VerbatimChar"/>
          <w:b/>
        </w:rPr>
        <w:t xml:space="preserve">a6a7be7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rStyle w:val="VerbatimChar"/>
          <w:b/>
        </w:rPr>
        <w:t xml:space="preserve">68a4285</w:t>
      </w:r>
      <w:r>
        <w:rPr>
          <w:b/>
        </w:rPr>
        <w:t xml:space="preserve">:</w:t>
      </w:r>
      <w:r>
        <w:t xml:space="preserve"> </w:t>
      </w:r>
      <w:r>
        <w:t xml:space="preserve">stop storing paper PDFs in Supabase Storage; serve from</w:t>
      </w:r>
      <w:r>
        <w:t xml:space="preserve"> </w:t>
      </w:r>
      <w:r>
        <w:rPr>
          <w:rStyle w:val="VerbatimChar"/>
        </w:rPr>
        <w:t xml:space="preserve">papers.pdf_url</w:t>
      </w:r>
      <w:r>
        <w:t xml:space="preserve">.</w:t>
      </w:r>
      <w:r>
        <w:t xml:space="preserve"> </w:t>
      </w:r>
      <w:r>
        <w:rPr>
          <w:b/>
        </w:rPr>
        <w:t xml:space="preserve">Why:</w:t>
      </w:r>
      <w:r>
        <w:t xml:space="preserve"> </w:t>
      </w:r>
      <w:r>
        <w:t xml:space="preserve">free-tier storage + egress caps. The shared queue only exposes human-ready papers with a non-empty</w:t>
      </w:r>
      <w:r>
        <w:t xml:space="preserve"> </w:t>
      </w:r>
      <w:r>
        <w:rPr>
          <w:rStyle w:val="VerbatimChar"/>
        </w:rPr>
        <w:t xml:space="preserve">pdf_url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Same-origin proxy —</w:t>
      </w:r>
      <w:r>
        <w:rPr>
          <w:b/>
        </w:rPr>
        <w:t xml:space="preserve"> </w:t>
      </w:r>
      <w:r>
        <w:rPr>
          <w:rStyle w:val="VerbatimChar"/>
          <w:b/>
        </w:rPr>
        <w:t xml:space="preserve">52bcd12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rStyle w:val="VerbatimChar"/>
          <w:b/>
        </w:rPr>
        <w:t xml:space="preserve">api/pdf.js</w:t>
      </w:r>
      <w:r>
        <w:rPr>
          <w:b/>
        </w:rPr>
        <w:t xml:space="preserve">, 102 lines):</w:t>
      </w:r>
      <w:r>
        <w:t xml:space="preserve"> </w:t>
      </w:r>
      <w:r>
        <w:t xml:space="preserve">many publisher PDFs lack CORS headers and can't be fetched by the browser; a Vercel serverless proxy fetches them same-origin with long-lived cache headers.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Durable browser cache —</w:t>
      </w:r>
      <w:r>
        <w:rPr>
          <w:b/>
        </w:rPr>
        <w:t xml:space="preserve"> </w:t>
      </w:r>
      <w:r>
        <w:rPr>
          <w:rStyle w:val="VerbatimChar"/>
          <w:b/>
        </w:rPr>
        <w:t xml:space="preserve">7733205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rStyle w:val="VerbatimChar"/>
          <w:b/>
        </w:rPr>
        <w:t xml:space="preserve">390c162</w:t>
      </w:r>
      <w:r>
        <w:rPr>
          <w:b/>
        </w:rPr>
        <w:t xml:space="preserve">:</w:t>
      </w:r>
      <w:r>
        <w:t xml:space="preserve"> </w:t>
      </w:r>
      <w:r>
        <w:t xml:space="preserve">Cache Storage keeps PDFs across sessions and prefetches the next queue papers, cutting repeat egress to zero.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1" w:name="h-reference-data-etl-arciel"/>
      <w:r>
        <w:t xml:space="preserve">H. Reference-data ETL</w:t>
      </w:r>
      <w:r>
        <w:t xml:space="preserve"> </w:t>
      </w:r>
      <w:r>
        <w:rPr>
          <w:i/>
        </w:rPr>
        <w:t xml:space="preserve">(Arciel)</w:t>
      </w:r>
      <w:bookmarkEnd w:id="61"/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etl_sr_legacy_to_opennutri.py</w:t>
      </w:r>
      <w:r>
        <w:t xml:space="preserve"> </w:t>
      </w:r>
      <w:r>
        <w:t xml:space="preserve">(343) and</w:t>
      </w:r>
      <w:r>
        <w:t xml:space="preserve"> </w:t>
      </w:r>
      <w:r>
        <w:rPr>
          <w:rStyle w:val="VerbatimChar"/>
        </w:rPr>
        <w:t xml:space="preserve">etl_usda_to_opennutri.py</w:t>
      </w:r>
      <w:r>
        <w:t xml:space="preserve"> </w:t>
      </w:r>
      <w:r>
        <w:t xml:space="preserve">(227) load USDA SR-Legacy and Foundation-Foods CSVs into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/</w:t>
      </w:r>
      <w:r>
        <w:rPr>
          <w:rStyle w:val="VerbatimChar"/>
        </w:rPr>
        <w:t xml:space="preserve">entity_aliases</w:t>
      </w:r>
      <w:r>
        <w:t xml:space="preserve">/</w:t>
      </w:r>
      <w:r>
        <w:rPr>
          <w:rStyle w:val="VerbatimChar"/>
        </w:rPr>
        <w:t xml:space="preserve">master_nutrients</w:t>
      </w:r>
      <w:r>
        <w:t xml:space="preserve">/</w:t>
      </w:r>
      <w:r>
        <w:rPr>
          <w:rStyle w:val="VerbatimChar"/>
        </w:rPr>
        <w:t xml:space="preserve">sources</w:t>
      </w:r>
      <w:r>
        <w:t xml:space="preserve">/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via Supabase REST with</w:t>
      </w:r>
      <w:r>
        <w:t xml:space="preserve"> </w:t>
      </w:r>
      <w:r>
        <w:rPr>
          <w:b/>
        </w:rPr>
        <w:t xml:space="preserve">deterministic UUIDs</w:t>
      </w:r>
      <w:r>
        <w:t xml:space="preserve"> </w:t>
      </w:r>
      <w:r>
        <w:t xml:space="preserve">(idempotent re-runs), preparation state derived from description text. Universal schema in</w:t>
      </w:r>
      <w:r>
        <w:t xml:space="preserve"> </w:t>
      </w:r>
      <w:r>
        <w:rPr>
          <w:rStyle w:val="VerbatimChar"/>
        </w:rPr>
        <w:t xml:space="preserve">create_opennutri_schema.sql</w:t>
      </w:r>
      <w:r>
        <w:t xml:space="preserve">.</w:t>
      </w:r>
    </w:p>
    <w:p>
      <w:pPr>
        <w:pStyle w:val="Heading3"/>
      </w:pPr>
      <w:bookmarkStart w:id="62" w:name="i-tests-arciel"/>
      <w:r>
        <w:t xml:space="preserve">I. Tests</w:t>
      </w:r>
      <w:r>
        <w:t xml:space="preserve"> </w:t>
      </w:r>
      <w:r>
        <w:rPr>
          <w:i/>
        </w:rPr>
        <w:t xml:space="preserve">(Arciel)</w:t>
      </w:r>
      <w:bookmarkEnd w:id="62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4,902 lines</w:t>
      </w:r>
      <w:r>
        <w:t xml:space="preserve"> </w:t>
      </w:r>
      <w:r>
        <w:t xml:space="preserve">of Python tests:</w:t>
      </w:r>
      <w:r>
        <w:t xml:space="preserve"> </w:t>
      </w:r>
      <w:r>
        <w:rPr>
          <w:rStyle w:val="VerbatimChar"/>
        </w:rPr>
        <w:t xml:space="preserve">test_ai_routing.py</w:t>
      </w:r>
      <w:r>
        <w:t xml:space="preserve"> </w:t>
      </w:r>
      <w:r>
        <w:t xml:space="preserve">2,469 ·</w:t>
      </w:r>
      <w:r>
        <w:t xml:space="preserve"> </w:t>
      </w:r>
      <w:r>
        <w:rPr>
          <w:rStyle w:val="VerbatimChar"/>
        </w:rPr>
        <w:t xml:space="preserve">test_bilingual_pipeline.py</w:t>
      </w:r>
      <w:r>
        <w:t xml:space="preserve"> </w:t>
      </w:r>
      <w:r>
        <w:t xml:space="preserve">1,120 ·</w:t>
      </w:r>
      <w:r>
        <w:t xml:space="preserve"> </w:t>
      </w:r>
      <w:r>
        <w:rPr>
          <w:rStyle w:val="VerbatimChar"/>
        </w:rPr>
        <w:t xml:space="preserve">test_daily_ops.py</w:t>
      </w:r>
      <w:r>
        <w:t xml:space="preserve"> </w:t>
      </w:r>
      <w:r>
        <w:t xml:space="preserve">983 ·</w:t>
      </w:r>
      <w:r>
        <w:t xml:space="preserve"> </w:t>
      </w:r>
      <w:r>
        <w:rPr>
          <w:rStyle w:val="VerbatimChar"/>
        </w:rPr>
        <w:t xml:space="preserve">test_pdf_page_markers.py</w:t>
      </w:r>
      <w:r>
        <w:t xml:space="preserve">, plus frontend unit tests (</w:t>
      </w:r>
      <w:r>
        <w:rPr>
          <w:rStyle w:val="VerbatimChar"/>
        </w:rPr>
        <w:t xml:space="preserve">PdfTextScanner.test.js</w:t>
      </w:r>
      <w:r>
        <w:t xml:space="preserve"> </w:t>
      </w:r>
      <w:r>
        <w:t xml:space="preserve">655,</w:t>
      </w:r>
      <w:r>
        <w:t xml:space="preserve"> </w:t>
      </w:r>
      <w:r>
        <w:rPr>
          <w:rStyle w:val="VerbatimChar"/>
        </w:rPr>
        <w:t xml:space="preserve">EvidenceLocations.test.js</w:t>
      </w:r>
      <w:r>
        <w:t xml:space="preserve"> </w:t>
      </w:r>
      <w:r>
        <w:t xml:space="preserve">225,</w:t>
      </w:r>
      <w:r>
        <w:t xml:space="preserve"> </w:t>
      </w:r>
      <w:r>
        <w:rPr>
          <w:rStyle w:val="VerbatimChar"/>
        </w:rPr>
        <w:t xml:space="preserve">evidenceStatusCache.test.js</w:t>
      </w:r>
      <w:r>
        <w:t xml:space="preserve">). The AI-routing and daily-ops logic — the parts most likely to silently corrupt data or burn quota — carry the heaviest coverage.</w:t>
      </w:r>
    </w:p>
    <w:p>
      <w:pPr>
        <w:pStyle w:val="Heading3"/>
      </w:pPr>
      <w:bookmarkStart w:id="63" w:name="Xe6dead220a75e852c95a3040ceceed58dbbc54c"/>
      <w:r>
        <w:t xml:space="preserve">J. Documentation, infra, project management</w:t>
      </w:r>
      <w:r>
        <w:t xml:space="preserve"> </w:t>
      </w:r>
      <w:r>
        <w:rPr>
          <w:i/>
        </w:rPr>
        <w:t xml:space="preserve">(Arciel)</w:t>
      </w:r>
      <w:bookmarkEnd w:id="63"/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(≈42 KB),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(≈28 KB agent guide with hot-files/task-routing),</w:t>
      </w:r>
      <w:r>
        <w:t xml:space="preserve"> </w:t>
      </w:r>
      <w:r>
        <w:rPr>
          <w:rStyle w:val="VerbatimChar"/>
        </w:rPr>
        <w:t xml:space="preserve">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docs/handoff_2026-03-20/STATE.md</w:t>
      </w:r>
      <w:r>
        <w:t xml:space="preserve">, reviewer SOP + workflow map, the bilingual midterm reports (TR + EN) and AI-algorithm defense decks with their</w:t>
      </w:r>
      <w:r>
        <w:t xml:space="preserve"> </w:t>
      </w:r>
      <w:r>
        <w:rPr>
          <w:rStyle w:val="VerbatimChar"/>
        </w:rPr>
        <w:t xml:space="preserve">export_*.py</w:t>
      </w:r>
      <w:r>
        <w:t xml:space="preserve"> </w:t>
      </w:r>
      <w:r>
        <w:t xml:space="preserve">pipelines. Security hygiene: removed hardcoded secrets (</w:t>
      </w:r>
      <w:r>
        <w:rPr>
          <w:rStyle w:val="VerbatimChar"/>
        </w:rPr>
        <w:t xml:space="preserve">9c18db9</w:t>
      </w:r>
      <w:r>
        <w:t xml:space="preserve">), documented runtime-secret handling,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for generated artifacts.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X7f34350b2ebcfde73143e8f2fb02b9a24c5ab68"/>
      <w:r>
        <w:t xml:space="preserve">5. The five hardest problems (cross-cutting)</w:t>
      </w:r>
      <w:bookmarkEnd w:id="64"/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Highlighting evidence on real journal PDFs.</w:t>
      </w:r>
      <w:r>
        <w:t xml:space="preserve"> </w:t>
      </w:r>
      <w:r>
        <w:t xml:space="preserve">No table primitive, multi-column layouts, document chrome, and an AI</w:t>
      </w:r>
      <w:r>
        <w:t xml:space="preserve"> </w:t>
      </w:r>
      <w:r>
        <w:rPr>
          <w:rStyle w:val="VerbatimChar"/>
        </w:rPr>
        <w:t xml:space="preserve">page_hint</w:t>
      </w:r>
      <w:r>
        <w:t xml:space="preserve"> </w:t>
      </w:r>
      <w:r>
        <w:t xml:space="preserve">that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page, not the PDF index. Solved with geometry-based table detection, column-clip bounds, chrome filtering, content-driven (caption + verbatim-quote) matching, and non-gating page hints.</w:t>
      </w:r>
      <w:r>
        <w:t xml:space="preserve"> </w:t>
      </w:r>
      <w:r>
        <w:rPr>
          <w:i/>
        </w:rPr>
        <w:t xml:space="preserve">(Frontend + the evidence contract.)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A reliable AI cascade on a free quota.</w:t>
      </w:r>
      <w:r>
        <w:t xml:space="preserve"> </w:t>
      </w:r>
      <w:r>
        <w:t xml:space="preserve">Three models, four JSON shapes, deterministic normalization to a human-equivalent contract, and a funnel that spends ~20 expensive Gemini calls/day on the best of ~1500 screened papers. Native-PDF mode for page accuracy, with the measured "Gemma times out on PDF" constraint baked into the design.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Running real automation on free infrastructure.</w:t>
      </w:r>
      <w:r>
        <w:t xml:space="preserve"> </w:t>
      </w:r>
      <w:r>
        <w:t xml:space="preserve">Controller/drain split, per-stage quota-day accounting across two timezones, wall-clock budgets, partial-result writes, and retry-fairness so one bad paper can't monopolize the queue — all inside a 5-minute GitHub Actions tick.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A correct multi-principal security model.</w:t>
      </w:r>
      <w:r>
        <w:t xml:space="preserve"> </w:t>
      </w:r>
      <w:r>
        <w:t xml:space="preserve">75 RLS policies and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RPCs giving labelers, cockpit, testers, and the service role exactly the right read/write surface across 31 tables.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A learning crawler.</w:t>
      </w:r>
      <w:r>
        <w:t xml:space="preserve"> </w:t>
      </w:r>
      <w:r>
        <w:t xml:space="preserve">Closing the loop from accepted human truth → log-odds n-gram feedback → re-ranked next crawl, with soft scoring only and no hard-negative vetoes.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Xe1f26e86941669106decc173c092d3fc8a83b8e"/>
      <w:r>
        <w:t xml:space="preserve">6. Summary metrics</w:t>
      </w:r>
      <w:bookmarkEnd w:id="65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5.5 months</w:t>
      </w:r>
      <w:r>
        <w:t xml:space="preserve">, 2025-12-19 → 2026-06-05;</w:t>
      </w:r>
      <w:r>
        <w:t xml:space="preserve"> </w:t>
      </w:r>
      <w:r>
        <w:rPr>
          <w:b/>
        </w:rPr>
        <w:t xml:space="preserve">240 commits</w:t>
      </w:r>
      <w:r>
        <w:t xml:space="preserve">;</w:t>
      </w:r>
      <w:r>
        <w:t xml:space="preserve"> </w:t>
      </w:r>
      <w:r>
        <w:rPr>
          <w:b/>
        </w:rPr>
        <w:t xml:space="preserve">47,198 lines</w:t>
      </w:r>
      <w:r>
        <w:t xml:space="preserve"> </w:t>
      </w:r>
      <w:r>
        <w:t xml:space="preserve">of tracked source.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Frontend:</w:t>
      </w:r>
      <w:r>
        <w:t xml:space="preserve"> </w:t>
      </w:r>
      <w:r>
        <w:t xml:space="preserve">~13,500 lines, React 19 + Vite on Vercel; PDF viewer/scanner alone 27 commits.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Backend:</w:t>
      </w:r>
      <w:r>
        <w:t xml:space="preserve"> </w:t>
      </w:r>
      <w:r>
        <w:t xml:space="preserve">~25,500 lines Python + a 5,396-line schema (31 tables / 75 RLS policies / 26 RPCs) + 4,902 lines of tests.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Automation:</w:t>
      </w:r>
      <w:r>
        <w:t xml:space="preserve"> </w:t>
      </w:r>
      <w:r>
        <w:t xml:space="preserve">a 3-stage LLM cascade driven unattended by GitHub Actions every 5 minutes.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Split:</w:t>
      </w:r>
      <w:r>
        <w:t xml:space="preserve"> </w:t>
      </w:r>
      <w:r>
        <w:t xml:space="preserve">Arciel ~66% · Ayşegül ~31% · Huan ~3% of net new code, by the team's frontend/backend division.</w:t>
      </w:r>
    </w:p>
    <w:p>
      <w:pPr>
        <w:pStyle w:val="FirstParagraph"/>
      </w:pPr>
      <w:r>
        <w:rPr>
          <w:i/>
        </w:rPr>
        <w:t xml:space="preserve">Per-person detail is in the three companion reports: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OpenNutri_Work_Report_Huan.md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OpenNutri_Work_Report_Aysegul.md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OpenNutri_Work_Report_Arciel.md</w:t>
      </w:r>
      <w:r>
        <w:rPr>
          <w:i/>
        </w:rP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2026-06-05T12:10:16Z</dcterms:created>
  <dcterms:modified xsi:type="dcterms:W3CDTF">2026-06-05T12:10:16Z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