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ind w:left="0" w:leftChars="0" w:right="0" w:rightChars="0" w:firstLine="0" w:firstLineChars="0"/>
        <w:jc w:val="center"/>
        <w:textAlignment w:val="auto"/>
        <w:outlineLvl w:val="9"/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  <w:t>Live2d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  <w:t>1、启动软件后，会显示这样的一个 live2d 模型：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4310" cy="2980055"/>
            <wp:effectExtent l="0" t="0" r="2540" b="10795"/>
            <wp:docPr id="1" name="图片 1" descr="2017-10-16_1759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17-10-16_17594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  <w:t>2、右键点击弹出菜单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2865120"/>
            <wp:effectExtent l="0" t="0" r="7620" b="11430"/>
            <wp:docPr id="2" name="图片 2" descr="2017-10-16_180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17-10-16_18013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  <w:t>3、使用鼠标右键可以拖动模型窗口、改变模型窗口大小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  <w:t>4、使用鼠标左键可以和模型交互：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  <w:t>点击头部：切换表情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  <w:t>点击身体：切换动作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  <w:t>5、打开设置窗口，可以进行一些简单的设置：</w:t>
      </w:r>
    </w:p>
    <w:p>
      <w:pPr>
        <w:tabs>
          <w:tab w:val="left" w:pos="5667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209290" cy="5714365"/>
            <wp:effectExtent l="0" t="0" r="10160" b="635"/>
            <wp:docPr id="3" name="图片 3" descr="2017-10-16_180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17-10-16_18041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09290" cy="571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</w:r>
    </w:p>
    <w:p>
      <w:pPr>
        <w:tabs>
          <w:tab w:val="left" w:pos="5667"/>
        </w:tabs>
        <w:rPr>
          <w:rFonts w:hint="eastAsia"/>
          <w:lang w:val="en-US" w:eastAsia="zh-CN"/>
        </w:rPr>
      </w:pPr>
    </w:p>
    <w:p>
      <w:pPr>
        <w:tabs>
          <w:tab w:val="left" w:pos="5667"/>
        </w:tabs>
        <w:rPr>
          <w:rFonts w:hint="eastAsia"/>
          <w:lang w:val="en-US" w:eastAsia="zh-CN"/>
        </w:rPr>
      </w:pPr>
    </w:p>
    <w:p>
      <w:pPr>
        <w:tabs>
          <w:tab w:val="left" w:pos="5667"/>
        </w:tabs>
        <w:rPr>
          <w:rFonts w:hint="eastAsia"/>
          <w:lang w:val="en-US" w:eastAsia="zh-CN"/>
        </w:rPr>
      </w:pPr>
    </w:p>
    <w:p>
      <w:pPr>
        <w:tabs>
          <w:tab w:val="left" w:pos="5667"/>
        </w:tabs>
        <w:rPr>
          <w:rFonts w:hint="eastAsia"/>
          <w:lang w:val="en-US" w:eastAsia="zh-CN"/>
        </w:rPr>
      </w:pPr>
    </w:p>
    <w:p>
      <w:pPr>
        <w:tabs>
          <w:tab w:val="left" w:pos="5667"/>
        </w:tabs>
        <w:rPr>
          <w:rFonts w:hint="eastAsia"/>
          <w:lang w:val="en-US" w:eastAsia="zh-CN"/>
        </w:rPr>
      </w:pPr>
    </w:p>
    <w:p>
      <w:pPr>
        <w:tabs>
          <w:tab w:val="left" w:pos="5667"/>
        </w:tabs>
        <w:rPr>
          <w:rFonts w:hint="eastAsia"/>
          <w:lang w:val="en-US" w:eastAsia="zh-CN"/>
        </w:rPr>
      </w:pPr>
    </w:p>
    <w:p>
      <w:pPr>
        <w:tabs>
          <w:tab w:val="left" w:pos="5667"/>
        </w:tabs>
        <w:rPr>
          <w:rFonts w:hint="eastAsia"/>
          <w:lang w:val="en-US" w:eastAsia="zh-CN"/>
        </w:rPr>
      </w:pPr>
    </w:p>
    <w:p>
      <w:pPr>
        <w:tabs>
          <w:tab w:val="left" w:pos="5667"/>
        </w:tabs>
        <w:rPr>
          <w:rFonts w:hint="eastAsia"/>
          <w:lang w:val="en-US" w:eastAsia="zh-CN"/>
        </w:rPr>
      </w:pPr>
    </w:p>
    <w:p>
      <w:pPr>
        <w:tabs>
          <w:tab w:val="left" w:pos="5667"/>
        </w:tabs>
        <w:rPr>
          <w:rFonts w:hint="eastAsia"/>
          <w:lang w:val="en-US" w:eastAsia="zh-CN"/>
        </w:rPr>
      </w:pPr>
    </w:p>
    <w:p>
      <w:pPr>
        <w:tabs>
          <w:tab w:val="left" w:pos="5667"/>
        </w:tabs>
        <w:rPr>
          <w:rFonts w:hint="eastAsia"/>
          <w:lang w:val="en-US" w:eastAsia="zh-CN"/>
        </w:rPr>
      </w:pPr>
    </w:p>
    <w:p>
      <w:pPr>
        <w:tabs>
          <w:tab w:val="left" w:pos="5667"/>
        </w:tabs>
        <w:rPr>
          <w:rFonts w:hint="eastAsia"/>
          <w:lang w:val="en-US" w:eastAsia="zh-CN"/>
        </w:rPr>
      </w:pPr>
    </w:p>
    <w:p>
      <w:pPr>
        <w:tabs>
          <w:tab w:val="left" w:pos="5667"/>
        </w:tabs>
        <w:rPr>
          <w:rFonts w:hint="eastAsia"/>
          <w:lang w:val="en-US" w:eastAsia="zh-CN"/>
        </w:rPr>
      </w:pPr>
    </w:p>
    <w:p>
      <w:pPr>
        <w:tabs>
          <w:tab w:val="left" w:pos="5667"/>
        </w:tabs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  <w:t>6、通过点击切换模型按钮，更改模型：</w:t>
      </w:r>
    </w:p>
    <w:p>
      <w:pPr>
        <w:tabs>
          <w:tab w:val="left" w:pos="5667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8595" cy="3512185"/>
            <wp:effectExtent l="0" t="0" r="8255" b="12065"/>
            <wp:docPr id="4" name="图片 4" descr="2017-10-16_181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17-10-16_18110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5667"/>
        </w:tabs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  <w:t>你可以导入部的模型，有两个方法：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  <w:t>1、通过 -添加模型- 按钮，选择模型文件夹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  <w:t>2、直接将模型文件夹拖曳到该窗口上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  <w:t>模型文件夹格式（图中为模型 shizuku 的文件夹的内容）：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5268595" cy="2153920"/>
            <wp:effectExtent l="0" t="0" r="8255" b="17780"/>
            <wp:wrapTopAndBottom/>
            <wp:docPr id="5" name="图片 5" descr="2017-10-16_1817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17-10-16_18174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  <w:t>文件夹名称和模型名称一样，文件夹内有一个这样的文件：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  <w:t>模型名称.model.json 。否则不能添加文件夹，网上下载到的 live2d 模型大多数和上图一样，但有些需要更改一下名称，程序才能导入模型。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  <w:t>下面为导入新模型的流程：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  <w:t>下载 model 文件：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  <w:drawing>
          <wp:inline distT="0" distB="0" distL="114300" distR="114300">
            <wp:extent cx="4647565" cy="573405"/>
            <wp:effectExtent l="0" t="0" r="635" b="17145"/>
            <wp:docPr id="7" name="图片 7" descr="2017-10-16_1929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017-10-16_192938"/>
                    <pic:cNvPicPr>
                      <a:picLocks noChangeAspect="1"/>
                    </pic:cNvPicPr>
                  </pic:nvPicPr>
                  <pic:blipFill>
                    <a:blip r:embed="rId9"/>
                    <a:srcRect t="5455" b="16364"/>
                    <a:stretch>
                      <a:fillRect/>
                    </a:stretch>
                  </pic:blipFill>
                  <pic:spPr>
                    <a:xfrm>
                      <a:off x="0" y="0"/>
                      <a:ext cx="4647565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  <w:t>这是一个 lpk 文件，它将很多模型打包在一起。只需将这个文件的后缀改为 rar 后解压即可。解压后进入文件夹：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53340</wp:posOffset>
            </wp:positionV>
            <wp:extent cx="5271135" cy="1673860"/>
            <wp:effectExtent l="0" t="0" r="5715" b="2540"/>
            <wp:wrapTopAndBottom/>
            <wp:docPr id="8" name="图片 8" descr="2017-10-16_193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017-10-16_19334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  <w:t>可以看到有4个文件夹，每个文件夹中都保存有模型数据，直接拖曳这些文件夹到选择窗口即可导入模型。每个模型都存在一个配置文件，名称通常为 xxx.model.json，程序是通过文件夹名来搜索配置文件的，例如 KOTO 的文件夹中的配置文件名必须为 koto.model.json。对于有些不能导入的模型，需要手动更改配置文件名称和文件夹名称。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  <w:drawing>
          <wp:inline distT="0" distB="0" distL="114300" distR="114300">
            <wp:extent cx="5268595" cy="3363595"/>
            <wp:effectExtent l="0" t="0" r="8255" b="8255"/>
            <wp:docPr id="10" name="图片 10" descr="2017-10-16_234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017-10-16_2340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  <w:t>随便找一个 xxx.model.json 改名为 koto.model.json 即可。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32"/>
          <w:lang w:val="en-US" w:eastAsia="zh-CN"/>
        </w:rPr>
        <w:t>截图工具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  <w:t>1、通过菜单打开截图工具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  <w:drawing>
          <wp:inline distT="0" distB="0" distL="114300" distR="114300">
            <wp:extent cx="4876165" cy="3142615"/>
            <wp:effectExtent l="0" t="0" r="635" b="635"/>
            <wp:docPr id="11" name="图片 11" descr="2017-10-16_235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017-10-16_23513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6165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  <w:t>2、出现一个截图图标：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  <w:drawing>
          <wp:inline distT="0" distB="0" distL="114300" distR="114300">
            <wp:extent cx="1143000" cy="1038225"/>
            <wp:effectExtent l="0" t="0" r="0" b="9525"/>
            <wp:docPr id="12" name="图片 12" descr="2017-10-16_235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2017-10-16_23524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  <w:t>3、单击进行截屏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  <w:drawing>
          <wp:inline distT="0" distB="0" distL="114300" distR="114300">
            <wp:extent cx="4457065" cy="3533140"/>
            <wp:effectExtent l="0" t="0" r="635" b="10160"/>
            <wp:docPr id="13" name="图片 13" descr="2017-10-16_235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2017-10-16_2354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7065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  <w:t>截图后，截取的图片以窗口的形式显示在桌面，并置于顶层，效果如下图：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  <w:drawing>
          <wp:inline distT="0" distB="0" distL="114300" distR="114300">
            <wp:extent cx="2961640" cy="2866390"/>
            <wp:effectExtent l="0" t="0" r="10160" b="10160"/>
            <wp:docPr id="14" name="图片 14" descr="2017-10-16_23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2017-10-16_23555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6164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  <w:t>双击可以缩小到一个方块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  <w:drawing>
          <wp:inline distT="0" distB="0" distL="114300" distR="114300">
            <wp:extent cx="2438400" cy="1885950"/>
            <wp:effectExtent l="0" t="0" r="0" b="0"/>
            <wp:docPr id="15" name="图片 15" descr="2017-10-16_235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2017-10-16_23584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  <w:t>并且可以像窗口一样拖动，不支持缩放，右键弹出菜单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  <w:drawing>
          <wp:inline distT="0" distB="0" distL="114300" distR="114300">
            <wp:extent cx="2514600" cy="2599690"/>
            <wp:effectExtent l="0" t="0" r="0" b="10160"/>
            <wp:docPr id="16" name="图片 16" descr="2017-10-17_000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2017-10-17_00005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  <w:t>追番工具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  <w:drawing>
          <wp:inline distT="0" distB="0" distL="114300" distR="114300">
            <wp:extent cx="2923540" cy="2556510"/>
            <wp:effectExtent l="0" t="0" r="10160" b="15240"/>
            <wp:docPr id="6" name="图片 6" descr="2017-10-17_100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017-10-17_100827"/>
                    <pic:cNvPicPr>
                      <a:picLocks noChangeAspect="1"/>
                    </pic:cNvPicPr>
                  </pic:nvPicPr>
                  <pic:blipFill>
                    <a:blip r:embed="rId18"/>
                    <a:srcRect b="25223"/>
                    <a:stretch>
                      <a:fillRect/>
                    </a:stretch>
                  </pic:blipFill>
                  <pic:spPr>
                    <a:xfrm>
                      <a:off x="0" y="0"/>
                      <a:ext cx="292354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  <w:tab/>
        <w:t>内置有一个网络爬虫对象，每天自动更新一次数据（无法手动更新）。通过右键菜单 -选择新番- 查看程序所下载的所有新番数据。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  <w:t>如何关闭这个工具：</w:t>
      </w:r>
      <w:bookmarkStart w:id="0" w:name="_GoBack"/>
      <w:bookmarkEnd w:id="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  <w:tab/>
        <w:t>通过托盘图标-右键菜单-开启追番工具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  <w:t>新番更新时，模型会弹出更新提示（伴随有音效，不可关闭）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  <w:drawing>
          <wp:inline distT="0" distB="0" distL="114300" distR="114300">
            <wp:extent cx="5019040" cy="3514090"/>
            <wp:effectExtent l="0" t="0" r="10160" b="10160"/>
            <wp:docPr id="9" name="图片 9" descr="2017-10-17_101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017-10-17_1016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1904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楷体_GB2312">
    <w:altName w:val="楷体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经典粗黑简">
    <w:altName w:val="宋体"/>
    <w:panose1 w:val="00000000000000000000"/>
    <w:charset w:val="86"/>
    <w:family w:val="modern"/>
    <w:pitch w:val="default"/>
    <w:sig w:usb0="00000000" w:usb1="00000000" w:usb2="0000001E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A0000287" w:usb1="28CF3C52" w:usb2="00000016" w:usb3="00000000" w:csb0="0004001F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24C326A"/>
    <w:rsid w:val="0A7A714B"/>
    <w:rsid w:val="0B7718AE"/>
    <w:rsid w:val="0D911372"/>
    <w:rsid w:val="1144767A"/>
    <w:rsid w:val="12260342"/>
    <w:rsid w:val="14D979C8"/>
    <w:rsid w:val="174B3058"/>
    <w:rsid w:val="1806576E"/>
    <w:rsid w:val="25E573E3"/>
    <w:rsid w:val="27AD137E"/>
    <w:rsid w:val="29C0640F"/>
    <w:rsid w:val="2AC02C1E"/>
    <w:rsid w:val="36CC3FAF"/>
    <w:rsid w:val="372826FD"/>
    <w:rsid w:val="3E8B58BA"/>
    <w:rsid w:val="486F68AE"/>
    <w:rsid w:val="49090B8A"/>
    <w:rsid w:val="4AD72E5B"/>
    <w:rsid w:val="4AE91F99"/>
    <w:rsid w:val="513F54FA"/>
    <w:rsid w:val="557B5F1E"/>
    <w:rsid w:val="576D4575"/>
    <w:rsid w:val="59407FB1"/>
    <w:rsid w:val="5E2C1B4E"/>
    <w:rsid w:val="5E4611F3"/>
    <w:rsid w:val="60C24426"/>
    <w:rsid w:val="61FE60B7"/>
    <w:rsid w:val="62D30058"/>
    <w:rsid w:val="67B916D5"/>
    <w:rsid w:val="6A6D0252"/>
    <w:rsid w:val="6B827EC0"/>
    <w:rsid w:val="6C084166"/>
    <w:rsid w:val="6E2B3011"/>
    <w:rsid w:val="6E2C17C0"/>
    <w:rsid w:val="72FF23BB"/>
    <w:rsid w:val="733D6650"/>
    <w:rsid w:val="76104246"/>
    <w:rsid w:val="779771AA"/>
    <w:rsid w:val="77B6471F"/>
    <w:rsid w:val="78452C7E"/>
    <w:rsid w:val="7CE8665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after="330" w:afterLines="0" w:line="460" w:lineRule="exact"/>
      <w:outlineLvl w:val="0"/>
    </w:pPr>
    <w:rPr>
      <w:rFonts w:asciiTheme="minorAscii" w:hAnsiTheme="minorAscii"/>
      <w:b/>
      <w:bCs/>
      <w:kern w:val="44"/>
      <w:sz w:val="24"/>
      <w:szCs w:val="44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ScaleCrop>false</ScaleCrop>
  <LinksUpToDate>false</LinksUpToDate>
  <CharactersWithSpaces>0</CharactersWithSpaces>
  <Application>WPS Office_10.1.0.6875_F1E327BC-269C-435d-A152-05C5408002CA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zhaoxinlei</dc:creator>
  <cp:lastModifiedBy>_chenpei</cp:lastModifiedBy>
  <dcterms:modified xsi:type="dcterms:W3CDTF">2017-10-17T02:18:32Z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2052-10.1.0.6875</vt:lpwstr>
  </property>
</Properties>
</file>