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E8" w:rsidRDefault="004075E8" w:rsidP="004075E8">
      <w:pPr>
        <w:pStyle w:val="afffffe"/>
        <w:framePr w:wrap="around"/>
      </w:pPr>
      <w:r w:rsidRPr="004075E8">
        <w:rPr>
          <w:rFonts w:ascii="Times New Roman"/>
        </w:rPr>
        <w:t>ICS</w:t>
      </w:r>
      <w:r>
        <w:rPr>
          <w:rFonts w:hAnsi="黑体"/>
        </w:rPr>
        <w:t> </w:t>
      </w:r>
      <w:r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bookmarkStart w:id="0" w:name="ICS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91.010</w:t>
      </w:r>
      <w:r>
        <w:fldChar w:fldCharType="end"/>
      </w:r>
      <w:bookmarkEnd w:id="0"/>
    </w:p>
    <w:p w:rsidR="004075E8" w:rsidRDefault="004075E8" w:rsidP="004075E8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bookmarkStart w:id="1" w:name="WXFLH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P 04</w:t>
      </w:r>
      <w:r>
        <w:fldChar w:fldCharType="end"/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4075E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75E8" w:rsidRDefault="00753845" w:rsidP="00F55DC1">
            <w:pPr>
              <w:pStyle w:val="afffffe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6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EA3D6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QKdwIAAPI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lW4QlG&#10;irRQouXiTUhLZ1wJ1ifzaAMxZx40/eyQ0quGqB1fWKu7hhMGYLLgnzw7EBYOjqJt904ziEr2XscM&#10;HWvbhoDAHR1jIU7XQvCjRxQ2Z5PJdDrGiIIpK2bZKBYqIeXlsLHOv+a6RWFSYQt1jsHJ4cH5AIaU&#10;F5cIXkvBNkLKuLC77UpadCCgiU38In7geOsmVXBWOhzrI/Y7gBHuCLaANtb4W5GN8nQ5KgabyWw6&#10;yDf5eFBM09kgzYplMUnzIl9vvgeAWV42gjGuHoTiF71l+d/V86z8XilRcaircDEejSP3Z+jdLck0&#10;fn8i2QoP7SdFCzm/OpEy1PWVYkCblJ4I2c+T5/BjliEHl3/MSlRBKHwvoK1mJxCB1VAkaD94KGDS&#10;aPsVow6arsLuy55YjpF8q0BIRZbnoUvjIh9Poe7I3lq2txaiKISqsMeon65839l7Y8WugZuymBil&#10;FyC+WkRhBGH2qM6ShcaKDM6PQOjc23X0+vlUzX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A7RxAp3AgAA8g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4075E8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2" w:name="BAH"/>
            <w:r w:rsidR="004075E8">
              <w:instrText xml:space="preserve"> FORMTEXT </w:instrText>
            </w:r>
            <w:r w:rsidR="004075E8">
              <w:fldChar w:fldCharType="separate"/>
            </w:r>
            <w:r w:rsidR="004075E8">
              <w:rPr>
                <w:noProof/>
              </w:rPr>
              <w:t> </w:t>
            </w:r>
            <w:r w:rsidR="004075E8">
              <w:rPr>
                <w:noProof/>
              </w:rPr>
              <w:t> </w:t>
            </w:r>
            <w:r w:rsidR="004075E8">
              <w:rPr>
                <w:noProof/>
              </w:rPr>
              <w:t> </w:t>
            </w:r>
            <w:r w:rsidR="004075E8">
              <w:rPr>
                <w:noProof/>
              </w:rPr>
              <w:t> </w:t>
            </w:r>
            <w:r w:rsidR="004075E8">
              <w:rPr>
                <w:noProof/>
              </w:rPr>
              <w:t> </w:t>
            </w:r>
            <w:r w:rsidR="004075E8">
              <w:fldChar w:fldCharType="end"/>
            </w:r>
            <w:bookmarkEnd w:id="2"/>
          </w:p>
        </w:tc>
      </w:tr>
    </w:tbl>
    <w:p w:rsidR="004075E8" w:rsidRDefault="004075E8" w:rsidP="004075E8">
      <w:pPr>
        <w:pStyle w:val="affffd"/>
        <w:framePr w:wrap="around"/>
      </w:pPr>
      <w:r>
        <w:t>DB</w:t>
      </w:r>
      <w:r>
        <w:fldChar w:fldCharType="begin">
          <w:ffData>
            <w:name w:val="c3"/>
            <w:enabled/>
            <w:calcOnExit w:val="0"/>
            <w:textInput>
              <w:maxLength w:val="2"/>
            </w:textInput>
          </w:ffData>
        </w:fldChar>
      </w:r>
      <w:bookmarkStart w:id="3" w:name="c3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34</w:t>
      </w:r>
      <w:r>
        <w:fldChar w:fldCharType="end"/>
      </w:r>
      <w:bookmarkEnd w:id="3"/>
    </w:p>
    <w:p w:rsidR="004075E8" w:rsidRDefault="004075E8" w:rsidP="004075E8">
      <w:pPr>
        <w:pStyle w:val="affffe"/>
        <w:framePr w:wrap="around"/>
      </w:pPr>
      <w:r>
        <w:fldChar w:fldCharType="begin">
          <w:ffData>
            <w:name w:val="c4"/>
            <w:enabled/>
            <w:calcOnExit w:val="0"/>
            <w:textInput/>
          </w:ffData>
        </w:fldChar>
      </w:r>
      <w:bookmarkStart w:id="4" w:name="c4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安徽省</w:t>
      </w:r>
      <w:r>
        <w:fldChar w:fldCharType="end"/>
      </w:r>
      <w:bookmarkEnd w:id="4"/>
      <w:r>
        <w:rPr>
          <w:rFonts w:hint="eastAsia"/>
        </w:rPr>
        <w:t>地方标准</w:t>
      </w:r>
    </w:p>
    <w:p w:rsidR="004075E8" w:rsidRDefault="004075E8" w:rsidP="004075E8">
      <w:pPr>
        <w:pStyle w:val="20"/>
        <w:framePr w:wrap="around"/>
        <w:rPr>
          <w:rFonts w:hAnsi="黑体"/>
        </w:rPr>
      </w:pPr>
      <w:r w:rsidRPr="004075E8">
        <w:rPr>
          <w:rFonts w:ascii="Times New Roman"/>
        </w:rPr>
        <w:t xml:space="preserve">DB </w:t>
      </w:r>
      <w:r>
        <w:rPr>
          <w:rFonts w:hAnsi="黑体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5" w:name="StdNo0"/>
      <w:r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>
        <w:rPr>
          <w:rFonts w:hAnsi="黑体" w:hint="eastAsia"/>
        </w:rPr>
        <w:t>34</w:t>
      </w:r>
      <w:r>
        <w:rPr>
          <w:rFonts w:hAnsi="黑体"/>
        </w:rPr>
        <w:fldChar w:fldCharType="end"/>
      </w:r>
      <w:bookmarkEnd w:id="5"/>
      <w:r>
        <w:rPr>
          <w:rFonts w:hAnsi="黑体"/>
        </w:rPr>
        <w:t xml:space="preserve">/ </w:t>
      </w:r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bookmarkStart w:id="6" w:name="StdNo1"/>
      <w:r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6"/>
      <w:r>
        <w:rPr>
          <w:rFonts w:hAnsi="黑体"/>
        </w:rPr>
        <w:t>—</w:t>
      </w:r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7" w:name="StdNo2"/>
      <w:r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0"/>
      </w:tblGrid>
      <w:tr w:rsidR="004075E8" w:rsidRPr="00F55DC1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75E8" w:rsidRDefault="00753845" w:rsidP="00F55DC1">
            <w:pPr>
              <w:pStyle w:val="afffa"/>
              <w:framePr w:wrap="around"/>
              <w:ind w:right="8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5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A015A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gQdw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hOM&#10;FOmAotVz6EpvXAXOJ/NoQ13OPGj6xSGlly1RW35nre5bThjkkoX45OpAMBwcRZv+g2YASnZexwYd&#10;GtsFQCgdHSIPL2ce+MEjCh+zrHiTpkAXBV+ez6awD1eQ6nTaWOffcd2hsKmxBZ4jOtk/OD+EnkJi&#10;9loKthZSRsNuN0tp0Z6AJtbxd0R3l2FShWClw7EBcfgCScIdwRfSjRx/L7O8SO/zcrSezm5GxbqY&#10;jMqbdDZKs/K+nKZFWazWP0KCWVG1gjGuHoTiJ71lxd/xeVT+oJSoONTXuJzkk1j7VfbuskjoZWjn&#10;UMVVWCc8jJ8UXY1n5yBSBWLfKgYHSOWJkMM+uU4/EgI9OP3HrkQZBOYHBW00ewEVWA0kAZ/wUMCm&#10;1fYbRj0MXY3d1x2xHCP5XoGSyqwowpRGo5jc5GDYS8/m0kMUBagae4yG7dIPk70zVmxbuCmLjVH6&#10;DtTXiCiMoMwhq6NmYbBiBcdHIEzupR2jfj1Vi58AAAD//wMAUEsDBBQABgAIAAAAIQDMue643QAA&#10;AAgBAAAPAAAAZHJzL2Rvd25yZXYueG1sTI/BTsMwEETvSPyDtUjcqNPihDbNpkJIPQEHWiSu23ib&#10;RMR2iJ02/D3uiR5HM5p5U2wm04kTD751FmE+S0CwrZxubY3wud8+LEH4QFZT5ywj/LKHTXl7U1Cu&#10;3dl+8GkXahFLrM8JoQmhz6X0VcOG/Mz1bKN3dIOhEOVQSz3QOZabTi6SJJOGWhsXGur5peHqezca&#10;BMqU/nk/Pr7tX8eMVvWUbNOvBPH+bnpegwg8hf8wXPAjOpSR6eBGq73oEJ5UmsUoQqpARH+1uOgD&#10;gporkGUhrw+UfwAAAP//AwBQSwECLQAUAAYACAAAACEAtoM4kv4AAADhAQAAEwAAAAAAAAAAAAAA&#10;AAAAAAAAW0NvbnRlbnRfVHlwZXNdLnhtbFBLAQItABQABgAIAAAAIQA4/SH/1gAAAJQBAAALAAAA&#10;AAAAAAAAAAAAAC8BAABfcmVscy8ucmVsc1BLAQItABQABgAIAAAAIQB7yOgQdwIAAPIEAAAOAAAA&#10;AAAAAAAAAAAAAC4CAABkcnMvZTJvRG9jLnhtbFBLAQItABQABgAIAAAAIQDMue643QAAAAgBAAAP&#10;AAAAAAAAAAAAAAAAANEEAABkcnMvZG93bnJldi54bWxQSwUGAAAAAAQABADzAAAA2wUAAAAA&#10;" stroked="f"/>
                  </w:pict>
                </mc:Fallback>
              </mc:AlternateContent>
            </w:r>
          </w:p>
        </w:tc>
      </w:tr>
    </w:tbl>
    <w:p w:rsidR="004075E8" w:rsidRDefault="004075E8" w:rsidP="004075E8">
      <w:pPr>
        <w:pStyle w:val="20"/>
        <w:framePr w:wrap="around"/>
        <w:rPr>
          <w:rFonts w:hAnsi="黑体"/>
        </w:rPr>
      </w:pPr>
    </w:p>
    <w:p w:rsidR="004075E8" w:rsidRDefault="004075E8" w:rsidP="004075E8">
      <w:pPr>
        <w:pStyle w:val="20"/>
        <w:framePr w:wrap="around"/>
        <w:rPr>
          <w:rFonts w:hAnsi="黑体"/>
        </w:rPr>
      </w:pPr>
    </w:p>
    <w:p w:rsidR="004075E8" w:rsidRDefault="004075E8" w:rsidP="004075E8">
      <w:pPr>
        <w:pStyle w:val="afffb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bookmarkStart w:id="8" w:name="StdName"/>
      <w:r>
        <w:instrText xml:space="preserve"> FORMTEXT </w:instrText>
      </w:r>
      <w:r>
        <w:fldChar w:fldCharType="separate"/>
      </w:r>
      <w:r w:rsidR="003C3ED2">
        <w:rPr>
          <w:rFonts w:hint="eastAsia"/>
        </w:rPr>
        <w:t>基于</w:t>
      </w:r>
      <w:r w:rsidR="003C3ED2">
        <w:t>多级网格的存量房交易计税价格评估方法</w:t>
      </w:r>
      <w:r>
        <w:fldChar w:fldCharType="end"/>
      </w:r>
      <w:bookmarkEnd w:id="8"/>
    </w:p>
    <w:p w:rsidR="004075E8" w:rsidRDefault="004075E8" w:rsidP="004075E8">
      <w:pPr>
        <w:pStyle w:val="afffc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bookmarkStart w:id="9" w:name="StdEnglishName"/>
      <w:r>
        <w:instrText xml:space="preserve"> FORMTEXT </w:instrText>
      </w:r>
      <w:r>
        <w:fldChar w:fldCharType="separate"/>
      </w:r>
      <w:r w:rsidR="004603E5">
        <w:rPr>
          <w:rFonts w:hint="eastAsia"/>
          <w:noProof/>
        </w:rPr>
        <w:t>A Multi-level Grid Based Method for Evaluating the Taxation Price of Existing Houses Transaction</w:t>
      </w:r>
      <w:r>
        <w:fldChar w:fldCharType="end"/>
      </w:r>
      <w:bookmarkEnd w:id="9"/>
    </w:p>
    <w:p w:rsidR="004075E8" w:rsidRPr="004075E8" w:rsidRDefault="004075E8" w:rsidP="004075E8">
      <w:pPr>
        <w:pStyle w:val="afffd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bookmarkStart w:id="10" w:name="YZBS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4075E8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75E8" w:rsidRDefault="00753845" w:rsidP="00F55DC1">
            <w:pPr>
              <w:pStyle w:val="afffe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3175"/>
                      <wp:wrapNone/>
                      <wp:docPr id="4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EA472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7mdQIAAPIEAAAOAAAAZHJzL2Uyb0RvYy54bWysVNuO0zAQfUfiHyy/t7ko3W2iTVe7W4qQ&#10;CiwsfIBrO42FYxvbbdpF/Dtjp+228IIQfXA9mfHxzJwzvrnddRJtuXVCqxpn4xQjrqhmQq1r/PXL&#10;YjTFyHmiGJFa8RrvucO3s9evbnpT8Vy3WjJuEYAoV/Wmxq33pkoSR1veETfWhitwNtp2xINp1wmz&#10;pAf0TiZ5ml4lvbbMWE25c/B1PjjxLOI3Daf+Y9M47pGsMeTm42rjugprMrsh1doS0wp6SIP8QxYd&#10;EQouPUHNiSdoY8UfUJ2gVjvd+DHVXaKbRlAea4BqsvS3ap5aYnisBZrjzKlN7v/B0g/bR4sEq3GB&#10;kSIdUPT5U+hKb1wFzifzaENdziw1/eaQ0g8tUWt+Z63uW04Y5JKF+OTiQDAcHEWr/r1mAEo2XscG&#10;7RrbBUAoHe0iD/sTD3znEYWPWZlO0hToouDLJ0XYhytIdTxtrPNvue5Q2NTYAs8RnWyXzg+hx5CY&#10;vZaCLYSU0bDr1YO0aEtAE4v4O6C78zCpQrDS4diAOHyBJOGO4AvpRo5/lFlepPd5OVpcTa9HxaKY&#10;jMrrdDpKs/K+vEqLspgvfoYEs6JqBWNcLYXiR71lxd/xeVD+oJSoONTXuJzkk1j7RfbuvEjo30sL&#10;L8I64WH8pOhqPD0FkSoQ+0YxKJtUngg57JPL9CMh0IPjf+xKlEFgflDQSrM9qMBqIAn4hIcCNq22&#10;zxj1MHQ1dt83xHKM5DsFSiqzoghTGo1icp2DYc89q3MPURSgauwxGrYPfpjsjbFi3cJNWWyM0neg&#10;vkZEYQRlDlkdNAuDFSs4PAJhcs/tGPXyVM1+AQ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AR/f7m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0" r="3175" b="3175"/>
                      <wp:wrapNone/>
                      <wp:docPr id="3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D77FA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vFwdQIAAPIEAAAOAAAAZHJzL2Uyb0RvYy54bWysVNuO0zAQfUfiHyy/d3PZdNtETVfbLkVI&#10;BVZa+ADXdhoLxza223RB/Dtjpy0tvCBEHpwZz/h4Lmc8uz90Eu25dUKrGmc3KUZcUc2E2tb486fV&#10;aIqR80QxIrXiNX7hDt/PX7+a9abiuW61ZNwiAFGu6k2NW+9NlSSOtrwj7kYbrsDYaNsRD6rdJsyS&#10;HtA7meRpepf02jJjNeXOwe7jYMTziN80nPqPTeO4R7LGEJuPq43rJqzJfEaqrSWmFfQYBvmHKDoi&#10;FFx6hnoknqCdFX9AdYJa7XTjb6juEt00gvKYA2STpb9l89wSw2MuUBxnzmVy/w+Wftg/WSRYjW8x&#10;UqSDFq0XoSq9cRUYn82TDXk5s9b0i0NKL1uitvzBWt23nDCIJQv+ydWBoDg4ijb9e80AlOy8jgU6&#10;NLYLgJA6OsQ+vJz7wA8eUdjM8kkKH0YUbLdpMQU5XEGq02ljnX/LdYeCUGMLfY7oZL92fnA9ucTo&#10;tRRsJaSMit1ultKiPQFOrOJ3RHeXblIFZ6XDsQFx2IEg4Y5gC+HGHn8vs7xIF3k5Wt1NJ6NiVYxH&#10;5SSdjtKsXJR3aVEWj6sfIcCsqFrBGFdrofiJb1nxd/08Mn9gSmQc6mtcjvNxzP0qeneZZCjmuYRX&#10;bp3wMH5SdDWGIh+dSBUa+0YxSJtUngg5yMl1+LEhUIPTP1Yl0iB0fmDQRrMXYIHV0CToJzwUILTa&#10;fsOoh6Grsfu6I5ZjJN8pYFKZFUWY0qgU40kOir20bC4tRFGAqrHHaBCXfpjsnbFi28JNWSyM0g/A&#10;vkZEYgRmDlEdOQuDFTM4PgJhci/16PXrqZr/B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dC7xcH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4075E8">
              <w:fldChar w:fldCharType="begin">
                <w:ffData>
                  <w:name w:val="LB"/>
                  <w:enabled/>
                  <w:calcOnExit w:val="0"/>
                  <w:ddList>
                    <w:result w:val="1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1" w:name="LB"/>
            <w:r w:rsidR="004075E8">
              <w:instrText xml:space="preserve"> FORMDROPDOWN </w:instrText>
            </w:r>
            <w:r w:rsidR="008D78FA">
              <w:fldChar w:fldCharType="separate"/>
            </w:r>
            <w:r w:rsidR="004075E8">
              <w:fldChar w:fldCharType="end"/>
            </w:r>
            <w:bookmarkEnd w:id="11"/>
          </w:p>
        </w:tc>
      </w:tr>
      <w:tr w:rsidR="004075E8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75E8" w:rsidRDefault="004075E8" w:rsidP="004075E8">
            <w:pPr>
              <w:pStyle w:val="affff"/>
              <w:framePr w:wrap="around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bookmarkStart w:id="12" w:name="WCRQ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</w:tbl>
    <w:p w:rsidR="004075E8" w:rsidRDefault="004075E8" w:rsidP="004075E8">
      <w:pPr>
        <w:pStyle w:val="affffff5"/>
        <w:framePr w:wrap="around"/>
      </w:pPr>
      <w:r w:rsidRPr="004075E8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13" w:name="FY"/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XXXX</w:t>
      </w:r>
      <w:r w:rsidRPr="004075E8">
        <w:rPr>
          <w:rFonts w:ascii="黑体"/>
        </w:rPr>
        <w:fldChar w:fldCharType="end"/>
      </w:r>
      <w:bookmarkEnd w:id="13"/>
      <w:r>
        <w:t xml:space="preserve"> </w:t>
      </w:r>
      <w:r w:rsidRPr="004075E8">
        <w:rPr>
          <w:rFonts w:ascii="黑体"/>
        </w:rPr>
        <w:t>-</w:t>
      </w:r>
      <w:r>
        <w:t xml:space="preserve"> </w:t>
      </w:r>
      <w:r w:rsidRPr="004075E8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4075E8">
        <w:rPr>
          <w:rFonts w:ascii="黑体"/>
        </w:rPr>
        <w:fldChar w:fldCharType="end"/>
      </w:r>
      <w:r>
        <w:t xml:space="preserve"> </w:t>
      </w:r>
      <w:r w:rsidRPr="004075E8">
        <w:rPr>
          <w:rFonts w:ascii="黑体"/>
        </w:rPr>
        <w:t>-</w:t>
      </w:r>
      <w:r>
        <w:t xml:space="preserve"> </w:t>
      </w:r>
      <w:r w:rsidRPr="004075E8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4" w:name="FD"/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4075E8">
        <w:rPr>
          <w:rFonts w:ascii="黑体"/>
        </w:rPr>
        <w:fldChar w:fldCharType="end"/>
      </w:r>
      <w:bookmarkEnd w:id="14"/>
      <w:r>
        <w:rPr>
          <w:rFonts w:hint="eastAsia"/>
        </w:rPr>
        <w:t>发布</w:t>
      </w:r>
      <w:r w:rsidR="0075384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13970" t="12700" r="9525" b="63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E86C2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VaEgIAACkEAAAOAAAAZHJzL2Uyb0RvYy54bWysU8GO2jAQvVfqP1i+QxI2UIgIqyqBXmiL&#10;tNsPMLZDrDq2ZRsCqvrvHRuC2PZSVeVgxpnx85v3xsvncyfRiVsntCpxNk4x4opqJtShxN9eN6M5&#10;Rs4TxYjUipf4wh1+Xr1/t+xNwSe61ZJxiwBEuaI3JW69N0WSONryjrixNlxBstG2Ix629pAwS3pA&#10;72QySdNZ0mvLjNWUOwdf62sSryJ+03DqvzaN4x7JEgM3H1cb131Yk9WSFAdLTCvojQb5BxYdEQou&#10;vUPVxBN0tOIPqE5Qq51u/JjqLtFNIyiPPUA3WfpbNy8tMTz2AuI4c5fJ/T9Y+uW0s0iwEk8wUqQD&#10;i7ZCcZRFaXrjCqio1M6G5uhZvZitpt8dUrpqiTrwSPH1YuBcFsRM3hwJG2fggn3/WTOoIUevo07n&#10;xnYBEhRA52jH5W4HP3tE4eMsA02ewDU65BJSDAeNdf4T1x0KQYklkI7A5LR1PhAhxVAS7lF6I6SM&#10;bkuF+hIvppNpPOC0FCwkQ5mzh30lLTqRMC/xF7uCzGOZ1UfFIljLCVvfYk+EvMZwuVQBD1oBOrfo&#10;OhA/FuliPV/P81E+ma1HeVrXo4+bKh/NNtmHaf1UV1Wd/QzUsrxoBWNcBXbDcGb535l/eybXsbqP&#10;512G5C161AvIDv+RdPQy2Bdekyv2ml12dvAY5jEW395OGPjHPcSPL3z1CwAA//8DAFBLAwQUAAYA&#10;CAAAACEAEUSd9t0AAAALAQAADwAAAGRycy9kb3ducmV2LnhtbEyPTU/CQBCG7yb+h82YeCGwBRS0&#10;dkuM2psXQeN16I5tY3e2dBeo/nrHg5HjvPPk/chWg2vVgfrQeDYwnSSgiEtvG64MvG6K8Q2oEJEt&#10;tp7JwBcFWOXnZxmm1h/5hQ7rWCkx4ZCigTrGLtU6lDU5DBPfEcvvw/cOo5x9pW2PRzF3rZ4lyUI7&#10;bFgSauzooabyc713BkLxRrvie1SOkvd55Wm2e3x+QmMuL4b7O1CRhvgPw299qQ65dNr6PdugWgPj&#10;qYAiX10vZZMAt4v5EtT2T9J5pk835D8AAAD//wMAUEsBAi0AFAAGAAgAAAAhALaDOJL+AAAA4QEA&#10;ABMAAAAAAAAAAAAAAAAAAAAAAFtDb250ZW50X1R5cGVzXS54bWxQSwECLQAUAAYACAAAACEAOP0h&#10;/9YAAACUAQAACwAAAAAAAAAAAAAAAAAvAQAAX3JlbHMvLnJlbHNQSwECLQAUAAYACAAAACEABOP1&#10;WhICAAApBAAADgAAAAAAAAAAAAAAAAAuAgAAZHJzL2Uyb0RvYy54bWxQSwECLQAUAAYACAAAACEA&#10;EUSd9t0AAAALAQAADwAAAAAAAAAAAAAAAABsBAAAZHJzL2Rvd25yZXYueG1sUEsFBgAAAAAEAAQA&#10;8wAAAHYFAAAAAA==&#10;">
                <w10:wrap anchory="page"/>
                <w10:anchorlock/>
              </v:line>
            </w:pict>
          </mc:Fallback>
        </mc:AlternateContent>
      </w:r>
    </w:p>
    <w:p w:rsidR="004075E8" w:rsidRDefault="004075E8" w:rsidP="004075E8">
      <w:pPr>
        <w:pStyle w:val="affffff6"/>
        <w:framePr w:wrap="around"/>
      </w:pPr>
      <w:r w:rsidRPr="004075E8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bookmarkStart w:id="15" w:name="SY"/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XXXX</w:t>
      </w:r>
      <w:r w:rsidRPr="004075E8">
        <w:rPr>
          <w:rFonts w:ascii="黑体"/>
        </w:rPr>
        <w:fldChar w:fldCharType="end"/>
      </w:r>
      <w:bookmarkEnd w:id="15"/>
      <w:r>
        <w:t xml:space="preserve"> </w:t>
      </w:r>
      <w:r w:rsidRPr="004075E8">
        <w:rPr>
          <w:rFonts w:ascii="黑体"/>
        </w:rPr>
        <w:t>-</w:t>
      </w:r>
      <w:r>
        <w:t xml:space="preserve"> </w:t>
      </w:r>
      <w:r w:rsidRPr="004075E8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6" w:name="SM"/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4075E8">
        <w:rPr>
          <w:rFonts w:ascii="黑体"/>
        </w:rPr>
        <w:fldChar w:fldCharType="end"/>
      </w:r>
      <w:bookmarkEnd w:id="16"/>
      <w:r>
        <w:t xml:space="preserve"> </w:t>
      </w:r>
      <w:r w:rsidRPr="004075E8">
        <w:rPr>
          <w:rFonts w:ascii="黑体"/>
        </w:rPr>
        <w:t>-</w:t>
      </w:r>
      <w:r>
        <w:t xml:space="preserve"> </w:t>
      </w:r>
      <w:r w:rsidRPr="004075E8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bookmarkStart w:id="17" w:name="SD"/>
      <w:r w:rsidRPr="004075E8">
        <w:rPr>
          <w:rFonts w:ascii="黑体"/>
        </w:rPr>
        <w:instrText xml:space="preserve"> FORMTEXT </w:instrText>
      </w:r>
      <w:r w:rsidRPr="004075E8">
        <w:rPr>
          <w:rFonts w:ascii="黑体"/>
        </w:rPr>
      </w:r>
      <w:r w:rsidRPr="004075E8">
        <w:rPr>
          <w:rFonts w:ascii="黑体"/>
        </w:rPr>
        <w:fldChar w:fldCharType="separate"/>
      </w:r>
      <w:r>
        <w:rPr>
          <w:rFonts w:ascii="黑体"/>
          <w:noProof/>
        </w:rPr>
        <w:t>XX</w:t>
      </w:r>
      <w:r w:rsidRPr="004075E8">
        <w:rPr>
          <w:rFonts w:ascii="黑体"/>
        </w:rPr>
        <w:fldChar w:fldCharType="end"/>
      </w:r>
      <w:bookmarkEnd w:id="17"/>
      <w:r>
        <w:rPr>
          <w:rFonts w:hint="eastAsia"/>
        </w:rPr>
        <w:t>实施</w:t>
      </w:r>
    </w:p>
    <w:p w:rsidR="004075E8" w:rsidRDefault="004075E8" w:rsidP="004075E8">
      <w:pPr>
        <w:pStyle w:val="afffff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bookmarkStart w:id="18" w:name="fm"/>
      <w:r>
        <w:instrText xml:space="preserve"> FORMTEXT </w:instrText>
      </w:r>
      <w:r>
        <w:fldChar w:fldCharType="separate"/>
      </w:r>
      <w:r>
        <w:rPr>
          <w:rFonts w:hint="eastAsia"/>
        </w:rPr>
        <w:t>安徽省</w:t>
      </w:r>
      <w:r>
        <w:t>质量技术监督局</w:t>
      </w:r>
      <w:r>
        <w:fldChar w:fldCharType="end"/>
      </w:r>
      <w:bookmarkEnd w:id="18"/>
      <w:r>
        <w:rPr>
          <w:rFonts w:hAnsi="黑体"/>
        </w:rPr>
        <w:t> </w:t>
      </w:r>
      <w:r>
        <w:rPr>
          <w:rFonts w:hAnsi="黑体"/>
        </w:rPr>
        <w:t> </w:t>
      </w:r>
      <w:r>
        <w:rPr>
          <w:rFonts w:hAnsi="黑体"/>
        </w:rPr>
        <w:t> </w:t>
      </w:r>
      <w:r w:rsidRPr="004075E8">
        <w:rPr>
          <w:rStyle w:val="afff7"/>
          <w:rFonts w:hint="eastAsia"/>
        </w:rPr>
        <w:t>发布</w:t>
      </w:r>
    </w:p>
    <w:p w:rsidR="004075E8" w:rsidRPr="004075E8" w:rsidRDefault="00753845" w:rsidP="004075E8">
      <w:pPr>
        <w:pStyle w:val="aff5"/>
        <w:sectPr w:rsidR="004075E8" w:rsidRPr="004075E8" w:rsidSect="004075E8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6B05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F34B99" w:rsidRDefault="003C3ED2" w:rsidP="00F34B99">
      <w:pPr>
        <w:pStyle w:val="aff8"/>
      </w:pPr>
      <w:r>
        <w:rPr>
          <w:rFonts w:hint="eastAsia"/>
        </w:rPr>
        <w:lastRenderedPageBreak/>
        <w:t>基于多级网格的存量房交易计税价格评估方法</w:t>
      </w:r>
    </w:p>
    <w:p w:rsidR="00F34B99" w:rsidRDefault="00F34B99" w:rsidP="000C6B05">
      <w:pPr>
        <w:pStyle w:val="a5"/>
      </w:pPr>
      <w:r>
        <w:rPr>
          <w:rFonts w:hint="eastAsia"/>
        </w:rPr>
        <w:t>范围</w:t>
      </w:r>
    </w:p>
    <w:p w:rsidR="00F34B99" w:rsidRDefault="00693C61" w:rsidP="00F34B99">
      <w:pPr>
        <w:pStyle w:val="aff5"/>
      </w:pPr>
      <w:r>
        <w:rPr>
          <w:rFonts w:hint="eastAsia"/>
        </w:rPr>
        <w:t>本标准规定了存量房交易价格评估 三级网格评估模型通用技术规范的术语和定义、基本规定、三级网格价格评估计算、特征参数影响权重的确定、</w:t>
      </w:r>
      <w:r w:rsidR="00F80294">
        <w:rPr>
          <w:rFonts w:hint="eastAsia"/>
        </w:rPr>
        <w:t>评估过程、评估结果及应用。</w:t>
      </w:r>
    </w:p>
    <w:p w:rsidR="00F80294" w:rsidRDefault="00F80294" w:rsidP="00F34B99">
      <w:pPr>
        <w:pStyle w:val="aff5"/>
      </w:pPr>
      <w:r>
        <w:rPr>
          <w:rFonts w:hint="eastAsia"/>
        </w:rPr>
        <w:t>本标准适用于税务、金融、司法、公正、拍卖等机构对土地使用权为出让状态下住宅类存量房、非住宅类存量房交易价格的评估。</w:t>
      </w:r>
    </w:p>
    <w:p w:rsidR="00F34B99" w:rsidRDefault="00F34B99" w:rsidP="00F34B99">
      <w:pPr>
        <w:pStyle w:val="a5"/>
      </w:pPr>
      <w:r>
        <w:rPr>
          <w:rFonts w:hint="eastAsia"/>
        </w:rPr>
        <w:t>规范性引用文件</w:t>
      </w:r>
    </w:p>
    <w:p w:rsidR="00F34B99" w:rsidRDefault="00F34B99" w:rsidP="00F34B99">
      <w:pPr>
        <w:pStyle w:val="aff5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F34B99" w:rsidRDefault="004075E8" w:rsidP="00F34B99">
      <w:pPr>
        <w:pStyle w:val="aff5"/>
      </w:pPr>
      <w:r>
        <w:rPr>
          <w:rFonts w:hint="eastAsia"/>
        </w:rPr>
        <w:t>GB/T 50291 房地产估价规范</w:t>
      </w:r>
    </w:p>
    <w:p w:rsidR="004075E8" w:rsidRDefault="004075E8" w:rsidP="00F34B99">
      <w:pPr>
        <w:pStyle w:val="aff5"/>
      </w:pPr>
      <w:r>
        <w:rPr>
          <w:rFonts w:hint="eastAsia"/>
        </w:rPr>
        <w:t>GB/T 17986.1 房产测量规范 第1单元：房产测量规定</w:t>
      </w:r>
    </w:p>
    <w:p w:rsidR="00B368F9" w:rsidRPr="004075E8" w:rsidRDefault="00B368F9" w:rsidP="00F34B99">
      <w:pPr>
        <w:pStyle w:val="aff5"/>
      </w:pPr>
      <w:r>
        <w:rPr>
          <w:rFonts w:hint="eastAsia"/>
        </w:rPr>
        <w:t>DB34/T 1555-2011 存量房交易计税价格评估技术规范</w:t>
      </w:r>
    </w:p>
    <w:p w:rsidR="004075E8" w:rsidRDefault="004075E8" w:rsidP="00F34B99">
      <w:pPr>
        <w:pStyle w:val="a5"/>
      </w:pPr>
      <w:r>
        <w:rPr>
          <w:rFonts w:hint="eastAsia"/>
        </w:rPr>
        <w:t>术语和定义</w:t>
      </w:r>
    </w:p>
    <w:p w:rsidR="00B368F9" w:rsidRDefault="00B368F9" w:rsidP="00B368F9">
      <w:pPr>
        <w:pStyle w:val="a6"/>
      </w:pPr>
      <w:r>
        <w:rPr>
          <w:rFonts w:hint="eastAsia"/>
        </w:rPr>
        <w:t>存量房</w:t>
      </w:r>
    </w:p>
    <w:p w:rsidR="00B536FF" w:rsidRDefault="00EA2FAF" w:rsidP="00B536FF">
      <w:pPr>
        <w:pStyle w:val="aff5"/>
      </w:pPr>
      <w:r>
        <w:rPr>
          <w:rFonts w:hint="eastAsia"/>
        </w:rPr>
        <w:t>已被购买或自建并取得房屋所有权证书的国有建设用地上的房产</w:t>
      </w:r>
      <w:r w:rsidR="00693C61">
        <w:rPr>
          <w:rFonts w:hint="eastAsia"/>
        </w:rPr>
        <w:t>。</w:t>
      </w:r>
    </w:p>
    <w:p w:rsidR="00F80294" w:rsidRPr="00B536FF" w:rsidRDefault="00F80294" w:rsidP="00B536FF">
      <w:pPr>
        <w:pStyle w:val="aff5"/>
      </w:pPr>
      <w:r>
        <w:rPr>
          <w:rFonts w:hint="eastAsia"/>
        </w:rPr>
        <w:t>[DB34/T 1555-2011，3.1]</w:t>
      </w:r>
    </w:p>
    <w:p w:rsidR="004075E8" w:rsidRDefault="00B368F9" w:rsidP="00B368F9">
      <w:pPr>
        <w:pStyle w:val="a6"/>
      </w:pPr>
      <w:r>
        <w:rPr>
          <w:rFonts w:hint="eastAsia"/>
        </w:rPr>
        <w:t>网格</w:t>
      </w:r>
    </w:p>
    <w:p w:rsidR="00E6598D" w:rsidRPr="00E6598D" w:rsidRDefault="00DD0D4B" w:rsidP="00E6598D">
      <w:pPr>
        <w:pStyle w:val="aff5"/>
      </w:pPr>
      <w:r>
        <w:rPr>
          <w:rFonts w:hint="eastAsia"/>
        </w:rPr>
        <w:t>依据存量房特征划定的</w:t>
      </w:r>
      <w:r w:rsidR="00943D0E">
        <w:rPr>
          <w:rFonts w:hint="eastAsia"/>
        </w:rPr>
        <w:t>用于</w:t>
      </w:r>
      <w:r w:rsidR="00943D0E">
        <w:t>评估参考价格的</w:t>
      </w:r>
      <w:r>
        <w:rPr>
          <w:rFonts w:hint="eastAsia"/>
        </w:rPr>
        <w:t>区域范围</w:t>
      </w:r>
    </w:p>
    <w:p w:rsidR="00E6598D" w:rsidRDefault="00E6598D" w:rsidP="00E6598D">
      <w:pPr>
        <w:pStyle w:val="a6"/>
      </w:pPr>
      <w:r>
        <w:rPr>
          <w:rFonts w:hint="eastAsia"/>
        </w:rPr>
        <w:t>多级网格</w:t>
      </w:r>
    </w:p>
    <w:p w:rsidR="00E6598D" w:rsidRPr="00E6598D" w:rsidRDefault="00CA6942" w:rsidP="00E6598D">
      <w:pPr>
        <w:pStyle w:val="aff5"/>
        <w:rPr>
          <w:rFonts w:hint="eastAsia"/>
        </w:rPr>
      </w:pPr>
      <w:r>
        <w:rPr>
          <w:rFonts w:hint="eastAsia"/>
        </w:rPr>
        <w:t>根据</w:t>
      </w:r>
      <w:r>
        <w:t>房屋的</w:t>
      </w:r>
      <w:r>
        <w:rPr>
          <w:rFonts w:hint="eastAsia"/>
        </w:rPr>
        <w:t>片区</w:t>
      </w:r>
      <w:r>
        <w:t>特征、小区特征</w:t>
      </w:r>
      <w:r>
        <w:rPr>
          <w:rFonts w:hint="eastAsia"/>
        </w:rPr>
        <w:t>及</w:t>
      </w:r>
      <w:r>
        <w:t>房屋特征</w:t>
      </w:r>
      <w:r>
        <w:rPr>
          <w:rFonts w:hint="eastAsia"/>
        </w:rPr>
        <w:t>分步骤</w:t>
      </w:r>
      <w:r>
        <w:t>对存量房进行</w:t>
      </w:r>
      <w:r w:rsidR="00943D0E">
        <w:rPr>
          <w:rFonts w:hint="eastAsia"/>
        </w:rPr>
        <w:t>划分</w:t>
      </w:r>
      <w:r w:rsidR="00943D0E">
        <w:t>得到的网格</w:t>
      </w:r>
    </w:p>
    <w:p w:rsidR="00E6598D" w:rsidRDefault="00E6598D" w:rsidP="00E6598D">
      <w:pPr>
        <w:pStyle w:val="a5"/>
      </w:pPr>
      <w:r>
        <w:rPr>
          <w:rFonts w:hint="eastAsia"/>
        </w:rPr>
        <w:t>多级网格划分</w:t>
      </w:r>
    </w:p>
    <w:p w:rsidR="00E6598D" w:rsidRDefault="002C133A" w:rsidP="00E6598D">
      <w:pPr>
        <w:pStyle w:val="aff5"/>
      </w:pPr>
      <w:r>
        <w:rPr>
          <w:rFonts w:hint="eastAsia"/>
        </w:rPr>
        <w:t>首先按照存量房所属的街道、学区和土地级别</w:t>
      </w:r>
      <w:r w:rsidR="008F2931">
        <w:rPr>
          <w:rFonts w:hint="eastAsia"/>
        </w:rPr>
        <w:t>将</w:t>
      </w:r>
      <w:r w:rsidR="008F2931">
        <w:t>存量房进行归类</w:t>
      </w:r>
      <w:r>
        <w:rPr>
          <w:rFonts w:hint="eastAsia"/>
        </w:rPr>
        <w:t>划分出第一级网格，即片区网格；</w:t>
      </w:r>
    </w:p>
    <w:p w:rsidR="002C133A" w:rsidRDefault="002C133A" w:rsidP="00E6598D">
      <w:pPr>
        <w:pStyle w:val="aff5"/>
      </w:pPr>
      <w:r>
        <w:rPr>
          <w:rFonts w:hint="eastAsia"/>
        </w:rPr>
        <w:t>然后根据存量房所属小区建立第二级网格，即小区网格；</w:t>
      </w:r>
    </w:p>
    <w:p w:rsidR="002C133A" w:rsidRPr="002C133A" w:rsidRDefault="002C133A" w:rsidP="00E6598D">
      <w:pPr>
        <w:pStyle w:val="aff5"/>
      </w:pPr>
      <w:r>
        <w:rPr>
          <w:rFonts w:hint="eastAsia"/>
        </w:rPr>
        <w:t>最后在小区网格的基础上对各个存量房进行评估。</w:t>
      </w:r>
      <w:bookmarkStart w:id="19" w:name="_GoBack"/>
      <w:bookmarkEnd w:id="19"/>
    </w:p>
    <w:p w:rsidR="007E4C80" w:rsidRPr="007E4C80" w:rsidRDefault="007E4C80" w:rsidP="00E6598D">
      <w:pPr>
        <w:pStyle w:val="a5"/>
      </w:pPr>
      <w:r>
        <w:rPr>
          <w:rFonts w:hint="eastAsia"/>
        </w:rPr>
        <w:t>网格特征体系</w:t>
      </w:r>
    </w:p>
    <w:p w:rsidR="00693C61" w:rsidRDefault="00E6598D" w:rsidP="00E6598D">
      <w:pPr>
        <w:pStyle w:val="a6"/>
      </w:pPr>
      <w:r>
        <w:rPr>
          <w:rFonts w:hint="eastAsia"/>
        </w:rPr>
        <w:t>片区特征</w:t>
      </w:r>
    </w:p>
    <w:p w:rsidR="00E6598D" w:rsidRDefault="00CE310B" w:rsidP="00E6598D">
      <w:pPr>
        <w:pStyle w:val="aff5"/>
      </w:pPr>
      <w:r>
        <w:rPr>
          <w:rFonts w:hint="eastAsia"/>
        </w:rPr>
        <w:lastRenderedPageBreak/>
        <w:t>街道：根据政府统计年鉴中提供的街道人口密度将街道划分为五级。</w:t>
      </w:r>
    </w:p>
    <w:p w:rsidR="00CE310B" w:rsidRDefault="00CE310B" w:rsidP="00E6598D">
      <w:pPr>
        <w:pStyle w:val="aff5"/>
      </w:pPr>
      <w:r>
        <w:rPr>
          <w:rFonts w:hint="eastAsia"/>
        </w:rPr>
        <w:t>学区：根据教育局公布的中小学学区信息进行范围划定，根据学校特征、口碑及所处区域分为五级，分别是省重点学校、市重点学校、地区著名学校、地区知名学校、偏远学校。</w:t>
      </w:r>
    </w:p>
    <w:p w:rsidR="00CE310B" w:rsidRDefault="00CE310B" w:rsidP="00E6598D">
      <w:pPr>
        <w:pStyle w:val="aff5"/>
      </w:pPr>
      <w:r>
        <w:rPr>
          <w:rFonts w:hint="eastAsia"/>
        </w:rPr>
        <w:t>土地级别：根据国土资源局公布的土地级别数据进行范围划定及分级。</w:t>
      </w:r>
    </w:p>
    <w:p w:rsidR="00960FEE" w:rsidRPr="00E6598D" w:rsidRDefault="00960FEE" w:rsidP="00E6598D">
      <w:pPr>
        <w:pStyle w:val="aff5"/>
      </w:pPr>
      <w:r>
        <w:rPr>
          <w:rFonts w:hint="eastAsia"/>
        </w:rPr>
        <w:t>详细</w:t>
      </w:r>
      <w:r>
        <w:t>分级见附录</w:t>
      </w:r>
      <w:r>
        <w:rPr>
          <w:rFonts w:hint="eastAsia"/>
        </w:rPr>
        <w:t>1。</w:t>
      </w:r>
    </w:p>
    <w:p w:rsidR="00B536FF" w:rsidRDefault="00E6598D" w:rsidP="00E6598D">
      <w:pPr>
        <w:pStyle w:val="a6"/>
      </w:pPr>
      <w:r>
        <w:rPr>
          <w:rFonts w:hint="eastAsia"/>
        </w:rPr>
        <w:t>小区特征</w:t>
      </w:r>
    </w:p>
    <w:p w:rsidR="00DE3640" w:rsidRPr="00DE3640" w:rsidRDefault="00DE3640" w:rsidP="00DE3640">
      <w:pPr>
        <w:pStyle w:val="aff5"/>
      </w:pPr>
      <w:r>
        <w:rPr>
          <w:rFonts w:hint="eastAsia"/>
        </w:rPr>
        <w:t>小区</w:t>
      </w:r>
      <w:r>
        <w:t>周边的影响</w:t>
      </w:r>
      <w:r>
        <w:rPr>
          <w:rFonts w:hint="eastAsia"/>
        </w:rPr>
        <w:t>因素</w:t>
      </w:r>
      <w:r>
        <w:t>及其辐射范围</w:t>
      </w:r>
      <w:r>
        <w:rPr>
          <w:rFonts w:hint="eastAsia"/>
        </w:rPr>
        <w:t>详见</w:t>
      </w:r>
      <w:r>
        <w:t>下</w:t>
      </w:r>
      <w:r>
        <w:rPr>
          <w:rFonts w:hint="eastAsia"/>
        </w:rPr>
        <w:t>表</w:t>
      </w:r>
      <w:r>
        <w:t>所示：</w:t>
      </w:r>
    </w:p>
    <w:p w:rsidR="00CE310B" w:rsidRPr="009F16E9" w:rsidRDefault="00CE310B" w:rsidP="00CE310B">
      <w:pPr>
        <w:pStyle w:val="afffff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1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影响</w:t>
      </w:r>
      <w:r w:rsidRPr="009F16E9">
        <w:rPr>
          <w:rFonts w:ascii="Consolas" w:eastAsia="华文仿宋" w:hAnsi="Consolas"/>
        </w:rPr>
        <w:t>因素辐射范围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5"/>
        <w:gridCol w:w="1494"/>
      </w:tblGrid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因素名称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辐射范围（</w:t>
            </w:r>
            <w:r w:rsidRPr="008963AE">
              <w:rPr>
                <w:rFonts w:ascii="Consolas" w:hAnsi="Consolas"/>
                <w:sz w:val="18"/>
              </w:rPr>
              <w:t>km</w:t>
            </w:r>
            <w:r w:rsidRPr="008963AE">
              <w:rPr>
                <w:rFonts w:ascii="Consolas" w:hAnsi="Consolas" w:hint="eastAsia"/>
                <w:sz w:val="18"/>
              </w:rPr>
              <w:t>）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医院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1.5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商场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超市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1.5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景区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公园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1.5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火车站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汽车站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公交站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0.8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工厂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地标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1.5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幼儿园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火葬场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殡仪馆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精神病院</w:t>
            </w:r>
            <w:r w:rsidRPr="008963AE">
              <w:rPr>
                <w:rFonts w:ascii="Consolas" w:hAnsi="Consolas" w:hint="eastAsia"/>
                <w:sz w:val="18"/>
              </w:rPr>
              <w:t>/</w:t>
            </w:r>
            <w:r w:rsidRPr="008963AE">
              <w:rPr>
                <w:rFonts w:ascii="Consolas" w:hAnsi="Consolas" w:hint="eastAsia"/>
                <w:sz w:val="18"/>
              </w:rPr>
              <w:t>疯人院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寺庙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监狱</w:t>
            </w:r>
            <w:r w:rsidRPr="008963AE">
              <w:rPr>
                <w:rFonts w:ascii="Consolas" w:hAnsi="Consolas" w:hint="eastAsia"/>
                <w:sz w:val="18"/>
              </w:rPr>
              <w:t>/</w:t>
            </w:r>
            <w:r w:rsidRPr="008963AE">
              <w:rPr>
                <w:rFonts w:ascii="Consolas" w:hAnsi="Consolas" w:hint="eastAsia"/>
                <w:sz w:val="18"/>
              </w:rPr>
              <w:t>看守所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公墓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变电站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2.0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污水处理厂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垃圾站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加油</w:t>
            </w:r>
            <w:r w:rsidRPr="008963AE">
              <w:rPr>
                <w:rFonts w:ascii="Consolas" w:hAnsi="Consolas" w:hint="eastAsia"/>
                <w:sz w:val="18"/>
              </w:rPr>
              <w:t>/</w:t>
            </w:r>
            <w:r w:rsidRPr="008963AE">
              <w:rPr>
                <w:rFonts w:ascii="Consolas" w:hAnsi="Consolas" w:hint="eastAsia"/>
                <w:sz w:val="18"/>
              </w:rPr>
              <w:t>加气站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1.0</w:t>
            </w:r>
          </w:p>
        </w:tc>
      </w:tr>
    </w:tbl>
    <w:p w:rsidR="00CE310B" w:rsidRPr="009F16E9" w:rsidRDefault="00CE310B" w:rsidP="00CA6942">
      <w:pPr>
        <w:pStyle w:val="a6"/>
        <w:rPr>
          <w:rFonts w:ascii="Consolas" w:hAnsi="Consolas"/>
          <w:b/>
        </w:rPr>
      </w:pPr>
      <w:r w:rsidRPr="009F16E9">
        <w:rPr>
          <w:rFonts w:ascii="Consolas" w:hAnsi="Consolas" w:hint="eastAsia"/>
        </w:rPr>
        <w:t>片区边界数据</w:t>
      </w:r>
    </w:p>
    <w:p w:rsidR="00CE310B" w:rsidRPr="009F16E9" w:rsidRDefault="00CE310B" w:rsidP="00CE310B">
      <w:pPr>
        <w:pStyle w:val="afffff6"/>
        <w:keepNext/>
        <w:ind w:firstLine="400"/>
        <w:jc w:val="center"/>
        <w:rPr>
          <w:rFonts w:ascii="Consolas" w:eastAsia="华文仿宋" w:hAnsi="Consolas"/>
        </w:rPr>
      </w:pPr>
      <w:r w:rsidRPr="009F16E9">
        <w:rPr>
          <w:rFonts w:ascii="Consolas" w:eastAsia="华文仿宋" w:hAnsi="Consolas" w:hint="eastAsia"/>
        </w:rPr>
        <w:t>表格</w:t>
      </w:r>
      <w:r w:rsidRPr="009F16E9">
        <w:rPr>
          <w:rFonts w:ascii="Consolas" w:eastAsia="华文仿宋" w:hAnsi="Consolas" w:hint="eastAsia"/>
        </w:rPr>
        <w:t xml:space="preserve"> </w:t>
      </w:r>
      <w:r w:rsidRPr="009F16E9">
        <w:rPr>
          <w:rFonts w:ascii="Consolas" w:eastAsia="华文仿宋" w:hAnsi="Consolas"/>
        </w:rPr>
        <w:fldChar w:fldCharType="begin"/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 w:hint="eastAsia"/>
        </w:rPr>
        <w:instrText xml:space="preserve">SEQ </w:instrText>
      </w:r>
      <w:r w:rsidRPr="009F16E9">
        <w:rPr>
          <w:rFonts w:ascii="Consolas" w:eastAsia="华文仿宋" w:hAnsi="Consolas" w:hint="eastAsia"/>
        </w:rPr>
        <w:instrText>表格</w:instrText>
      </w:r>
      <w:r w:rsidRPr="009F16E9">
        <w:rPr>
          <w:rFonts w:ascii="Consolas" w:eastAsia="华文仿宋" w:hAnsi="Consolas" w:hint="eastAsia"/>
        </w:rPr>
        <w:instrText xml:space="preserve"> \* ARABIC</w:instrText>
      </w:r>
      <w:r w:rsidRPr="009F16E9">
        <w:rPr>
          <w:rFonts w:ascii="Consolas" w:eastAsia="华文仿宋" w:hAnsi="Consolas"/>
        </w:rPr>
        <w:instrText xml:space="preserve"> </w:instrText>
      </w:r>
      <w:r w:rsidRPr="009F16E9">
        <w:rPr>
          <w:rFonts w:ascii="Consolas" w:eastAsia="华文仿宋" w:hAnsi="Consolas"/>
        </w:rPr>
        <w:fldChar w:fldCharType="separate"/>
      </w:r>
      <w:r w:rsidRPr="009F16E9">
        <w:rPr>
          <w:rFonts w:ascii="Consolas" w:eastAsia="华文仿宋" w:hAnsi="Consolas"/>
          <w:noProof/>
        </w:rPr>
        <w:t>2</w:t>
      </w:r>
      <w:r w:rsidRPr="009F16E9">
        <w:rPr>
          <w:rFonts w:ascii="Consolas" w:eastAsia="华文仿宋" w:hAnsi="Consolas"/>
        </w:rPr>
        <w:fldChar w:fldCharType="end"/>
      </w:r>
      <w:r w:rsidRPr="009F16E9">
        <w:rPr>
          <w:rFonts w:ascii="Consolas" w:eastAsia="华文仿宋" w:hAnsi="Consolas"/>
        </w:rPr>
        <w:t xml:space="preserve"> </w:t>
      </w:r>
      <w:r w:rsidRPr="009F16E9">
        <w:rPr>
          <w:rFonts w:ascii="Consolas" w:eastAsia="华文仿宋" w:hAnsi="Consolas" w:hint="eastAsia"/>
        </w:rPr>
        <w:t>片区</w:t>
      </w:r>
      <w:r w:rsidRPr="009F16E9">
        <w:rPr>
          <w:rFonts w:ascii="Consolas" w:eastAsia="华文仿宋" w:hAnsi="Consolas"/>
        </w:rPr>
        <w:t>边界数据来源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"/>
        <w:gridCol w:w="4152"/>
        <w:gridCol w:w="4327"/>
      </w:tblGrid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数据</w:t>
            </w:r>
            <w:r w:rsidRPr="008963AE">
              <w:rPr>
                <w:rFonts w:ascii="Consolas" w:hAnsi="Consolas"/>
                <w:sz w:val="18"/>
              </w:rPr>
              <w:t>类别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数据</w:t>
            </w:r>
            <w:r w:rsidRPr="008963AE">
              <w:rPr>
                <w:rFonts w:ascii="Consolas" w:hAnsi="Consolas"/>
                <w:sz w:val="18"/>
              </w:rPr>
              <w:t>来源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等级</w:t>
            </w:r>
            <w:r w:rsidRPr="008963AE">
              <w:rPr>
                <w:rFonts w:ascii="Consolas" w:hAnsi="Consolas"/>
                <w:sz w:val="18"/>
              </w:rPr>
              <w:t>划分依据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行政区划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来自成熟</w:t>
            </w:r>
            <w:r w:rsidRPr="008963AE">
              <w:rPr>
                <w:rFonts w:ascii="Consolas" w:hAnsi="Consolas"/>
                <w:sz w:val="18"/>
              </w:rPr>
              <w:t>的电子地图系统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按</w:t>
            </w:r>
            <w:r w:rsidRPr="008963AE">
              <w:rPr>
                <w:rFonts w:ascii="Consolas" w:hAnsi="Consolas"/>
                <w:sz w:val="18"/>
              </w:rPr>
              <w:t>繁华程度排序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土地级别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来自</w:t>
            </w:r>
            <w:r w:rsidRPr="008963AE">
              <w:rPr>
                <w:rFonts w:ascii="Consolas" w:hAnsi="Consolas"/>
                <w:sz w:val="18"/>
              </w:rPr>
              <w:t>国土局公布的官方数据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——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lastRenderedPageBreak/>
              <w:t>街道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根据官方</w:t>
            </w:r>
            <w:r w:rsidRPr="008963AE">
              <w:rPr>
                <w:rFonts w:ascii="Consolas" w:hAnsi="Consolas"/>
                <w:sz w:val="18"/>
              </w:rPr>
              <w:t>区划信息</w:t>
            </w:r>
            <w:r w:rsidRPr="008963AE">
              <w:rPr>
                <w:rFonts w:ascii="Consolas" w:hAnsi="Consolas" w:hint="eastAsia"/>
                <w:sz w:val="18"/>
              </w:rPr>
              <w:t>，使用</w:t>
            </w:r>
            <w:r w:rsidRPr="008963AE">
              <w:rPr>
                <w:rFonts w:ascii="Consolas" w:hAnsi="Consolas"/>
                <w:sz w:val="18"/>
              </w:rPr>
              <w:t>专业的</w:t>
            </w:r>
            <w:r w:rsidRPr="008963AE">
              <w:rPr>
                <w:rFonts w:ascii="Consolas" w:hAnsi="Consolas"/>
                <w:sz w:val="18"/>
              </w:rPr>
              <w:t>GIS</w:t>
            </w:r>
            <w:r w:rsidRPr="008963AE">
              <w:rPr>
                <w:rFonts w:ascii="Consolas" w:hAnsi="Consolas"/>
                <w:sz w:val="18"/>
              </w:rPr>
              <w:t>软件</w:t>
            </w:r>
            <w:r w:rsidRPr="008963AE">
              <w:rPr>
                <w:rFonts w:ascii="Consolas" w:hAnsi="Consolas"/>
                <w:sz w:val="18"/>
              </w:rPr>
              <w:t>QGIS</w:t>
            </w:r>
            <w:r w:rsidRPr="008963AE">
              <w:rPr>
                <w:rFonts w:ascii="Consolas" w:hAnsi="Consolas"/>
                <w:sz w:val="18"/>
              </w:rPr>
              <w:t>绘制</w:t>
            </w:r>
            <w:r w:rsidRPr="008963AE">
              <w:rPr>
                <w:rFonts w:ascii="Consolas" w:hAnsi="Consolas" w:hint="eastAsia"/>
                <w:sz w:val="18"/>
              </w:rPr>
              <w:t>得到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按人口</w:t>
            </w:r>
            <w:r w:rsidRPr="008963AE">
              <w:rPr>
                <w:rFonts w:ascii="Consolas" w:hAnsi="Consolas"/>
                <w:sz w:val="18"/>
              </w:rPr>
              <w:t>密度</w:t>
            </w:r>
            <w:r w:rsidRPr="008963AE">
              <w:rPr>
                <w:rFonts w:ascii="Consolas" w:hAnsi="Consolas" w:hint="eastAsia"/>
                <w:sz w:val="18"/>
              </w:rPr>
              <w:t>划分</w:t>
            </w:r>
          </w:p>
        </w:tc>
      </w:tr>
      <w:tr w:rsidR="00CE310B" w:rsidRPr="009F16E9" w:rsidTr="008963AE">
        <w:trPr>
          <w:jc w:val="center"/>
        </w:trPr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学区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安徽</w:t>
            </w:r>
            <w:r w:rsidRPr="008963AE">
              <w:rPr>
                <w:rFonts w:ascii="Consolas" w:hAnsi="Consolas"/>
                <w:sz w:val="18"/>
              </w:rPr>
              <w:t>各市教育局</w:t>
            </w:r>
            <w:r w:rsidRPr="008963AE">
              <w:rPr>
                <w:rFonts w:ascii="Consolas" w:hAnsi="Consolas" w:hint="eastAsia"/>
                <w:sz w:val="18"/>
              </w:rPr>
              <w:t>公布</w:t>
            </w:r>
            <w:r w:rsidRPr="008963AE">
              <w:rPr>
                <w:rFonts w:ascii="Consolas" w:hAnsi="Consolas"/>
                <w:sz w:val="18"/>
              </w:rPr>
              <w:t>的官方数据</w:t>
            </w:r>
          </w:p>
        </w:tc>
        <w:tc>
          <w:tcPr>
            <w:tcW w:w="0" w:type="auto"/>
            <w:shd w:val="clear" w:color="auto" w:fill="auto"/>
          </w:tcPr>
          <w:p w:rsidR="00CE310B" w:rsidRPr="008963AE" w:rsidRDefault="00CE310B" w:rsidP="008963AE">
            <w:pPr>
              <w:pStyle w:val="affffff8"/>
              <w:rPr>
                <w:rFonts w:ascii="Consolas" w:hAnsi="Consolas"/>
                <w:sz w:val="18"/>
              </w:rPr>
            </w:pPr>
            <w:r w:rsidRPr="008963AE">
              <w:rPr>
                <w:rFonts w:ascii="Consolas" w:hAnsi="Consolas" w:hint="eastAsia"/>
                <w:sz w:val="18"/>
              </w:rPr>
              <w:t>分为省重点</w:t>
            </w:r>
            <w:r w:rsidRPr="008963AE">
              <w:rPr>
                <w:rFonts w:ascii="Consolas" w:hAnsi="Consolas"/>
                <w:sz w:val="18"/>
              </w:rPr>
              <w:t>、市重点、地区知名学校、普通学校</w:t>
            </w:r>
            <w:r w:rsidRPr="008963AE">
              <w:rPr>
                <w:rFonts w:ascii="Consolas" w:hAnsi="Consolas" w:hint="eastAsia"/>
                <w:sz w:val="18"/>
              </w:rPr>
              <w:t>、</w:t>
            </w:r>
            <w:r w:rsidRPr="008963AE">
              <w:rPr>
                <w:rFonts w:ascii="Consolas" w:hAnsi="Consolas"/>
                <w:sz w:val="18"/>
              </w:rPr>
              <w:t>偏远学校</w:t>
            </w:r>
          </w:p>
        </w:tc>
      </w:tr>
    </w:tbl>
    <w:p w:rsidR="00CE310B" w:rsidRPr="009F16E9" w:rsidRDefault="00CE310B" w:rsidP="00CA6942">
      <w:pPr>
        <w:pStyle w:val="a6"/>
        <w:rPr>
          <w:rFonts w:ascii="Consolas" w:hAnsi="Consolas"/>
          <w:b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</w:t>
      </w:r>
      <w:r w:rsidRPr="009F16E9">
        <w:rPr>
          <w:rFonts w:ascii="Consolas" w:hAnsi="Consolas" w:hint="eastAsia"/>
        </w:rPr>
        <w:t>影响</w:t>
      </w:r>
      <w:r w:rsidRPr="009F16E9">
        <w:rPr>
          <w:rFonts w:ascii="Consolas" w:hAnsi="Consolas"/>
        </w:rPr>
        <w:t>因素</w:t>
      </w:r>
      <w:r w:rsidRPr="009F16E9">
        <w:rPr>
          <w:rFonts w:ascii="Consolas" w:hAnsi="Consolas" w:hint="eastAsia"/>
        </w:rPr>
        <w:t>数据</w:t>
      </w:r>
    </w:p>
    <w:p w:rsidR="00CE310B" w:rsidRPr="009F16E9" w:rsidRDefault="00CE310B" w:rsidP="00CE310B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周边影响因素</w:t>
      </w:r>
      <w:r w:rsidRPr="009F16E9">
        <w:rPr>
          <w:rFonts w:ascii="Consolas" w:hAnsi="Consolas" w:hint="eastAsia"/>
        </w:rPr>
        <w:t>主要</w:t>
      </w:r>
      <w:r w:rsidRPr="009F16E9">
        <w:rPr>
          <w:rFonts w:ascii="Consolas" w:hAnsi="Consolas"/>
        </w:rPr>
        <w:t>来自于成熟的电子地图系统</w:t>
      </w:r>
      <w:r w:rsidRPr="009F16E9">
        <w:rPr>
          <w:rFonts w:ascii="Consolas" w:hAnsi="Consolas" w:hint="eastAsia"/>
        </w:rPr>
        <w:t>，再</w:t>
      </w:r>
      <w:r w:rsidRPr="009F16E9">
        <w:rPr>
          <w:rFonts w:ascii="Consolas" w:hAnsi="Consolas"/>
        </w:rPr>
        <w:t>与实地考察的结果</w:t>
      </w:r>
      <w:r w:rsidRPr="009F16E9">
        <w:rPr>
          <w:rFonts w:ascii="Consolas" w:hAnsi="Consolas" w:hint="eastAsia"/>
        </w:rPr>
        <w:t>相结合</w:t>
      </w:r>
      <w:r w:rsidRPr="009F16E9">
        <w:rPr>
          <w:rFonts w:ascii="Consolas" w:hAnsi="Consolas"/>
        </w:rPr>
        <w:t>，得到</w:t>
      </w:r>
      <w:r w:rsidRPr="009F16E9">
        <w:rPr>
          <w:rFonts w:ascii="Consolas" w:hAnsi="Consolas" w:hint="eastAsia"/>
        </w:rPr>
        <w:t>适合</w:t>
      </w:r>
      <w:r w:rsidRPr="009F16E9">
        <w:rPr>
          <w:rFonts w:ascii="Consolas" w:hAnsi="Consolas"/>
        </w:rPr>
        <w:t>模型使用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小区周边影响因素的原始数据。</w:t>
      </w:r>
    </w:p>
    <w:p w:rsidR="00E6598D" w:rsidRPr="00685D7A" w:rsidRDefault="00CE310B" w:rsidP="00685D7A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小区</w:t>
      </w:r>
      <w:r w:rsidRPr="009F16E9">
        <w:rPr>
          <w:rFonts w:ascii="Consolas" w:hAnsi="Consolas"/>
        </w:rPr>
        <w:t>周边的影</w:t>
      </w:r>
      <w:r w:rsidRPr="009F16E9">
        <w:rPr>
          <w:rFonts w:ascii="Consolas" w:hAnsi="Consolas" w:hint="eastAsia"/>
        </w:rPr>
        <w:t>响</w:t>
      </w:r>
      <w:r w:rsidRPr="009F16E9">
        <w:rPr>
          <w:rFonts w:ascii="Consolas" w:hAnsi="Consolas"/>
        </w:rPr>
        <w:t>因素主要包括</w:t>
      </w:r>
      <w:r w:rsidRPr="009F16E9">
        <w:rPr>
          <w:rFonts w:ascii="Consolas" w:hAnsi="Consolas" w:hint="eastAsia"/>
        </w:rPr>
        <w:t>医院</w:t>
      </w:r>
      <w:r w:rsidRPr="009F16E9">
        <w:rPr>
          <w:rFonts w:ascii="Consolas" w:hAnsi="Consolas"/>
        </w:rPr>
        <w:t>、商场、超市</w:t>
      </w:r>
      <w:r w:rsidRPr="009F16E9">
        <w:rPr>
          <w:rFonts w:ascii="Consolas" w:hAnsi="Consolas" w:hint="eastAsia"/>
        </w:rPr>
        <w:t>、</w:t>
      </w:r>
      <w:r w:rsidRPr="009F16E9">
        <w:rPr>
          <w:rFonts w:ascii="Consolas" w:hAnsi="Consolas"/>
        </w:rPr>
        <w:t>公交、景区、公园等，具体</w:t>
      </w:r>
      <w:r w:rsidRPr="009F16E9">
        <w:rPr>
          <w:rFonts w:ascii="Consolas" w:hAnsi="Consolas" w:hint="eastAsia"/>
        </w:rPr>
        <w:t>因素</w:t>
      </w:r>
      <w:r w:rsidRPr="009F16E9">
        <w:rPr>
          <w:rFonts w:ascii="Consolas" w:hAnsi="Consolas"/>
        </w:rPr>
        <w:t>及等级划分</w:t>
      </w:r>
      <w:r w:rsidR="00C10D5F">
        <w:rPr>
          <w:rFonts w:ascii="Consolas" w:hAnsi="Consolas" w:hint="eastAsia"/>
        </w:rPr>
        <w:t>标准</w:t>
      </w:r>
      <w:r w:rsidR="00C10D5F">
        <w:rPr>
          <w:rFonts w:ascii="Consolas" w:hAnsi="Consolas"/>
        </w:rPr>
        <w:t>见附录</w:t>
      </w:r>
      <w:r w:rsidR="00960FEE">
        <w:rPr>
          <w:rFonts w:ascii="Consolas" w:hAnsi="Consolas" w:hint="eastAsia"/>
        </w:rPr>
        <w:t>2</w:t>
      </w:r>
      <w:r w:rsidR="00C10D5F">
        <w:rPr>
          <w:rFonts w:ascii="Consolas" w:hAnsi="Consolas" w:hint="eastAsia"/>
        </w:rPr>
        <w:t>。</w:t>
      </w:r>
    </w:p>
    <w:p w:rsidR="00F80294" w:rsidRPr="00E6598D" w:rsidRDefault="00E6598D" w:rsidP="00E6598D">
      <w:pPr>
        <w:pStyle w:val="a6"/>
      </w:pPr>
      <w:r>
        <w:rPr>
          <w:rFonts w:hint="eastAsia"/>
        </w:rPr>
        <w:t>房屋特征</w:t>
      </w:r>
    </w:p>
    <w:p w:rsidR="00F80294" w:rsidRPr="00CC553B" w:rsidRDefault="00D93594" w:rsidP="00F80294">
      <w:pPr>
        <w:pStyle w:val="aff5"/>
      </w:pPr>
      <w:r w:rsidRPr="00CC553B">
        <w:rPr>
          <w:rFonts w:hint="eastAsia"/>
        </w:rPr>
        <w:t>房屋</w:t>
      </w:r>
      <w:r w:rsidRPr="00CC553B">
        <w:t>特征分为</w:t>
      </w:r>
      <w:r w:rsidRPr="00CC553B">
        <w:rPr>
          <w:rFonts w:hint="eastAsia"/>
        </w:rPr>
        <w:t>：建筑</w:t>
      </w:r>
      <w:r w:rsidRPr="00CC553B">
        <w:t>年代，</w:t>
      </w:r>
      <w:r w:rsidRPr="00CC553B">
        <w:rPr>
          <w:rFonts w:hint="eastAsia"/>
        </w:rPr>
        <w:t>房屋</w:t>
      </w:r>
      <w:r w:rsidRPr="00CC553B">
        <w:t>朝向，建筑结构，房屋楼层，</w:t>
      </w:r>
      <w:r w:rsidRPr="00CC553B">
        <w:rPr>
          <w:rFonts w:hint="eastAsia"/>
        </w:rPr>
        <w:t>房屋</w:t>
      </w:r>
      <w:r w:rsidRPr="00CC553B">
        <w:t>面积，</w:t>
      </w:r>
      <w:r w:rsidRPr="00CC553B">
        <w:rPr>
          <w:rFonts w:hint="eastAsia"/>
        </w:rPr>
        <w:t>小区</w:t>
      </w:r>
      <w:r w:rsidRPr="00CC553B">
        <w:t>中位置（</w:t>
      </w:r>
      <w:r w:rsidRPr="00CC553B">
        <w:rPr>
          <w:rFonts w:hint="eastAsia"/>
        </w:rPr>
        <w:t>是否</w:t>
      </w:r>
      <w:r w:rsidRPr="00CC553B">
        <w:t>临街）</w:t>
      </w:r>
      <w:r w:rsidR="00CC553B" w:rsidRPr="00CC553B">
        <w:rPr>
          <w:rFonts w:hint="eastAsia"/>
        </w:rPr>
        <w:t>，特征分级标准</w:t>
      </w:r>
      <w:r w:rsidR="00CC553B" w:rsidRPr="00CC553B">
        <w:t>见附录</w:t>
      </w:r>
      <w:r w:rsidR="00960FEE">
        <w:rPr>
          <w:rFonts w:hint="eastAsia"/>
        </w:rPr>
        <w:t>3</w:t>
      </w:r>
      <w:r w:rsidR="00CC553B" w:rsidRPr="00CC553B">
        <w:rPr>
          <w:rFonts w:hint="eastAsia"/>
        </w:rPr>
        <w:t>。</w:t>
      </w:r>
    </w:p>
    <w:p w:rsidR="00B368F9" w:rsidRDefault="00693C61" w:rsidP="00B368F9">
      <w:pPr>
        <w:pStyle w:val="a5"/>
      </w:pPr>
      <w:r w:rsidRPr="00CC553B">
        <w:rPr>
          <w:rFonts w:hint="eastAsia"/>
        </w:rPr>
        <w:t>三级网格价格</w:t>
      </w:r>
      <w:r w:rsidR="00ED36D6" w:rsidRPr="00CC553B">
        <w:rPr>
          <w:rFonts w:hint="eastAsia"/>
        </w:rPr>
        <w:t>评估计</w:t>
      </w:r>
      <w:r w:rsidR="00ED36D6">
        <w:rPr>
          <w:rFonts w:hint="eastAsia"/>
        </w:rPr>
        <w:t>算</w:t>
      </w:r>
    </w:p>
    <w:p w:rsidR="00DD6605" w:rsidRDefault="00693C61" w:rsidP="00DD6605">
      <w:pPr>
        <w:pStyle w:val="a6"/>
      </w:pPr>
      <w:r>
        <w:rPr>
          <w:rFonts w:hint="eastAsia"/>
        </w:rPr>
        <w:t>片区</w:t>
      </w:r>
      <w:r w:rsidR="00DD6605">
        <w:rPr>
          <w:rFonts w:hint="eastAsia"/>
        </w:rPr>
        <w:t>价格</w:t>
      </w:r>
      <w:r>
        <w:rPr>
          <w:rFonts w:hint="eastAsia"/>
        </w:rPr>
        <w:t>评估计算</w:t>
      </w:r>
    </w:p>
    <w:p w:rsidR="00753845" w:rsidRPr="00174F33" w:rsidRDefault="00DA2170" w:rsidP="00753845">
      <w:r>
        <w:rPr>
          <w:rFonts w:hint="eastAsia"/>
        </w:rPr>
        <w:t>公式（</w:t>
      </w:r>
      <w:r>
        <w:rPr>
          <w:rFonts w:hint="eastAsia"/>
        </w:rPr>
        <w:t>1</w:t>
      </w:r>
      <w:r>
        <w:rPr>
          <w:rFonts w:hint="eastAsia"/>
        </w:rPr>
        <w:t>）：</w:t>
      </w:r>
      <w:r w:rsidR="000366FD" w:rsidRPr="008963AE">
        <w:rPr>
          <w:rFonts w:ascii="Cambria Math" w:hAnsi="Cambria Math" w:hint="eastAsia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0.0399*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+0.0607*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+0.0303*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+0.0633*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+0.0059*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+0.4096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DA2170" w:rsidRPr="00B536FF" w:rsidRDefault="00DA2170" w:rsidP="00B536FF">
      <w:pPr>
        <w:pStyle w:val="aff5"/>
      </w:pPr>
    </w:p>
    <w:p w:rsidR="00DD6605" w:rsidRDefault="00693C61" w:rsidP="00DD6605">
      <w:pPr>
        <w:pStyle w:val="a6"/>
      </w:pPr>
      <w:r>
        <w:rPr>
          <w:rFonts w:hint="eastAsia"/>
        </w:rPr>
        <w:t>小区</w:t>
      </w:r>
      <w:r w:rsidR="00DD6605">
        <w:rPr>
          <w:rFonts w:hint="eastAsia"/>
        </w:rPr>
        <w:t>价格</w:t>
      </w:r>
      <w:r>
        <w:rPr>
          <w:rFonts w:hint="eastAsia"/>
        </w:rPr>
        <w:t>评估计算</w:t>
      </w:r>
    </w:p>
    <w:p w:rsidR="00DA2170" w:rsidRPr="00753845" w:rsidRDefault="00DA2170" w:rsidP="000366FD">
      <w:r>
        <w:rPr>
          <w:rFonts w:hint="eastAsia"/>
        </w:rPr>
        <w:t>公式（</w:t>
      </w:r>
      <w:r>
        <w:rPr>
          <w:rFonts w:hint="eastAsia"/>
        </w:rPr>
        <w:t>2</w:t>
      </w:r>
      <w:r>
        <w:rPr>
          <w:rFonts w:hint="eastAsia"/>
        </w:rPr>
        <w:t>）：</w:t>
      </w:r>
      <w:r w:rsidR="000366FD" w:rsidRPr="008963AE">
        <w:rPr>
          <w:rFonts w:ascii="Cambria Math" w:hAnsi="Cambria Math" w:hint="eastAsia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小区价格</m:t>
          </m:r>
          <m:r>
            <m:rPr>
              <m:sty m:val="p"/>
            </m:rPr>
            <w:rPr>
              <w:rFonts w:ascii="Cambria Math" w:hAnsi="Cambria Math"/>
            </w:rPr>
            <m:t>=0.8353*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*(0.0175*</m:t>
          </m:r>
          <m:r>
            <m:rPr>
              <m:sty m:val="p"/>
            </m:rPr>
            <w:rPr>
              <w:rFonts w:ascii="Cambria Math" w:hAnsi="Cambria Math" w:hint="eastAsia"/>
            </w:rPr>
            <m:t>公园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-0.0153*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-0.0037 *</m:t>
          </m:r>
          <m:r>
            <m:rPr>
              <m:sty m:val="p"/>
            </m:rPr>
            <w:rPr>
              <w:rFonts w:ascii="Cambria Math" w:hAnsi="Cambria Math" w:hint="eastAsia"/>
            </w:rPr>
            <m:t>汽车站等级</m:t>
          </m:r>
          <m:r>
            <m:rPr>
              <m:sty m:val="p"/>
            </m:rPr>
            <w:rPr>
              <w:rFonts w:ascii="Cambria Math" w:hAnsi="Cambria Math"/>
            </w:rPr>
            <m:t>-0.0029 *</m:t>
          </m:r>
          <m:r>
            <m:rPr>
              <m:sty m:val="p"/>
            </m:rPr>
            <w:rPr>
              <w:rFonts w:ascii="Cambria Math" w:hAnsi="Cambria Math" w:hint="eastAsia"/>
            </w:rPr>
            <m:t>火葬场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-0.0011 *</m:t>
          </m:r>
          <m:r>
            <m:rPr>
              <m:sty m:val="p"/>
            </m:rPr>
            <w:rPr>
              <w:rFonts w:ascii="Cambria Math" w:hAnsi="Cambria Math" w:hint="eastAsia"/>
            </w:rPr>
            <m:t>超市等级</m:t>
          </m:r>
          <m:r>
            <m:rPr>
              <m:sty m:val="p"/>
            </m:rPr>
            <w:rPr>
              <w:rFonts w:ascii="Cambria Math" w:hAnsi="Cambria Math"/>
            </w:rPr>
            <m:t>-0.0009 *</m:t>
          </m:r>
          <m:r>
            <m:rPr>
              <m:sty m:val="p"/>
            </m:rPr>
            <w:rPr>
              <w:rFonts w:ascii="Cambria Math" w:hAnsi="Cambria Math" w:hint="eastAsia"/>
            </w:rPr>
            <m:t>景区等级</m:t>
          </m:r>
          <m:r>
            <m:rPr>
              <m:sty m:val="p"/>
            </m:rPr>
            <w:rPr>
              <w:rFonts w:ascii="Cambria Math" w:hAnsi="Cambria Math"/>
            </w:rPr>
            <m:t>+0.0003*</m:t>
          </m:r>
          <m:r>
            <m:rPr>
              <m:sty m:val="p"/>
            </m:rPr>
            <w:rPr>
              <w:rFonts w:ascii="Cambria Math" w:hAnsi="Cambria Math"/>
            </w:rPr>
            <m:t>银行等级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公交站等级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医院等级</m:t>
          </m:r>
          <m:r>
            <m:rPr>
              <m:sty m:val="p"/>
            </m:rPr>
            <w:rPr>
              <w:rFonts w:ascii="Cambria Math" w:hAnsi="Cambria Math"/>
            </w:rPr>
            <m:t>+0.1573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DA2170" w:rsidRDefault="00693C61" w:rsidP="00DA2170">
      <w:pPr>
        <w:pStyle w:val="a6"/>
      </w:pPr>
      <w:r>
        <w:rPr>
          <w:rFonts w:hint="eastAsia"/>
        </w:rPr>
        <w:t>房屋</w:t>
      </w:r>
      <w:r w:rsidR="00DA2170">
        <w:rPr>
          <w:rFonts w:hint="eastAsia"/>
        </w:rPr>
        <w:t>价格</w:t>
      </w:r>
      <w:r>
        <w:rPr>
          <w:rFonts w:hint="eastAsia"/>
        </w:rPr>
        <w:t>评估计算</w:t>
      </w:r>
    </w:p>
    <w:p w:rsidR="00EA2FAF" w:rsidRDefault="00EA2FAF" w:rsidP="00EA2FAF">
      <w:pPr>
        <w:pStyle w:val="aff5"/>
      </w:pPr>
      <w:r>
        <w:rPr>
          <w:rFonts w:hint="eastAsia"/>
        </w:rPr>
        <w:t>公式（3）：</w:t>
      </w:r>
    </w:p>
    <w:p w:rsidR="001A37D5" w:rsidRPr="00260F35" w:rsidRDefault="00E23409" w:rsidP="00EA2FAF">
      <w:pPr>
        <w:pStyle w:val="aff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房屋价格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小区价格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房龄修正系数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结构修正系数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面积修正系数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层次</m:t>
          </m:r>
          <m:r>
            <m:rPr>
              <m:sty m:val="p"/>
            </m:rPr>
            <w:rPr>
              <w:rFonts w:ascii="Cambria Math" w:hAnsi="Cambria Math"/>
            </w:rPr>
            <m:t>修正系数</m:t>
          </m:r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r>
            <m:rPr>
              <m:sty m:val="p"/>
            </m:rPr>
            <w:rPr>
              <w:rFonts w:ascii="Cambria Math" w:hAnsi="Cambria Math" w:hint="eastAsia"/>
            </w:rPr>
            <m:t>小区</m:t>
          </m:r>
          <m:r>
            <m:rPr>
              <m:sty m:val="p"/>
            </m:rPr>
            <w:rPr>
              <w:rFonts w:ascii="Cambria Math" w:hAnsi="Cambria Math"/>
            </w:rPr>
            <m:t>中位置修正系数</m:t>
          </m:r>
          <m:r>
            <m:rPr>
              <m:sty m:val="p"/>
            </m:rPr>
            <w:rPr>
              <w:rFonts w:ascii="Cambria Math" w:hAnsi="Cambria Math"/>
            </w:rPr>
            <m:t xml:space="preserve"> *</m:t>
          </m:r>
          <m:r>
            <m:rPr>
              <m:sty m:val="p"/>
            </m:rPr>
            <w:rPr>
              <w:rFonts w:ascii="Cambria Math" w:hAnsi="Cambria Math" w:hint="eastAsia"/>
            </w:rPr>
            <m:t>朝向修正</m:t>
          </m:r>
          <m:r>
            <m:rPr>
              <m:sty m:val="p"/>
            </m:rPr>
            <w:rPr>
              <w:rFonts w:ascii="Cambria Math" w:hAnsi="Cambria Math"/>
            </w:rPr>
            <m:t>系数</m:t>
          </m:r>
        </m:oMath>
      </m:oMathPara>
    </w:p>
    <w:p w:rsidR="00260F35" w:rsidRPr="00E23409" w:rsidRDefault="00260F35" w:rsidP="00EA2FAF">
      <w:pPr>
        <w:pStyle w:val="aff5"/>
      </w:pPr>
      <w:r>
        <w:rPr>
          <w:rFonts w:hint="eastAsia"/>
        </w:rPr>
        <w:t>系数详情</w:t>
      </w:r>
      <w:r>
        <w:t>见附录</w:t>
      </w:r>
      <w:r w:rsidR="00685D7A">
        <w:rPr>
          <w:rFonts w:hint="eastAsia"/>
        </w:rPr>
        <w:t>2</w:t>
      </w:r>
      <w:r>
        <w:t>。</w:t>
      </w:r>
    </w:p>
    <w:p w:rsidR="00ED36D6" w:rsidRDefault="001D2355" w:rsidP="00ED36D6">
      <w:pPr>
        <w:pStyle w:val="a5"/>
      </w:pPr>
      <w:r>
        <w:rPr>
          <w:rFonts w:hint="eastAsia"/>
        </w:rPr>
        <w:t>网格</w:t>
      </w:r>
      <w:r w:rsidR="00693C61">
        <w:rPr>
          <w:rFonts w:hint="eastAsia"/>
        </w:rPr>
        <w:t>特征</w:t>
      </w:r>
      <w:r w:rsidR="00ED36D6">
        <w:rPr>
          <w:rFonts w:hint="eastAsia"/>
        </w:rPr>
        <w:t>参数影响权重的确定</w:t>
      </w:r>
    </w:p>
    <w:p w:rsidR="00804FF8" w:rsidRDefault="00E015BE" w:rsidP="00804FF8">
      <w:pPr>
        <w:pStyle w:val="aff5"/>
      </w:pPr>
      <w:r>
        <w:rPr>
          <w:rFonts w:hint="eastAsia"/>
        </w:rPr>
        <w:t>本模型</w:t>
      </w:r>
      <w:r>
        <w:t>的原始数据</w:t>
      </w:r>
      <w:r>
        <w:rPr>
          <w:rFonts w:hint="eastAsia"/>
        </w:rPr>
        <w:t>来自于</w:t>
      </w:r>
      <w:r>
        <w:t>市场调查</w:t>
      </w:r>
      <w:r>
        <w:rPr>
          <w:rFonts w:hint="eastAsia"/>
        </w:rPr>
        <w:t>与</w:t>
      </w:r>
      <w:r>
        <w:t>房管局</w:t>
      </w:r>
      <w:r>
        <w:rPr>
          <w:rFonts w:hint="eastAsia"/>
        </w:rPr>
        <w:t>房产</w:t>
      </w:r>
      <w:r>
        <w:t>评估数据，</w:t>
      </w:r>
      <w:r>
        <w:rPr>
          <w:rFonts w:hint="eastAsia"/>
        </w:rPr>
        <w:t>网格特征</w:t>
      </w:r>
      <w:r>
        <w:t>参数影响权重的建立过程如</w:t>
      </w:r>
      <w:r>
        <w:rPr>
          <w:rFonts w:hint="eastAsia"/>
        </w:rPr>
        <w:t>下</w:t>
      </w:r>
      <w:r>
        <w:t>：</w:t>
      </w:r>
    </w:p>
    <w:p w:rsidR="005B7290" w:rsidRPr="00E81D70" w:rsidRDefault="005B7290" w:rsidP="007B7170">
      <w:pPr>
        <w:ind w:firstLine="420"/>
        <w:rPr>
          <w:rFonts w:ascii="黑体" w:eastAsia="黑体" w:hAnsi="黑体"/>
        </w:rPr>
      </w:pPr>
      <w:r w:rsidRPr="00E81D70">
        <w:rPr>
          <w:rFonts w:ascii="黑体" w:eastAsia="黑体" w:hAnsi="黑体" w:hint="eastAsia"/>
        </w:rPr>
        <w:t>7.1</w:t>
      </w:r>
      <w:r w:rsidRPr="00E81D70">
        <w:rPr>
          <w:rFonts w:ascii="黑体" w:eastAsia="黑体" w:hAnsi="黑体"/>
        </w:rPr>
        <w:t xml:space="preserve"> </w:t>
      </w:r>
      <w:r w:rsidRPr="00E81D70">
        <w:rPr>
          <w:rFonts w:ascii="黑体" w:eastAsia="黑体" w:hAnsi="黑体" w:hint="eastAsia"/>
        </w:rPr>
        <w:t>线性回归模型</w:t>
      </w:r>
    </w:p>
    <w:p w:rsidR="007B7170" w:rsidRPr="009F16E9" w:rsidRDefault="007B7170" w:rsidP="007B717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线性</w:t>
      </w:r>
      <w:r w:rsidRPr="009F16E9">
        <w:rPr>
          <w:rFonts w:ascii="Consolas" w:hAnsi="Consolas"/>
        </w:rPr>
        <w:t>回归模型的目的是将</w:t>
      </w:r>
      <w:r w:rsidRPr="009F16E9">
        <w:rPr>
          <w:rFonts w:ascii="Consolas" w:hAnsi="Consolas" w:hint="eastAsia"/>
        </w:rPr>
        <w:t>样本</w:t>
      </w:r>
      <w:r w:rsidRPr="009F16E9">
        <w:rPr>
          <w:rFonts w:ascii="Consolas" w:hAnsi="Consolas"/>
        </w:rPr>
        <w:t>特征与样本标签之间的关系用线性方程的形式表示</w:t>
      </w:r>
      <w:r w:rsidRPr="009F16E9">
        <w:rPr>
          <w:rFonts w:ascii="Consolas" w:hAnsi="Consolas" w:hint="eastAsia"/>
        </w:rPr>
        <w:t>：</w:t>
      </w:r>
    </w:p>
    <w:p w:rsidR="007B7170" w:rsidRPr="009F16E9" w:rsidRDefault="007B7170" w:rsidP="007B7170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:rsidR="007B7170" w:rsidRPr="009F16E9" w:rsidRDefault="007B7170" w:rsidP="007B717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lastRenderedPageBreak/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则可以写成：</w:t>
      </w:r>
    </w:p>
    <w:p w:rsidR="007B7170" w:rsidRPr="009F16E9" w:rsidRDefault="007B7170" w:rsidP="007B7170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B7170" w:rsidRPr="009F16E9" w:rsidRDefault="007B7170" w:rsidP="007B717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使用</w:t>
      </w:r>
      <w:r w:rsidRPr="009F16E9">
        <w:rPr>
          <w:rFonts w:ascii="Consolas" w:hAnsi="Consolas"/>
        </w:rPr>
        <w:t>矩阵形式表示为</w:t>
      </w:r>
      <w:r w:rsidRPr="009F16E9">
        <w:rPr>
          <w:rFonts w:ascii="Consolas" w:hAnsi="Consolas" w:hint="eastAsia"/>
        </w:rPr>
        <w:t>:</w:t>
      </w:r>
    </w:p>
    <w:p w:rsidR="007B7170" w:rsidRPr="009F16E9" w:rsidRDefault="007B7170" w:rsidP="007B7170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Y=XW</m:t>
          </m:r>
        </m:oMath>
      </m:oMathPara>
    </w:p>
    <w:p w:rsidR="007B7170" w:rsidRPr="009F16E9" w:rsidRDefault="007B7170" w:rsidP="007B717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而</w:t>
      </w:r>
      <w:r w:rsidRPr="009F16E9">
        <w:rPr>
          <w:rFonts w:ascii="Consolas" w:hAnsi="Consolas"/>
        </w:rPr>
        <w:t>模型训练过程</w:t>
      </w:r>
      <w:r w:rsidRPr="009F16E9">
        <w:rPr>
          <w:rFonts w:ascii="Consolas" w:hAnsi="Consolas" w:hint="eastAsia"/>
        </w:rPr>
        <w:t>的</w:t>
      </w:r>
      <w:r w:rsidRPr="009F16E9">
        <w:rPr>
          <w:rFonts w:ascii="Consolas" w:hAnsi="Consolas"/>
        </w:rPr>
        <w:t>优化目标是</w:t>
      </w:r>
      <w:r w:rsidRPr="009F16E9">
        <w:rPr>
          <w:rFonts w:ascii="Consolas" w:hAnsi="Consolas" w:hint="eastAsia"/>
        </w:rPr>
        <w:t>使</w:t>
      </w:r>
      <w:r w:rsidRPr="009F16E9">
        <w:rPr>
          <w:rFonts w:ascii="Consolas" w:hAnsi="Consolas"/>
        </w:rPr>
        <w:t>预测数据</w:t>
      </w:r>
      <w:r w:rsidRPr="009F16E9">
        <w:rPr>
          <w:rFonts w:ascii="Consolas" w:hAnsi="Consolas" w:hint="eastAsia"/>
        </w:rPr>
        <w:t>与</w:t>
      </w:r>
      <w:r w:rsidRPr="009F16E9">
        <w:rPr>
          <w:rFonts w:ascii="Consolas" w:hAnsi="Consolas"/>
        </w:rPr>
        <w:t>真实数据的差值的平方和最小</w:t>
      </w:r>
      <w:r w:rsidRPr="009F16E9">
        <w:rPr>
          <w:rFonts w:ascii="Consolas" w:hAnsi="Consolas" w:hint="eastAsia"/>
        </w:rPr>
        <w:t>，</w:t>
      </w:r>
      <w:r w:rsidRPr="009F16E9">
        <w:rPr>
          <w:rFonts w:ascii="Consolas" w:hAnsi="Consolas"/>
        </w:rPr>
        <w:t>即最小</w:t>
      </w:r>
      <w:r w:rsidRPr="009F16E9">
        <w:rPr>
          <w:rFonts w:ascii="Consolas" w:hAnsi="Consolas" w:hint="eastAsia"/>
        </w:rPr>
        <w:t>二乘：</w:t>
      </w:r>
    </w:p>
    <w:p w:rsidR="007B7170" w:rsidRPr="009F16E9" w:rsidRDefault="008D78FA" w:rsidP="007B7170">
      <w:pPr>
        <w:ind w:firstLine="420"/>
        <w:rPr>
          <w:rFonts w:ascii="Consolas" w:hAnsi="Consola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Y-XW</m:t>
                          </m:r>
                        </m:e>
                      </m:d>
                    </m:e>
                  </m:d>
                </m:e>
              </m:fun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B7170" w:rsidRPr="009F16E9" w:rsidRDefault="007B7170" w:rsidP="007B7170">
      <w:pPr>
        <w:ind w:firstLine="420"/>
        <w:rPr>
          <w:rFonts w:ascii="Consolas" w:hAnsi="Consolas"/>
        </w:rPr>
      </w:pPr>
      <w:r w:rsidRPr="009F16E9">
        <w:rPr>
          <w:rFonts w:ascii="Consolas" w:hAnsi="Consolas" w:hint="eastAsia"/>
        </w:rPr>
        <w:t>得到</w:t>
      </w:r>
      <w:r w:rsidRPr="009F16E9">
        <w:rPr>
          <w:rFonts w:ascii="Consolas" w:hAnsi="Consolas"/>
        </w:rPr>
        <w:t>的优化结果是：</w:t>
      </w:r>
    </w:p>
    <w:p w:rsidR="007B7170" w:rsidRPr="009F16E9" w:rsidRDefault="007B7170" w:rsidP="007B7170">
      <w:pPr>
        <w:ind w:firstLine="420"/>
        <w:rPr>
          <w:rFonts w:ascii="Consolas" w:hAnsi="Consola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7B7170" w:rsidRPr="009F16E9" w:rsidRDefault="007B7170" w:rsidP="007B717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但是</w:t>
      </w:r>
      <w:r>
        <w:rPr>
          <w:rFonts w:ascii="Consolas" w:hAnsi="Consolas"/>
        </w:rPr>
        <w:t>这种算法有</w:t>
      </w:r>
      <w:r>
        <w:rPr>
          <w:rFonts w:ascii="Consolas" w:hAnsi="Consolas" w:hint="eastAsia"/>
        </w:rPr>
        <w:t>如下三个问题</w:t>
      </w:r>
    </w:p>
    <w:p w:rsidR="007B7170" w:rsidRPr="00675345" w:rsidRDefault="007B7170" w:rsidP="007B7170">
      <w:pPr>
        <w:pStyle w:val="affffff7"/>
        <w:numPr>
          <w:ilvl w:val="0"/>
          <w:numId w:val="48"/>
        </w:numPr>
        <w:ind w:firstLineChars="0"/>
        <w:rPr>
          <w:rFonts w:ascii="宋体" w:eastAsia="宋体" w:hAnsi="Times New Roman"/>
          <w:noProof/>
          <w:kern w:val="0"/>
          <w:szCs w:val="20"/>
        </w:rPr>
      </w:pPr>
      <w:r w:rsidRPr="00675345">
        <w:rPr>
          <w:rFonts w:ascii="宋体" w:eastAsia="宋体" w:hAnsi="Times New Roman" w:hint="eastAsia"/>
          <w:noProof/>
          <w:kern w:val="0"/>
          <w:szCs w:val="20"/>
        </w:rPr>
        <w:t>一般</w:t>
      </w:r>
      <w:r w:rsidRPr="00675345">
        <w:rPr>
          <w:rFonts w:ascii="宋体" w:eastAsia="宋体" w:hAnsi="Times New Roman"/>
          <w:noProof/>
          <w:kern w:val="0"/>
          <w:szCs w:val="20"/>
        </w:rPr>
        <w:t>的线性回归模型很容易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出现</w:t>
      </w:r>
      <w:r w:rsidRPr="00675345">
        <w:rPr>
          <w:rFonts w:ascii="宋体" w:eastAsia="宋体" w:hAnsi="Times New Roman"/>
          <w:noProof/>
          <w:kern w:val="0"/>
          <w:szCs w:val="20"/>
        </w:rPr>
        <w:t>过拟合的问题，所谓过拟合就是模型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将</w:t>
      </w:r>
      <w:r w:rsidRPr="00675345">
        <w:rPr>
          <w:rFonts w:ascii="宋体" w:eastAsia="宋体" w:hAnsi="Times New Roman"/>
          <w:noProof/>
          <w:kern w:val="0"/>
          <w:szCs w:val="20"/>
        </w:rPr>
        <w:t>当前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训练集</w:t>
      </w:r>
      <w:r w:rsidRPr="00675345">
        <w:rPr>
          <w:rFonts w:ascii="宋体" w:eastAsia="宋体" w:hAnsi="Times New Roman"/>
          <w:noProof/>
          <w:kern w:val="0"/>
          <w:szCs w:val="20"/>
        </w:rPr>
        <w:t>的特征作为了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总体样本</w:t>
      </w:r>
      <w:r w:rsidRPr="00675345">
        <w:rPr>
          <w:rFonts w:ascii="宋体" w:eastAsia="宋体" w:hAnsi="Times New Roman"/>
          <w:noProof/>
          <w:kern w:val="0"/>
          <w:szCs w:val="20"/>
        </w:rPr>
        <w:t>的特征，从而导致模型的推广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能力</w:t>
      </w:r>
      <w:r w:rsidRPr="00675345">
        <w:rPr>
          <w:rFonts w:ascii="宋体" w:eastAsia="宋体" w:hAnsi="Times New Roman"/>
          <w:noProof/>
          <w:kern w:val="0"/>
          <w:szCs w:val="20"/>
        </w:rPr>
        <w:t>变差，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虽然</w:t>
      </w:r>
      <w:r w:rsidRPr="00675345">
        <w:rPr>
          <w:rFonts w:ascii="宋体" w:eastAsia="宋体" w:hAnsi="Times New Roman"/>
          <w:noProof/>
          <w:kern w:val="0"/>
          <w:szCs w:val="20"/>
        </w:rPr>
        <w:t>模型在训练数据集中效果较好，但是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对总体</w:t>
      </w:r>
      <w:r w:rsidRPr="00675345">
        <w:rPr>
          <w:rFonts w:ascii="宋体" w:eastAsia="宋体" w:hAnsi="Times New Roman"/>
          <w:noProof/>
          <w:kern w:val="0"/>
          <w:szCs w:val="20"/>
        </w:rPr>
        <w:t>样本的其他部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分</w:t>
      </w:r>
      <w:r w:rsidRPr="00675345">
        <w:rPr>
          <w:rFonts w:ascii="宋体" w:eastAsia="宋体" w:hAnsi="Times New Roman"/>
          <w:noProof/>
          <w:kern w:val="0"/>
          <w:szCs w:val="20"/>
        </w:rPr>
        <w:t>评估能力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较差</w:t>
      </w:r>
      <w:r w:rsidRPr="00675345">
        <w:rPr>
          <w:rFonts w:ascii="宋体" w:eastAsia="宋体" w:hAnsi="Times New Roman"/>
          <w:noProof/>
          <w:kern w:val="0"/>
          <w:szCs w:val="20"/>
        </w:rPr>
        <w:t>。</w:t>
      </w:r>
    </w:p>
    <w:p w:rsidR="007B7170" w:rsidRPr="00675345" w:rsidRDefault="007B7170" w:rsidP="007B7170">
      <w:pPr>
        <w:pStyle w:val="affffff7"/>
        <w:numPr>
          <w:ilvl w:val="0"/>
          <w:numId w:val="48"/>
        </w:numPr>
        <w:ind w:firstLineChars="0"/>
        <w:rPr>
          <w:rFonts w:ascii="宋体" w:eastAsia="宋体" w:hAnsi="Times New Roman"/>
          <w:noProof/>
          <w:kern w:val="0"/>
          <w:szCs w:val="20"/>
        </w:rPr>
      </w:pPr>
      <w:r w:rsidRPr="00675345">
        <w:rPr>
          <w:rFonts w:ascii="宋体" w:eastAsia="宋体" w:hAnsi="Times New Roman" w:hint="eastAsia"/>
          <w:noProof/>
          <w:kern w:val="0"/>
          <w:szCs w:val="20"/>
        </w:rPr>
        <w:t>如果</w:t>
      </w:r>
      <w:r w:rsidRPr="00675345">
        <w:rPr>
          <w:rFonts w:ascii="宋体" w:eastAsia="宋体" w:hAnsi="Times New Roman"/>
          <w:noProof/>
          <w:kern w:val="0"/>
          <w:szCs w:val="20"/>
        </w:rPr>
        <w:t>X本身存在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线性</w:t>
      </w:r>
      <w:r w:rsidRPr="00675345">
        <w:rPr>
          <w:rFonts w:ascii="宋体" w:eastAsia="宋体" w:hAnsi="Times New Roman"/>
          <w:noProof/>
          <w:kern w:val="0"/>
          <w:szCs w:val="20"/>
        </w:rPr>
        <w:t>相关关系（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某</w:t>
      </w:r>
      <w:r w:rsidRPr="00675345">
        <w:rPr>
          <w:rFonts w:ascii="宋体" w:eastAsia="宋体" w:hAnsi="Times New Roman"/>
          <w:noProof/>
          <w:kern w:val="0"/>
          <w:szCs w:val="20"/>
        </w:rPr>
        <w:t>些特征之间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存在</w:t>
      </w:r>
      <w:r w:rsidRPr="00675345">
        <w:rPr>
          <w:rFonts w:ascii="宋体" w:eastAsia="宋体" w:hAnsi="Times New Roman"/>
          <w:noProof/>
          <w:kern w:val="0"/>
          <w:szCs w:val="20"/>
        </w:rPr>
        <w:t>共线性）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时</w:t>
      </w:r>
      <w:r w:rsidRPr="00675345">
        <w:rPr>
          <w:rFonts w:ascii="宋体" w:eastAsia="宋体" w:hAnsi="Times New Roman"/>
          <w:noProof/>
          <w:kern w:val="0"/>
          <w:szCs w:val="20"/>
        </w:rPr>
        <w:t>，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X的</w:t>
      </w:r>
      <w:r w:rsidRPr="00675345">
        <w:rPr>
          <w:rFonts w:ascii="宋体" w:eastAsia="宋体" w:hAnsi="Times New Roman"/>
          <w:noProof/>
          <w:kern w:val="0"/>
          <w:szCs w:val="20"/>
        </w:rPr>
        <w:t>广义逆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（</w:t>
      </w:r>
      <m:oMath>
        <m:sSup>
          <m:sSupPr>
            <m:ctrlPr>
              <w:rPr>
                <w:rFonts w:ascii="Cambria Math" w:eastAsia="宋体" w:hAnsi="Cambria Math"/>
                <w:noProof/>
                <w:kern w:val="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noProof/>
                    <w:kern w:val="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noProof/>
                        <w:kern w:val="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noProof/>
                        <w:kern w:val="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noProof/>
                        <w:kern w:val="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noProof/>
                    <w:kern w:val="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noProof/>
                <w:kern w:val="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noProof/>
                <w:kern w:val="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noProof/>
                <w:kern w:val="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noProof/>
                <w:kern w:val="0"/>
                <w:szCs w:val="20"/>
              </w:rPr>
              <m:t>T</m:t>
            </m:r>
          </m:sup>
        </m:sSup>
      </m:oMath>
      <w:r w:rsidRPr="00675345">
        <w:rPr>
          <w:rFonts w:ascii="宋体" w:eastAsia="宋体" w:hAnsi="Times New Roman" w:hint="eastAsia"/>
          <w:noProof/>
          <w:kern w:val="0"/>
          <w:szCs w:val="20"/>
        </w:rPr>
        <w:t>）可能会</w:t>
      </w:r>
      <w:r w:rsidRPr="00675345">
        <w:rPr>
          <w:rFonts w:ascii="宋体" w:eastAsia="宋体" w:hAnsi="Times New Roman"/>
          <w:noProof/>
          <w:kern w:val="0"/>
          <w:szCs w:val="20"/>
        </w:rPr>
        <w:t>变得非常不稳定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。</w:t>
      </w:r>
    </w:p>
    <w:p w:rsidR="007B7170" w:rsidRDefault="007B7170" w:rsidP="007B7170">
      <w:pPr>
        <w:pStyle w:val="affffff7"/>
        <w:numPr>
          <w:ilvl w:val="0"/>
          <w:numId w:val="48"/>
        </w:numPr>
        <w:ind w:firstLineChars="0"/>
        <w:rPr>
          <w:rFonts w:ascii="宋体" w:eastAsia="宋体" w:hAnsi="Times New Roman"/>
          <w:noProof/>
          <w:kern w:val="0"/>
          <w:szCs w:val="20"/>
        </w:rPr>
      </w:pPr>
      <w:r w:rsidRPr="00675345">
        <w:rPr>
          <w:rFonts w:ascii="宋体" w:eastAsia="宋体" w:hAnsi="Times New Roman" w:hint="eastAsia"/>
          <w:noProof/>
          <w:kern w:val="0"/>
          <w:szCs w:val="20"/>
        </w:rPr>
        <w:t>当</w:t>
      </w:r>
      <w:r w:rsidRPr="00675345">
        <w:rPr>
          <w:rFonts w:ascii="宋体" w:eastAsia="宋体" w:hAnsi="Times New Roman"/>
          <w:noProof/>
          <w:kern w:val="0"/>
          <w:szCs w:val="20"/>
        </w:rPr>
        <w:t>变量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比</w:t>
      </w:r>
      <w:r w:rsidRPr="00675345">
        <w:rPr>
          <w:rFonts w:ascii="宋体" w:eastAsia="宋体" w:hAnsi="Times New Roman"/>
          <w:noProof/>
          <w:kern w:val="0"/>
          <w:szCs w:val="20"/>
        </w:rPr>
        <w:t>样本多的时候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，回归</w:t>
      </w:r>
      <w:r w:rsidRPr="00675345">
        <w:rPr>
          <w:rFonts w:ascii="宋体" w:eastAsia="宋体" w:hAnsi="Times New Roman"/>
          <w:noProof/>
          <w:kern w:val="0"/>
          <w:szCs w:val="20"/>
        </w:rPr>
        <w:t>系数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会</w:t>
      </w:r>
      <w:r w:rsidRPr="00675345">
        <w:rPr>
          <w:rFonts w:ascii="宋体" w:eastAsia="宋体" w:hAnsi="Times New Roman"/>
          <w:noProof/>
          <w:kern w:val="0"/>
          <w:szCs w:val="20"/>
        </w:rPr>
        <w:t>变得很大，</w:t>
      </w:r>
      <w:r w:rsidRPr="00675345">
        <w:rPr>
          <w:rFonts w:ascii="宋体" w:eastAsia="宋体" w:hAnsi="Times New Roman" w:hint="eastAsia"/>
          <w:noProof/>
          <w:kern w:val="0"/>
          <w:szCs w:val="20"/>
        </w:rPr>
        <w:t>无法求解。</w:t>
      </w:r>
    </w:p>
    <w:p w:rsidR="005B7290" w:rsidRPr="00E81D70" w:rsidRDefault="005B7290" w:rsidP="00E81D70">
      <w:pPr>
        <w:ind w:firstLine="360"/>
        <w:rPr>
          <w:rFonts w:ascii="黑体" w:eastAsia="黑体" w:hAnsi="黑体"/>
          <w:noProof/>
          <w:kern w:val="0"/>
          <w:szCs w:val="20"/>
        </w:rPr>
      </w:pPr>
      <w:r w:rsidRPr="00E81D70">
        <w:rPr>
          <w:rFonts w:ascii="黑体" w:eastAsia="黑体" w:hAnsi="黑体" w:hint="eastAsia"/>
          <w:noProof/>
          <w:kern w:val="0"/>
          <w:szCs w:val="20"/>
        </w:rPr>
        <w:t>7.2 岭回归模型</w:t>
      </w:r>
    </w:p>
    <w:p w:rsidR="007B7170" w:rsidRPr="00675345" w:rsidRDefault="005B7290" w:rsidP="007B7170">
      <w:pPr>
        <w:pStyle w:val="affffff7"/>
        <w:ind w:left="360" w:firstLineChars="0" w:firstLine="0"/>
        <w:rPr>
          <w:rFonts w:ascii="宋体" w:eastAsia="宋体" w:hAnsi="Times New Roman"/>
          <w:noProof/>
          <w:kern w:val="0"/>
          <w:szCs w:val="20"/>
        </w:rPr>
      </w:pPr>
      <w:r>
        <w:rPr>
          <w:rFonts w:ascii="宋体" w:eastAsia="宋体" w:hAnsi="Times New Roman" w:hint="eastAsia"/>
          <w:noProof/>
          <w:kern w:val="0"/>
          <w:szCs w:val="20"/>
        </w:rPr>
        <w:t>因为以上</w:t>
      </w:r>
      <w:r>
        <w:rPr>
          <w:rFonts w:ascii="宋体" w:eastAsia="宋体" w:hAnsi="Times New Roman"/>
          <w:noProof/>
          <w:kern w:val="0"/>
          <w:szCs w:val="20"/>
        </w:rPr>
        <w:t>原因，</w:t>
      </w:r>
      <w:r w:rsidR="007B7170" w:rsidRPr="00675345">
        <w:rPr>
          <w:rFonts w:ascii="宋体" w:eastAsia="宋体" w:hAnsi="Times New Roman" w:hint="eastAsia"/>
          <w:noProof/>
          <w:kern w:val="0"/>
          <w:szCs w:val="20"/>
        </w:rPr>
        <w:t>在</w:t>
      </w:r>
      <w:r w:rsidR="007B7170" w:rsidRPr="00675345">
        <w:rPr>
          <w:rFonts w:ascii="宋体" w:eastAsia="宋体" w:hAnsi="Times New Roman"/>
          <w:noProof/>
          <w:kern w:val="0"/>
          <w:szCs w:val="20"/>
        </w:rPr>
        <w:t>本模型中</w:t>
      </w:r>
      <w:r w:rsidR="007B7170" w:rsidRPr="00675345">
        <w:rPr>
          <w:rFonts w:ascii="宋体" w:eastAsia="宋体" w:hAnsi="Times New Roman" w:hint="eastAsia"/>
          <w:noProof/>
          <w:kern w:val="0"/>
          <w:szCs w:val="20"/>
        </w:rPr>
        <w:t>引入</w:t>
      </w:r>
      <w:r w:rsidR="007B7170" w:rsidRPr="00675345">
        <w:rPr>
          <w:rFonts w:ascii="宋体" w:eastAsia="宋体" w:hAnsi="Times New Roman"/>
          <w:noProof/>
          <w:kern w:val="0"/>
          <w:szCs w:val="20"/>
        </w:rPr>
        <w:t>了岭回归方法。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岭回归的模型方程</w:t>
      </w:r>
      <w:r w:rsidRPr="00675345">
        <w:rPr>
          <w:rFonts w:ascii="宋体"/>
          <w:noProof/>
          <w:kern w:val="0"/>
          <w:szCs w:val="20"/>
        </w:rPr>
        <w:t>与</w:t>
      </w:r>
      <w:r w:rsidRPr="00675345">
        <w:rPr>
          <w:rFonts w:ascii="宋体" w:hint="eastAsia"/>
          <w:noProof/>
          <w:kern w:val="0"/>
          <w:szCs w:val="20"/>
        </w:rPr>
        <w:t>普通</w:t>
      </w:r>
      <w:r w:rsidRPr="00675345">
        <w:rPr>
          <w:rFonts w:ascii="宋体"/>
          <w:noProof/>
          <w:kern w:val="0"/>
          <w:szCs w:val="20"/>
        </w:rPr>
        <w:t>线性回归相同，但是在</w:t>
      </w:r>
      <w:r w:rsidRPr="00675345">
        <w:rPr>
          <w:rFonts w:ascii="宋体" w:hint="eastAsia"/>
          <w:noProof/>
          <w:kern w:val="0"/>
          <w:szCs w:val="20"/>
        </w:rPr>
        <w:t>普通</w:t>
      </w:r>
      <w:r w:rsidRPr="00675345">
        <w:rPr>
          <w:rFonts w:ascii="宋体"/>
          <w:noProof/>
          <w:kern w:val="0"/>
          <w:szCs w:val="20"/>
        </w:rPr>
        <w:t>线性回归的平方误差</w:t>
      </w:r>
      <w:r w:rsidRPr="00675345">
        <w:rPr>
          <w:rFonts w:ascii="宋体" w:hint="eastAsia"/>
          <w:noProof/>
          <w:kern w:val="0"/>
          <w:szCs w:val="20"/>
        </w:rPr>
        <w:t>项</w:t>
      </w:r>
      <w:r w:rsidRPr="00675345">
        <w:rPr>
          <w:rFonts w:ascii="宋体"/>
          <w:noProof/>
          <w:kern w:val="0"/>
          <w:szCs w:val="20"/>
        </w:rPr>
        <w:t>中添加了一个</w:t>
      </w:r>
      <w:r w:rsidRPr="00675345">
        <w:rPr>
          <w:rFonts w:ascii="宋体" w:hint="eastAsia"/>
          <w:noProof/>
          <w:kern w:val="0"/>
          <w:szCs w:val="20"/>
        </w:rPr>
        <w:t>L2正则项，其损失函数</w:t>
      </w:r>
      <w:r w:rsidRPr="00675345">
        <w:rPr>
          <w:rFonts w:ascii="宋体"/>
          <w:noProof/>
          <w:kern w:val="0"/>
          <w:szCs w:val="20"/>
        </w:rPr>
        <w:t>为：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kern w:val="0"/>
              <w:szCs w:val="20"/>
            </w:rPr>
            <m:t>loss=min⁡(</m:t>
          </m:r>
          <m:sSubSup>
            <m:sSubSupPr>
              <m:ctrlPr>
                <w:rPr>
                  <w:rFonts w:ascii="Cambria Math" w:hAnsi="Cambria Math"/>
                  <w:noProof/>
                  <w:kern w:val="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kern w:val="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  <m:t>Y-XW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kern w:val="0"/>
                  <w:szCs w:val="2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kern w:val="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kern w:val="0"/>
              <w:szCs w:val="20"/>
            </w:rPr>
            <m:t>+</m:t>
          </m:r>
          <m:r>
            <w:rPr>
              <w:rFonts w:ascii="Cambria Math" w:hAnsi="Cambria Math"/>
              <w:noProof/>
              <w:kern w:val="0"/>
              <w:szCs w:val="20"/>
            </w:rPr>
            <m:t>λ</m:t>
          </m:r>
          <m:sSubSup>
            <m:sSubSupPr>
              <m:ctrlPr>
                <w:rPr>
                  <w:rFonts w:ascii="Cambria Math" w:hAnsi="Cambria Math"/>
                  <w:noProof/>
                  <w:kern w:val="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kern w:val="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  <m:t>W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kern w:val="0"/>
                  <w:szCs w:val="2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kern w:val="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noProof/>
              <w:kern w:val="0"/>
              <w:szCs w:val="20"/>
            </w:rPr>
            <m:t>)</m:t>
          </m:r>
        </m:oMath>
      </m:oMathPara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其</w:t>
      </w:r>
      <w:r w:rsidRPr="00675345">
        <w:rPr>
          <w:rFonts w:ascii="宋体"/>
          <w:noProof/>
          <w:kern w:val="0"/>
          <w:szCs w:val="20"/>
        </w:rPr>
        <w:t>优化结果为：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kern w:val="0"/>
              <w:szCs w:val="20"/>
            </w:rPr>
            <m:t>W=</m:t>
          </m:r>
          <m:sSup>
            <m:sSupPr>
              <m:ctrlPr>
                <w:rPr>
                  <w:rFonts w:ascii="Cambria Math" w:hAnsi="Cambria Math"/>
                  <w:noProof/>
                  <w:kern w:val="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kern w:val="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kern w:val="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kern w:val="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kern w:val="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kern w:val="0"/>
                      <w:szCs w:val="20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kern w:val="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noProof/>
                  <w:kern w:val="0"/>
                  <w:szCs w:val="20"/>
                </w:rPr>
              </m:ctrlPr>
            </m:sSupPr>
            <m:e>
              <m:r>
                <w:rPr>
                  <w:rFonts w:ascii="Cambria Math" w:hAnsi="Cambria Math"/>
                  <w:noProof/>
                  <w:kern w:val="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kern w:val="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noProof/>
              <w:kern w:val="0"/>
              <w:szCs w:val="20"/>
            </w:rPr>
            <m:t>Y</m:t>
          </m:r>
        </m:oMath>
      </m:oMathPara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加入</w:t>
      </w:r>
      <w:r w:rsidRPr="00675345">
        <w:rPr>
          <w:rFonts w:ascii="宋体"/>
          <w:noProof/>
          <w:kern w:val="0"/>
          <w:szCs w:val="20"/>
        </w:rPr>
        <w:t>正则项</w:t>
      </w:r>
      <w:r w:rsidRPr="00675345">
        <w:rPr>
          <w:rFonts w:ascii="宋体" w:hint="eastAsia"/>
          <w:noProof/>
          <w:kern w:val="0"/>
          <w:szCs w:val="20"/>
        </w:rPr>
        <w:t>主要</w:t>
      </w:r>
      <w:r w:rsidRPr="00675345">
        <w:rPr>
          <w:rFonts w:ascii="宋体"/>
          <w:noProof/>
          <w:kern w:val="0"/>
          <w:szCs w:val="20"/>
        </w:rPr>
        <w:t>有</w:t>
      </w:r>
      <w:r w:rsidRPr="00675345">
        <w:rPr>
          <w:rFonts w:ascii="宋体" w:hint="eastAsia"/>
          <w:noProof/>
          <w:kern w:val="0"/>
          <w:szCs w:val="20"/>
        </w:rPr>
        <w:t>三</w:t>
      </w:r>
      <w:r w:rsidRPr="00675345">
        <w:rPr>
          <w:rFonts w:ascii="宋体"/>
          <w:noProof/>
          <w:kern w:val="0"/>
          <w:szCs w:val="20"/>
        </w:rPr>
        <w:t>个作用：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①岭回归系数解中</w:t>
      </w:r>
      <w:r w:rsidRPr="00675345">
        <w:rPr>
          <w:rFonts w:ascii="宋体"/>
          <w:noProof/>
          <w:kern w:val="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noProof/>
                <w:kern w:val="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noProof/>
                    <w:kern w:val="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kern w:val="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kern w:val="0"/>
                    <w:szCs w:val="20"/>
                  </w:rPr>
                  <m:t>+</m:t>
                </m:r>
                <m:r>
                  <w:rPr>
                    <w:rFonts w:ascii="Cambria Math" w:hAnsi="Cambria Math"/>
                    <w:noProof/>
                    <w:kern w:val="0"/>
                    <w:szCs w:val="20"/>
                  </w:rPr>
                  <m:t>λI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  <w:kern w:val="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noProof/>
                <w:kern w:val="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  <w:szCs w:val="20"/>
              </w:rPr>
              <m:t>X</m:t>
            </m:r>
          </m:e>
          <m:sup>
            <m:r>
              <w:rPr>
                <w:rFonts w:ascii="Cambria Math" w:hAnsi="Cambria Math"/>
                <w:noProof/>
                <w:kern w:val="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  <w:noProof/>
            <w:kern w:val="0"/>
            <w:szCs w:val="20"/>
          </w:rPr>
          <m:t>是</m:t>
        </m:r>
        <m:r>
          <m:rPr>
            <m:sty m:val="p"/>
          </m:rPr>
          <w:rPr>
            <w:rFonts w:ascii="Cambria Math" w:hAnsi="Cambria Math"/>
            <w:noProof/>
            <w:kern w:val="0"/>
            <w:szCs w:val="20"/>
          </w:rPr>
          <m:t>在</m:t>
        </m:r>
      </m:oMath>
      <w:r w:rsidRPr="00675345">
        <w:rPr>
          <w:rFonts w:ascii="宋体" w:hint="eastAsia"/>
          <w:noProof/>
          <w:kern w:val="0"/>
          <w:szCs w:val="20"/>
        </w:rPr>
        <w:t>最小</w:t>
      </w:r>
      <w:r w:rsidRPr="00675345">
        <w:rPr>
          <w:rFonts w:ascii="宋体"/>
          <w:noProof/>
          <w:kern w:val="0"/>
          <w:szCs w:val="20"/>
        </w:rPr>
        <w:t>二乘</w:t>
      </w:r>
      <w:r w:rsidRPr="00675345">
        <w:rPr>
          <w:rFonts w:ascii="宋体" w:hint="eastAsia"/>
          <w:noProof/>
          <w:kern w:val="0"/>
          <w:szCs w:val="20"/>
        </w:rPr>
        <w:t>法中</w:t>
      </w:r>
      <w:r w:rsidRPr="00675345">
        <w:rPr>
          <w:rFonts w:ascii="宋体"/>
          <w:noProof/>
          <w:kern w:val="0"/>
          <w:szCs w:val="20"/>
        </w:rPr>
        <w:t>X的广义逆（</w:t>
      </w:r>
      <m:oMath>
        <m:sSup>
          <m:sSupPr>
            <m:ctrlPr>
              <w:rPr>
                <w:rFonts w:ascii="Cambria Math" w:hAnsi="Cambria Math"/>
                <w:noProof/>
                <w:kern w:val="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noProof/>
                    <w:kern w:val="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kern w:val="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  <w:kern w:val="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noProof/>
                <w:kern w:val="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  <w:szCs w:val="20"/>
              </w:rPr>
              <m:t>X</m:t>
            </m:r>
          </m:e>
          <m:sup>
            <m:r>
              <w:rPr>
                <w:rFonts w:ascii="Cambria Math" w:hAnsi="Cambria Math"/>
                <w:noProof/>
                <w:kern w:val="0"/>
                <w:szCs w:val="20"/>
              </w:rPr>
              <m:t>T</m:t>
            </m:r>
          </m:sup>
        </m:sSup>
      </m:oMath>
      <w:r w:rsidRPr="00675345">
        <w:rPr>
          <w:rFonts w:ascii="宋体" w:hint="eastAsia"/>
          <w:noProof/>
          <w:kern w:val="0"/>
          <w:szCs w:val="20"/>
        </w:rPr>
        <w:t>的</w:t>
      </w:r>
      <w:r w:rsidRPr="00675345">
        <w:rPr>
          <w:rFonts w:ascii="宋体"/>
          <w:noProof/>
          <w:kern w:val="0"/>
          <w:szCs w:val="20"/>
        </w:rPr>
        <w:t>基础上</w:t>
      </w:r>
      <w:r w:rsidRPr="00675345">
        <w:rPr>
          <w:rFonts w:ascii="宋体" w:hint="eastAsia"/>
          <w:noProof/>
          <w:kern w:val="0"/>
          <w:szCs w:val="20"/>
        </w:rPr>
        <w:t>加入</w:t>
      </w:r>
      <w:r w:rsidRPr="00675345">
        <w:rPr>
          <w:rFonts w:ascii="宋体"/>
          <w:noProof/>
          <w:kern w:val="0"/>
          <w:szCs w:val="20"/>
        </w:rPr>
        <w:t>了一个小小的扰动</w:t>
      </w:r>
      <m:oMath>
        <m:r>
          <m:rPr>
            <m:sty m:val="p"/>
          </m:rPr>
          <w:rPr>
            <w:rFonts w:ascii="Cambria Math" w:hAnsi="Cambria Math"/>
            <w:noProof/>
            <w:kern w:val="0"/>
            <w:szCs w:val="20"/>
          </w:rPr>
          <m:t>λI</m:t>
        </m:r>
      </m:oMath>
      <w:r w:rsidRPr="00675345">
        <w:rPr>
          <w:rFonts w:ascii="宋体" w:hint="eastAsia"/>
          <w:noProof/>
          <w:kern w:val="0"/>
          <w:szCs w:val="20"/>
        </w:rPr>
        <w:t>，使得</w:t>
      </w:r>
      <w:r w:rsidRPr="00675345">
        <w:rPr>
          <w:rFonts w:ascii="宋体"/>
          <w:noProof/>
          <w:kern w:val="0"/>
          <w:szCs w:val="20"/>
        </w:rPr>
        <w:t>广义逆的求解变得稳定</w:t>
      </w:r>
      <w:r w:rsidRPr="00675345">
        <w:rPr>
          <w:rFonts w:ascii="宋体" w:hint="eastAsia"/>
          <w:noProof/>
          <w:kern w:val="0"/>
          <w:szCs w:val="20"/>
        </w:rPr>
        <w:t>。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②岭回归</w:t>
      </w:r>
      <w:r w:rsidRPr="00675345">
        <w:rPr>
          <w:rFonts w:ascii="宋体"/>
          <w:noProof/>
          <w:kern w:val="0"/>
          <w:szCs w:val="20"/>
        </w:rPr>
        <w:t>损失函数中的</w:t>
      </w:r>
      <m:oMath>
        <m:r>
          <w:rPr>
            <w:rFonts w:ascii="Cambria Math" w:hAnsi="Cambria Math"/>
            <w:noProof/>
            <w:kern w:val="0"/>
            <w:szCs w:val="20"/>
          </w:rPr>
          <m:t>λ</m:t>
        </m:r>
        <m:sSubSup>
          <m:sSubSupPr>
            <m:ctrlPr>
              <w:rPr>
                <w:rFonts w:ascii="Cambria Math" w:hAnsi="Cambria Math"/>
                <w:noProof/>
                <w:kern w:val="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  <w:kern w:val="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kern w:val="0"/>
                        <w:szCs w:val="20"/>
                      </w:rPr>
                      <m:t>W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noProof/>
                <w:kern w:val="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  <w:kern w:val="0"/>
                <w:szCs w:val="20"/>
              </w:rPr>
              <m:t>2</m:t>
            </m:r>
          </m:sup>
        </m:sSubSup>
      </m:oMath>
      <w:r w:rsidRPr="00675345">
        <w:rPr>
          <w:rFonts w:ascii="宋体" w:hint="eastAsia"/>
          <w:noProof/>
          <w:kern w:val="0"/>
          <w:szCs w:val="20"/>
        </w:rPr>
        <w:t>保证了系数收缩</w:t>
      </w:r>
      <w:r w:rsidRPr="00675345">
        <w:rPr>
          <w:rFonts w:ascii="宋体"/>
          <w:noProof/>
          <w:kern w:val="0"/>
          <w:szCs w:val="20"/>
        </w:rPr>
        <w:t>过程的稳定性，W不会变得过大。</w:t>
      </w:r>
    </w:p>
    <w:p w:rsidR="007B7170" w:rsidRPr="00675345" w:rsidRDefault="007B7170" w:rsidP="007B7170">
      <w:pPr>
        <w:ind w:firstLine="420"/>
        <w:rPr>
          <w:rFonts w:ascii="宋体"/>
          <w:noProof/>
          <w:kern w:val="0"/>
          <w:szCs w:val="20"/>
        </w:rPr>
      </w:pPr>
      <w:r w:rsidRPr="00675345">
        <w:rPr>
          <w:rFonts w:ascii="宋体" w:hint="eastAsia"/>
          <w:noProof/>
          <w:kern w:val="0"/>
          <w:szCs w:val="20"/>
        </w:rPr>
        <w:t>③岭回归</w:t>
      </w:r>
      <w:r w:rsidRPr="00675345">
        <w:rPr>
          <w:rFonts w:ascii="宋体"/>
          <w:noProof/>
          <w:kern w:val="0"/>
          <w:szCs w:val="20"/>
        </w:rPr>
        <w:t>是对</w:t>
      </w:r>
      <w:r w:rsidRPr="00675345">
        <w:rPr>
          <w:rFonts w:ascii="宋体" w:hint="eastAsia"/>
          <w:noProof/>
          <w:kern w:val="0"/>
          <w:szCs w:val="20"/>
        </w:rPr>
        <w:t>参数</w:t>
      </w:r>
      <w:r w:rsidRPr="00675345">
        <w:rPr>
          <w:rFonts w:ascii="宋体"/>
          <w:noProof/>
          <w:kern w:val="0"/>
          <w:szCs w:val="20"/>
        </w:rPr>
        <w:t>W的</w:t>
      </w:r>
      <w:r w:rsidRPr="00675345">
        <w:rPr>
          <w:rFonts w:ascii="宋体" w:hint="eastAsia"/>
          <w:noProof/>
          <w:kern w:val="0"/>
          <w:szCs w:val="20"/>
        </w:rPr>
        <w:t>有偏</w:t>
      </w:r>
      <w:r w:rsidRPr="00675345">
        <w:rPr>
          <w:rFonts w:ascii="宋体"/>
          <w:noProof/>
          <w:kern w:val="0"/>
          <w:szCs w:val="20"/>
        </w:rPr>
        <w:t>估计，</w:t>
      </w:r>
      <w:r w:rsidRPr="00675345">
        <w:rPr>
          <w:rFonts w:ascii="宋体" w:hint="eastAsia"/>
          <w:noProof/>
          <w:kern w:val="0"/>
          <w:szCs w:val="20"/>
        </w:rPr>
        <w:t>它的结果</w:t>
      </w:r>
      <w:r w:rsidRPr="00675345">
        <w:rPr>
          <w:rFonts w:ascii="宋体"/>
          <w:noProof/>
          <w:kern w:val="0"/>
          <w:szCs w:val="20"/>
        </w:rPr>
        <w:t>使得</w:t>
      </w:r>
      <w:r w:rsidRPr="00675345">
        <w:rPr>
          <w:rFonts w:ascii="宋体" w:hint="eastAsia"/>
          <w:noProof/>
          <w:kern w:val="0"/>
          <w:szCs w:val="20"/>
        </w:rPr>
        <w:t>残差</w:t>
      </w:r>
      <w:r w:rsidRPr="00675345">
        <w:rPr>
          <w:rFonts w:ascii="宋体"/>
          <w:noProof/>
          <w:kern w:val="0"/>
          <w:szCs w:val="20"/>
        </w:rPr>
        <w:t>平方和变大，</w:t>
      </w:r>
      <w:r w:rsidRPr="00675345">
        <w:rPr>
          <w:rFonts w:ascii="宋体" w:hint="eastAsia"/>
          <w:noProof/>
          <w:kern w:val="0"/>
          <w:szCs w:val="20"/>
        </w:rPr>
        <w:t>但是能</w:t>
      </w:r>
      <w:r w:rsidRPr="00675345">
        <w:rPr>
          <w:rFonts w:ascii="宋体"/>
          <w:noProof/>
          <w:kern w:val="0"/>
          <w:szCs w:val="20"/>
        </w:rPr>
        <w:t>避免模型过多地学习数据集特征，减小过拟合的</w:t>
      </w:r>
      <w:r w:rsidRPr="00675345">
        <w:rPr>
          <w:rFonts w:ascii="宋体" w:hint="eastAsia"/>
          <w:noProof/>
          <w:kern w:val="0"/>
          <w:szCs w:val="20"/>
        </w:rPr>
        <w:t>风险</w:t>
      </w:r>
      <w:r w:rsidRPr="00675345">
        <w:rPr>
          <w:rFonts w:ascii="宋体"/>
          <w:noProof/>
          <w:kern w:val="0"/>
          <w:szCs w:val="20"/>
        </w:rPr>
        <w:t>。</w:t>
      </w:r>
    </w:p>
    <w:p w:rsidR="00E015BE" w:rsidRPr="00E015BE" w:rsidRDefault="00E015BE" w:rsidP="00804FF8">
      <w:pPr>
        <w:pStyle w:val="aff5"/>
      </w:pPr>
    </w:p>
    <w:p w:rsidR="00DA2170" w:rsidRDefault="00ED36D6" w:rsidP="007E4C80">
      <w:pPr>
        <w:pStyle w:val="a5"/>
      </w:pPr>
      <w:r>
        <w:rPr>
          <w:rFonts w:hint="eastAsia"/>
        </w:rPr>
        <w:t>评估过程</w:t>
      </w:r>
    </w:p>
    <w:p w:rsidR="0055759B" w:rsidRDefault="00CC62A9" w:rsidP="0055759B">
      <w:pPr>
        <w:pStyle w:val="aff5"/>
      </w:pPr>
      <w:r>
        <w:t>8.</w:t>
      </w:r>
      <w:r>
        <w:rPr>
          <w:rFonts w:hint="eastAsia"/>
        </w:rPr>
        <w:t>1</w:t>
      </w:r>
      <w:r w:rsidR="0055759B">
        <w:rPr>
          <w:rFonts w:hint="eastAsia"/>
        </w:rPr>
        <w:t xml:space="preserve"> 获取待评估网格的地理坐标，输入网格化系统；</w:t>
      </w:r>
    </w:p>
    <w:p w:rsidR="0055759B" w:rsidRDefault="00CC62A9" w:rsidP="0055759B">
      <w:pPr>
        <w:pStyle w:val="aff5"/>
      </w:pPr>
      <w:r>
        <w:t>8.</w:t>
      </w:r>
      <w:r w:rsidR="0055759B">
        <w:rPr>
          <w:rFonts w:hint="eastAsia"/>
        </w:rPr>
        <w:t>2 网格化系统自动计算片区及小区特征得到小区价格；</w:t>
      </w:r>
    </w:p>
    <w:p w:rsidR="0055759B" w:rsidRPr="0055759B" w:rsidRDefault="00CC62A9" w:rsidP="0055759B">
      <w:pPr>
        <w:pStyle w:val="aff5"/>
      </w:pPr>
      <w:r>
        <w:t>8.</w:t>
      </w:r>
      <w:r>
        <w:rPr>
          <w:rFonts w:hint="eastAsia"/>
        </w:rPr>
        <w:t>3</w:t>
      </w:r>
      <w:r w:rsidR="0055759B">
        <w:rPr>
          <w:rFonts w:hint="eastAsia"/>
        </w:rPr>
        <w:t xml:space="preserve"> 输入房屋特征，网格化系统会根据公式计算出房屋评估价格。</w:t>
      </w:r>
    </w:p>
    <w:p w:rsidR="00ED36D6" w:rsidRDefault="00DA2170" w:rsidP="007E4C80">
      <w:pPr>
        <w:pStyle w:val="a5"/>
      </w:pPr>
      <w:r>
        <w:rPr>
          <w:rFonts w:hint="eastAsia"/>
        </w:rPr>
        <w:t>评估结果及应用</w:t>
      </w:r>
    </w:p>
    <w:p w:rsidR="00541F84" w:rsidRDefault="00541F84" w:rsidP="00604746">
      <w:pPr>
        <w:pStyle w:val="aff5"/>
      </w:pPr>
      <w:r>
        <w:lastRenderedPageBreak/>
        <w:t xml:space="preserve">9.1 如果申报的成交价格高于评估价格，应以申报价格作为存量房交易环节契税、个人所得税、营业 税等税收征收的依据。 </w:t>
      </w:r>
    </w:p>
    <w:p w:rsidR="00541F84" w:rsidRDefault="00541F84" w:rsidP="00604746">
      <w:pPr>
        <w:pStyle w:val="aff5"/>
      </w:pPr>
      <w:r>
        <w:t xml:space="preserve">9.2 如果申报的成交价格明显低于评估价格，且评估价格与基准价格的差异值在一定范围以内（具体 的范围由税务部门根据当地的实际情况进行确定）以评估价格作为存量房交易环节契税、所得税、营业 税等税收征收的计税依据。 </w:t>
      </w:r>
    </w:p>
    <w:p w:rsidR="00604746" w:rsidRDefault="00541F84" w:rsidP="00604746">
      <w:pPr>
        <w:pStyle w:val="aff5"/>
      </w:pPr>
      <w:r>
        <w:t>9.3 如果申报的成交价格明显低于评估价格，且评估价格与基准价格的差异值在一定范围以外（具体 的范围由税务部门根据当地的实际情况进行确定），应以基准价格作为存量房交易环节契税、所得税、 营业税等税收征收的计税依据。</w:t>
      </w:r>
    </w:p>
    <w:p w:rsidR="00604746" w:rsidRDefault="00604746" w:rsidP="00604746">
      <w:pPr>
        <w:pStyle w:val="aff5"/>
      </w:pPr>
    </w:p>
    <w:p w:rsidR="00604746" w:rsidRDefault="00604746" w:rsidP="00604746">
      <w:pPr>
        <w:pStyle w:val="aff5"/>
      </w:pPr>
    </w:p>
    <w:p w:rsidR="00604746" w:rsidRDefault="00604746" w:rsidP="00604746">
      <w:pPr>
        <w:pStyle w:val="aff5"/>
      </w:pPr>
    </w:p>
    <w:p w:rsidR="00604746" w:rsidRDefault="00604746" w:rsidP="00604746">
      <w:pPr>
        <w:pStyle w:val="aff5"/>
      </w:pPr>
    </w:p>
    <w:p w:rsidR="00604746" w:rsidRDefault="00604746" w:rsidP="00604746">
      <w:pPr>
        <w:pStyle w:val="aff5"/>
      </w:pPr>
    </w:p>
    <w:p w:rsidR="00604746" w:rsidRPr="00604746" w:rsidRDefault="00604746" w:rsidP="00E6598D">
      <w:pPr>
        <w:pStyle w:val="aff5"/>
        <w:ind w:firstLineChars="0" w:firstLine="0"/>
      </w:pPr>
    </w:p>
    <w:p w:rsidR="00E6598D" w:rsidRDefault="00E6598D" w:rsidP="00E6598D">
      <w:pPr>
        <w:pStyle w:val="ab"/>
      </w:pPr>
    </w:p>
    <w:p w:rsidR="00E6598D" w:rsidRDefault="00E6598D" w:rsidP="00E6598D">
      <w:pPr>
        <w:pStyle w:val="af4"/>
      </w:pPr>
    </w:p>
    <w:p w:rsidR="00CC553B" w:rsidRDefault="00E6598D" w:rsidP="00CC553B">
      <w:pPr>
        <w:pStyle w:val="af7"/>
      </w:pPr>
      <w:r>
        <w:br/>
      </w:r>
      <w:r>
        <w:rPr>
          <w:rFonts w:hint="eastAsia"/>
        </w:rPr>
        <w:t>（规范性附录）</w:t>
      </w:r>
    </w:p>
    <w:p w:rsidR="004E38B6" w:rsidRPr="004E38B6" w:rsidRDefault="004E38B6" w:rsidP="004E38B6">
      <w:pPr>
        <w:pStyle w:val="aff5"/>
        <w:ind w:firstLineChars="0" w:firstLine="0"/>
      </w:pPr>
      <w:r>
        <w:rPr>
          <w:rFonts w:hint="eastAsia"/>
        </w:rPr>
        <w:t>附录1. 片区</w:t>
      </w:r>
      <w:r>
        <w:t>特征等级划分</w:t>
      </w:r>
    </w:p>
    <w:tbl>
      <w:tblPr>
        <w:tblStyle w:val="afffffa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605"/>
        <w:gridCol w:w="2336"/>
        <w:gridCol w:w="2277"/>
      </w:tblGrid>
      <w:tr w:rsidR="004E38B6" w:rsidTr="004E38B6">
        <w:trPr>
          <w:jc w:val="center"/>
        </w:trPr>
        <w:tc>
          <w:tcPr>
            <w:tcW w:w="112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3605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划分依据</w:t>
            </w:r>
          </w:p>
        </w:tc>
        <w:tc>
          <w:tcPr>
            <w:tcW w:w="4613" w:type="dxa"/>
            <w:gridSpan w:val="2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分级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 w:val="restart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街道</w:t>
            </w:r>
          </w:p>
        </w:tc>
        <w:tc>
          <w:tcPr>
            <w:tcW w:w="3605" w:type="dxa"/>
            <w:vMerge w:val="restart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人口</w:t>
            </w:r>
            <w:r>
              <w:t>密度</w:t>
            </w: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很</w:t>
            </w:r>
            <w:r>
              <w:t>密集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较密集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较</w:t>
            </w:r>
            <w:r>
              <w:t>稀疏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很</w:t>
            </w:r>
            <w:r>
              <w:t>稀疏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 w:val="restart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学区</w:t>
            </w:r>
          </w:p>
        </w:tc>
        <w:tc>
          <w:tcPr>
            <w:tcW w:w="3605" w:type="dxa"/>
            <w:vMerge w:val="restart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学校性质</w:t>
            </w:r>
            <w:r>
              <w:t>、</w:t>
            </w:r>
            <w:r>
              <w:rPr>
                <w:rFonts w:hint="eastAsia"/>
              </w:rPr>
              <w:t>口碑</w:t>
            </w:r>
            <w:r>
              <w:t>及地理位置</w:t>
            </w: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省重点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市重点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地区著名学校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地区</w:t>
            </w:r>
            <w:r>
              <w:t>知名学校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3605" w:type="dxa"/>
            <w:vMerge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偏远学校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38B6" w:rsidTr="004E38B6">
        <w:trPr>
          <w:jc w:val="center"/>
        </w:trPr>
        <w:tc>
          <w:tcPr>
            <w:tcW w:w="112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土地级别</w:t>
            </w:r>
          </w:p>
        </w:tc>
        <w:tc>
          <w:tcPr>
            <w:tcW w:w="3605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根据</w:t>
            </w:r>
            <w:r>
              <w:t>国土局公布</w:t>
            </w:r>
            <w:r>
              <w:rPr>
                <w:rFonts w:hint="eastAsia"/>
              </w:rPr>
              <w:t>等级</w:t>
            </w:r>
            <w:r>
              <w:t>为准</w:t>
            </w:r>
          </w:p>
        </w:tc>
        <w:tc>
          <w:tcPr>
            <w:tcW w:w="2336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277" w:type="dxa"/>
            <w:vAlign w:val="center"/>
          </w:tcPr>
          <w:p w:rsidR="004E38B6" w:rsidRDefault="004E38B6" w:rsidP="004E38B6">
            <w:pPr>
              <w:pStyle w:val="aff5"/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4E38B6" w:rsidRPr="004E38B6" w:rsidRDefault="004E38B6" w:rsidP="004E38B6">
      <w:pPr>
        <w:pStyle w:val="aff5"/>
      </w:pPr>
    </w:p>
    <w:p w:rsidR="00CC553B" w:rsidRPr="00CC553B" w:rsidRDefault="00CC553B" w:rsidP="00CC553B">
      <w:pPr>
        <w:pStyle w:val="aff5"/>
        <w:ind w:firstLineChars="0" w:firstLine="0"/>
      </w:pPr>
      <w:r>
        <w:rPr>
          <w:rFonts w:hint="eastAsia"/>
        </w:rPr>
        <w:t>附录</w:t>
      </w:r>
      <w:r w:rsidR="004E38B6">
        <w:rPr>
          <w:rFonts w:hint="eastAsia"/>
        </w:rPr>
        <w:t>2</w:t>
      </w:r>
      <w:r>
        <w:rPr>
          <w:rFonts w:hint="eastAsia"/>
        </w:rPr>
        <w:t>. 小区</w:t>
      </w:r>
      <w:r>
        <w:t>周边因素</w:t>
      </w:r>
      <w:r>
        <w:rPr>
          <w:rFonts w:hint="eastAsia"/>
        </w:rPr>
        <w:t>等级划分</w:t>
      </w:r>
      <w:r>
        <w:t>标准</w:t>
      </w:r>
    </w:p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医院分级标准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6"/>
        <w:gridCol w:w="636"/>
      </w:tblGrid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医院类别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三级特等、甲等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三级乙等、丙等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二级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一级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公立未评级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私立未评级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ind w:firstLine="420"/>
        <w:rPr>
          <w:rFonts w:asciiTheme="minorEastAsia" w:eastAsiaTheme="minorEastAsia" w:hAnsiTheme="minorEastAsia"/>
          <w:szCs w:val="21"/>
        </w:rPr>
      </w:pPr>
    </w:p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商场</w:t>
      </w:r>
      <w:r w:rsidRPr="004E38B6">
        <w:rPr>
          <w:rFonts w:asciiTheme="minorEastAsia" w:eastAsiaTheme="minorEastAsia" w:hAnsiTheme="minorEastAsia" w:hint="eastAsia"/>
          <w:sz w:val="21"/>
          <w:szCs w:val="21"/>
        </w:rPr>
        <w:t>/购物中心分级标准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4206"/>
        <w:gridCol w:w="636"/>
      </w:tblGrid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商场种类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定义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全国型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大型全国连锁商场，如万达、银泰、金鹰等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地区型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地区型连锁商场，如百大、商之都等。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非连锁商场</w:t>
            </w:r>
            <w:r w:rsidRPr="004E38B6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4E38B6">
              <w:rPr>
                <w:rFonts w:asciiTheme="minorEastAsia" w:eastAsiaTheme="minorEastAsia" w:hAnsiTheme="minorEastAsia"/>
                <w:szCs w:val="21"/>
              </w:rPr>
              <w:t>如白马服装城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ind w:firstLine="420"/>
        <w:rPr>
          <w:rFonts w:asciiTheme="minorEastAsia" w:eastAsiaTheme="minorEastAsia" w:hAnsiTheme="minorEastAsia"/>
          <w:szCs w:val="21"/>
        </w:rPr>
      </w:pPr>
    </w:p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超市分级标准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7832"/>
        <w:gridCol w:w="591"/>
      </w:tblGrid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超市类别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大型超</w:t>
            </w: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国内外大型连锁超市、面积3000平米以上，位于主商业区，人流量较大，如沃尔</w:t>
            </w:r>
            <w:proofErr w:type="gramStart"/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玛</w:t>
            </w:r>
            <w:proofErr w:type="gramEnd"/>
            <w:r w:rsidRPr="004E38B6">
              <w:rPr>
                <w:rFonts w:asciiTheme="minorEastAsia" w:eastAsiaTheme="minorEastAsia" w:hAnsiTheme="minorEastAsia" w:hint="eastAsia"/>
                <w:szCs w:val="21"/>
              </w:rPr>
              <w:t>、家乐福、大润发等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中型超市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国内中等规模超市，面积1000-</w:t>
            </w:r>
            <w:r w:rsidRPr="004E38B6">
              <w:rPr>
                <w:rFonts w:asciiTheme="minorEastAsia" w:eastAsiaTheme="minorEastAsia" w:hAnsiTheme="minorEastAsia"/>
                <w:szCs w:val="21"/>
              </w:rPr>
              <w:t>3000平米</w:t>
            </w:r>
            <w:r w:rsidRPr="004E38B6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4E38B6">
              <w:rPr>
                <w:rFonts w:asciiTheme="minorEastAsia" w:eastAsiaTheme="minorEastAsia" w:hAnsiTheme="minorEastAsia"/>
                <w:szCs w:val="21"/>
              </w:rPr>
              <w:t>位于次商业区</w:t>
            </w:r>
            <w:r w:rsidRPr="004E38B6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4E38B6">
              <w:rPr>
                <w:rFonts w:asciiTheme="minorEastAsia" w:eastAsiaTheme="minorEastAsia" w:hAnsiTheme="minorEastAsia"/>
                <w:szCs w:val="21"/>
              </w:rPr>
              <w:t>如合家福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幼儿园分级标准</w:t>
      </w:r>
    </w:p>
    <w:tbl>
      <w:tblPr>
        <w:tblW w:w="23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901"/>
      </w:tblGrid>
      <w:tr w:rsidR="00CC553B" w:rsidRPr="004E38B6" w:rsidTr="00346423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幼儿园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省一类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市一类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其他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ind w:firstLine="420"/>
        <w:rPr>
          <w:rFonts w:asciiTheme="minorEastAsia" w:eastAsiaTheme="minorEastAsia" w:hAnsiTheme="minorEastAsia"/>
          <w:szCs w:val="21"/>
        </w:rPr>
      </w:pPr>
    </w:p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 w:hint="eastAsia"/>
          <w:sz w:val="21"/>
          <w:szCs w:val="21"/>
        </w:rPr>
        <w:t>银行</w:t>
      </w:r>
      <w:r w:rsidRPr="004E38B6">
        <w:rPr>
          <w:rFonts w:asciiTheme="minorEastAsia" w:eastAsiaTheme="minorEastAsia" w:hAnsiTheme="minorEastAsia"/>
          <w:sz w:val="21"/>
          <w:szCs w:val="21"/>
        </w:rPr>
        <w:t>分级标准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3576"/>
        <w:gridCol w:w="636"/>
      </w:tblGrid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银行类别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大型银行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如八大银行、中信银行、招商银行等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大型银行ATM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同上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信用社及其ATM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农村信用社、农商银行及其ATM</w:t>
            </w:r>
          </w:p>
        </w:tc>
        <w:tc>
          <w:tcPr>
            <w:tcW w:w="0" w:type="auto"/>
            <w:shd w:val="clear" w:color="auto" w:fill="auto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景点分级标准</w:t>
      </w:r>
    </w:p>
    <w:tbl>
      <w:tblPr>
        <w:tblW w:w="5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3316"/>
      </w:tblGrid>
      <w:tr w:rsidR="00CC553B" w:rsidRPr="004E38B6" w:rsidTr="00346423">
        <w:trPr>
          <w:jc w:val="center"/>
        </w:trPr>
        <w:tc>
          <w:tcPr>
            <w:tcW w:w="1842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景点类别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jc w:val="center"/>
        </w:trPr>
        <w:tc>
          <w:tcPr>
            <w:tcW w:w="1842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5A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</w:tr>
      <w:tr w:rsidR="00CC553B" w:rsidRPr="004E38B6" w:rsidTr="00346423">
        <w:trPr>
          <w:jc w:val="center"/>
        </w:trPr>
        <w:tc>
          <w:tcPr>
            <w:tcW w:w="1842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4A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jc w:val="center"/>
        </w:trPr>
        <w:tc>
          <w:tcPr>
            <w:tcW w:w="1842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3A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jc w:val="center"/>
        </w:trPr>
        <w:tc>
          <w:tcPr>
            <w:tcW w:w="1842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/>
                <w:szCs w:val="21"/>
              </w:rPr>
              <w:t>3A以下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CC553B" w:rsidRPr="004E38B6" w:rsidRDefault="00CC553B" w:rsidP="00CC553B">
      <w:pPr>
        <w:rPr>
          <w:rFonts w:asciiTheme="minorEastAsia" w:eastAsiaTheme="minorEastAsia" w:hAnsiTheme="minorEastAsia"/>
          <w:szCs w:val="21"/>
        </w:rPr>
      </w:pPr>
    </w:p>
    <w:p w:rsidR="00CC553B" w:rsidRPr="004E38B6" w:rsidRDefault="00CC553B" w:rsidP="00CC553B">
      <w:pPr>
        <w:pStyle w:val="4"/>
        <w:rPr>
          <w:rFonts w:asciiTheme="minorEastAsia" w:eastAsiaTheme="minorEastAsia" w:hAnsiTheme="minorEastAsia"/>
          <w:b w:val="0"/>
          <w:szCs w:val="21"/>
        </w:rPr>
      </w:pPr>
      <w:r w:rsidRPr="004E38B6">
        <w:rPr>
          <w:rFonts w:asciiTheme="minorEastAsia" w:eastAsiaTheme="minorEastAsia" w:hAnsiTheme="minorEastAsia"/>
          <w:b w:val="0"/>
          <w:szCs w:val="21"/>
        </w:rPr>
        <w:t>公交站点</w:t>
      </w:r>
    </w:p>
    <w:p w:rsidR="00CC553B" w:rsidRPr="004E38B6" w:rsidRDefault="00CC553B" w:rsidP="00CC553B">
      <w:pPr>
        <w:pStyle w:val="affffff7"/>
        <w:ind w:left="360" w:firstLineChars="0" w:firstLine="0"/>
        <w:rPr>
          <w:rFonts w:asciiTheme="minorEastAsia" w:eastAsia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szCs w:val="21"/>
            </w:rPr>
            <m:t>公交站点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等级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1"/>
                </w:rPr>
                <m:t>途径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的公交线路数量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Cs w:val="21"/>
                </w:rPr>
                <m:t>全市公交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线路总数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×100</m:t>
          </m:r>
        </m:oMath>
      </m:oMathPara>
    </w:p>
    <w:p w:rsidR="00CC553B" w:rsidRPr="004E38B6" w:rsidRDefault="00CC553B" w:rsidP="00CC553B">
      <w:pPr>
        <w:pStyle w:val="afffff6"/>
        <w:keepNext/>
        <w:ind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38B6">
        <w:rPr>
          <w:rFonts w:asciiTheme="minorEastAsia" w:eastAsiaTheme="minorEastAsia" w:hAnsiTheme="minorEastAsia"/>
          <w:sz w:val="21"/>
          <w:szCs w:val="21"/>
        </w:rPr>
        <w:t>负面因素采集项及分级标准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2207"/>
        <w:gridCol w:w="3216"/>
        <w:gridCol w:w="2274"/>
      </w:tblGrid>
      <w:tr w:rsidR="00CC553B" w:rsidRPr="004E38B6" w:rsidTr="00346423">
        <w:trPr>
          <w:trHeight w:val="457"/>
          <w:jc w:val="center"/>
        </w:trPr>
        <w:tc>
          <w:tcPr>
            <w:tcW w:w="88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负面因素类别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类别</w:t>
            </w:r>
          </w:p>
        </w:tc>
        <w:tc>
          <w:tcPr>
            <w:tcW w:w="1217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等级</w:t>
            </w:r>
          </w:p>
        </w:tc>
      </w:tr>
      <w:tr w:rsidR="00CC553B" w:rsidRPr="004E38B6" w:rsidTr="00346423">
        <w:trPr>
          <w:trHeight w:val="409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严重负面因素</w:t>
            </w:r>
          </w:p>
        </w:tc>
        <w:tc>
          <w:tcPr>
            <w:tcW w:w="11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严重影响周边居民的生活质量或易造成强烈心里抵触的因素，</w:t>
            </w: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火葬场</w:t>
            </w:r>
          </w:p>
        </w:tc>
        <w:tc>
          <w:tcPr>
            <w:tcW w:w="1217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CC553B" w:rsidRPr="004E38B6" w:rsidTr="00346423">
        <w:trPr>
          <w:trHeight w:val="186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殡仪馆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186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精神病院/疯人院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81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寺庙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78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监狱/看守所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08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公墓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2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较为严重负面因素</w:t>
            </w:r>
          </w:p>
        </w:tc>
        <w:tc>
          <w:tcPr>
            <w:tcW w:w="11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对周边居民日常生活影响较大的因素，如变电站、工厂、污水</w:t>
            </w: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处理厂、垃圾站等</w:t>
            </w: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变电站</w:t>
            </w:r>
          </w:p>
        </w:tc>
        <w:tc>
          <w:tcPr>
            <w:tcW w:w="1217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</w:tr>
      <w:tr w:rsidR="00CC553B" w:rsidRPr="004E38B6" w:rsidTr="00346423">
        <w:trPr>
          <w:trHeight w:val="311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工厂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1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污水处理厂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1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垃圾站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1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火车轨道（线路坐标）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0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一般负面因素</w:t>
            </w:r>
          </w:p>
        </w:tc>
        <w:tc>
          <w:tcPr>
            <w:tcW w:w="1181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会影响到部分购房者的购买意愿的因素，如加油站、火车站、汽车站等</w:t>
            </w: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火车站</w:t>
            </w:r>
          </w:p>
        </w:tc>
        <w:tc>
          <w:tcPr>
            <w:tcW w:w="1217" w:type="pct"/>
            <w:vMerge w:val="restar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CC553B" w:rsidRPr="004E38B6" w:rsidTr="00346423">
        <w:trPr>
          <w:trHeight w:val="310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汽车站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553B" w:rsidRPr="004E38B6" w:rsidTr="00346423">
        <w:trPr>
          <w:trHeight w:val="310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1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21" w:type="pct"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  <w:r w:rsidRPr="004E38B6">
              <w:rPr>
                <w:rFonts w:asciiTheme="minorEastAsia" w:eastAsiaTheme="minorEastAsia" w:hAnsiTheme="minorEastAsia" w:hint="eastAsia"/>
                <w:szCs w:val="21"/>
              </w:rPr>
              <w:t>加油/加气站</w:t>
            </w:r>
          </w:p>
        </w:tc>
        <w:tc>
          <w:tcPr>
            <w:tcW w:w="1217" w:type="pct"/>
            <w:vMerge/>
            <w:shd w:val="clear" w:color="auto" w:fill="auto"/>
            <w:vAlign w:val="center"/>
          </w:tcPr>
          <w:p w:rsidR="00CC553B" w:rsidRPr="004E38B6" w:rsidRDefault="00CC553B" w:rsidP="00346423">
            <w:pPr>
              <w:pStyle w:val="affffff8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CC553B" w:rsidRPr="004E38B6" w:rsidRDefault="00CC553B" w:rsidP="00E6598D">
      <w:pPr>
        <w:pStyle w:val="aff5"/>
        <w:ind w:firstLineChars="0" w:firstLine="0"/>
        <w:rPr>
          <w:rFonts w:asciiTheme="minorEastAsia" w:eastAsiaTheme="minorEastAsia" w:hAnsiTheme="minorEastAsia"/>
        </w:rPr>
      </w:pPr>
    </w:p>
    <w:p w:rsidR="00CC553B" w:rsidRDefault="00CC553B" w:rsidP="00E6598D">
      <w:pPr>
        <w:pStyle w:val="aff5"/>
        <w:ind w:firstLineChars="0" w:firstLine="0"/>
      </w:pPr>
    </w:p>
    <w:p w:rsidR="00E6598D" w:rsidRDefault="004C4CF7" w:rsidP="00E6598D">
      <w:pPr>
        <w:pStyle w:val="aff5"/>
        <w:ind w:firstLineChars="0" w:firstLine="0"/>
      </w:pPr>
      <w:r>
        <w:rPr>
          <w:rFonts w:hint="eastAsia"/>
        </w:rPr>
        <w:t>附录</w:t>
      </w:r>
      <w:r w:rsidR="004E38B6">
        <w:rPr>
          <w:rFonts w:hint="eastAsia"/>
        </w:rPr>
        <w:t>3</w:t>
      </w:r>
      <w:r>
        <w:rPr>
          <w:rFonts w:hint="eastAsia"/>
        </w:rPr>
        <w:t>. 房屋</w:t>
      </w:r>
      <w:r>
        <w:t>修正系数</w:t>
      </w:r>
    </w:p>
    <w:p w:rsidR="004C4CF7" w:rsidRDefault="006D1C70" w:rsidP="00FE79CA">
      <w:pPr>
        <w:pStyle w:val="aff5"/>
        <w:ind w:firstLineChars="0" w:firstLine="0"/>
        <w:jc w:val="center"/>
      </w:pPr>
      <w:r>
        <w:rPr>
          <w:rFonts w:hint="eastAsia"/>
        </w:rPr>
        <w:t>房龄</w:t>
      </w:r>
      <w:r>
        <w:t>修正系数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房龄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修正系数</w:t>
            </w:r>
          </w:p>
        </w:tc>
      </w:tr>
      <w:tr w:rsidR="006D1C70" w:rsidTr="006D1C70">
        <w:tc>
          <w:tcPr>
            <w:tcW w:w="4672" w:type="dxa"/>
          </w:tcPr>
          <w:p w:rsidR="006D1C7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≤5</w:t>
            </w:r>
          </w:p>
        </w:tc>
        <w:tc>
          <w:tcPr>
            <w:tcW w:w="4672" w:type="dxa"/>
          </w:tcPr>
          <w:p w:rsidR="006D1C70" w:rsidRDefault="006D1C70" w:rsidP="00FA75C0">
            <w:pPr>
              <w:pStyle w:val="aff5"/>
              <w:ind w:firstLineChars="0" w:firstLine="0"/>
            </w:pPr>
            <w:r>
              <w:rPr>
                <w:rFonts w:hint="eastAsia"/>
              </w:rPr>
              <w:t>1.0</w:t>
            </w:r>
            <w:r w:rsidR="00FA75C0">
              <w:t>4</w:t>
            </w:r>
          </w:p>
        </w:tc>
      </w:tr>
      <w:tr w:rsidR="006D1C70" w:rsidTr="006D1C70">
        <w:tc>
          <w:tcPr>
            <w:tcW w:w="4672" w:type="dxa"/>
          </w:tcPr>
          <w:p w:rsidR="006D1C7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5-10</w:t>
            </w:r>
          </w:p>
        </w:tc>
        <w:tc>
          <w:tcPr>
            <w:tcW w:w="4672" w:type="dxa"/>
          </w:tcPr>
          <w:p w:rsidR="006D1C7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1.02</w:t>
            </w:r>
          </w:p>
        </w:tc>
      </w:tr>
      <w:tr w:rsidR="00FA75C0" w:rsidTr="006D1C70"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10-20</w:t>
            </w:r>
          </w:p>
        </w:tc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1.00</w:t>
            </w:r>
          </w:p>
        </w:tc>
      </w:tr>
      <w:tr w:rsidR="00FA75C0" w:rsidTr="006D1C70"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t>20-30</w:t>
            </w:r>
          </w:p>
        </w:tc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0.94</w:t>
            </w:r>
          </w:p>
        </w:tc>
      </w:tr>
      <w:tr w:rsidR="00FA75C0" w:rsidTr="006D1C70"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≥30</w:t>
            </w:r>
          </w:p>
        </w:tc>
        <w:tc>
          <w:tcPr>
            <w:tcW w:w="4672" w:type="dxa"/>
          </w:tcPr>
          <w:p w:rsidR="00FA75C0" w:rsidRDefault="00FA75C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0.85</w:t>
            </w:r>
          </w:p>
        </w:tc>
      </w:tr>
    </w:tbl>
    <w:p w:rsidR="006D1C70" w:rsidRDefault="006D1C70" w:rsidP="00E6598D">
      <w:pPr>
        <w:pStyle w:val="aff5"/>
        <w:ind w:firstLineChars="0" w:firstLine="0"/>
      </w:pPr>
    </w:p>
    <w:p w:rsidR="00D14F4D" w:rsidRDefault="00D14F4D" w:rsidP="00FE79CA">
      <w:pPr>
        <w:pStyle w:val="aff5"/>
        <w:ind w:firstLineChars="0" w:firstLine="0"/>
        <w:jc w:val="center"/>
      </w:pPr>
      <w:r>
        <w:rPr>
          <w:rFonts w:hint="eastAsia"/>
        </w:rPr>
        <w:t>结构</w:t>
      </w:r>
      <w:r>
        <w:t>修正系数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14F4D" w:rsidTr="00D14F4D"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结构</w:t>
            </w:r>
          </w:p>
        </w:tc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修正系数</w:t>
            </w:r>
          </w:p>
        </w:tc>
      </w:tr>
      <w:tr w:rsidR="00D14F4D" w:rsidTr="00D14F4D"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钢</w:t>
            </w:r>
            <w:r>
              <w:t>结构</w:t>
            </w:r>
          </w:p>
        </w:tc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1.02</w:t>
            </w:r>
          </w:p>
        </w:tc>
      </w:tr>
      <w:tr w:rsidR="00D14F4D" w:rsidTr="00D14F4D"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钢筋混凝土</w:t>
            </w:r>
            <w:r>
              <w:t>结构</w:t>
            </w:r>
          </w:p>
        </w:tc>
        <w:tc>
          <w:tcPr>
            <w:tcW w:w="4672" w:type="dxa"/>
          </w:tcPr>
          <w:p w:rsidR="00D14F4D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1.00</w:t>
            </w:r>
          </w:p>
        </w:tc>
      </w:tr>
    </w:tbl>
    <w:p w:rsidR="00D14F4D" w:rsidRDefault="00D14F4D" w:rsidP="00E6598D">
      <w:pPr>
        <w:pStyle w:val="aff5"/>
        <w:ind w:firstLineChars="0" w:firstLine="0"/>
      </w:pPr>
    </w:p>
    <w:p w:rsidR="00D14F4D" w:rsidRDefault="00D14F4D" w:rsidP="00FE79CA">
      <w:pPr>
        <w:pStyle w:val="aff5"/>
        <w:ind w:firstLineChars="0" w:firstLine="0"/>
        <w:jc w:val="center"/>
      </w:pPr>
      <w:r>
        <w:rPr>
          <w:rFonts w:hint="eastAsia"/>
        </w:rPr>
        <w:t>层次</w:t>
      </w:r>
      <w:r>
        <w:t>修正系数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楼层</w:t>
            </w:r>
          </w:p>
        </w:tc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</w:t>
            </w:r>
            <w:r>
              <w:t>系数</w:t>
            </w:r>
          </w:p>
        </w:tc>
      </w:tr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一楼</w:t>
            </w:r>
          </w:p>
        </w:tc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0.95</w:t>
            </w:r>
          </w:p>
        </w:tc>
      </w:tr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低层</w:t>
            </w:r>
          </w:p>
        </w:tc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0.98</w:t>
            </w:r>
          </w:p>
        </w:tc>
      </w:tr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中层</w:t>
            </w:r>
          </w:p>
        </w:tc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</w:t>
            </w:r>
            <w:r>
              <w:t>00</w:t>
            </w:r>
          </w:p>
        </w:tc>
      </w:tr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高层</w:t>
            </w:r>
          </w:p>
        </w:tc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</w:t>
            </w:r>
            <w:r>
              <w:t>98</w:t>
            </w:r>
          </w:p>
        </w:tc>
      </w:tr>
      <w:tr w:rsidR="00C509CD" w:rsidTr="00C509CD">
        <w:tc>
          <w:tcPr>
            <w:tcW w:w="4672" w:type="dxa"/>
          </w:tcPr>
          <w:p w:rsidR="00C509CD" w:rsidRDefault="00C509C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顶层</w:t>
            </w:r>
          </w:p>
        </w:tc>
        <w:tc>
          <w:tcPr>
            <w:tcW w:w="4672" w:type="dxa"/>
          </w:tcPr>
          <w:p w:rsidR="00C509CD" w:rsidRDefault="00C509CD" w:rsidP="00C509CD">
            <w:pPr>
              <w:pStyle w:val="aff5"/>
              <w:ind w:firstLineChars="0" w:firstLine="0"/>
            </w:pPr>
            <w:r>
              <w:rPr>
                <w:rFonts w:hint="eastAsia"/>
              </w:rPr>
              <w:t>0.</w:t>
            </w:r>
            <w:r>
              <w:t>92</w:t>
            </w:r>
          </w:p>
        </w:tc>
      </w:tr>
    </w:tbl>
    <w:p w:rsidR="00D14F4D" w:rsidRDefault="00D14F4D" w:rsidP="00E6598D">
      <w:pPr>
        <w:pStyle w:val="aff5"/>
        <w:ind w:firstLineChars="0" w:firstLine="0"/>
      </w:pPr>
    </w:p>
    <w:p w:rsidR="00D14F4D" w:rsidRDefault="00D14F4D" w:rsidP="00E6598D">
      <w:pPr>
        <w:pStyle w:val="aff5"/>
        <w:ind w:firstLineChars="0" w:firstLine="0"/>
      </w:pPr>
    </w:p>
    <w:p w:rsidR="006D1C70" w:rsidRDefault="006D1C70" w:rsidP="00FE79CA">
      <w:pPr>
        <w:pStyle w:val="aff5"/>
        <w:ind w:firstLineChars="0" w:firstLine="0"/>
        <w:jc w:val="center"/>
      </w:pPr>
      <w:r>
        <w:t>面积</w:t>
      </w:r>
      <w:r>
        <w:rPr>
          <w:rFonts w:hint="eastAsia"/>
        </w:rPr>
        <w:t>修正</w:t>
      </w:r>
      <w:r>
        <w:t>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面积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</w:t>
            </w:r>
            <w:r>
              <w:t>系数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6D1C70">
            <w:pPr>
              <w:pStyle w:val="aff5"/>
              <w:ind w:firstLineChars="0" w:firstLine="0"/>
            </w:pPr>
            <w:r>
              <w:rPr>
                <w:rFonts w:hint="eastAsia"/>
              </w:rPr>
              <w:t>M≤60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1.01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t>90</w:t>
            </w:r>
            <w:r>
              <w:rPr>
                <w:rFonts w:hint="eastAsia"/>
              </w:rPr>
              <w:t>≥M&gt;60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1.02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</w:t>
            </w:r>
            <w:r>
              <w:t>20</w:t>
            </w:r>
            <w:r>
              <w:t>≥</w:t>
            </w:r>
            <w:r>
              <w:t>M&gt;90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1.00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150≥M&gt;120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0.95</w:t>
            </w:r>
          </w:p>
        </w:tc>
      </w:tr>
    </w:tbl>
    <w:p w:rsidR="006D1C70" w:rsidRDefault="006D1C70" w:rsidP="00E6598D">
      <w:pPr>
        <w:pStyle w:val="aff5"/>
        <w:ind w:firstLineChars="0" w:firstLine="0"/>
      </w:pPr>
    </w:p>
    <w:p w:rsidR="006D1C70" w:rsidRDefault="006D1C70" w:rsidP="00FE79CA">
      <w:pPr>
        <w:pStyle w:val="aff5"/>
        <w:ind w:firstLineChars="0" w:firstLine="0"/>
        <w:jc w:val="center"/>
      </w:pPr>
      <w:r>
        <w:rPr>
          <w:rFonts w:hint="eastAsia"/>
        </w:rPr>
        <w:t>位置</w:t>
      </w:r>
      <w:r>
        <w:t>修正系数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</w:t>
            </w:r>
            <w:r>
              <w:t>系数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临街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0.95</w:t>
            </w:r>
          </w:p>
        </w:tc>
      </w:tr>
      <w:tr w:rsidR="006D1C70" w:rsidTr="006D1C70"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不临街</w:t>
            </w:r>
          </w:p>
        </w:tc>
        <w:tc>
          <w:tcPr>
            <w:tcW w:w="4672" w:type="dxa"/>
          </w:tcPr>
          <w:p w:rsidR="006D1C70" w:rsidRDefault="006D1C70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1.00</w:t>
            </w:r>
          </w:p>
        </w:tc>
      </w:tr>
    </w:tbl>
    <w:p w:rsidR="006D1C70" w:rsidRDefault="006D1C70" w:rsidP="00E6598D">
      <w:pPr>
        <w:pStyle w:val="aff5"/>
        <w:ind w:firstLineChars="0" w:firstLine="0"/>
      </w:pPr>
    </w:p>
    <w:p w:rsidR="00995045" w:rsidRPr="006D1C70" w:rsidRDefault="00995045" w:rsidP="00FE79CA">
      <w:pPr>
        <w:pStyle w:val="aff5"/>
        <w:ind w:firstLineChars="0" w:firstLine="0"/>
        <w:jc w:val="center"/>
      </w:pPr>
      <w:r>
        <w:rPr>
          <w:rFonts w:hint="eastAsia"/>
        </w:rPr>
        <w:t>朝向</w:t>
      </w:r>
      <w:r>
        <w:t>修正系数</w:t>
      </w:r>
    </w:p>
    <w:tbl>
      <w:tblPr>
        <w:tblStyle w:val="afffff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95045" w:rsidTr="00995045">
        <w:tc>
          <w:tcPr>
            <w:tcW w:w="4672" w:type="dxa"/>
          </w:tcPr>
          <w:p w:rsidR="00995045" w:rsidRDefault="00931235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朝向</w:t>
            </w:r>
          </w:p>
        </w:tc>
        <w:tc>
          <w:tcPr>
            <w:tcW w:w="4672" w:type="dxa"/>
          </w:tcPr>
          <w:p w:rsidR="00995045" w:rsidRDefault="00931235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修正</w:t>
            </w:r>
            <w:r>
              <w:t>系数</w:t>
            </w:r>
          </w:p>
        </w:tc>
      </w:tr>
      <w:tr w:rsidR="00995045" w:rsidTr="00995045">
        <w:tc>
          <w:tcPr>
            <w:tcW w:w="4672" w:type="dxa"/>
          </w:tcPr>
          <w:p w:rsidR="00995045" w:rsidRDefault="00931235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北</w:t>
            </w:r>
          </w:p>
        </w:tc>
        <w:tc>
          <w:tcPr>
            <w:tcW w:w="4672" w:type="dxa"/>
          </w:tcPr>
          <w:p w:rsidR="00995045" w:rsidRDefault="00D14F4D" w:rsidP="00E6598D">
            <w:pPr>
              <w:pStyle w:val="aff5"/>
              <w:ind w:firstLineChars="0" w:firstLine="0"/>
            </w:pPr>
            <w:r>
              <w:t>0.</w:t>
            </w:r>
            <w:r>
              <w:rPr>
                <w:rFonts w:hint="eastAsia"/>
              </w:rPr>
              <w:t>85</w:t>
            </w:r>
          </w:p>
        </w:tc>
      </w:tr>
      <w:tr w:rsidR="00995045" w:rsidTr="00995045">
        <w:tc>
          <w:tcPr>
            <w:tcW w:w="4672" w:type="dxa"/>
          </w:tcPr>
          <w:p w:rsidR="00995045" w:rsidRDefault="00931235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西</w:t>
            </w:r>
          </w:p>
        </w:tc>
        <w:tc>
          <w:tcPr>
            <w:tcW w:w="4672" w:type="dxa"/>
          </w:tcPr>
          <w:p w:rsidR="00995045" w:rsidRDefault="00D14F4D" w:rsidP="00E6598D">
            <w:pPr>
              <w:pStyle w:val="aff5"/>
              <w:ind w:firstLineChars="0" w:firstLine="0"/>
            </w:pPr>
            <w:r>
              <w:t>0.</w:t>
            </w:r>
            <w:r>
              <w:rPr>
                <w:rFonts w:hint="eastAsia"/>
              </w:rPr>
              <w:t>90</w:t>
            </w:r>
          </w:p>
        </w:tc>
      </w:tr>
      <w:tr w:rsidR="00931235" w:rsidTr="00995045">
        <w:tc>
          <w:tcPr>
            <w:tcW w:w="4672" w:type="dxa"/>
          </w:tcPr>
          <w:p w:rsidR="00931235" w:rsidRDefault="00931235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东</w:t>
            </w:r>
          </w:p>
        </w:tc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t>0.</w:t>
            </w:r>
            <w:r>
              <w:rPr>
                <w:rFonts w:hint="eastAsia"/>
              </w:rPr>
              <w:t>95</w:t>
            </w:r>
          </w:p>
        </w:tc>
      </w:tr>
      <w:tr w:rsidR="00931235" w:rsidTr="00995045"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一间</w:t>
            </w:r>
            <w:r>
              <w:t>朝南</w:t>
            </w:r>
          </w:p>
        </w:tc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t>0.</w:t>
            </w:r>
            <w:r>
              <w:rPr>
                <w:rFonts w:hint="eastAsia"/>
              </w:rPr>
              <w:t>98</w:t>
            </w:r>
          </w:p>
        </w:tc>
      </w:tr>
      <w:tr w:rsidR="00931235" w:rsidTr="00995045"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两间</w:t>
            </w:r>
            <w:r>
              <w:t>朝南</w:t>
            </w:r>
          </w:p>
        </w:tc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</w:p>
        </w:tc>
      </w:tr>
      <w:tr w:rsidR="00931235" w:rsidTr="00995045"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三间</w:t>
            </w:r>
            <w:r>
              <w:t>以以上朝南</w:t>
            </w:r>
          </w:p>
        </w:tc>
        <w:tc>
          <w:tcPr>
            <w:tcW w:w="4672" w:type="dxa"/>
          </w:tcPr>
          <w:p w:rsidR="00931235" w:rsidRDefault="00D14F4D" w:rsidP="00E6598D">
            <w:pPr>
              <w:pStyle w:val="aff5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</w:tr>
    </w:tbl>
    <w:p w:rsidR="004C4CF7" w:rsidRDefault="004C4CF7" w:rsidP="00E6598D">
      <w:pPr>
        <w:pStyle w:val="aff5"/>
        <w:ind w:firstLineChars="0" w:firstLine="0"/>
      </w:pPr>
    </w:p>
    <w:p w:rsidR="00D14F4D" w:rsidRPr="00E6598D" w:rsidRDefault="00D14F4D" w:rsidP="00E6598D">
      <w:pPr>
        <w:pStyle w:val="aff5"/>
        <w:ind w:firstLineChars="0" w:firstLine="0"/>
      </w:pPr>
    </w:p>
    <w:p w:rsidR="00E6598D" w:rsidRDefault="00E6598D" w:rsidP="00E6598D">
      <w:pPr>
        <w:pStyle w:val="ab"/>
      </w:pPr>
    </w:p>
    <w:p w:rsidR="00E6598D" w:rsidRDefault="00E6598D" w:rsidP="00E6598D">
      <w:pPr>
        <w:pStyle w:val="af4"/>
      </w:pPr>
    </w:p>
    <w:p w:rsidR="00E6598D" w:rsidRDefault="00E6598D" w:rsidP="00E6598D">
      <w:pPr>
        <w:pStyle w:val="af7"/>
      </w:pPr>
      <w:r>
        <w:br/>
      </w:r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网格特征体系的构成</w:t>
      </w:r>
    </w:p>
    <w:p w:rsidR="00E6598D" w:rsidRPr="00E6598D" w:rsidRDefault="00E6598D" w:rsidP="00E6598D">
      <w:pPr>
        <w:pStyle w:val="aff5"/>
      </w:pPr>
      <w:bookmarkStart w:id="20" w:name="DW"/>
      <w:bookmarkEnd w:id="20"/>
    </w:p>
    <w:p w:rsidR="00F34B99" w:rsidRPr="004075E8" w:rsidRDefault="004075E8" w:rsidP="004075E8">
      <w:pPr>
        <w:pStyle w:val="affffff4"/>
        <w:framePr w:wrap="around"/>
      </w:pPr>
      <w:r>
        <w:t>_________________________________</w:t>
      </w:r>
    </w:p>
    <w:sectPr w:rsidR="00F34B99" w:rsidRPr="004075E8" w:rsidSect="00F34B99">
      <w:headerReference w:type="default" r:id="rId8"/>
      <w:footerReference w:type="default" r:id="rId9"/>
      <w:pgSz w:w="11906" w:h="16838" w:code="9"/>
      <w:pgMar w:top="567" w:right="1134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FA" w:rsidRDefault="008D78FA">
      <w:r>
        <w:separator/>
      </w:r>
    </w:p>
  </w:endnote>
  <w:endnote w:type="continuationSeparator" w:id="0">
    <w:p w:rsidR="008D78FA" w:rsidRDefault="008D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E8" w:rsidRDefault="004075E8" w:rsidP="004075E8">
    <w:pPr>
      <w:pStyle w:val="aff6"/>
    </w:pPr>
    <w:r>
      <w:fldChar w:fldCharType="begin"/>
    </w:r>
    <w:r>
      <w:instrText xml:space="preserve"> PAGE  \* MERGEFORMAT </w:instrText>
    </w:r>
    <w:r>
      <w:fldChar w:fldCharType="separate"/>
    </w:r>
    <w:r w:rsidR="008F293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FA" w:rsidRDefault="008D78FA">
      <w:r>
        <w:separator/>
      </w:r>
    </w:p>
  </w:footnote>
  <w:footnote w:type="continuationSeparator" w:id="0">
    <w:p w:rsidR="008D78FA" w:rsidRDefault="008D7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E8" w:rsidRDefault="004075E8" w:rsidP="00F34B99">
    <w:pPr>
      <w:pStyle w:val="aff7"/>
    </w:pPr>
    <w:r>
      <w:t>DB</w:t>
    </w:r>
    <w:r w:rsidR="00F80294">
      <w:rPr>
        <w:rFonts w:hint="eastAsia"/>
      </w:rPr>
      <w:t>34</w:t>
    </w:r>
    <w:r>
      <w:t>/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E367E9"/>
    <w:multiLevelType w:val="multilevel"/>
    <w:tmpl w:val="7CAE930C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>
    <w:nsid w:val="0D983844"/>
    <w:multiLevelType w:val="multilevel"/>
    <w:tmpl w:val="E54AD500"/>
    <w:lvl w:ilvl="0">
      <w:start w:val="1"/>
      <w:numFmt w:val="decimal"/>
      <w:pStyle w:val="a2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>
    <w:nsid w:val="0DDE2B46"/>
    <w:multiLevelType w:val="multilevel"/>
    <w:tmpl w:val="6978C306"/>
    <w:lvl w:ilvl="0">
      <w:start w:val="1"/>
      <w:numFmt w:val="lowerLetter"/>
      <w:pStyle w:val="a3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5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8C56E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7">
    <w:nsid w:val="1DBF583A"/>
    <w:multiLevelType w:val="multilevel"/>
    <w:tmpl w:val="F8D0F384"/>
    <w:lvl w:ilvl="0">
      <w:start w:val="1"/>
      <w:numFmt w:val="decimal"/>
      <w:lvlRestart w:val="0"/>
      <w:pStyle w:val="a4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8">
    <w:nsid w:val="1FC91163"/>
    <w:multiLevelType w:val="multilevel"/>
    <w:tmpl w:val="855EE140"/>
    <w:lvl w:ilvl="0">
      <w:start w:val="1"/>
      <w:numFmt w:val="decimal"/>
      <w:pStyle w:val="a5"/>
      <w:suff w:val="nothing"/>
      <w:lvlText w:val="%1　"/>
      <w:lvlJc w:val="left"/>
      <w:pPr>
        <w:ind w:left="2693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6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22827D5B"/>
    <w:multiLevelType w:val="multilevel"/>
    <w:tmpl w:val="BA6681E2"/>
    <w:lvl w:ilvl="0">
      <w:start w:val="1"/>
      <w:numFmt w:val="none"/>
      <w:pStyle w:val="a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0">
    <w:nsid w:val="272A3DE4"/>
    <w:multiLevelType w:val="hybridMultilevel"/>
    <w:tmpl w:val="6FC446DA"/>
    <w:lvl w:ilvl="0" w:tplc="096E0D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8F7113"/>
    <w:multiLevelType w:val="multilevel"/>
    <w:tmpl w:val="76786F08"/>
    <w:lvl w:ilvl="0">
      <w:start w:val="1"/>
      <w:numFmt w:val="upperLetter"/>
      <w:pStyle w:val="ab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c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2">
    <w:nsid w:val="2C5917C3"/>
    <w:multiLevelType w:val="multilevel"/>
    <w:tmpl w:val="C9A69A3E"/>
    <w:lvl w:ilvl="0">
      <w:start w:val="1"/>
      <w:numFmt w:val="none"/>
      <w:pStyle w:val="ad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e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f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3">
    <w:nsid w:val="313C12A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4">
    <w:nsid w:val="3BF865A3"/>
    <w:multiLevelType w:val="multilevel"/>
    <w:tmpl w:val="15082B34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1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5">
    <w:nsid w:val="3C4202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6">
    <w:nsid w:val="3D733618"/>
    <w:multiLevelType w:val="multilevel"/>
    <w:tmpl w:val="193A04F0"/>
    <w:lvl w:ilvl="0">
      <w:start w:val="1"/>
      <w:numFmt w:val="decimal"/>
      <w:pStyle w:val="af0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7">
    <w:nsid w:val="3FDB69D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8">
    <w:nsid w:val="44C50F90"/>
    <w:multiLevelType w:val="multilevel"/>
    <w:tmpl w:val="ED0C9B78"/>
    <w:lvl w:ilvl="0">
      <w:start w:val="1"/>
      <w:numFmt w:val="lowerLetter"/>
      <w:pStyle w:val="af1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2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9">
    <w:nsid w:val="4A4030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0">
    <w:nsid w:val="4B733A5F"/>
    <w:multiLevelType w:val="multilevel"/>
    <w:tmpl w:val="36B40DB4"/>
    <w:lvl w:ilvl="0">
      <w:start w:val="1"/>
      <w:numFmt w:val="decimal"/>
      <w:lvlRestart w:val="0"/>
      <w:pStyle w:val="af3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21">
    <w:nsid w:val="4E781EC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2">
    <w:nsid w:val="4FA945F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23">
    <w:nsid w:val="557C2AF5"/>
    <w:multiLevelType w:val="multilevel"/>
    <w:tmpl w:val="19B490C4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4">
    <w:nsid w:val="597950A4"/>
    <w:multiLevelType w:val="multilevel"/>
    <w:tmpl w:val="8E329E2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5">
    <w:nsid w:val="5A1A51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26">
    <w:nsid w:val="5EA412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7">
    <w:nsid w:val="60B55DC2"/>
    <w:multiLevelType w:val="multilevel"/>
    <w:tmpl w:val="9DCC486E"/>
    <w:lvl w:ilvl="0">
      <w:start w:val="1"/>
      <w:numFmt w:val="upperLetter"/>
      <w:pStyle w:val="af4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5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28">
    <w:nsid w:val="61A8349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29">
    <w:nsid w:val="646260FA"/>
    <w:multiLevelType w:val="multilevel"/>
    <w:tmpl w:val="C9A8C35E"/>
    <w:lvl w:ilvl="0">
      <w:start w:val="1"/>
      <w:numFmt w:val="decimal"/>
      <w:pStyle w:val="af6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657D3FBC"/>
    <w:multiLevelType w:val="multilevel"/>
    <w:tmpl w:val="95FA0F16"/>
    <w:lvl w:ilvl="0">
      <w:start w:val="1"/>
      <w:numFmt w:val="upperLetter"/>
      <w:pStyle w:val="af7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8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9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a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b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6CEA2025"/>
    <w:multiLevelType w:val="multilevel"/>
    <w:tmpl w:val="415819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>
    <w:nsid w:val="6D6C07CD"/>
    <w:multiLevelType w:val="multilevel"/>
    <w:tmpl w:val="7A408B34"/>
    <w:lvl w:ilvl="0">
      <w:start w:val="1"/>
      <w:numFmt w:val="lowerLetter"/>
      <w:pStyle w:val="afe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f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3">
    <w:nsid w:val="6DBF04F4"/>
    <w:multiLevelType w:val="multilevel"/>
    <w:tmpl w:val="2F3A49C2"/>
    <w:lvl w:ilvl="0">
      <w:start w:val="1"/>
      <w:numFmt w:val="none"/>
      <w:pStyle w:val="aff0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34">
    <w:nsid w:val="6DCF71B0"/>
    <w:multiLevelType w:val="multilevel"/>
    <w:tmpl w:val="0F98BD9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5">
    <w:nsid w:val="749E190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6">
    <w:nsid w:val="7C290E11"/>
    <w:multiLevelType w:val="hybridMultilevel"/>
    <w:tmpl w:val="1868A316"/>
    <w:lvl w:ilvl="0" w:tplc="79900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3B36B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12"/>
  </w:num>
  <w:num w:numId="5">
    <w:abstractNumId w:val="7"/>
  </w:num>
  <w:num w:numId="6">
    <w:abstractNumId w:val="20"/>
  </w:num>
  <w:num w:numId="7">
    <w:abstractNumId w:val="27"/>
  </w:num>
  <w:num w:numId="8">
    <w:abstractNumId w:val="11"/>
  </w:num>
  <w:num w:numId="9">
    <w:abstractNumId w:val="30"/>
  </w:num>
  <w:num w:numId="10">
    <w:abstractNumId w:val="32"/>
  </w:num>
  <w:num w:numId="11">
    <w:abstractNumId w:val="1"/>
  </w:num>
  <w:num w:numId="12">
    <w:abstractNumId w:val="16"/>
  </w:num>
  <w:num w:numId="13">
    <w:abstractNumId w:val="4"/>
  </w:num>
  <w:num w:numId="14">
    <w:abstractNumId w:val="31"/>
  </w:num>
  <w:num w:numId="15">
    <w:abstractNumId w:val="29"/>
  </w:num>
  <w:num w:numId="16">
    <w:abstractNumId w:val="23"/>
  </w:num>
  <w:num w:numId="17">
    <w:abstractNumId w:val="18"/>
  </w:num>
  <w:num w:numId="18">
    <w:abstractNumId w:val="22"/>
  </w:num>
  <w:num w:numId="19">
    <w:abstractNumId w:val="1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8"/>
  </w:num>
  <w:num w:numId="32">
    <w:abstractNumId w:val="37"/>
  </w:num>
  <w:num w:numId="33">
    <w:abstractNumId w:val="25"/>
  </w:num>
  <w:num w:numId="34">
    <w:abstractNumId w:val="34"/>
  </w:num>
  <w:num w:numId="35">
    <w:abstractNumId w:val="35"/>
  </w:num>
  <w:num w:numId="36">
    <w:abstractNumId w:val="19"/>
  </w:num>
  <w:num w:numId="37">
    <w:abstractNumId w:val="26"/>
  </w:num>
  <w:num w:numId="38">
    <w:abstractNumId w:val="13"/>
  </w:num>
  <w:num w:numId="39">
    <w:abstractNumId w:val="21"/>
  </w:num>
  <w:num w:numId="40">
    <w:abstractNumId w:val="6"/>
  </w:num>
  <w:num w:numId="41">
    <w:abstractNumId w:val="17"/>
  </w:num>
  <w:num w:numId="42">
    <w:abstractNumId w:val="28"/>
  </w:num>
  <w:num w:numId="43">
    <w:abstractNumId w:val="15"/>
  </w:num>
  <w:num w:numId="44">
    <w:abstractNumId w:val="9"/>
  </w:num>
  <w:num w:numId="45">
    <w:abstractNumId w:val="3"/>
  </w:num>
  <w:num w:numId="46">
    <w:abstractNumId w:val="5"/>
  </w:num>
  <w:num w:numId="47">
    <w:abstractNumId w:val="36"/>
  </w:num>
  <w:num w:numId="48">
    <w:abstractNumId w:val="10"/>
  </w:num>
  <w:num w:numId="49">
    <w:abstractNumId w:val="8"/>
  </w:num>
  <w:num w:numId="5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ngAHZrWZ0tLJdRtb9f0O0Ut1MSCqIFjCj0SYqkLVILYRu/dLwTBHGkPnP6SER/+j1YhTW5iT5HHgUhdzVTQpw==" w:salt="2m1qLXWIanM+MmofJdLVI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2143C"/>
    <w:rsid w:val="00025A65"/>
    <w:rsid w:val="00026C31"/>
    <w:rsid w:val="00027280"/>
    <w:rsid w:val="00027580"/>
    <w:rsid w:val="000320A7"/>
    <w:rsid w:val="00035925"/>
    <w:rsid w:val="000366FD"/>
    <w:rsid w:val="00067CDF"/>
    <w:rsid w:val="00074FBE"/>
    <w:rsid w:val="00083A09"/>
    <w:rsid w:val="0009005E"/>
    <w:rsid w:val="00092857"/>
    <w:rsid w:val="000951F3"/>
    <w:rsid w:val="00097F4F"/>
    <w:rsid w:val="000A20A9"/>
    <w:rsid w:val="000A48B1"/>
    <w:rsid w:val="000B3143"/>
    <w:rsid w:val="000C6B05"/>
    <w:rsid w:val="000C6DD6"/>
    <w:rsid w:val="000C73D4"/>
    <w:rsid w:val="000D2CF3"/>
    <w:rsid w:val="000D3D4C"/>
    <w:rsid w:val="000D4F51"/>
    <w:rsid w:val="000D718B"/>
    <w:rsid w:val="000E0C46"/>
    <w:rsid w:val="000F030C"/>
    <w:rsid w:val="000F129C"/>
    <w:rsid w:val="001056DE"/>
    <w:rsid w:val="001124C0"/>
    <w:rsid w:val="0013175F"/>
    <w:rsid w:val="001512B4"/>
    <w:rsid w:val="001620A5"/>
    <w:rsid w:val="00164E53"/>
    <w:rsid w:val="0016699D"/>
    <w:rsid w:val="00174F33"/>
    <w:rsid w:val="00175159"/>
    <w:rsid w:val="00176208"/>
    <w:rsid w:val="0018211B"/>
    <w:rsid w:val="001840D3"/>
    <w:rsid w:val="001900F8"/>
    <w:rsid w:val="00191258"/>
    <w:rsid w:val="00192680"/>
    <w:rsid w:val="00193037"/>
    <w:rsid w:val="00193A2C"/>
    <w:rsid w:val="001A288E"/>
    <w:rsid w:val="001A37D5"/>
    <w:rsid w:val="001B3536"/>
    <w:rsid w:val="001B6DC2"/>
    <w:rsid w:val="001C149C"/>
    <w:rsid w:val="001C21AC"/>
    <w:rsid w:val="001C47BA"/>
    <w:rsid w:val="001C59EA"/>
    <w:rsid w:val="001D2355"/>
    <w:rsid w:val="001D406C"/>
    <w:rsid w:val="001D41EE"/>
    <w:rsid w:val="001E0380"/>
    <w:rsid w:val="001E13B1"/>
    <w:rsid w:val="001F3A19"/>
    <w:rsid w:val="00234467"/>
    <w:rsid w:val="00237D8D"/>
    <w:rsid w:val="00241DA2"/>
    <w:rsid w:val="00247FEE"/>
    <w:rsid w:val="00250E7D"/>
    <w:rsid w:val="002565D5"/>
    <w:rsid w:val="00260F35"/>
    <w:rsid w:val="002622C0"/>
    <w:rsid w:val="002778AE"/>
    <w:rsid w:val="0028269A"/>
    <w:rsid w:val="00283590"/>
    <w:rsid w:val="00286973"/>
    <w:rsid w:val="00294E70"/>
    <w:rsid w:val="002A1924"/>
    <w:rsid w:val="002A2A3A"/>
    <w:rsid w:val="002A7420"/>
    <w:rsid w:val="002B0F12"/>
    <w:rsid w:val="002B1308"/>
    <w:rsid w:val="002B4554"/>
    <w:rsid w:val="002C133A"/>
    <w:rsid w:val="002C72D8"/>
    <w:rsid w:val="002D11FA"/>
    <w:rsid w:val="002E0DDF"/>
    <w:rsid w:val="002E2906"/>
    <w:rsid w:val="002E363B"/>
    <w:rsid w:val="002E5635"/>
    <w:rsid w:val="002E64C3"/>
    <w:rsid w:val="002E6A2C"/>
    <w:rsid w:val="002F1D8C"/>
    <w:rsid w:val="002F21DA"/>
    <w:rsid w:val="00301F39"/>
    <w:rsid w:val="00325926"/>
    <w:rsid w:val="00327A8A"/>
    <w:rsid w:val="00336610"/>
    <w:rsid w:val="00343F73"/>
    <w:rsid w:val="00345060"/>
    <w:rsid w:val="0035323B"/>
    <w:rsid w:val="003609D2"/>
    <w:rsid w:val="00363F22"/>
    <w:rsid w:val="00375564"/>
    <w:rsid w:val="00383191"/>
    <w:rsid w:val="00386DED"/>
    <w:rsid w:val="003912E7"/>
    <w:rsid w:val="00393947"/>
    <w:rsid w:val="003A2275"/>
    <w:rsid w:val="003A6A4F"/>
    <w:rsid w:val="003A7088"/>
    <w:rsid w:val="003B00DF"/>
    <w:rsid w:val="003B1275"/>
    <w:rsid w:val="003B1778"/>
    <w:rsid w:val="003C11CB"/>
    <w:rsid w:val="003C3ED2"/>
    <w:rsid w:val="003C75F3"/>
    <w:rsid w:val="003C78A3"/>
    <w:rsid w:val="003E1867"/>
    <w:rsid w:val="003E5729"/>
    <w:rsid w:val="003F4EE0"/>
    <w:rsid w:val="00402153"/>
    <w:rsid w:val="00402FC1"/>
    <w:rsid w:val="004075E8"/>
    <w:rsid w:val="00425082"/>
    <w:rsid w:val="00431DEB"/>
    <w:rsid w:val="00446B29"/>
    <w:rsid w:val="0045210E"/>
    <w:rsid w:val="00453F9A"/>
    <w:rsid w:val="004603E5"/>
    <w:rsid w:val="00471E91"/>
    <w:rsid w:val="00474675"/>
    <w:rsid w:val="0047470C"/>
    <w:rsid w:val="004A35F9"/>
    <w:rsid w:val="004B24C1"/>
    <w:rsid w:val="004B6DA3"/>
    <w:rsid w:val="004C292F"/>
    <w:rsid w:val="004C4CF7"/>
    <w:rsid w:val="004E38B6"/>
    <w:rsid w:val="00510280"/>
    <w:rsid w:val="00513D73"/>
    <w:rsid w:val="00514A43"/>
    <w:rsid w:val="005174E5"/>
    <w:rsid w:val="00522393"/>
    <w:rsid w:val="00522620"/>
    <w:rsid w:val="00525656"/>
    <w:rsid w:val="00534C02"/>
    <w:rsid w:val="00541F84"/>
    <w:rsid w:val="0054264B"/>
    <w:rsid w:val="00543786"/>
    <w:rsid w:val="005533D7"/>
    <w:rsid w:val="0055759B"/>
    <w:rsid w:val="005703DE"/>
    <w:rsid w:val="0058464E"/>
    <w:rsid w:val="00593B48"/>
    <w:rsid w:val="005A01CB"/>
    <w:rsid w:val="005A58FF"/>
    <w:rsid w:val="005A5EAF"/>
    <w:rsid w:val="005A64C0"/>
    <w:rsid w:val="005B3C11"/>
    <w:rsid w:val="005B7290"/>
    <w:rsid w:val="005C1C28"/>
    <w:rsid w:val="005C6DB5"/>
    <w:rsid w:val="005E19E7"/>
    <w:rsid w:val="005F0D35"/>
    <w:rsid w:val="00604746"/>
    <w:rsid w:val="006058D1"/>
    <w:rsid w:val="0061716C"/>
    <w:rsid w:val="006243A1"/>
    <w:rsid w:val="00632E56"/>
    <w:rsid w:val="00635CBA"/>
    <w:rsid w:val="0064338B"/>
    <w:rsid w:val="00646542"/>
    <w:rsid w:val="006504F4"/>
    <w:rsid w:val="00654BC9"/>
    <w:rsid w:val="006552FD"/>
    <w:rsid w:val="00663AF3"/>
    <w:rsid w:val="00666B6C"/>
    <w:rsid w:val="00675345"/>
    <w:rsid w:val="00682682"/>
    <w:rsid w:val="00682702"/>
    <w:rsid w:val="00682CAE"/>
    <w:rsid w:val="00685D7A"/>
    <w:rsid w:val="00692368"/>
    <w:rsid w:val="00693C61"/>
    <w:rsid w:val="006A2EBC"/>
    <w:rsid w:val="006A5EA0"/>
    <w:rsid w:val="006A783B"/>
    <w:rsid w:val="006A7B33"/>
    <w:rsid w:val="006B4E13"/>
    <w:rsid w:val="006B75DD"/>
    <w:rsid w:val="006C67E0"/>
    <w:rsid w:val="006C7ABA"/>
    <w:rsid w:val="006D0D60"/>
    <w:rsid w:val="006D1122"/>
    <w:rsid w:val="006D1C70"/>
    <w:rsid w:val="006D3C00"/>
    <w:rsid w:val="006D6CF4"/>
    <w:rsid w:val="006E3488"/>
    <w:rsid w:val="006E3675"/>
    <w:rsid w:val="006E4A7F"/>
    <w:rsid w:val="00704DF6"/>
    <w:rsid w:val="0070651C"/>
    <w:rsid w:val="00712202"/>
    <w:rsid w:val="007132A3"/>
    <w:rsid w:val="00716421"/>
    <w:rsid w:val="00724EFB"/>
    <w:rsid w:val="007419C3"/>
    <w:rsid w:val="00744F22"/>
    <w:rsid w:val="007467A7"/>
    <w:rsid w:val="007469DD"/>
    <w:rsid w:val="0074741B"/>
    <w:rsid w:val="0074759E"/>
    <w:rsid w:val="007478EA"/>
    <w:rsid w:val="00753845"/>
    <w:rsid w:val="0075415C"/>
    <w:rsid w:val="00763502"/>
    <w:rsid w:val="007913AB"/>
    <w:rsid w:val="007914F7"/>
    <w:rsid w:val="007B1625"/>
    <w:rsid w:val="007B706E"/>
    <w:rsid w:val="007B7170"/>
    <w:rsid w:val="007B71EB"/>
    <w:rsid w:val="007C6205"/>
    <w:rsid w:val="007C686A"/>
    <w:rsid w:val="007C728E"/>
    <w:rsid w:val="007D2C53"/>
    <w:rsid w:val="007D3D60"/>
    <w:rsid w:val="007E1980"/>
    <w:rsid w:val="007E4B76"/>
    <w:rsid w:val="007E4C80"/>
    <w:rsid w:val="007E5BB3"/>
    <w:rsid w:val="007E5EA8"/>
    <w:rsid w:val="007F0CF1"/>
    <w:rsid w:val="007F12A5"/>
    <w:rsid w:val="007F4CF1"/>
    <w:rsid w:val="007F758D"/>
    <w:rsid w:val="007F7D52"/>
    <w:rsid w:val="00804FF8"/>
    <w:rsid w:val="0080654C"/>
    <w:rsid w:val="008071C6"/>
    <w:rsid w:val="00817A00"/>
    <w:rsid w:val="00824465"/>
    <w:rsid w:val="00835DB3"/>
    <w:rsid w:val="0083617B"/>
    <w:rsid w:val="008371BD"/>
    <w:rsid w:val="008504A8"/>
    <w:rsid w:val="0085282E"/>
    <w:rsid w:val="0087198C"/>
    <w:rsid w:val="00872C1F"/>
    <w:rsid w:val="00873B42"/>
    <w:rsid w:val="008856D8"/>
    <w:rsid w:val="00892E82"/>
    <w:rsid w:val="008963AE"/>
    <w:rsid w:val="008C1B58"/>
    <w:rsid w:val="008C39AE"/>
    <w:rsid w:val="008C590D"/>
    <w:rsid w:val="008D78FA"/>
    <w:rsid w:val="008E031B"/>
    <w:rsid w:val="008E7029"/>
    <w:rsid w:val="008E7EF6"/>
    <w:rsid w:val="008F1F98"/>
    <w:rsid w:val="008F2931"/>
    <w:rsid w:val="008F6758"/>
    <w:rsid w:val="009040DD"/>
    <w:rsid w:val="00905B47"/>
    <w:rsid w:val="0091331C"/>
    <w:rsid w:val="009279DE"/>
    <w:rsid w:val="00930116"/>
    <w:rsid w:val="00931235"/>
    <w:rsid w:val="0094212C"/>
    <w:rsid w:val="00943D0E"/>
    <w:rsid w:val="00954689"/>
    <w:rsid w:val="00960FEE"/>
    <w:rsid w:val="009617C9"/>
    <w:rsid w:val="00961C93"/>
    <w:rsid w:val="00965324"/>
    <w:rsid w:val="0097091E"/>
    <w:rsid w:val="00974C1A"/>
    <w:rsid w:val="009760D3"/>
    <w:rsid w:val="00977132"/>
    <w:rsid w:val="00981A4B"/>
    <w:rsid w:val="00982501"/>
    <w:rsid w:val="009877D3"/>
    <w:rsid w:val="00994E8F"/>
    <w:rsid w:val="00995045"/>
    <w:rsid w:val="009951DC"/>
    <w:rsid w:val="009959BB"/>
    <w:rsid w:val="00997158"/>
    <w:rsid w:val="009A3A7C"/>
    <w:rsid w:val="009B2ADB"/>
    <w:rsid w:val="009B603A"/>
    <w:rsid w:val="009C2D0E"/>
    <w:rsid w:val="009C3DAC"/>
    <w:rsid w:val="009C42E0"/>
    <w:rsid w:val="009D5362"/>
    <w:rsid w:val="009E1415"/>
    <w:rsid w:val="009E6116"/>
    <w:rsid w:val="00A02E43"/>
    <w:rsid w:val="00A065F9"/>
    <w:rsid w:val="00A07F34"/>
    <w:rsid w:val="00A22154"/>
    <w:rsid w:val="00A25C38"/>
    <w:rsid w:val="00A36BBE"/>
    <w:rsid w:val="00A4307A"/>
    <w:rsid w:val="00A47EBB"/>
    <w:rsid w:val="00A51CDD"/>
    <w:rsid w:val="00A57052"/>
    <w:rsid w:val="00A6730D"/>
    <w:rsid w:val="00A71625"/>
    <w:rsid w:val="00A71B9B"/>
    <w:rsid w:val="00A751C7"/>
    <w:rsid w:val="00A82C50"/>
    <w:rsid w:val="00A87844"/>
    <w:rsid w:val="00AA038C"/>
    <w:rsid w:val="00AA7A09"/>
    <w:rsid w:val="00AB3B50"/>
    <w:rsid w:val="00AC05B1"/>
    <w:rsid w:val="00AD356C"/>
    <w:rsid w:val="00AE2914"/>
    <w:rsid w:val="00AE6D15"/>
    <w:rsid w:val="00B04182"/>
    <w:rsid w:val="00B07AE3"/>
    <w:rsid w:val="00B11430"/>
    <w:rsid w:val="00B353EB"/>
    <w:rsid w:val="00B368F9"/>
    <w:rsid w:val="00B439C4"/>
    <w:rsid w:val="00B4535E"/>
    <w:rsid w:val="00B52A8C"/>
    <w:rsid w:val="00B536FF"/>
    <w:rsid w:val="00B636A8"/>
    <w:rsid w:val="00B665C6"/>
    <w:rsid w:val="00B805AF"/>
    <w:rsid w:val="00B869EC"/>
    <w:rsid w:val="00B92C81"/>
    <w:rsid w:val="00B9397A"/>
    <w:rsid w:val="00B95C84"/>
    <w:rsid w:val="00B9633D"/>
    <w:rsid w:val="00BA0B75"/>
    <w:rsid w:val="00BA2EBE"/>
    <w:rsid w:val="00BB0F28"/>
    <w:rsid w:val="00BB458A"/>
    <w:rsid w:val="00BD00D3"/>
    <w:rsid w:val="00BD1659"/>
    <w:rsid w:val="00BD3AA9"/>
    <w:rsid w:val="00BD4A18"/>
    <w:rsid w:val="00BD6DB2"/>
    <w:rsid w:val="00BE11CF"/>
    <w:rsid w:val="00BE21AB"/>
    <w:rsid w:val="00BE55CB"/>
    <w:rsid w:val="00BF617A"/>
    <w:rsid w:val="00BF6FCE"/>
    <w:rsid w:val="00C0379D"/>
    <w:rsid w:val="00C03931"/>
    <w:rsid w:val="00C05FE3"/>
    <w:rsid w:val="00C10D5F"/>
    <w:rsid w:val="00C2136D"/>
    <w:rsid w:val="00C214EE"/>
    <w:rsid w:val="00C2314B"/>
    <w:rsid w:val="00C24971"/>
    <w:rsid w:val="00C26BE5"/>
    <w:rsid w:val="00C26E4D"/>
    <w:rsid w:val="00C27909"/>
    <w:rsid w:val="00C27B03"/>
    <w:rsid w:val="00C314E1"/>
    <w:rsid w:val="00C34397"/>
    <w:rsid w:val="00C3788B"/>
    <w:rsid w:val="00C4095D"/>
    <w:rsid w:val="00C41450"/>
    <w:rsid w:val="00C509CD"/>
    <w:rsid w:val="00C601D2"/>
    <w:rsid w:val="00C65BCC"/>
    <w:rsid w:val="00C66970"/>
    <w:rsid w:val="00C8691C"/>
    <w:rsid w:val="00CA168A"/>
    <w:rsid w:val="00CA357E"/>
    <w:rsid w:val="00CA44F9"/>
    <w:rsid w:val="00CA4A69"/>
    <w:rsid w:val="00CA6942"/>
    <w:rsid w:val="00CC3E0C"/>
    <w:rsid w:val="00CC553B"/>
    <w:rsid w:val="00CC58D3"/>
    <w:rsid w:val="00CC62A9"/>
    <w:rsid w:val="00CC784D"/>
    <w:rsid w:val="00CE310B"/>
    <w:rsid w:val="00CF5766"/>
    <w:rsid w:val="00D0337B"/>
    <w:rsid w:val="00D079B2"/>
    <w:rsid w:val="00D114E9"/>
    <w:rsid w:val="00D14F4D"/>
    <w:rsid w:val="00D17432"/>
    <w:rsid w:val="00D1743E"/>
    <w:rsid w:val="00D429C6"/>
    <w:rsid w:val="00D47748"/>
    <w:rsid w:val="00D54CC3"/>
    <w:rsid w:val="00D6041A"/>
    <w:rsid w:val="00D633EB"/>
    <w:rsid w:val="00D76FF1"/>
    <w:rsid w:val="00D82FF7"/>
    <w:rsid w:val="00D847FE"/>
    <w:rsid w:val="00D93594"/>
    <w:rsid w:val="00D964EA"/>
    <w:rsid w:val="00D966D0"/>
    <w:rsid w:val="00DA0C59"/>
    <w:rsid w:val="00DA2170"/>
    <w:rsid w:val="00DA3991"/>
    <w:rsid w:val="00DB0990"/>
    <w:rsid w:val="00DB7E6C"/>
    <w:rsid w:val="00DD0D4B"/>
    <w:rsid w:val="00DD5A29"/>
    <w:rsid w:val="00DD5D9D"/>
    <w:rsid w:val="00DD6605"/>
    <w:rsid w:val="00DE35CB"/>
    <w:rsid w:val="00DE3640"/>
    <w:rsid w:val="00DF21E9"/>
    <w:rsid w:val="00E00F14"/>
    <w:rsid w:val="00E015BE"/>
    <w:rsid w:val="00E06386"/>
    <w:rsid w:val="00E23409"/>
    <w:rsid w:val="00E24EB4"/>
    <w:rsid w:val="00E320ED"/>
    <w:rsid w:val="00E33AFB"/>
    <w:rsid w:val="00E34218"/>
    <w:rsid w:val="00E46282"/>
    <w:rsid w:val="00E5216E"/>
    <w:rsid w:val="00E6598D"/>
    <w:rsid w:val="00E81D70"/>
    <w:rsid w:val="00E82344"/>
    <w:rsid w:val="00E84C82"/>
    <w:rsid w:val="00E84D64"/>
    <w:rsid w:val="00E87408"/>
    <w:rsid w:val="00E914C4"/>
    <w:rsid w:val="00E934F5"/>
    <w:rsid w:val="00E96961"/>
    <w:rsid w:val="00E97D89"/>
    <w:rsid w:val="00EA21B4"/>
    <w:rsid w:val="00EA2FAF"/>
    <w:rsid w:val="00EA72EC"/>
    <w:rsid w:val="00EB11CB"/>
    <w:rsid w:val="00EB275A"/>
    <w:rsid w:val="00EB786A"/>
    <w:rsid w:val="00EC1578"/>
    <w:rsid w:val="00EC1C72"/>
    <w:rsid w:val="00EC3CC9"/>
    <w:rsid w:val="00EC5928"/>
    <w:rsid w:val="00EC680A"/>
    <w:rsid w:val="00ED36D6"/>
    <w:rsid w:val="00EE2BED"/>
    <w:rsid w:val="00EE374B"/>
    <w:rsid w:val="00EE50C0"/>
    <w:rsid w:val="00F11BB5"/>
    <w:rsid w:val="00F1417B"/>
    <w:rsid w:val="00F34B99"/>
    <w:rsid w:val="00F52DAB"/>
    <w:rsid w:val="00F543F0"/>
    <w:rsid w:val="00F55DC1"/>
    <w:rsid w:val="00F80294"/>
    <w:rsid w:val="00F81D29"/>
    <w:rsid w:val="00F91C4D"/>
    <w:rsid w:val="00F92FD9"/>
    <w:rsid w:val="00FA6684"/>
    <w:rsid w:val="00FA731E"/>
    <w:rsid w:val="00FA75C0"/>
    <w:rsid w:val="00FB2B38"/>
    <w:rsid w:val="00FC6358"/>
    <w:rsid w:val="00FD01CF"/>
    <w:rsid w:val="00FD320D"/>
    <w:rsid w:val="00FE23DE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30D45-0E13-4CB4-ACFF-03108869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1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f1"/>
    <w:next w:val="aff1"/>
    <w:link w:val="1Char"/>
    <w:uiPriority w:val="9"/>
    <w:qFormat/>
    <w:rsid w:val="00CE310B"/>
    <w:pPr>
      <w:keepNext/>
      <w:keepLines/>
      <w:numPr>
        <w:numId w:val="46"/>
      </w:numPr>
      <w:spacing w:before="340" w:after="330" w:line="578" w:lineRule="auto"/>
      <w:ind w:left="0" w:firstLine="0"/>
      <w:outlineLvl w:val="0"/>
    </w:pPr>
    <w:rPr>
      <w:rFonts w:ascii="Calibri" w:eastAsia="华文仿宋" w:hAnsi="Calibri"/>
      <w:b/>
      <w:bCs/>
      <w:kern w:val="44"/>
      <w:sz w:val="32"/>
      <w:szCs w:val="44"/>
    </w:rPr>
  </w:style>
  <w:style w:type="paragraph" w:styleId="2">
    <w:name w:val="heading 2"/>
    <w:basedOn w:val="aff1"/>
    <w:next w:val="aff1"/>
    <w:link w:val="2Char"/>
    <w:uiPriority w:val="9"/>
    <w:unhideWhenUsed/>
    <w:qFormat/>
    <w:rsid w:val="00CE310B"/>
    <w:pPr>
      <w:keepNext/>
      <w:keepLines/>
      <w:numPr>
        <w:ilvl w:val="1"/>
        <w:numId w:val="46"/>
      </w:numPr>
      <w:spacing w:before="260" w:after="260" w:line="415" w:lineRule="auto"/>
      <w:ind w:left="420" w:firstLine="0"/>
      <w:outlineLvl w:val="1"/>
    </w:pPr>
    <w:rPr>
      <w:rFonts w:ascii="Calibri Light" w:eastAsia="华文仿宋" w:hAnsi="Calibri Light"/>
      <w:b/>
      <w:bCs/>
      <w:sz w:val="28"/>
      <w:szCs w:val="32"/>
    </w:rPr>
  </w:style>
  <w:style w:type="paragraph" w:styleId="3">
    <w:name w:val="heading 3"/>
    <w:basedOn w:val="aff1"/>
    <w:next w:val="aff1"/>
    <w:link w:val="3Char"/>
    <w:uiPriority w:val="9"/>
    <w:unhideWhenUsed/>
    <w:qFormat/>
    <w:rsid w:val="00CE310B"/>
    <w:pPr>
      <w:keepNext/>
      <w:keepLines/>
      <w:numPr>
        <w:ilvl w:val="2"/>
        <w:numId w:val="46"/>
      </w:numPr>
      <w:spacing w:before="260" w:after="260" w:line="415" w:lineRule="auto"/>
      <w:ind w:left="420" w:firstLine="0"/>
      <w:outlineLvl w:val="2"/>
    </w:pPr>
    <w:rPr>
      <w:rFonts w:ascii="Calibri" w:eastAsia="华文仿宋" w:hAnsi="Calibri"/>
      <w:b/>
      <w:bCs/>
      <w:szCs w:val="32"/>
    </w:rPr>
  </w:style>
  <w:style w:type="paragraph" w:styleId="4">
    <w:name w:val="heading 4"/>
    <w:basedOn w:val="aff1"/>
    <w:next w:val="aff1"/>
    <w:link w:val="4Char"/>
    <w:uiPriority w:val="9"/>
    <w:unhideWhenUsed/>
    <w:qFormat/>
    <w:rsid w:val="00CE310B"/>
    <w:pPr>
      <w:keepNext/>
      <w:keepLines/>
      <w:numPr>
        <w:ilvl w:val="3"/>
        <w:numId w:val="46"/>
      </w:numPr>
      <w:spacing w:line="360" w:lineRule="auto"/>
      <w:ind w:left="420" w:firstLine="0"/>
      <w:outlineLvl w:val="3"/>
    </w:pPr>
    <w:rPr>
      <w:rFonts w:ascii="Calibri Light" w:eastAsia="华文仿宋" w:hAnsi="Calibri Light"/>
      <w:b/>
      <w:bCs/>
      <w:szCs w:val="28"/>
    </w:rPr>
  </w:style>
  <w:style w:type="character" w:default="1" w:styleId="aff2">
    <w:name w:val="Default Paragraph Font"/>
    <w:uiPriority w:val="1"/>
    <w:semiHidden/>
    <w:unhideWhenUsed/>
  </w:style>
  <w:style w:type="table" w:default="1" w:styleId="af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4">
    <w:name w:val="No List"/>
    <w:uiPriority w:val="99"/>
    <w:semiHidden/>
    <w:unhideWhenUsed/>
  </w:style>
  <w:style w:type="paragraph" w:customStyle="1" w:styleId="aff5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link w:val="aff5"/>
    <w:rsid w:val="00035925"/>
    <w:rPr>
      <w:rFonts w:ascii="宋体"/>
      <w:noProof/>
      <w:sz w:val="21"/>
      <w:lang w:val="en-US" w:eastAsia="zh-CN" w:bidi="ar-SA"/>
    </w:rPr>
  </w:style>
  <w:style w:type="paragraph" w:customStyle="1" w:styleId="a6">
    <w:name w:val="一级条标题"/>
    <w:next w:val="aff5"/>
    <w:rsid w:val="001C149C"/>
    <w:pPr>
      <w:numPr>
        <w:ilvl w:val="1"/>
        <w:numId w:val="3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f6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7">
    <w:name w:val="标准书眉_奇数页"/>
    <w:next w:val="aff1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5">
    <w:name w:val="章标题"/>
    <w:next w:val="aff5"/>
    <w:rsid w:val="001C149C"/>
    <w:pPr>
      <w:numPr>
        <w:numId w:val="31"/>
      </w:numPr>
      <w:spacing w:beforeLines="100" w:before="312" w:afterLines="100" w:after="312"/>
      <w:ind w:left="0"/>
      <w:jc w:val="both"/>
      <w:outlineLvl w:val="1"/>
    </w:pPr>
    <w:rPr>
      <w:rFonts w:ascii="黑体" w:eastAsia="黑体"/>
      <w:sz w:val="21"/>
    </w:rPr>
  </w:style>
  <w:style w:type="paragraph" w:customStyle="1" w:styleId="a7">
    <w:name w:val="二级条标题"/>
    <w:basedOn w:val="a6"/>
    <w:next w:val="aff5"/>
    <w:rsid w:val="001C149C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d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e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8">
    <w:name w:val="目次、标准名称标题"/>
    <w:basedOn w:val="aff1"/>
    <w:next w:val="aff5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9">
    <w:name w:val="三级条标题"/>
    <w:basedOn w:val="a7"/>
    <w:next w:val="aff5"/>
    <w:rsid w:val="00DB0990"/>
    <w:pPr>
      <w:numPr>
        <w:ilvl w:val="0"/>
        <w:numId w:val="0"/>
      </w:numPr>
      <w:outlineLvl w:val="4"/>
    </w:pPr>
  </w:style>
  <w:style w:type="paragraph" w:customStyle="1" w:styleId="a1">
    <w:name w:val="示例"/>
    <w:next w:val="affa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2">
    <w:name w:val="数字编号列项（二级）"/>
    <w:rsid w:val="003E5729"/>
    <w:pPr>
      <w:numPr>
        <w:ilvl w:val="1"/>
        <w:numId w:val="17"/>
      </w:numPr>
      <w:jc w:val="both"/>
    </w:pPr>
    <w:rPr>
      <w:rFonts w:ascii="宋体"/>
      <w:sz w:val="21"/>
    </w:rPr>
  </w:style>
  <w:style w:type="paragraph" w:customStyle="1" w:styleId="a8">
    <w:name w:val="四级条标题"/>
    <w:basedOn w:val="aff9"/>
    <w:next w:val="aff5"/>
    <w:rsid w:val="001C149C"/>
    <w:pPr>
      <w:numPr>
        <w:ilvl w:val="4"/>
        <w:numId w:val="31"/>
      </w:numPr>
      <w:outlineLvl w:val="5"/>
    </w:pPr>
  </w:style>
  <w:style w:type="paragraph" w:customStyle="1" w:styleId="a9">
    <w:name w:val="五级条标题"/>
    <w:basedOn w:val="a8"/>
    <w:next w:val="aff5"/>
    <w:rsid w:val="001C149C"/>
    <w:pPr>
      <w:numPr>
        <w:ilvl w:val="5"/>
      </w:numPr>
      <w:outlineLvl w:val="6"/>
    </w:pPr>
  </w:style>
  <w:style w:type="paragraph" w:styleId="affb">
    <w:name w:val="footer"/>
    <w:basedOn w:val="aff1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c">
    <w:name w:val="header"/>
    <w:basedOn w:val="aff1"/>
    <w:rsid w:val="00930116"/>
    <w:pPr>
      <w:snapToGrid w:val="0"/>
      <w:jc w:val="left"/>
    </w:pPr>
    <w:rPr>
      <w:sz w:val="18"/>
      <w:szCs w:val="18"/>
    </w:rPr>
  </w:style>
  <w:style w:type="paragraph" w:customStyle="1" w:styleId="aff0">
    <w:name w:val="注："/>
    <w:next w:val="aff5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1">
    <w:name w:val="字母编号列项（一级）"/>
    <w:rsid w:val="003E5729"/>
    <w:pPr>
      <w:numPr>
        <w:numId w:val="17"/>
      </w:numPr>
      <w:jc w:val="both"/>
    </w:pPr>
    <w:rPr>
      <w:rFonts w:ascii="宋体"/>
      <w:sz w:val="21"/>
    </w:rPr>
  </w:style>
  <w:style w:type="paragraph" w:customStyle="1" w:styleId="af">
    <w:name w:val="列项◆（三级）"/>
    <w:basedOn w:val="aff1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d">
    <w:name w:val="编号列项（三级）"/>
    <w:rsid w:val="00DB0990"/>
    <w:rPr>
      <w:rFonts w:ascii="宋体"/>
      <w:sz w:val="21"/>
    </w:rPr>
  </w:style>
  <w:style w:type="paragraph" w:customStyle="1" w:styleId="af3">
    <w:name w:val="示例×："/>
    <w:basedOn w:val="a5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e">
    <w:name w:val="二级无"/>
    <w:basedOn w:val="a7"/>
    <w:rsid w:val="001C149C"/>
    <w:pPr>
      <w:spacing w:beforeLines="0" w:before="0" w:afterLines="0" w:after="0"/>
    </w:pPr>
    <w:rPr>
      <w:rFonts w:ascii="宋体" w:eastAsia="宋体"/>
    </w:rPr>
  </w:style>
  <w:style w:type="paragraph" w:customStyle="1" w:styleId="aa">
    <w:name w:val="注：（正文）"/>
    <w:basedOn w:val="aff0"/>
    <w:next w:val="aff5"/>
    <w:rsid w:val="00FD01CF"/>
    <w:pPr>
      <w:numPr>
        <w:numId w:val="44"/>
      </w:numPr>
    </w:pPr>
  </w:style>
  <w:style w:type="paragraph" w:customStyle="1" w:styleId="a4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f">
    <w:name w:val="标准标志"/>
    <w:next w:val="aff1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f0">
    <w:name w:val="标准称谓"/>
    <w:next w:val="aff1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1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2">
    <w:name w:val="标准书眉_偶数页"/>
    <w:basedOn w:val="aff7"/>
    <w:next w:val="aff1"/>
    <w:rsid w:val="0074741B"/>
    <w:pPr>
      <w:jc w:val="left"/>
    </w:pPr>
  </w:style>
  <w:style w:type="paragraph" w:customStyle="1" w:styleId="afff3">
    <w:name w:val="标准书眉一"/>
    <w:rsid w:val="00083A09"/>
    <w:pPr>
      <w:jc w:val="both"/>
    </w:pPr>
  </w:style>
  <w:style w:type="paragraph" w:customStyle="1" w:styleId="afff4">
    <w:name w:val="参考文献"/>
    <w:basedOn w:val="aff1"/>
    <w:next w:val="aff5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5">
    <w:name w:val="参考文献、索引标题"/>
    <w:basedOn w:val="aff1"/>
    <w:next w:val="aff5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6">
    <w:name w:val="Hyperlink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7">
    <w:name w:val="发布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8">
    <w:name w:val="发布部门"/>
    <w:next w:val="aff5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9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a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0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b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c">
    <w:name w:val="封面标准英文名称"/>
    <w:basedOn w:val="afffb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d">
    <w:name w:val="封面一致性程度标识"/>
    <w:basedOn w:val="afffc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e">
    <w:name w:val="封面标准文稿类别"/>
    <w:basedOn w:val="afffd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f">
    <w:name w:val="封面标准文稿编辑信息"/>
    <w:basedOn w:val="afffe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f0">
    <w:name w:val="封面正文"/>
    <w:rsid w:val="00083A09"/>
    <w:pPr>
      <w:jc w:val="both"/>
    </w:pPr>
  </w:style>
  <w:style w:type="paragraph" w:customStyle="1" w:styleId="af7">
    <w:name w:val="附录标识"/>
    <w:basedOn w:val="aff1"/>
    <w:next w:val="aff5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1">
    <w:name w:val="附录标题"/>
    <w:basedOn w:val="aff5"/>
    <w:next w:val="aff5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4">
    <w:name w:val="附录表标号"/>
    <w:basedOn w:val="aff1"/>
    <w:next w:val="aff5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5">
    <w:name w:val="附录表标题"/>
    <w:basedOn w:val="aff1"/>
    <w:next w:val="aff5"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二级条标题"/>
    <w:basedOn w:val="aff1"/>
    <w:next w:val="aff5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2">
    <w:name w:val="附录二级无"/>
    <w:basedOn w:val="afa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ff3">
    <w:name w:val="附录公式"/>
    <w:basedOn w:val="aff5"/>
    <w:next w:val="aff5"/>
    <w:link w:val="Char0"/>
    <w:qFormat/>
    <w:rsid w:val="00083A09"/>
  </w:style>
  <w:style w:type="character" w:customStyle="1" w:styleId="Char0">
    <w:name w:val="附录公式 Char"/>
    <w:basedOn w:val="Char"/>
    <w:link w:val="affff3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4">
    <w:name w:val="附录公式编号制表符"/>
    <w:basedOn w:val="aff1"/>
    <w:next w:val="aff5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b">
    <w:name w:val="附录三级条标题"/>
    <w:basedOn w:val="afa"/>
    <w:next w:val="aff5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5">
    <w:name w:val="附录三级无"/>
    <w:basedOn w:val="afb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c">
    <w:name w:val="附录四级条标题"/>
    <w:basedOn w:val="afb"/>
    <w:next w:val="aff5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6">
    <w:name w:val="附录四级无"/>
    <w:basedOn w:val="afc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b">
    <w:name w:val="附录图标号"/>
    <w:basedOn w:val="aff1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c">
    <w:name w:val="附录图标题"/>
    <w:basedOn w:val="aff1"/>
    <w:next w:val="aff5"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d">
    <w:name w:val="附录五级条标题"/>
    <w:basedOn w:val="afc"/>
    <w:next w:val="aff5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7">
    <w:name w:val="附录五级无"/>
    <w:basedOn w:val="afd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8">
    <w:name w:val="附录章标题"/>
    <w:next w:val="aff5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9">
    <w:name w:val="附录一级条标题"/>
    <w:basedOn w:val="af8"/>
    <w:next w:val="aff5"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8">
    <w:name w:val="附录一级无"/>
    <w:basedOn w:val="af9"/>
    <w:rsid w:val="00BF617A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e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f0">
    <w:name w:val="footnote text"/>
    <w:basedOn w:val="aff1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9">
    <w:name w:val="footnote reference"/>
    <w:semiHidden/>
    <w:rsid w:val="00083A09"/>
    <w:rPr>
      <w:vertAlign w:val="superscript"/>
    </w:rPr>
  </w:style>
  <w:style w:type="paragraph" w:customStyle="1" w:styleId="affffa">
    <w:name w:val="列项说明"/>
    <w:basedOn w:val="aff1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b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c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0">
    <w:name w:val="toc 3"/>
    <w:basedOn w:val="aff1"/>
    <w:next w:val="aff1"/>
    <w:autoRedefine/>
    <w:semiHidden/>
    <w:rsid w:val="00961C93"/>
    <w:pPr>
      <w:tabs>
        <w:tab w:val="right" w:leader="dot" w:pos="9241"/>
      </w:tabs>
      <w:ind w:firstLineChars="100" w:firstLine="100"/>
      <w:jc w:val="left"/>
    </w:pPr>
    <w:rPr>
      <w:rFonts w:ascii="宋体"/>
      <w:szCs w:val="21"/>
    </w:rPr>
  </w:style>
  <w:style w:type="paragraph" w:styleId="40">
    <w:name w:val="toc 4"/>
    <w:basedOn w:val="aff1"/>
    <w:next w:val="aff1"/>
    <w:autoRedefine/>
    <w:semiHidden/>
    <w:rsid w:val="00961C93"/>
    <w:pPr>
      <w:tabs>
        <w:tab w:val="right" w:leader="dot" w:pos="9241"/>
      </w:tabs>
      <w:ind w:firstLineChars="200" w:firstLine="200"/>
      <w:jc w:val="left"/>
    </w:pPr>
    <w:rPr>
      <w:rFonts w:ascii="宋体"/>
      <w:szCs w:val="21"/>
    </w:rPr>
  </w:style>
  <w:style w:type="paragraph" w:styleId="5">
    <w:name w:val="toc 5"/>
    <w:basedOn w:val="aff1"/>
    <w:next w:val="aff1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1"/>
    <w:next w:val="aff1"/>
    <w:autoRedefine/>
    <w:semiHidden/>
    <w:rsid w:val="00961C93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7">
    <w:name w:val="toc 7"/>
    <w:basedOn w:val="aff1"/>
    <w:next w:val="aff1"/>
    <w:autoRedefine/>
    <w:semiHidden/>
    <w:rsid w:val="00961C93"/>
    <w:pPr>
      <w:tabs>
        <w:tab w:val="right" w:leader="dot" w:pos="9241"/>
      </w:tabs>
      <w:ind w:firstLineChars="500" w:firstLine="500"/>
      <w:jc w:val="left"/>
    </w:pPr>
    <w:rPr>
      <w:rFonts w:ascii="宋体"/>
      <w:szCs w:val="21"/>
    </w:rPr>
  </w:style>
  <w:style w:type="paragraph" w:styleId="8">
    <w:name w:val="toc 8"/>
    <w:basedOn w:val="aff1"/>
    <w:next w:val="aff1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1"/>
    <w:next w:val="aff1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d">
    <w:name w:val="其他标准标志"/>
    <w:basedOn w:val="afff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e">
    <w:name w:val="其他标准称谓"/>
    <w:next w:val="aff1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f">
    <w:name w:val="其他发布部门"/>
    <w:basedOn w:val="afff8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0">
    <w:name w:val="前言、引言标题"/>
    <w:next w:val="aff5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1">
    <w:name w:val="三级无"/>
    <w:basedOn w:val="aff9"/>
    <w:rsid w:val="001C149C"/>
    <w:pPr>
      <w:spacing w:beforeLines="0" w:before="0" w:afterLines="0" w:after="0"/>
    </w:pPr>
    <w:rPr>
      <w:rFonts w:ascii="宋体" w:eastAsia="宋体"/>
    </w:rPr>
  </w:style>
  <w:style w:type="paragraph" w:customStyle="1" w:styleId="afffff2">
    <w:name w:val="实施日期"/>
    <w:basedOn w:val="afff9"/>
    <w:rsid w:val="001C21AC"/>
    <w:pPr>
      <w:framePr w:wrap="around" w:vAnchor="page" w:hAnchor="text"/>
      <w:jc w:val="right"/>
    </w:pPr>
  </w:style>
  <w:style w:type="paragraph" w:customStyle="1" w:styleId="afffff3">
    <w:name w:val="示例后文字"/>
    <w:basedOn w:val="aff5"/>
    <w:next w:val="aff5"/>
    <w:qFormat/>
    <w:rsid w:val="00083A09"/>
    <w:pPr>
      <w:ind w:firstLine="360"/>
    </w:pPr>
    <w:rPr>
      <w:sz w:val="18"/>
    </w:rPr>
  </w:style>
  <w:style w:type="paragraph" w:customStyle="1" w:styleId="a0">
    <w:name w:val="首示例"/>
    <w:next w:val="aff5"/>
    <w:link w:val="Char1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link w:val="a0"/>
    <w:rsid w:val="00083A09"/>
    <w:rPr>
      <w:rFonts w:ascii="宋体" w:hAnsi="宋体"/>
      <w:kern w:val="2"/>
      <w:sz w:val="18"/>
      <w:szCs w:val="18"/>
      <w:lang w:val="en-US" w:eastAsia="zh-CN" w:bidi="ar-SA"/>
    </w:rPr>
  </w:style>
  <w:style w:type="paragraph" w:customStyle="1" w:styleId="afffff4">
    <w:name w:val="四级无"/>
    <w:basedOn w:val="a8"/>
    <w:rsid w:val="001C149C"/>
    <w:pPr>
      <w:spacing w:beforeLines="0" w:before="0" w:afterLines="0" w:after="0"/>
    </w:pPr>
    <w:rPr>
      <w:rFonts w:ascii="宋体" w:eastAsia="宋体"/>
    </w:rPr>
  </w:style>
  <w:style w:type="paragraph" w:styleId="11">
    <w:name w:val="index 1"/>
    <w:basedOn w:val="aff1"/>
    <w:next w:val="aff5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1">
    <w:name w:val="index 2"/>
    <w:basedOn w:val="aff1"/>
    <w:next w:val="aff1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1">
    <w:name w:val="index 3"/>
    <w:basedOn w:val="aff1"/>
    <w:next w:val="aff1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1"/>
    <w:next w:val="aff1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1"/>
    <w:next w:val="aff1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1"/>
    <w:next w:val="aff1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1"/>
    <w:next w:val="aff1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1"/>
    <w:next w:val="aff1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1"/>
    <w:next w:val="aff1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5">
    <w:name w:val="index heading"/>
    <w:basedOn w:val="aff1"/>
    <w:next w:val="1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6">
    <w:name w:val="caption"/>
    <w:basedOn w:val="aff1"/>
    <w:next w:val="aff1"/>
    <w:uiPriority w:val="35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7">
    <w:name w:val="条文脚注"/>
    <w:basedOn w:val="af0"/>
    <w:rsid w:val="000D718B"/>
    <w:pPr>
      <w:numPr>
        <w:numId w:val="0"/>
      </w:numPr>
      <w:jc w:val="both"/>
    </w:pPr>
  </w:style>
  <w:style w:type="paragraph" w:customStyle="1" w:styleId="afffff8">
    <w:name w:val="图标脚注说明"/>
    <w:basedOn w:val="aff5"/>
    <w:rsid w:val="000D718B"/>
    <w:pPr>
      <w:ind w:left="840" w:firstLineChars="0" w:hanging="420"/>
    </w:pPr>
    <w:rPr>
      <w:sz w:val="18"/>
      <w:szCs w:val="18"/>
    </w:rPr>
  </w:style>
  <w:style w:type="paragraph" w:customStyle="1" w:styleId="a3">
    <w:name w:val="图表脚注说明"/>
    <w:basedOn w:val="aff1"/>
    <w:rsid w:val="003912E7"/>
    <w:pPr>
      <w:numPr>
        <w:numId w:val="13"/>
      </w:numPr>
    </w:pPr>
    <w:rPr>
      <w:rFonts w:ascii="宋体"/>
      <w:sz w:val="18"/>
      <w:szCs w:val="18"/>
    </w:rPr>
  </w:style>
  <w:style w:type="paragraph" w:customStyle="1" w:styleId="afffff9">
    <w:name w:val="图的脚注"/>
    <w:next w:val="aff5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3"/>
    <w:uiPriority w:val="39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1"/>
    <w:semiHidden/>
    <w:rsid w:val="00083A09"/>
    <w:pPr>
      <w:snapToGrid w:val="0"/>
      <w:jc w:val="left"/>
    </w:pPr>
  </w:style>
  <w:style w:type="character" w:styleId="afffffc">
    <w:name w:val="endnote reference"/>
    <w:semiHidden/>
    <w:rsid w:val="00083A09"/>
    <w:rPr>
      <w:vertAlign w:val="superscript"/>
    </w:rPr>
  </w:style>
  <w:style w:type="paragraph" w:styleId="afffffd">
    <w:name w:val="Document Map"/>
    <w:basedOn w:val="aff1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9"/>
    <w:rsid w:val="001C149C"/>
    <w:pPr>
      <w:spacing w:beforeLines="0" w:before="0" w:afterLines="0" w:after="0"/>
    </w:pPr>
    <w:rPr>
      <w:rFonts w:ascii="宋体" w:eastAsia="宋体"/>
    </w:rPr>
  </w:style>
  <w:style w:type="character" w:styleId="affffff0">
    <w:name w:val="page number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6"/>
    <w:rsid w:val="001C149C"/>
    <w:pPr>
      <w:spacing w:beforeLines="0" w:before="0" w:afterLines="0" w:after="0"/>
    </w:pPr>
    <w:rPr>
      <w:rFonts w:ascii="宋体" w:eastAsia="宋体"/>
    </w:rPr>
  </w:style>
  <w:style w:type="character" w:styleId="affffff2">
    <w:name w:val="FollowedHyperlink"/>
    <w:rsid w:val="00083A09"/>
    <w:rPr>
      <w:color w:val="800080"/>
      <w:u w:val="single"/>
    </w:rPr>
  </w:style>
  <w:style w:type="paragraph" w:customStyle="1" w:styleId="af6">
    <w:name w:val="正文表标题"/>
    <w:next w:val="aff5"/>
    <w:rsid w:val="00083A09"/>
    <w:pPr>
      <w:numPr>
        <w:numId w:val="15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5"/>
    <w:next w:val="aff5"/>
    <w:qFormat/>
    <w:rsid w:val="00EC680A"/>
    <w:pPr>
      <w:ind w:firstLineChars="0" w:firstLine="0"/>
    </w:pPr>
  </w:style>
  <w:style w:type="paragraph" w:customStyle="1" w:styleId="a2">
    <w:name w:val="正文图标题"/>
    <w:next w:val="aff5"/>
    <w:rsid w:val="006D6CF4"/>
    <w:pPr>
      <w:numPr>
        <w:numId w:val="45"/>
      </w:numPr>
      <w:spacing w:beforeLines="50" w:before="156" w:afterLines="50" w:after="156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1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9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2"/>
    <w:rsid w:val="006E4A7F"/>
    <w:pPr>
      <w:framePr w:wrap="around"/>
    </w:pPr>
  </w:style>
  <w:style w:type="paragraph" w:customStyle="1" w:styleId="22">
    <w:name w:val="封面标准名称2"/>
    <w:basedOn w:val="afffb"/>
    <w:rsid w:val="0028269A"/>
    <w:pPr>
      <w:framePr w:wrap="around" w:y="4469"/>
      <w:spacing w:beforeLines="630" w:before="630"/>
    </w:pPr>
  </w:style>
  <w:style w:type="paragraph" w:customStyle="1" w:styleId="23">
    <w:name w:val="封面标准英文名称2"/>
    <w:basedOn w:val="afffc"/>
    <w:rsid w:val="0028269A"/>
    <w:pPr>
      <w:framePr w:wrap="around" w:y="4469"/>
    </w:pPr>
  </w:style>
  <w:style w:type="paragraph" w:customStyle="1" w:styleId="24">
    <w:name w:val="封面一致性程度标识2"/>
    <w:basedOn w:val="afffd"/>
    <w:rsid w:val="0028269A"/>
    <w:pPr>
      <w:framePr w:wrap="around" w:y="4469"/>
    </w:pPr>
  </w:style>
  <w:style w:type="paragraph" w:customStyle="1" w:styleId="25">
    <w:name w:val="封面标准文稿类别2"/>
    <w:basedOn w:val="afffe"/>
    <w:rsid w:val="0028269A"/>
    <w:pPr>
      <w:framePr w:wrap="around" w:y="4469"/>
    </w:pPr>
  </w:style>
  <w:style w:type="paragraph" w:customStyle="1" w:styleId="26">
    <w:name w:val="封面标准文稿编辑信息2"/>
    <w:basedOn w:val="affff"/>
    <w:rsid w:val="0028269A"/>
    <w:pPr>
      <w:framePr w:wrap="around" w:y="4469"/>
    </w:pPr>
  </w:style>
  <w:style w:type="paragraph" w:customStyle="1" w:styleId="affa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character" w:customStyle="1" w:styleId="1Char">
    <w:name w:val="标题 1 Char"/>
    <w:link w:val="1"/>
    <w:uiPriority w:val="9"/>
    <w:rsid w:val="00CE310B"/>
    <w:rPr>
      <w:rFonts w:ascii="Calibri" w:eastAsia="华文仿宋" w:hAnsi="Calibri"/>
      <w:b/>
      <w:bCs/>
      <w:kern w:val="44"/>
      <w:sz w:val="32"/>
      <w:szCs w:val="44"/>
    </w:rPr>
  </w:style>
  <w:style w:type="paragraph" w:styleId="12">
    <w:name w:val="toc 1"/>
    <w:basedOn w:val="aff1"/>
    <w:next w:val="aff1"/>
    <w:autoRedefine/>
    <w:semiHidden/>
    <w:rsid w:val="00961C93"/>
    <w:pPr>
      <w:tabs>
        <w:tab w:val="right" w:leader="dot" w:pos="9242"/>
      </w:tabs>
      <w:spacing w:beforeLines="25" w:before="25" w:afterLines="25" w:after="25"/>
      <w:jc w:val="left"/>
    </w:pPr>
    <w:rPr>
      <w:rFonts w:ascii="宋体"/>
      <w:szCs w:val="21"/>
    </w:rPr>
  </w:style>
  <w:style w:type="paragraph" w:styleId="27">
    <w:name w:val="toc 2"/>
    <w:basedOn w:val="aff1"/>
    <w:next w:val="aff1"/>
    <w:autoRedefine/>
    <w:semiHidden/>
    <w:rsid w:val="00961C93"/>
    <w:pPr>
      <w:tabs>
        <w:tab w:val="right" w:leader="dot" w:pos="9242"/>
      </w:tabs>
    </w:pPr>
    <w:rPr>
      <w:rFonts w:ascii="宋体"/>
      <w:szCs w:val="21"/>
    </w:rPr>
  </w:style>
  <w:style w:type="character" w:customStyle="1" w:styleId="2Char">
    <w:name w:val="标题 2 Char"/>
    <w:link w:val="2"/>
    <w:uiPriority w:val="9"/>
    <w:rsid w:val="00CE310B"/>
    <w:rPr>
      <w:rFonts w:ascii="Calibri Light" w:eastAsia="华文仿宋" w:hAnsi="Calibri Light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CE310B"/>
    <w:rPr>
      <w:rFonts w:ascii="Calibri" w:eastAsia="华文仿宋" w:hAnsi="Calibri"/>
      <w:b/>
      <w:bCs/>
      <w:kern w:val="2"/>
      <w:sz w:val="21"/>
      <w:szCs w:val="32"/>
    </w:rPr>
  </w:style>
  <w:style w:type="character" w:customStyle="1" w:styleId="4Char">
    <w:name w:val="标题 4 Char"/>
    <w:link w:val="4"/>
    <w:uiPriority w:val="9"/>
    <w:rsid w:val="00CE310B"/>
    <w:rPr>
      <w:rFonts w:ascii="Calibri Light" w:eastAsia="华文仿宋" w:hAnsi="Calibri Light"/>
      <w:b/>
      <w:bCs/>
      <w:kern w:val="2"/>
      <w:sz w:val="21"/>
      <w:szCs w:val="28"/>
    </w:rPr>
  </w:style>
  <w:style w:type="paragraph" w:styleId="affffff7">
    <w:name w:val="List Paragraph"/>
    <w:basedOn w:val="aff1"/>
    <w:uiPriority w:val="34"/>
    <w:qFormat/>
    <w:rsid w:val="00CE310B"/>
    <w:pPr>
      <w:ind w:firstLineChars="200" w:firstLine="420"/>
    </w:pPr>
    <w:rPr>
      <w:rFonts w:ascii="Calibri" w:eastAsia="华文仿宋" w:hAnsi="Calibri"/>
      <w:szCs w:val="22"/>
    </w:rPr>
  </w:style>
  <w:style w:type="paragraph" w:customStyle="1" w:styleId="affffff8">
    <w:name w:val="表格文字"/>
    <w:basedOn w:val="aff1"/>
    <w:link w:val="Char2"/>
    <w:qFormat/>
    <w:rsid w:val="00CE310B"/>
    <w:pPr>
      <w:jc w:val="center"/>
    </w:pPr>
    <w:rPr>
      <w:rFonts w:ascii="Calibri" w:eastAsia="华文仿宋" w:hAnsi="Calibri"/>
      <w:szCs w:val="22"/>
    </w:rPr>
  </w:style>
  <w:style w:type="character" w:customStyle="1" w:styleId="Char2">
    <w:name w:val="表格文字 Char"/>
    <w:link w:val="affffff8"/>
    <w:rsid w:val="00CE310B"/>
    <w:rPr>
      <w:rFonts w:ascii="Calibri" w:eastAsia="华文仿宋" w:hAnsi="Calibri"/>
      <w:kern w:val="2"/>
      <w:sz w:val="21"/>
      <w:szCs w:val="22"/>
    </w:rPr>
  </w:style>
  <w:style w:type="character" w:styleId="affffff9">
    <w:name w:val="Placeholder Text"/>
    <w:basedOn w:val="aff2"/>
    <w:uiPriority w:val="99"/>
    <w:semiHidden/>
    <w:rsid w:val="001A3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748</Words>
  <Characters>4270</Characters>
  <Application>Microsoft Office Word</Application>
  <DocSecurity>0</DocSecurity>
  <Lines>35</Lines>
  <Paragraphs>10</Paragraphs>
  <ScaleCrop>false</ScaleCrop>
  <Company>zle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cp:lastModifiedBy>Dl</cp:lastModifiedBy>
  <cp:revision>40</cp:revision>
  <dcterms:created xsi:type="dcterms:W3CDTF">2018-05-21T03:10:00Z</dcterms:created>
  <dcterms:modified xsi:type="dcterms:W3CDTF">2018-05-21T09:35:00Z</dcterms:modified>
</cp:coreProperties>
</file>