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E12" w:rsidRPr="005B6E88" w:rsidRDefault="00344496" w:rsidP="00032E12">
      <w:pPr>
        <w:autoSpaceDE w:val="0"/>
        <w:spacing w:line="360" w:lineRule="auto"/>
        <w:jc w:val="center"/>
        <w:rPr>
          <w:rFonts w:ascii="仿宋" w:eastAsia="仿宋" w:hAnsi="仿宋" w:hint="eastAsia"/>
          <w:sz w:val="52"/>
          <w:szCs w:val="52"/>
        </w:rPr>
      </w:pPr>
      <w:r w:rsidRPr="00344496">
        <w:rPr>
          <w:rFonts w:ascii="仿宋" w:eastAsia="仿宋" w:hAnsi="仿宋" w:hint="eastAsia"/>
          <w:sz w:val="52"/>
          <w:szCs w:val="52"/>
        </w:rPr>
        <w:t>存量房价格模型研究作业</w:t>
      </w:r>
      <w:r w:rsidR="00032E12" w:rsidRPr="005B6E88">
        <w:rPr>
          <w:rFonts w:ascii="仿宋" w:eastAsia="仿宋" w:hAnsi="仿宋" w:hint="eastAsia"/>
          <w:sz w:val="52"/>
          <w:szCs w:val="52"/>
        </w:rPr>
        <w:t>指导书</w:t>
      </w:r>
    </w:p>
    <w:p w:rsidR="00032E12" w:rsidRPr="00344496" w:rsidRDefault="00032E12" w:rsidP="00032E12">
      <w:pPr>
        <w:rPr>
          <w:rFonts w:ascii="仿宋" w:eastAsia="仿宋" w:hAnsi="仿宋" w:hint="eastAsia"/>
          <w:sz w:val="24"/>
        </w:rPr>
      </w:pPr>
    </w:p>
    <w:p w:rsidR="00032E12" w:rsidRDefault="00032E12" w:rsidP="00032E12">
      <w:pPr>
        <w:rPr>
          <w:rFonts w:hint="eastAsia"/>
          <w:sz w:val="44"/>
          <w:szCs w:val="44"/>
        </w:rPr>
      </w:pPr>
    </w:p>
    <w:p w:rsidR="00032E12" w:rsidRDefault="00032E12" w:rsidP="00032E12">
      <w:pPr>
        <w:spacing w:line="360" w:lineRule="auto"/>
        <w:rPr>
          <w:rFonts w:ascii="仿宋" w:eastAsia="仿宋" w:hAnsi="仿宋" w:hint="eastAsia"/>
          <w:sz w:val="24"/>
        </w:rPr>
      </w:pPr>
    </w:p>
    <w:p w:rsidR="00032E12" w:rsidRDefault="00032E12" w:rsidP="00032E12">
      <w:pPr>
        <w:spacing w:line="360" w:lineRule="auto"/>
        <w:rPr>
          <w:rFonts w:ascii="仿宋" w:eastAsia="仿宋" w:hAnsi="仿宋" w:hint="eastAsia"/>
          <w:sz w:val="24"/>
        </w:rPr>
      </w:pPr>
    </w:p>
    <w:p w:rsidR="00032E12" w:rsidRDefault="00032E12" w:rsidP="00032E12">
      <w:pPr>
        <w:rPr>
          <w:rFonts w:ascii="仿宋" w:eastAsia="仿宋" w:hAnsi="仿宋" w:hint="eastAsia"/>
          <w:sz w:val="24"/>
        </w:rPr>
      </w:pPr>
    </w:p>
    <w:p w:rsidR="00032E12" w:rsidRDefault="00032E12" w:rsidP="00032E12">
      <w:pPr>
        <w:spacing w:line="360" w:lineRule="auto"/>
        <w:rPr>
          <w:rFonts w:ascii="仿宋" w:eastAsia="仿宋" w:hAnsi="仿宋" w:hint="eastAsia"/>
          <w:sz w:val="24"/>
        </w:rPr>
      </w:pPr>
    </w:p>
    <w:p w:rsidR="00032E12" w:rsidRDefault="00032E12" w:rsidP="00032E12">
      <w:pPr>
        <w:spacing w:line="360" w:lineRule="auto"/>
        <w:jc w:val="center"/>
        <w:rPr>
          <w:rFonts w:ascii="仿宋" w:eastAsia="仿宋" w:hAnsi="仿宋" w:hint="eastAsi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9"/>
        <w:gridCol w:w="1619"/>
        <w:gridCol w:w="4634"/>
      </w:tblGrid>
      <w:tr w:rsidR="00032E12" w:rsidTr="00ED5C71">
        <w:trPr>
          <w:trHeight w:val="131"/>
        </w:trPr>
        <w:tc>
          <w:tcPr>
            <w:tcW w:w="2269" w:type="dxa"/>
            <w:vMerge w:val="restart"/>
            <w:shd w:val="clear" w:color="auto" w:fill="auto"/>
          </w:tcPr>
          <w:p w:rsidR="00032E12" w:rsidRDefault="00032E12" w:rsidP="00ED5C71">
            <w:pPr>
              <w:rPr>
                <w:rFonts w:ascii="仿宋" w:eastAsia="仿宋" w:hAnsi="仿宋" w:hint="eastAsia"/>
                <w:sz w:val="24"/>
              </w:rPr>
            </w:pPr>
            <w:r>
              <w:rPr>
                <w:rFonts w:ascii="仿宋" w:eastAsia="仿宋" w:hAnsi="仿宋" w:hint="eastAsia"/>
                <w:sz w:val="24"/>
              </w:rPr>
              <w:t>文件状态：</w:t>
            </w:r>
          </w:p>
          <w:p w:rsidR="00032E12" w:rsidRDefault="00032E12" w:rsidP="00ED5C71">
            <w:pPr>
              <w:rPr>
                <w:rFonts w:ascii="仿宋" w:eastAsia="仿宋" w:hAnsi="仿宋" w:hint="eastAsia"/>
                <w:sz w:val="24"/>
              </w:rPr>
            </w:pPr>
            <w:r>
              <w:rPr>
                <w:rFonts w:ascii="仿宋" w:eastAsia="仿宋" w:hAnsi="仿宋" w:hint="eastAsia"/>
                <w:sz w:val="24"/>
              </w:rPr>
              <w:t>［   ］草稿</w:t>
            </w:r>
          </w:p>
          <w:p w:rsidR="00032E12" w:rsidRDefault="00032E12" w:rsidP="00ED5C71">
            <w:pPr>
              <w:rPr>
                <w:rFonts w:ascii="仿宋" w:eastAsia="仿宋" w:hAnsi="仿宋" w:hint="eastAsia"/>
                <w:sz w:val="24"/>
              </w:rPr>
            </w:pPr>
            <w:r>
              <w:rPr>
                <w:rFonts w:ascii="仿宋" w:eastAsia="仿宋" w:hAnsi="仿宋" w:hint="eastAsia"/>
                <w:sz w:val="24"/>
              </w:rPr>
              <w:t>［ √］正式发布</w:t>
            </w:r>
          </w:p>
          <w:p w:rsidR="00032E12" w:rsidRDefault="00032E12" w:rsidP="00ED5C71">
            <w:pPr>
              <w:rPr>
                <w:rFonts w:ascii="仿宋" w:eastAsia="仿宋" w:hAnsi="仿宋" w:hint="eastAsia"/>
                <w:sz w:val="24"/>
              </w:rPr>
            </w:pPr>
            <w:r>
              <w:rPr>
                <w:rFonts w:ascii="仿宋" w:eastAsia="仿宋" w:hAnsi="仿宋" w:hint="eastAsia"/>
                <w:sz w:val="24"/>
              </w:rPr>
              <w:t>［   ］正在修改</w:t>
            </w:r>
          </w:p>
          <w:p w:rsidR="00032E12" w:rsidRDefault="00032E12" w:rsidP="00ED5C71">
            <w:pPr>
              <w:rPr>
                <w:rFonts w:ascii="仿宋" w:eastAsia="仿宋" w:hAnsi="仿宋" w:hint="eastAsia"/>
                <w:sz w:val="24"/>
              </w:rPr>
            </w:pPr>
            <w:r>
              <w:rPr>
                <w:rFonts w:ascii="仿宋" w:eastAsia="仿宋" w:hAnsi="仿宋" w:hint="eastAsia"/>
                <w:sz w:val="24"/>
              </w:rPr>
              <w:t>分发号：</w:t>
            </w:r>
          </w:p>
        </w:tc>
        <w:tc>
          <w:tcPr>
            <w:tcW w:w="1619" w:type="dxa"/>
            <w:shd w:val="clear" w:color="auto" w:fill="A0A0A0"/>
          </w:tcPr>
          <w:p w:rsidR="00032E12" w:rsidRDefault="00032E12" w:rsidP="00ED5C71">
            <w:pPr>
              <w:rPr>
                <w:rFonts w:ascii="仿宋" w:eastAsia="仿宋" w:hAnsi="仿宋" w:hint="eastAsia"/>
                <w:sz w:val="24"/>
              </w:rPr>
            </w:pPr>
            <w:r>
              <w:rPr>
                <w:rFonts w:ascii="仿宋" w:eastAsia="仿宋" w:hAnsi="仿宋" w:hint="eastAsia"/>
                <w:sz w:val="24"/>
              </w:rPr>
              <w:t>文件标识：</w:t>
            </w:r>
          </w:p>
        </w:tc>
        <w:tc>
          <w:tcPr>
            <w:tcW w:w="4634" w:type="dxa"/>
          </w:tcPr>
          <w:p w:rsidR="00032E12" w:rsidRDefault="00344496" w:rsidP="00ED5C71">
            <w:pPr>
              <w:rPr>
                <w:rFonts w:hint="eastAsia"/>
                <w:sz w:val="18"/>
                <w:szCs w:val="18"/>
              </w:rPr>
            </w:pPr>
            <w:r w:rsidRPr="00344496">
              <w:rPr>
                <w:rFonts w:ascii="仿宋" w:eastAsia="仿宋" w:hAnsi="仿宋" w:hint="eastAsia"/>
                <w:sz w:val="24"/>
              </w:rPr>
              <w:t>存量房价格模型研究</w:t>
            </w:r>
            <w:r w:rsidR="00032E12">
              <w:rPr>
                <w:rFonts w:ascii="仿宋" w:eastAsia="仿宋" w:hAnsi="仿宋" w:hint="eastAsia"/>
                <w:sz w:val="24"/>
              </w:rPr>
              <w:t>作业指导书</w:t>
            </w:r>
          </w:p>
        </w:tc>
      </w:tr>
      <w:tr w:rsidR="00032E12" w:rsidTr="00ED5C71">
        <w:trPr>
          <w:trHeight w:val="133"/>
        </w:trPr>
        <w:tc>
          <w:tcPr>
            <w:tcW w:w="2269" w:type="dxa"/>
            <w:vMerge/>
            <w:shd w:val="clear" w:color="auto" w:fill="auto"/>
          </w:tcPr>
          <w:p w:rsidR="00032E12" w:rsidRDefault="00032E12" w:rsidP="00ED5C71">
            <w:pPr>
              <w:rPr>
                <w:rFonts w:ascii="仿宋" w:eastAsia="仿宋" w:hAnsi="仿宋" w:hint="eastAsia"/>
                <w:sz w:val="24"/>
              </w:rPr>
            </w:pPr>
          </w:p>
        </w:tc>
        <w:tc>
          <w:tcPr>
            <w:tcW w:w="1619" w:type="dxa"/>
            <w:shd w:val="clear" w:color="auto" w:fill="A0A0A0"/>
          </w:tcPr>
          <w:p w:rsidR="00032E12" w:rsidRDefault="00032E12" w:rsidP="00ED5C71">
            <w:pPr>
              <w:rPr>
                <w:rFonts w:ascii="仿宋" w:eastAsia="仿宋" w:hAnsi="仿宋" w:hint="eastAsia"/>
                <w:sz w:val="24"/>
              </w:rPr>
            </w:pPr>
            <w:r>
              <w:rPr>
                <w:rFonts w:ascii="仿宋" w:eastAsia="仿宋" w:hAnsi="仿宋" w:hint="eastAsia"/>
                <w:sz w:val="24"/>
              </w:rPr>
              <w:t>文件编号：</w:t>
            </w:r>
          </w:p>
        </w:tc>
        <w:tc>
          <w:tcPr>
            <w:tcW w:w="4634" w:type="dxa"/>
          </w:tcPr>
          <w:p w:rsidR="00032E12" w:rsidRDefault="00032E12" w:rsidP="00ED5C71">
            <w:pPr>
              <w:rPr>
                <w:rFonts w:ascii="仿宋" w:eastAsia="仿宋" w:hAnsi="仿宋" w:hint="eastAsia"/>
                <w:sz w:val="24"/>
              </w:rPr>
            </w:pPr>
          </w:p>
        </w:tc>
      </w:tr>
      <w:tr w:rsidR="00032E12" w:rsidTr="00ED5C71">
        <w:trPr>
          <w:trHeight w:val="111"/>
        </w:trPr>
        <w:tc>
          <w:tcPr>
            <w:tcW w:w="2269" w:type="dxa"/>
            <w:vMerge/>
            <w:shd w:val="clear" w:color="auto" w:fill="auto"/>
          </w:tcPr>
          <w:p w:rsidR="00032E12" w:rsidRDefault="00032E12" w:rsidP="00ED5C71">
            <w:pPr>
              <w:rPr>
                <w:rFonts w:ascii="仿宋" w:eastAsia="仿宋" w:hAnsi="仿宋"/>
                <w:sz w:val="24"/>
              </w:rPr>
            </w:pPr>
          </w:p>
        </w:tc>
        <w:tc>
          <w:tcPr>
            <w:tcW w:w="1619" w:type="dxa"/>
            <w:shd w:val="clear" w:color="auto" w:fill="A0A0A0"/>
          </w:tcPr>
          <w:p w:rsidR="00032E12" w:rsidRDefault="00032E12" w:rsidP="00ED5C71">
            <w:pPr>
              <w:rPr>
                <w:rFonts w:ascii="仿宋" w:eastAsia="仿宋" w:hAnsi="仿宋" w:hint="eastAsia"/>
                <w:sz w:val="24"/>
              </w:rPr>
            </w:pPr>
            <w:r>
              <w:rPr>
                <w:rFonts w:ascii="仿宋" w:eastAsia="仿宋" w:hAnsi="仿宋" w:hint="eastAsia"/>
                <w:sz w:val="24"/>
              </w:rPr>
              <w:t>文件属性：</w:t>
            </w:r>
          </w:p>
        </w:tc>
        <w:tc>
          <w:tcPr>
            <w:tcW w:w="4634" w:type="dxa"/>
          </w:tcPr>
          <w:p w:rsidR="00032E12" w:rsidRDefault="00032E12" w:rsidP="00ED5C71">
            <w:pPr>
              <w:rPr>
                <w:rFonts w:ascii="仿宋" w:eastAsia="仿宋" w:hAnsi="仿宋" w:hint="eastAsia"/>
                <w:sz w:val="24"/>
              </w:rPr>
            </w:pPr>
            <w:r>
              <w:rPr>
                <w:rFonts w:ascii="仿宋" w:eastAsia="仿宋" w:hAnsi="仿宋" w:hint="eastAsia"/>
                <w:sz w:val="24"/>
              </w:rPr>
              <w:t>运营手册</w:t>
            </w:r>
          </w:p>
        </w:tc>
      </w:tr>
      <w:tr w:rsidR="00032E12" w:rsidTr="00ED5C71">
        <w:trPr>
          <w:trHeight w:val="103"/>
        </w:trPr>
        <w:tc>
          <w:tcPr>
            <w:tcW w:w="2269" w:type="dxa"/>
            <w:vMerge/>
            <w:shd w:val="clear" w:color="auto" w:fill="auto"/>
          </w:tcPr>
          <w:p w:rsidR="00032E12" w:rsidRDefault="00032E12" w:rsidP="00ED5C71">
            <w:pPr>
              <w:rPr>
                <w:rFonts w:ascii="仿宋" w:eastAsia="仿宋" w:hAnsi="仿宋"/>
                <w:sz w:val="24"/>
              </w:rPr>
            </w:pPr>
          </w:p>
        </w:tc>
        <w:tc>
          <w:tcPr>
            <w:tcW w:w="1619" w:type="dxa"/>
            <w:shd w:val="clear" w:color="auto" w:fill="A0A0A0"/>
          </w:tcPr>
          <w:p w:rsidR="00032E12" w:rsidRDefault="00032E12" w:rsidP="00ED5C71">
            <w:pPr>
              <w:rPr>
                <w:rFonts w:ascii="仿宋" w:eastAsia="仿宋" w:hAnsi="仿宋" w:hint="eastAsia"/>
                <w:sz w:val="24"/>
              </w:rPr>
            </w:pPr>
            <w:r>
              <w:rPr>
                <w:rFonts w:ascii="仿宋" w:eastAsia="仿宋" w:hAnsi="仿宋" w:hint="eastAsia"/>
                <w:sz w:val="24"/>
              </w:rPr>
              <w:t>当前版本：</w:t>
            </w:r>
          </w:p>
        </w:tc>
        <w:tc>
          <w:tcPr>
            <w:tcW w:w="4634" w:type="dxa"/>
          </w:tcPr>
          <w:p w:rsidR="00032E12" w:rsidRDefault="00032E12" w:rsidP="00ED5C71">
            <w:pPr>
              <w:rPr>
                <w:rFonts w:ascii="仿宋" w:eastAsia="仿宋" w:hAnsi="仿宋" w:hint="eastAsia"/>
                <w:sz w:val="24"/>
              </w:rPr>
            </w:pPr>
            <w:r>
              <w:rPr>
                <w:rFonts w:ascii="仿宋" w:eastAsia="仿宋" w:hAnsi="仿宋" w:hint="eastAsia"/>
                <w:sz w:val="24"/>
              </w:rPr>
              <w:t>1.0</w:t>
            </w:r>
          </w:p>
        </w:tc>
      </w:tr>
      <w:tr w:rsidR="00032E12" w:rsidTr="00ED5C71">
        <w:trPr>
          <w:trHeight w:val="95"/>
        </w:trPr>
        <w:tc>
          <w:tcPr>
            <w:tcW w:w="2269" w:type="dxa"/>
            <w:vMerge/>
            <w:shd w:val="clear" w:color="auto" w:fill="auto"/>
          </w:tcPr>
          <w:p w:rsidR="00032E12" w:rsidRDefault="00032E12" w:rsidP="00ED5C71">
            <w:pPr>
              <w:rPr>
                <w:rFonts w:ascii="仿宋" w:eastAsia="仿宋" w:hAnsi="仿宋"/>
                <w:sz w:val="24"/>
              </w:rPr>
            </w:pPr>
          </w:p>
        </w:tc>
        <w:tc>
          <w:tcPr>
            <w:tcW w:w="1619" w:type="dxa"/>
            <w:shd w:val="clear" w:color="auto" w:fill="A0A0A0"/>
          </w:tcPr>
          <w:p w:rsidR="00032E12" w:rsidRDefault="00032E12" w:rsidP="00ED5C71">
            <w:pPr>
              <w:rPr>
                <w:rFonts w:ascii="仿宋" w:eastAsia="仿宋" w:hAnsi="仿宋" w:hint="eastAsia"/>
                <w:sz w:val="24"/>
              </w:rPr>
            </w:pPr>
            <w:r>
              <w:rPr>
                <w:rFonts w:ascii="仿宋" w:eastAsia="仿宋" w:hAnsi="仿宋" w:hint="eastAsia"/>
                <w:sz w:val="24"/>
              </w:rPr>
              <w:t>编    制：</w:t>
            </w:r>
          </w:p>
        </w:tc>
        <w:tc>
          <w:tcPr>
            <w:tcW w:w="4634" w:type="dxa"/>
          </w:tcPr>
          <w:p w:rsidR="00032E12" w:rsidRDefault="00032E12" w:rsidP="00ED5C71">
            <w:pPr>
              <w:rPr>
                <w:rFonts w:ascii="仿宋" w:eastAsia="仿宋" w:hAnsi="仿宋" w:hint="eastAsia"/>
                <w:sz w:val="24"/>
              </w:rPr>
            </w:pPr>
            <w:r>
              <w:rPr>
                <w:rFonts w:ascii="仿宋" w:eastAsia="仿宋" w:hAnsi="仿宋" w:hint="eastAsia"/>
                <w:sz w:val="24"/>
              </w:rPr>
              <w:t>安徽人与科技发展股份有限公司</w:t>
            </w:r>
          </w:p>
        </w:tc>
      </w:tr>
      <w:tr w:rsidR="00032E12" w:rsidTr="00ED5C71">
        <w:trPr>
          <w:trHeight w:val="385"/>
        </w:trPr>
        <w:tc>
          <w:tcPr>
            <w:tcW w:w="2269" w:type="dxa"/>
            <w:vMerge/>
            <w:shd w:val="clear" w:color="auto" w:fill="auto"/>
          </w:tcPr>
          <w:p w:rsidR="00032E12" w:rsidRDefault="00032E12" w:rsidP="00ED5C71">
            <w:pPr>
              <w:rPr>
                <w:rFonts w:ascii="仿宋" w:eastAsia="仿宋" w:hAnsi="仿宋"/>
                <w:sz w:val="24"/>
              </w:rPr>
            </w:pPr>
          </w:p>
        </w:tc>
        <w:tc>
          <w:tcPr>
            <w:tcW w:w="1619" w:type="dxa"/>
            <w:shd w:val="clear" w:color="auto" w:fill="A0A0A0"/>
          </w:tcPr>
          <w:p w:rsidR="00032E12" w:rsidRDefault="00032E12" w:rsidP="00ED5C71">
            <w:pPr>
              <w:rPr>
                <w:rFonts w:ascii="仿宋" w:eastAsia="仿宋" w:hAnsi="仿宋" w:hint="eastAsia"/>
                <w:sz w:val="24"/>
              </w:rPr>
            </w:pPr>
            <w:r>
              <w:rPr>
                <w:rFonts w:ascii="仿宋" w:eastAsia="仿宋" w:hAnsi="仿宋" w:hint="eastAsia"/>
                <w:sz w:val="24"/>
              </w:rPr>
              <w:t>完成日期：</w:t>
            </w:r>
          </w:p>
        </w:tc>
        <w:tc>
          <w:tcPr>
            <w:tcW w:w="4634" w:type="dxa"/>
          </w:tcPr>
          <w:p w:rsidR="00032E12" w:rsidRDefault="00032E12" w:rsidP="00ED5C71">
            <w:pPr>
              <w:rPr>
                <w:rFonts w:ascii="仿宋" w:eastAsia="仿宋" w:hAnsi="仿宋" w:hint="eastAsia"/>
                <w:sz w:val="24"/>
              </w:rPr>
            </w:pPr>
            <w:r>
              <w:rPr>
                <w:rFonts w:ascii="仿宋" w:eastAsia="仿宋" w:hAnsi="仿宋" w:hint="eastAsia"/>
                <w:sz w:val="24"/>
              </w:rPr>
              <w:t xml:space="preserve"> </w:t>
            </w:r>
          </w:p>
        </w:tc>
      </w:tr>
      <w:tr w:rsidR="00032E12" w:rsidTr="00ED5C71">
        <w:trPr>
          <w:trHeight w:val="299"/>
        </w:trPr>
        <w:tc>
          <w:tcPr>
            <w:tcW w:w="2269" w:type="dxa"/>
            <w:vMerge/>
            <w:shd w:val="clear" w:color="auto" w:fill="auto"/>
          </w:tcPr>
          <w:p w:rsidR="00032E12" w:rsidRDefault="00032E12" w:rsidP="00ED5C71">
            <w:pPr>
              <w:rPr>
                <w:rFonts w:ascii="仿宋" w:eastAsia="仿宋" w:hAnsi="仿宋"/>
                <w:sz w:val="24"/>
              </w:rPr>
            </w:pPr>
          </w:p>
        </w:tc>
        <w:tc>
          <w:tcPr>
            <w:tcW w:w="1619" w:type="dxa"/>
            <w:shd w:val="clear" w:color="auto" w:fill="A0A0A0"/>
          </w:tcPr>
          <w:p w:rsidR="00032E12" w:rsidRDefault="00032E12" w:rsidP="00ED5C71">
            <w:pPr>
              <w:rPr>
                <w:rFonts w:ascii="仿宋" w:eastAsia="仿宋" w:hAnsi="仿宋" w:hint="eastAsia"/>
                <w:sz w:val="24"/>
              </w:rPr>
            </w:pPr>
            <w:r>
              <w:rPr>
                <w:rFonts w:ascii="仿宋" w:eastAsia="仿宋" w:hAnsi="仿宋" w:hint="eastAsia"/>
                <w:sz w:val="24"/>
              </w:rPr>
              <w:t>审    核：</w:t>
            </w:r>
          </w:p>
        </w:tc>
        <w:tc>
          <w:tcPr>
            <w:tcW w:w="4634" w:type="dxa"/>
          </w:tcPr>
          <w:p w:rsidR="00032E12" w:rsidRDefault="00032E12" w:rsidP="00ED5C71">
            <w:pPr>
              <w:spacing w:after="120"/>
              <w:jc w:val="left"/>
              <w:rPr>
                <w:rFonts w:ascii="仿宋" w:eastAsia="仿宋" w:hAnsi="仿宋" w:hint="eastAsia"/>
                <w:bCs/>
                <w:sz w:val="24"/>
              </w:rPr>
            </w:pPr>
            <w:r>
              <w:rPr>
                <w:rFonts w:ascii="仿宋" w:eastAsia="仿宋" w:hAnsi="仿宋" w:hint="eastAsia"/>
                <w:sz w:val="24"/>
              </w:rPr>
              <w:t xml:space="preserve"> </w:t>
            </w:r>
          </w:p>
        </w:tc>
      </w:tr>
      <w:tr w:rsidR="00032E12" w:rsidTr="00ED5C71">
        <w:trPr>
          <w:trHeight w:val="367"/>
        </w:trPr>
        <w:tc>
          <w:tcPr>
            <w:tcW w:w="2269" w:type="dxa"/>
            <w:vMerge/>
            <w:shd w:val="clear" w:color="auto" w:fill="auto"/>
          </w:tcPr>
          <w:p w:rsidR="00032E12" w:rsidRDefault="00032E12" w:rsidP="00ED5C71">
            <w:pPr>
              <w:rPr>
                <w:rFonts w:ascii="仿宋" w:eastAsia="仿宋" w:hAnsi="仿宋"/>
                <w:sz w:val="24"/>
              </w:rPr>
            </w:pPr>
          </w:p>
        </w:tc>
        <w:tc>
          <w:tcPr>
            <w:tcW w:w="1619" w:type="dxa"/>
            <w:shd w:val="clear" w:color="auto" w:fill="A0A0A0"/>
          </w:tcPr>
          <w:p w:rsidR="00032E12" w:rsidRDefault="00032E12" w:rsidP="00ED5C71">
            <w:pPr>
              <w:rPr>
                <w:rFonts w:ascii="仿宋" w:eastAsia="仿宋" w:hAnsi="仿宋" w:hint="eastAsia"/>
                <w:sz w:val="24"/>
              </w:rPr>
            </w:pPr>
            <w:r>
              <w:rPr>
                <w:rFonts w:ascii="仿宋" w:eastAsia="仿宋" w:hAnsi="仿宋" w:hint="eastAsia"/>
                <w:sz w:val="24"/>
              </w:rPr>
              <w:t>批    准：</w:t>
            </w:r>
          </w:p>
        </w:tc>
        <w:tc>
          <w:tcPr>
            <w:tcW w:w="4634" w:type="dxa"/>
          </w:tcPr>
          <w:p w:rsidR="00032E12" w:rsidRDefault="00032E12" w:rsidP="00ED5C71">
            <w:pPr>
              <w:rPr>
                <w:rFonts w:ascii="仿宋" w:eastAsia="仿宋" w:hAnsi="仿宋" w:hint="eastAsia"/>
                <w:sz w:val="24"/>
              </w:rPr>
            </w:pPr>
          </w:p>
        </w:tc>
      </w:tr>
    </w:tbl>
    <w:p w:rsidR="00032E12" w:rsidRDefault="00032E12" w:rsidP="00032E12">
      <w:pPr>
        <w:rPr>
          <w:rFonts w:ascii="宋体" w:hAnsi="宋体" w:hint="eastAsia"/>
          <w:sz w:val="24"/>
        </w:rPr>
      </w:pPr>
    </w:p>
    <w:p w:rsidR="00032E12" w:rsidRDefault="00032E12" w:rsidP="00032E12">
      <w:pPr>
        <w:rPr>
          <w:rFonts w:ascii="宋体" w:hAnsi="宋体" w:hint="eastAsia"/>
          <w:sz w:val="24"/>
        </w:rPr>
      </w:pPr>
    </w:p>
    <w:p w:rsidR="00032E12" w:rsidRDefault="00032E12">
      <w:pPr>
        <w:widowControl/>
        <w:jc w:val="left"/>
        <w:rPr>
          <w:rFonts w:ascii="宋体" w:hAnsi="宋体"/>
          <w:sz w:val="24"/>
        </w:rPr>
      </w:pPr>
      <w:r>
        <w:rPr>
          <w:rFonts w:ascii="宋体" w:hAnsi="宋体"/>
          <w:sz w:val="24"/>
        </w:rPr>
        <w:br w:type="page"/>
      </w:r>
    </w:p>
    <w:p w:rsidR="00032E12" w:rsidRDefault="00032E12" w:rsidP="00032E12">
      <w:pPr>
        <w:rPr>
          <w:rFonts w:ascii="宋体" w:hAnsi="宋体" w:hint="eastAsia"/>
          <w:sz w:val="24"/>
        </w:rPr>
      </w:pPr>
    </w:p>
    <w:p w:rsidR="00032E12" w:rsidRDefault="00032E12" w:rsidP="00032E12">
      <w:pPr>
        <w:rPr>
          <w:rFonts w:ascii="宋体" w:hAnsi="宋体" w:hint="eastAsia"/>
          <w:sz w:val="24"/>
        </w:rPr>
      </w:pPr>
    </w:p>
    <w:p w:rsidR="00032E12" w:rsidRDefault="00032E12" w:rsidP="00032E12">
      <w:pPr>
        <w:rPr>
          <w:rFonts w:ascii="宋体" w:hAnsi="宋体" w:hint="eastAsia"/>
          <w:sz w:val="24"/>
        </w:rPr>
      </w:pPr>
    </w:p>
    <w:p w:rsidR="00032E12" w:rsidRDefault="00032E12" w:rsidP="00032E12">
      <w:pPr>
        <w:rPr>
          <w:rFonts w:ascii="宋体" w:hAnsi="宋体" w:hint="eastAsia"/>
          <w:sz w:val="24"/>
        </w:rPr>
      </w:pPr>
    </w:p>
    <w:p w:rsidR="00032E12" w:rsidRDefault="00032E12" w:rsidP="00032E12">
      <w:pPr>
        <w:rPr>
          <w:rFonts w:ascii="宋体" w:hAnsi="宋体" w:hint="eastAsia"/>
          <w:sz w:val="24"/>
        </w:rPr>
      </w:pPr>
    </w:p>
    <w:p w:rsidR="00032E12" w:rsidRDefault="00032E12" w:rsidP="00032E12">
      <w:pPr>
        <w:rPr>
          <w:rFonts w:ascii="宋体" w:hAnsi="宋体" w:hint="eastAsia"/>
          <w:sz w:val="24"/>
        </w:rPr>
      </w:pPr>
    </w:p>
    <w:p w:rsidR="00032E12" w:rsidRDefault="00032E12" w:rsidP="00032E12">
      <w:pPr>
        <w:rPr>
          <w:rFonts w:ascii="宋体" w:hAnsi="宋体" w:hint="eastAsia"/>
          <w:sz w:val="24"/>
        </w:rPr>
      </w:pPr>
    </w:p>
    <w:p w:rsidR="00032E12" w:rsidRDefault="00032E12" w:rsidP="00032E12">
      <w:pPr>
        <w:rPr>
          <w:rFonts w:ascii="宋体" w:hAnsi="宋体" w:hint="eastAsia"/>
          <w:sz w:val="24"/>
        </w:rPr>
      </w:pPr>
    </w:p>
    <w:p w:rsidR="00032E12" w:rsidRDefault="00032E12" w:rsidP="00032E12">
      <w:pPr>
        <w:rPr>
          <w:rFonts w:ascii="宋体" w:hAnsi="宋体" w:hint="eastAsia"/>
          <w:sz w:val="24"/>
        </w:rPr>
      </w:pPr>
    </w:p>
    <w:p w:rsidR="00032E12" w:rsidRDefault="00032E12" w:rsidP="00032E12">
      <w:pPr>
        <w:rPr>
          <w:rFonts w:ascii="宋体" w:hAnsi="宋体" w:hint="eastAsia"/>
          <w:sz w:val="24"/>
        </w:rPr>
      </w:pPr>
    </w:p>
    <w:p w:rsidR="00032E12" w:rsidRDefault="00032E12" w:rsidP="00032E12">
      <w:pPr>
        <w:jc w:val="center"/>
        <w:rPr>
          <w:b/>
          <w:sz w:val="30"/>
          <w:szCs w:val="30"/>
        </w:rPr>
      </w:pPr>
      <w:r>
        <w:rPr>
          <w:b/>
          <w:sz w:val="30"/>
          <w:szCs w:val="30"/>
          <w:lang w:val="zh-CN"/>
        </w:rPr>
        <w:t>目</w:t>
      </w:r>
      <w:r>
        <w:rPr>
          <w:rFonts w:hint="eastAsia"/>
          <w:b/>
          <w:sz w:val="30"/>
          <w:szCs w:val="30"/>
          <w:lang w:val="zh-CN"/>
        </w:rPr>
        <w:t xml:space="preserve"> </w:t>
      </w:r>
      <w:r>
        <w:rPr>
          <w:b/>
          <w:sz w:val="30"/>
          <w:szCs w:val="30"/>
          <w:lang w:val="zh-CN"/>
        </w:rPr>
        <w:t>录</w:t>
      </w:r>
    </w:p>
    <w:p w:rsidR="00032E12" w:rsidRDefault="00032E12" w:rsidP="00032E12">
      <w:pPr>
        <w:pStyle w:val="10"/>
        <w:tabs>
          <w:tab w:val="clear" w:pos="630"/>
          <w:tab w:val="clear" w:pos="8296"/>
          <w:tab w:val="right" w:leader="dot" w:pos="8306"/>
        </w:tabs>
      </w:pPr>
      <w:r>
        <w:fldChar w:fldCharType="begin"/>
      </w:r>
      <w:r>
        <w:instrText xml:space="preserve"> TOC \o "1-3" \h \z \u </w:instrText>
      </w:r>
      <w:r>
        <w:fldChar w:fldCharType="separate"/>
      </w:r>
      <w:hyperlink w:anchor="_Toc30115" w:history="1">
        <w:r>
          <w:t xml:space="preserve">一、 </w:t>
        </w:r>
        <w:r>
          <w:rPr>
            <w:rFonts w:hint="eastAsia"/>
          </w:rPr>
          <w:t>目的</w:t>
        </w:r>
        <w:r>
          <w:tab/>
        </w:r>
        <w:r>
          <w:fldChar w:fldCharType="begin"/>
        </w:r>
        <w:r>
          <w:instrText xml:space="preserve"> PAGEREF _Toc30115 </w:instrText>
        </w:r>
        <w:r>
          <w:fldChar w:fldCharType="separate"/>
        </w:r>
        <w:r>
          <w:t>3</w:t>
        </w:r>
        <w:r>
          <w:fldChar w:fldCharType="end"/>
        </w:r>
      </w:hyperlink>
    </w:p>
    <w:p w:rsidR="00032E12" w:rsidRDefault="00032E12" w:rsidP="00032E12">
      <w:pPr>
        <w:pStyle w:val="10"/>
        <w:tabs>
          <w:tab w:val="clear" w:pos="630"/>
          <w:tab w:val="clear" w:pos="8296"/>
          <w:tab w:val="right" w:leader="dot" w:pos="8306"/>
        </w:tabs>
      </w:pPr>
      <w:hyperlink w:anchor="_Toc16434" w:history="1">
        <w:r>
          <w:t xml:space="preserve">二、 </w:t>
        </w:r>
        <w:r>
          <w:rPr>
            <w:rFonts w:hint="eastAsia"/>
          </w:rPr>
          <w:t>适用范围</w:t>
        </w:r>
        <w:r>
          <w:tab/>
        </w:r>
        <w:r>
          <w:fldChar w:fldCharType="begin"/>
        </w:r>
        <w:r>
          <w:instrText xml:space="preserve"> PAGEREF _Toc16434 </w:instrText>
        </w:r>
        <w:r>
          <w:fldChar w:fldCharType="separate"/>
        </w:r>
        <w:r>
          <w:t>3</w:t>
        </w:r>
        <w:r>
          <w:fldChar w:fldCharType="end"/>
        </w:r>
      </w:hyperlink>
    </w:p>
    <w:p w:rsidR="00032E12" w:rsidRDefault="00032E12" w:rsidP="00032E12">
      <w:pPr>
        <w:pStyle w:val="10"/>
        <w:tabs>
          <w:tab w:val="clear" w:pos="630"/>
          <w:tab w:val="clear" w:pos="8296"/>
          <w:tab w:val="right" w:leader="dot" w:pos="8306"/>
        </w:tabs>
      </w:pPr>
      <w:hyperlink w:anchor="_Toc17253" w:history="1">
        <w:r>
          <w:t xml:space="preserve">三、 </w:t>
        </w:r>
        <w:r>
          <w:rPr>
            <w:rFonts w:hint="eastAsia"/>
          </w:rPr>
          <w:t>作业指导流程图</w:t>
        </w:r>
        <w:r>
          <w:tab/>
        </w:r>
        <w:r>
          <w:fldChar w:fldCharType="begin"/>
        </w:r>
        <w:r>
          <w:instrText xml:space="preserve"> PAGEREF _Toc17253 </w:instrText>
        </w:r>
        <w:r>
          <w:fldChar w:fldCharType="separate"/>
        </w:r>
        <w:r>
          <w:t>3</w:t>
        </w:r>
        <w:r>
          <w:fldChar w:fldCharType="end"/>
        </w:r>
      </w:hyperlink>
    </w:p>
    <w:p w:rsidR="00032E12" w:rsidRDefault="00032E12" w:rsidP="00032E12">
      <w:pPr>
        <w:pStyle w:val="10"/>
        <w:tabs>
          <w:tab w:val="clear" w:pos="630"/>
          <w:tab w:val="clear" w:pos="8296"/>
          <w:tab w:val="right" w:leader="dot" w:pos="8306"/>
        </w:tabs>
      </w:pPr>
      <w:hyperlink w:anchor="_Toc23131" w:history="1">
        <w:r>
          <w:t xml:space="preserve">四、 </w:t>
        </w:r>
        <w:r>
          <w:rPr>
            <w:rFonts w:hint="eastAsia"/>
          </w:rPr>
          <w:t>作业指导流程说明</w:t>
        </w:r>
        <w:r>
          <w:tab/>
        </w:r>
        <w:r>
          <w:fldChar w:fldCharType="begin"/>
        </w:r>
        <w:r>
          <w:instrText xml:space="preserve"> PAGEREF _Toc23131 </w:instrText>
        </w:r>
        <w:r>
          <w:fldChar w:fldCharType="separate"/>
        </w:r>
        <w:r>
          <w:t>4</w:t>
        </w:r>
        <w:r>
          <w:fldChar w:fldCharType="end"/>
        </w:r>
      </w:hyperlink>
    </w:p>
    <w:p w:rsidR="00032E12" w:rsidRDefault="00032E12" w:rsidP="00032E12">
      <w:pPr>
        <w:pStyle w:val="10"/>
        <w:tabs>
          <w:tab w:val="clear" w:pos="630"/>
          <w:tab w:val="clear" w:pos="8296"/>
          <w:tab w:val="right" w:leader="dot" w:pos="8306"/>
        </w:tabs>
      </w:pPr>
      <w:hyperlink w:anchor="_Toc6205" w:history="1">
        <w:r>
          <w:t xml:space="preserve">五、 </w:t>
        </w:r>
        <w:r>
          <w:rPr>
            <w:rFonts w:hint="eastAsia"/>
          </w:rPr>
          <w:t>作业指导相关表单</w:t>
        </w:r>
        <w:r>
          <w:tab/>
        </w:r>
        <w:r>
          <w:fldChar w:fldCharType="begin"/>
        </w:r>
        <w:r>
          <w:instrText xml:space="preserve"> PAGEREF _Toc6205 </w:instrText>
        </w:r>
        <w:r>
          <w:fldChar w:fldCharType="separate"/>
        </w:r>
        <w:r>
          <w:t>6</w:t>
        </w:r>
        <w:r>
          <w:fldChar w:fldCharType="end"/>
        </w:r>
      </w:hyperlink>
    </w:p>
    <w:p w:rsidR="00032E12" w:rsidRDefault="00032E12" w:rsidP="00032E12">
      <w:r>
        <w:fldChar w:fldCharType="end"/>
      </w:r>
    </w:p>
    <w:p w:rsidR="00032E12" w:rsidRDefault="00032E12">
      <w:pPr>
        <w:widowControl/>
        <w:jc w:val="left"/>
      </w:pPr>
      <w:r>
        <w:br w:type="page"/>
      </w:r>
    </w:p>
    <w:p w:rsidR="00032E12" w:rsidRDefault="00DB1D3D" w:rsidP="002C1AC0">
      <w:pPr>
        <w:pStyle w:val="1"/>
        <w:rPr>
          <w:rFonts w:hint="eastAsia"/>
        </w:rPr>
      </w:pPr>
      <w:r>
        <w:rPr>
          <w:rFonts w:hint="eastAsia"/>
        </w:rPr>
        <w:lastRenderedPageBreak/>
        <w:t>一</w:t>
      </w:r>
      <w:r>
        <w:t>、目的</w:t>
      </w:r>
    </w:p>
    <w:p w:rsidR="00032E12" w:rsidRDefault="00032E12" w:rsidP="00032E12">
      <w:pPr>
        <w:ind w:firstLine="420"/>
        <w:rPr>
          <w:rFonts w:ascii="华文宋体" w:eastAsia="华文宋体" w:hAnsi="华文宋体"/>
          <w:sz w:val="28"/>
          <w:szCs w:val="28"/>
        </w:rPr>
      </w:pPr>
      <w:r>
        <w:tab/>
      </w:r>
      <w:r>
        <w:rPr>
          <w:rFonts w:ascii="宋体" w:hAnsi="宋体" w:hint="eastAsia"/>
          <w:sz w:val="28"/>
          <w:szCs w:val="28"/>
        </w:rPr>
        <w:t>规范该岗位相关工作的工作流程、明确该岗位相关工作的工作内容。为确保该岗位的工作人员能够明确该岗位的职责，尽快胜任该岗位提供指导。</w:t>
      </w:r>
    </w:p>
    <w:p w:rsidR="00032E12" w:rsidRDefault="00032E12" w:rsidP="00032E12"/>
    <w:p w:rsidR="00032E12" w:rsidRDefault="002C1AC0" w:rsidP="002C1AC0">
      <w:pPr>
        <w:pStyle w:val="1"/>
      </w:pPr>
      <w:r>
        <w:rPr>
          <w:rFonts w:hint="eastAsia"/>
        </w:rPr>
        <w:t>二</w:t>
      </w:r>
      <w:r>
        <w:t>、</w:t>
      </w:r>
      <w:r w:rsidR="00032E12">
        <w:t xml:space="preserve"> </w:t>
      </w:r>
      <w:r>
        <w:rPr>
          <w:rFonts w:hint="eastAsia"/>
        </w:rPr>
        <w:t>适</w:t>
      </w:r>
      <w:r w:rsidR="00032E12">
        <w:t>用范围</w:t>
      </w:r>
    </w:p>
    <w:p w:rsidR="00032E12" w:rsidRDefault="00032E12" w:rsidP="00032E12">
      <w:pPr>
        <w:ind w:firstLine="420"/>
        <w:rPr>
          <w:rFonts w:ascii="华文宋体" w:eastAsia="华文宋体" w:hAnsi="华文宋体"/>
          <w:sz w:val="28"/>
          <w:szCs w:val="28"/>
        </w:rPr>
      </w:pPr>
      <w:r>
        <w:tab/>
      </w:r>
      <w:r>
        <w:rPr>
          <w:rFonts w:ascii="宋体" w:hAnsi="宋体" w:hint="eastAsia"/>
          <w:sz w:val="28"/>
          <w:szCs w:val="28"/>
        </w:rPr>
        <w:t>适用于数据</w:t>
      </w:r>
      <w:r>
        <w:rPr>
          <w:rFonts w:ascii="宋体" w:hAnsi="宋体"/>
          <w:sz w:val="28"/>
          <w:szCs w:val="28"/>
        </w:rPr>
        <w:t>研究</w:t>
      </w:r>
      <w:r>
        <w:rPr>
          <w:rFonts w:ascii="宋体" w:hAnsi="宋体" w:hint="eastAsia"/>
          <w:sz w:val="28"/>
          <w:szCs w:val="28"/>
        </w:rPr>
        <w:t>部数据</w:t>
      </w:r>
      <w:r>
        <w:rPr>
          <w:rFonts w:ascii="宋体" w:hAnsi="宋体"/>
          <w:sz w:val="28"/>
          <w:szCs w:val="28"/>
        </w:rPr>
        <w:t>研究员</w:t>
      </w:r>
      <w:r>
        <w:rPr>
          <w:rFonts w:ascii="宋体" w:hAnsi="宋体" w:hint="eastAsia"/>
          <w:sz w:val="28"/>
          <w:szCs w:val="28"/>
        </w:rPr>
        <w:t>的数据生产工作。</w:t>
      </w:r>
    </w:p>
    <w:p w:rsidR="00032E12" w:rsidRDefault="002C1AC0" w:rsidP="002C1AC0">
      <w:pPr>
        <w:pStyle w:val="1"/>
      </w:pPr>
      <w:r>
        <w:rPr>
          <w:rFonts w:hint="eastAsia"/>
        </w:rPr>
        <w:t>三</w:t>
      </w:r>
      <w:r>
        <w:t>、</w:t>
      </w:r>
      <w:r w:rsidR="00032E12">
        <w:rPr>
          <w:rFonts w:hint="eastAsia"/>
        </w:rPr>
        <w:t xml:space="preserve"> </w:t>
      </w:r>
      <w:r w:rsidR="00032E12">
        <w:rPr>
          <w:rFonts w:hint="eastAsia"/>
        </w:rPr>
        <w:t>作业</w:t>
      </w:r>
      <w:r w:rsidR="00032E12">
        <w:t>指导流程图</w:t>
      </w:r>
    </w:p>
    <w:p w:rsidR="00032E12" w:rsidRDefault="00032E12" w:rsidP="00032E12">
      <w:r>
        <w:object w:dxaOrig="7156" w:dyaOrig="6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341.25pt" o:ole="">
            <v:imagedata r:id="rId7" o:title=""/>
          </v:shape>
          <o:OLEObject Type="Embed" ProgID="Visio.Drawing.15" ShapeID="_x0000_i1025" DrawAspect="Content" ObjectID="_1591085403" r:id="rId8"/>
        </w:object>
      </w:r>
    </w:p>
    <w:p w:rsidR="00032E12" w:rsidRDefault="002C1AC0" w:rsidP="002C1AC0">
      <w:pPr>
        <w:pStyle w:val="1"/>
      </w:pPr>
      <w:r>
        <w:rPr>
          <w:rFonts w:hint="eastAsia"/>
        </w:rPr>
        <w:lastRenderedPageBreak/>
        <w:t>四、</w:t>
      </w:r>
      <w:r>
        <w:rPr>
          <w:rFonts w:hint="eastAsia"/>
        </w:rPr>
        <w:t xml:space="preserve"> </w:t>
      </w:r>
      <w:r w:rsidR="00032E12">
        <w:rPr>
          <w:rFonts w:hint="eastAsia"/>
        </w:rPr>
        <w:t>作业</w:t>
      </w:r>
      <w:r w:rsidR="00032E12">
        <w:t>指导流程说明</w:t>
      </w:r>
    </w:p>
    <w:p w:rsidR="00032E12" w:rsidRDefault="00032E12" w:rsidP="00032E12">
      <w:pPr>
        <w:rPr>
          <w:rFonts w:hint="eastAsia"/>
        </w:rPr>
      </w:pPr>
      <w:r>
        <w:rPr>
          <w:rFonts w:hint="eastAsia"/>
        </w:rPr>
        <w:t>（一）存量房价格模型</w:t>
      </w:r>
      <w:r>
        <w:t>研究</w:t>
      </w:r>
      <w:r>
        <w:rPr>
          <w:rFonts w:hint="eastAsia"/>
        </w:rPr>
        <w:t>文档的更新维护</w:t>
      </w:r>
    </w:p>
    <w:p w:rsidR="00032E12" w:rsidRDefault="00032E12" w:rsidP="00032E12">
      <w:pPr>
        <w:rPr>
          <w:rFonts w:hint="eastAsia"/>
          <w:sz w:val="28"/>
          <w:szCs w:val="28"/>
        </w:rPr>
      </w:pPr>
      <w:r>
        <w:rPr>
          <w:rFonts w:hint="eastAsia"/>
          <w:sz w:val="28"/>
          <w:szCs w:val="28"/>
        </w:rPr>
        <w:t>1</w:t>
      </w:r>
      <w:r>
        <w:rPr>
          <w:rFonts w:hint="eastAsia"/>
          <w:sz w:val="28"/>
          <w:szCs w:val="28"/>
        </w:rPr>
        <w:t>、熟知价格模型研究规范</w:t>
      </w:r>
    </w:p>
    <w:p w:rsidR="00032E12" w:rsidRDefault="00032E12" w:rsidP="00032E12">
      <w:pPr>
        <w:ind w:firstLine="420"/>
        <w:rPr>
          <w:sz w:val="28"/>
          <w:szCs w:val="28"/>
        </w:rPr>
      </w:pPr>
      <w:r>
        <w:rPr>
          <w:rFonts w:hint="eastAsia"/>
          <w:sz w:val="28"/>
          <w:szCs w:val="28"/>
        </w:rPr>
        <w:t>详细阅读现有的价格模型研究规范文档，熟知价格模型研究的流程、内容及相关细节。从数据和业务两个层面完全理解价格模型研究工作。做到在进行价格模型研究前，头脑中已经形成一套清晰的价格模型研究思路。</w:t>
      </w:r>
    </w:p>
    <w:p w:rsidR="00032E12" w:rsidRDefault="00032E12" w:rsidP="00032E12">
      <w:pPr>
        <w:numPr>
          <w:ilvl w:val="0"/>
          <w:numId w:val="1"/>
        </w:numPr>
        <w:rPr>
          <w:rFonts w:hint="eastAsia"/>
          <w:sz w:val="28"/>
          <w:szCs w:val="28"/>
        </w:rPr>
      </w:pPr>
      <w:r>
        <w:rPr>
          <w:rFonts w:hint="eastAsia"/>
          <w:sz w:val="28"/>
          <w:szCs w:val="28"/>
        </w:rPr>
        <w:t>发现规范的不足之处</w:t>
      </w:r>
    </w:p>
    <w:p w:rsidR="00032E12" w:rsidRPr="00AC7D43" w:rsidRDefault="00032E12" w:rsidP="00032E12">
      <w:pPr>
        <w:rPr>
          <w:rFonts w:hint="eastAsia"/>
          <w:sz w:val="28"/>
          <w:szCs w:val="28"/>
        </w:rPr>
      </w:pPr>
      <w:r>
        <w:rPr>
          <w:rFonts w:hint="eastAsia"/>
          <w:sz w:val="28"/>
          <w:szCs w:val="28"/>
        </w:rPr>
        <w:t>在实际的数据处理过程中要因时因地的考虑不同地区数据的特点，创新思路，总结经验。同时对照现有的价格模型研究规范发现其与实际工作过程中的不同、不足或不完善之处，将发现的问题以文字的形式描述清楚并形成文档。</w:t>
      </w:r>
    </w:p>
    <w:p w:rsidR="00032E12" w:rsidRDefault="00032E12" w:rsidP="00032E12">
      <w:pPr>
        <w:numPr>
          <w:ilvl w:val="0"/>
          <w:numId w:val="1"/>
        </w:numPr>
        <w:rPr>
          <w:rFonts w:hint="eastAsia"/>
          <w:sz w:val="28"/>
          <w:szCs w:val="28"/>
        </w:rPr>
      </w:pPr>
      <w:r>
        <w:rPr>
          <w:rFonts w:hint="eastAsia"/>
          <w:sz w:val="28"/>
          <w:szCs w:val="28"/>
        </w:rPr>
        <w:t>提供规范完善方案</w:t>
      </w:r>
    </w:p>
    <w:p w:rsidR="00032E12" w:rsidRDefault="00032E12" w:rsidP="00032E12">
      <w:pPr>
        <w:ind w:firstLine="420"/>
        <w:rPr>
          <w:rFonts w:hint="eastAsia"/>
          <w:sz w:val="28"/>
          <w:szCs w:val="28"/>
        </w:rPr>
      </w:pPr>
      <w:r>
        <w:rPr>
          <w:rFonts w:hint="eastAsia"/>
          <w:sz w:val="28"/>
          <w:szCs w:val="28"/>
        </w:rPr>
        <w:t>针对整理的问题文档逐个问题提出解决办法形成解决方案提交给部门经理。由部门经理组织全部门人员对解决方案进行会议讨论从而形成完善方案。</w:t>
      </w:r>
    </w:p>
    <w:p w:rsidR="00032E12" w:rsidRDefault="00032E12" w:rsidP="00032E12">
      <w:pPr>
        <w:numPr>
          <w:ilvl w:val="0"/>
          <w:numId w:val="1"/>
        </w:numPr>
        <w:rPr>
          <w:rFonts w:hint="eastAsia"/>
          <w:sz w:val="28"/>
          <w:szCs w:val="28"/>
        </w:rPr>
      </w:pPr>
      <w:r>
        <w:rPr>
          <w:rFonts w:hint="eastAsia"/>
          <w:sz w:val="28"/>
          <w:szCs w:val="28"/>
        </w:rPr>
        <w:t>更新规范</w:t>
      </w:r>
    </w:p>
    <w:p w:rsidR="00032E12" w:rsidRDefault="00032E12" w:rsidP="00032E12">
      <w:pPr>
        <w:rPr>
          <w:sz w:val="28"/>
          <w:szCs w:val="28"/>
        </w:rPr>
      </w:pPr>
      <w:r>
        <w:rPr>
          <w:rFonts w:hint="eastAsia"/>
          <w:sz w:val="28"/>
          <w:szCs w:val="28"/>
        </w:rPr>
        <w:t>由解决方案的提供者依据完善方案对价格模型研究规范的相关的内容进行调整完善。</w:t>
      </w:r>
    </w:p>
    <w:p w:rsidR="00032E12" w:rsidRDefault="00032E12" w:rsidP="00032E12">
      <w:pPr>
        <w:rPr>
          <w:rFonts w:hint="eastAsia"/>
          <w:sz w:val="28"/>
          <w:szCs w:val="28"/>
        </w:rPr>
      </w:pPr>
      <w:r>
        <w:rPr>
          <w:rFonts w:hint="eastAsia"/>
          <w:sz w:val="28"/>
          <w:szCs w:val="28"/>
        </w:rPr>
        <w:t>（二）</w:t>
      </w:r>
      <w:r w:rsidR="002C1AC0">
        <w:rPr>
          <w:rFonts w:hint="eastAsia"/>
          <w:sz w:val="28"/>
          <w:szCs w:val="28"/>
        </w:rPr>
        <w:t>存量房</w:t>
      </w:r>
      <w:r w:rsidR="002C1AC0">
        <w:rPr>
          <w:sz w:val="28"/>
          <w:szCs w:val="28"/>
        </w:rPr>
        <w:t>网格化</w:t>
      </w:r>
      <w:r>
        <w:rPr>
          <w:rFonts w:hint="eastAsia"/>
          <w:sz w:val="28"/>
          <w:szCs w:val="28"/>
        </w:rPr>
        <w:t>系统的维护</w:t>
      </w:r>
    </w:p>
    <w:p w:rsidR="00032E12" w:rsidRDefault="00032E12" w:rsidP="00032E12">
      <w:pPr>
        <w:rPr>
          <w:rFonts w:hint="eastAsia"/>
          <w:sz w:val="28"/>
          <w:szCs w:val="28"/>
        </w:rPr>
      </w:pPr>
      <w:r>
        <w:rPr>
          <w:rFonts w:hint="eastAsia"/>
          <w:sz w:val="28"/>
          <w:szCs w:val="28"/>
        </w:rPr>
        <w:t>1</w:t>
      </w:r>
      <w:r>
        <w:rPr>
          <w:rFonts w:hint="eastAsia"/>
          <w:sz w:val="28"/>
          <w:szCs w:val="28"/>
        </w:rPr>
        <w:t>、熟悉</w:t>
      </w:r>
      <w:r w:rsidR="002C1AC0">
        <w:rPr>
          <w:rFonts w:hint="eastAsia"/>
          <w:sz w:val="28"/>
          <w:szCs w:val="28"/>
        </w:rPr>
        <w:t>存量房</w:t>
      </w:r>
      <w:r w:rsidR="002C1AC0">
        <w:rPr>
          <w:sz w:val="28"/>
          <w:szCs w:val="28"/>
        </w:rPr>
        <w:t>网格化</w:t>
      </w:r>
      <w:r>
        <w:rPr>
          <w:rFonts w:hint="eastAsia"/>
          <w:sz w:val="28"/>
          <w:szCs w:val="28"/>
        </w:rPr>
        <w:t>系统的操作</w:t>
      </w:r>
    </w:p>
    <w:p w:rsidR="00032E12" w:rsidRDefault="00032E12" w:rsidP="00032E12">
      <w:pPr>
        <w:ind w:firstLine="420"/>
        <w:rPr>
          <w:rFonts w:hint="eastAsia"/>
          <w:sz w:val="28"/>
          <w:szCs w:val="28"/>
        </w:rPr>
      </w:pPr>
      <w:r>
        <w:rPr>
          <w:rFonts w:hint="eastAsia"/>
          <w:sz w:val="28"/>
          <w:szCs w:val="28"/>
        </w:rPr>
        <w:t>详细阅读现有的</w:t>
      </w:r>
      <w:r w:rsidR="002C1AC0">
        <w:rPr>
          <w:rFonts w:hint="eastAsia"/>
          <w:sz w:val="28"/>
          <w:szCs w:val="28"/>
        </w:rPr>
        <w:t>存量房</w:t>
      </w:r>
      <w:r w:rsidR="002C1AC0">
        <w:rPr>
          <w:sz w:val="28"/>
          <w:szCs w:val="28"/>
        </w:rPr>
        <w:t>网格化</w:t>
      </w:r>
      <w:r>
        <w:rPr>
          <w:rFonts w:hint="eastAsia"/>
          <w:sz w:val="28"/>
          <w:szCs w:val="28"/>
        </w:rPr>
        <w:t>系统操作说明，熟练使用</w:t>
      </w:r>
      <w:r w:rsidR="002C1AC0">
        <w:rPr>
          <w:rFonts w:hint="eastAsia"/>
          <w:sz w:val="28"/>
          <w:szCs w:val="28"/>
        </w:rPr>
        <w:t>存量房</w:t>
      </w:r>
      <w:r w:rsidR="002C1AC0">
        <w:rPr>
          <w:sz w:val="28"/>
          <w:szCs w:val="28"/>
        </w:rPr>
        <w:t>网</w:t>
      </w:r>
      <w:r w:rsidR="002C1AC0">
        <w:rPr>
          <w:sz w:val="28"/>
          <w:szCs w:val="28"/>
        </w:rPr>
        <w:lastRenderedPageBreak/>
        <w:t>格化</w:t>
      </w:r>
      <w:r>
        <w:rPr>
          <w:rFonts w:hint="eastAsia"/>
          <w:sz w:val="28"/>
          <w:szCs w:val="28"/>
        </w:rPr>
        <w:t>系统的各功能模块。熟知</w:t>
      </w:r>
      <w:r w:rsidR="002C1AC0">
        <w:rPr>
          <w:rFonts w:hint="eastAsia"/>
          <w:sz w:val="28"/>
          <w:szCs w:val="28"/>
        </w:rPr>
        <w:t>存量房</w:t>
      </w:r>
      <w:r w:rsidR="002C1AC0">
        <w:rPr>
          <w:sz w:val="28"/>
          <w:szCs w:val="28"/>
        </w:rPr>
        <w:t>网格化</w:t>
      </w:r>
      <w:r>
        <w:rPr>
          <w:rFonts w:hint="eastAsia"/>
          <w:sz w:val="28"/>
          <w:szCs w:val="28"/>
        </w:rPr>
        <w:t>系统的数据流和业务流。</w:t>
      </w:r>
    </w:p>
    <w:p w:rsidR="00032E12" w:rsidRDefault="00032E12" w:rsidP="00032E12">
      <w:pPr>
        <w:numPr>
          <w:ilvl w:val="0"/>
          <w:numId w:val="2"/>
        </w:numPr>
        <w:rPr>
          <w:rFonts w:hint="eastAsia"/>
          <w:sz w:val="28"/>
          <w:szCs w:val="28"/>
        </w:rPr>
      </w:pPr>
      <w:r>
        <w:rPr>
          <w:rFonts w:hint="eastAsia"/>
          <w:sz w:val="28"/>
          <w:szCs w:val="28"/>
        </w:rPr>
        <w:t>发现</w:t>
      </w:r>
      <w:r w:rsidR="002C1AC0">
        <w:rPr>
          <w:rFonts w:hint="eastAsia"/>
          <w:sz w:val="28"/>
          <w:szCs w:val="28"/>
        </w:rPr>
        <w:t>存量房</w:t>
      </w:r>
      <w:r w:rsidR="002C1AC0">
        <w:rPr>
          <w:sz w:val="28"/>
          <w:szCs w:val="28"/>
        </w:rPr>
        <w:t>网格化</w:t>
      </w:r>
      <w:r>
        <w:rPr>
          <w:rFonts w:hint="eastAsia"/>
          <w:sz w:val="28"/>
          <w:szCs w:val="28"/>
        </w:rPr>
        <w:t>系统的不足之处</w:t>
      </w:r>
    </w:p>
    <w:p w:rsidR="00032E12" w:rsidRDefault="00032E12" w:rsidP="00032E12">
      <w:pPr>
        <w:ind w:firstLine="420"/>
        <w:rPr>
          <w:rFonts w:hint="eastAsia"/>
          <w:sz w:val="28"/>
          <w:szCs w:val="28"/>
        </w:rPr>
      </w:pPr>
      <w:r>
        <w:rPr>
          <w:rFonts w:hint="eastAsia"/>
          <w:sz w:val="28"/>
          <w:szCs w:val="28"/>
        </w:rPr>
        <w:t>在使用</w:t>
      </w:r>
      <w:r w:rsidR="002C1AC0">
        <w:rPr>
          <w:rFonts w:hint="eastAsia"/>
          <w:sz w:val="28"/>
          <w:szCs w:val="28"/>
        </w:rPr>
        <w:t>存量房</w:t>
      </w:r>
      <w:r w:rsidR="002C1AC0">
        <w:rPr>
          <w:sz w:val="28"/>
          <w:szCs w:val="28"/>
        </w:rPr>
        <w:t>网格化</w:t>
      </w:r>
      <w:r>
        <w:rPr>
          <w:rFonts w:hint="eastAsia"/>
          <w:sz w:val="28"/>
          <w:szCs w:val="28"/>
        </w:rPr>
        <w:t>系统进行数据处理过程中重点关注其中的数据流和业务流走向，仔细审核每一步数据的输入和输出。同时比对其与预期结果的不同、不足或不完善之处，将发现的问题以文字的形式描述清楚并形成文档。</w:t>
      </w:r>
    </w:p>
    <w:p w:rsidR="00032E12" w:rsidRDefault="00032E12" w:rsidP="00032E12">
      <w:pPr>
        <w:numPr>
          <w:ilvl w:val="0"/>
          <w:numId w:val="2"/>
        </w:numPr>
        <w:rPr>
          <w:rFonts w:hint="eastAsia"/>
          <w:sz w:val="28"/>
          <w:szCs w:val="28"/>
        </w:rPr>
      </w:pPr>
      <w:r>
        <w:rPr>
          <w:rFonts w:hint="eastAsia"/>
          <w:sz w:val="28"/>
          <w:szCs w:val="28"/>
        </w:rPr>
        <w:t>提供</w:t>
      </w:r>
      <w:r w:rsidR="002C1AC0">
        <w:rPr>
          <w:rFonts w:hint="eastAsia"/>
          <w:sz w:val="28"/>
          <w:szCs w:val="28"/>
        </w:rPr>
        <w:t>存量房</w:t>
      </w:r>
      <w:r w:rsidR="002C1AC0">
        <w:rPr>
          <w:sz w:val="28"/>
          <w:szCs w:val="28"/>
        </w:rPr>
        <w:t>网格化</w:t>
      </w:r>
      <w:r>
        <w:rPr>
          <w:rFonts w:hint="eastAsia"/>
          <w:sz w:val="28"/>
          <w:szCs w:val="28"/>
        </w:rPr>
        <w:t>系统完善方案</w:t>
      </w:r>
    </w:p>
    <w:p w:rsidR="00032E12" w:rsidRDefault="00032E12" w:rsidP="00032E12">
      <w:pPr>
        <w:ind w:firstLine="420"/>
        <w:rPr>
          <w:rFonts w:hint="eastAsia"/>
          <w:sz w:val="28"/>
          <w:szCs w:val="28"/>
        </w:rPr>
      </w:pPr>
      <w:r>
        <w:rPr>
          <w:rFonts w:hint="eastAsia"/>
          <w:sz w:val="28"/>
          <w:szCs w:val="28"/>
        </w:rPr>
        <w:t>针对整理的问题文档逐个问题提出解决办法形成解决方案提交给部门经理。由部门经理组织全部门人员对解决方案进行会议讨论从而形成完善方案。部门经理将完善方案提交给技术部门，由技术部门根据完善方案完善系统。</w:t>
      </w:r>
    </w:p>
    <w:p w:rsidR="00032E12" w:rsidRDefault="00566A76" w:rsidP="00032E12">
      <w:pPr>
        <w:numPr>
          <w:ilvl w:val="0"/>
          <w:numId w:val="3"/>
        </w:numPr>
        <w:rPr>
          <w:rFonts w:hint="eastAsia"/>
          <w:sz w:val="28"/>
          <w:szCs w:val="28"/>
        </w:rPr>
      </w:pPr>
      <w:r>
        <w:rPr>
          <w:rFonts w:hint="eastAsia"/>
          <w:sz w:val="28"/>
          <w:szCs w:val="28"/>
        </w:rPr>
        <w:t>研究过程</w:t>
      </w:r>
    </w:p>
    <w:p w:rsidR="00032E12" w:rsidRDefault="003343F5" w:rsidP="00032E12">
      <w:pPr>
        <w:ind w:firstLine="420"/>
        <w:rPr>
          <w:rFonts w:hint="eastAsia"/>
          <w:sz w:val="28"/>
          <w:szCs w:val="28"/>
        </w:rPr>
      </w:pPr>
      <w:r>
        <w:rPr>
          <w:rFonts w:hint="eastAsia"/>
          <w:sz w:val="28"/>
          <w:szCs w:val="28"/>
        </w:rPr>
        <w:t>依据价格模型</w:t>
      </w:r>
      <w:r>
        <w:rPr>
          <w:sz w:val="28"/>
          <w:szCs w:val="28"/>
        </w:rPr>
        <w:t>研究</w:t>
      </w:r>
      <w:r>
        <w:rPr>
          <w:rFonts w:hint="eastAsia"/>
          <w:sz w:val="28"/>
          <w:szCs w:val="28"/>
        </w:rPr>
        <w:t>规范采用网格化</w:t>
      </w:r>
      <w:r>
        <w:rPr>
          <w:sz w:val="28"/>
          <w:szCs w:val="28"/>
        </w:rPr>
        <w:t>系统自动采集</w:t>
      </w:r>
      <w:r w:rsidR="00032E12">
        <w:rPr>
          <w:rFonts w:hint="eastAsia"/>
          <w:sz w:val="28"/>
          <w:szCs w:val="28"/>
        </w:rPr>
        <w:t>和人工</w:t>
      </w:r>
      <w:r>
        <w:rPr>
          <w:rFonts w:hint="eastAsia"/>
          <w:sz w:val="28"/>
          <w:szCs w:val="28"/>
        </w:rPr>
        <w:t>相结合的方式采集</w:t>
      </w:r>
      <w:r>
        <w:rPr>
          <w:sz w:val="28"/>
          <w:szCs w:val="28"/>
        </w:rPr>
        <w:t>需要的</w:t>
      </w:r>
      <w:r w:rsidR="00032E12">
        <w:rPr>
          <w:rFonts w:hint="eastAsia"/>
          <w:sz w:val="28"/>
          <w:szCs w:val="28"/>
        </w:rPr>
        <w:t>数据。具体数据</w:t>
      </w:r>
      <w:r>
        <w:rPr>
          <w:rFonts w:hint="eastAsia"/>
          <w:sz w:val="28"/>
          <w:szCs w:val="28"/>
        </w:rPr>
        <w:t>采集</w:t>
      </w:r>
      <w:r w:rsidR="00032E12">
        <w:rPr>
          <w:rFonts w:hint="eastAsia"/>
          <w:sz w:val="28"/>
          <w:szCs w:val="28"/>
        </w:rPr>
        <w:t>过程中应注意以下两点：</w:t>
      </w:r>
    </w:p>
    <w:p w:rsidR="00032E12" w:rsidRDefault="00032E12" w:rsidP="00032E12">
      <w:pPr>
        <w:rPr>
          <w:rFonts w:hint="eastAsia"/>
          <w:sz w:val="28"/>
          <w:szCs w:val="28"/>
        </w:rPr>
      </w:pPr>
      <w:r>
        <w:rPr>
          <w:rFonts w:hint="eastAsia"/>
          <w:sz w:val="28"/>
          <w:szCs w:val="28"/>
        </w:rPr>
        <w:t>1</w:t>
      </w:r>
      <w:r>
        <w:rPr>
          <w:rFonts w:hint="eastAsia"/>
          <w:sz w:val="28"/>
          <w:szCs w:val="28"/>
        </w:rPr>
        <w:t>、</w:t>
      </w:r>
      <w:r w:rsidR="00C56A75">
        <w:rPr>
          <w:rFonts w:hint="eastAsia"/>
          <w:sz w:val="28"/>
          <w:szCs w:val="28"/>
        </w:rPr>
        <w:t>数据采集过程</w:t>
      </w:r>
      <w:r w:rsidR="00C56A75">
        <w:rPr>
          <w:sz w:val="28"/>
          <w:szCs w:val="28"/>
        </w:rPr>
        <w:t>中，</w:t>
      </w:r>
      <w:r w:rsidR="00C56A75">
        <w:rPr>
          <w:rFonts w:hint="eastAsia"/>
          <w:sz w:val="28"/>
          <w:szCs w:val="28"/>
        </w:rPr>
        <w:t>对于</w:t>
      </w:r>
      <w:r w:rsidR="00C56A75">
        <w:rPr>
          <w:sz w:val="28"/>
          <w:szCs w:val="28"/>
        </w:rPr>
        <w:t>需要爬虫或人工采集的数据，</w:t>
      </w:r>
      <w:r w:rsidR="00C56A75">
        <w:rPr>
          <w:rFonts w:hint="eastAsia"/>
          <w:sz w:val="28"/>
          <w:szCs w:val="28"/>
        </w:rPr>
        <w:t>可能</w:t>
      </w:r>
      <w:r w:rsidR="00C56A75">
        <w:rPr>
          <w:sz w:val="28"/>
          <w:szCs w:val="28"/>
        </w:rPr>
        <w:t>涉及在数据库中操作</w:t>
      </w:r>
      <w:r w:rsidR="00C56A75">
        <w:rPr>
          <w:rFonts w:hint="eastAsia"/>
          <w:sz w:val="28"/>
          <w:szCs w:val="28"/>
        </w:rPr>
        <w:t>，</w:t>
      </w:r>
      <w:r w:rsidR="00C56A75">
        <w:rPr>
          <w:sz w:val="28"/>
          <w:szCs w:val="28"/>
        </w:rPr>
        <w:t>操作</w:t>
      </w:r>
      <w:r w:rsidR="00C56A75">
        <w:rPr>
          <w:rFonts w:hint="eastAsia"/>
          <w:sz w:val="28"/>
          <w:szCs w:val="28"/>
        </w:rPr>
        <w:t>时</w:t>
      </w:r>
      <w:r>
        <w:rPr>
          <w:rFonts w:hint="eastAsia"/>
          <w:sz w:val="28"/>
          <w:szCs w:val="28"/>
        </w:rPr>
        <w:t>应注意以下两点：</w:t>
      </w:r>
    </w:p>
    <w:p w:rsidR="00032E12" w:rsidRDefault="00032E12" w:rsidP="00032E12">
      <w:pPr>
        <w:rPr>
          <w:rFonts w:hint="eastAsia"/>
          <w:sz w:val="28"/>
          <w:szCs w:val="28"/>
        </w:rPr>
      </w:pPr>
      <w:r>
        <w:rPr>
          <w:rFonts w:hint="eastAsia"/>
          <w:sz w:val="28"/>
          <w:szCs w:val="28"/>
        </w:rPr>
        <w:t>（</w:t>
      </w:r>
      <w:r>
        <w:rPr>
          <w:rFonts w:hint="eastAsia"/>
          <w:sz w:val="28"/>
          <w:szCs w:val="28"/>
        </w:rPr>
        <w:t>1</w:t>
      </w:r>
      <w:r>
        <w:rPr>
          <w:rFonts w:hint="eastAsia"/>
          <w:sz w:val="28"/>
          <w:szCs w:val="28"/>
        </w:rPr>
        <w:t>）删除、修改数据时应细心，确保可以或者应该删除，尤其在删除数据表时应慎之又慎，仔细考虑是否需要备份；</w:t>
      </w:r>
    </w:p>
    <w:p w:rsidR="00032E12" w:rsidRDefault="00032E12" w:rsidP="00032E12">
      <w:pPr>
        <w:rPr>
          <w:rFonts w:hint="eastAsia"/>
          <w:sz w:val="28"/>
          <w:szCs w:val="28"/>
        </w:rPr>
      </w:pPr>
      <w:r>
        <w:rPr>
          <w:rFonts w:hint="eastAsia"/>
          <w:sz w:val="28"/>
          <w:szCs w:val="28"/>
        </w:rPr>
        <w:t>（</w:t>
      </w:r>
      <w:r>
        <w:rPr>
          <w:rFonts w:hint="eastAsia"/>
          <w:sz w:val="28"/>
          <w:szCs w:val="28"/>
        </w:rPr>
        <w:t>2</w:t>
      </w:r>
      <w:r>
        <w:rPr>
          <w:rFonts w:hint="eastAsia"/>
          <w:sz w:val="28"/>
          <w:szCs w:val="28"/>
        </w:rPr>
        <w:t>）生产人员在</w:t>
      </w:r>
      <w:r w:rsidR="00644935">
        <w:rPr>
          <w:rFonts w:hint="eastAsia"/>
          <w:sz w:val="28"/>
          <w:szCs w:val="28"/>
        </w:rPr>
        <w:t>数据</w:t>
      </w:r>
      <w:r w:rsidR="00644935">
        <w:rPr>
          <w:sz w:val="28"/>
          <w:szCs w:val="28"/>
        </w:rPr>
        <w:t>处理</w:t>
      </w:r>
      <w:r>
        <w:rPr>
          <w:rFonts w:hint="eastAsia"/>
          <w:sz w:val="28"/>
          <w:szCs w:val="28"/>
        </w:rPr>
        <w:t>中形成的中间备份表，应及时清理，避免造成数据库中表名混乱以及存储空间的浪费。</w:t>
      </w:r>
    </w:p>
    <w:p w:rsidR="00032E12" w:rsidRDefault="00032E12" w:rsidP="00032E12">
      <w:pPr>
        <w:rPr>
          <w:rFonts w:hint="eastAsia"/>
          <w:sz w:val="28"/>
          <w:szCs w:val="28"/>
        </w:rPr>
      </w:pPr>
      <w:r>
        <w:rPr>
          <w:rFonts w:hint="eastAsia"/>
          <w:sz w:val="28"/>
          <w:szCs w:val="28"/>
        </w:rPr>
        <w:t>2</w:t>
      </w:r>
      <w:r>
        <w:rPr>
          <w:rFonts w:hint="eastAsia"/>
          <w:sz w:val="28"/>
          <w:szCs w:val="28"/>
        </w:rPr>
        <w:t>、在</w:t>
      </w:r>
      <w:r w:rsidR="00702CDF">
        <w:rPr>
          <w:rFonts w:hint="eastAsia"/>
          <w:sz w:val="28"/>
          <w:szCs w:val="28"/>
        </w:rPr>
        <w:t>进行</w:t>
      </w:r>
      <w:r w:rsidR="00702CDF">
        <w:rPr>
          <w:sz w:val="28"/>
          <w:szCs w:val="28"/>
        </w:rPr>
        <w:t>价格模型研究</w:t>
      </w:r>
      <w:r>
        <w:rPr>
          <w:rFonts w:hint="eastAsia"/>
          <w:sz w:val="28"/>
          <w:szCs w:val="28"/>
        </w:rPr>
        <w:t>时：</w:t>
      </w:r>
    </w:p>
    <w:p w:rsidR="00032E12" w:rsidRDefault="00032E12" w:rsidP="00032E12">
      <w:pPr>
        <w:rPr>
          <w:rFonts w:hint="eastAsia"/>
          <w:sz w:val="28"/>
          <w:szCs w:val="28"/>
        </w:rPr>
      </w:pPr>
      <w:r>
        <w:rPr>
          <w:rFonts w:hint="eastAsia"/>
          <w:sz w:val="28"/>
          <w:szCs w:val="28"/>
        </w:rPr>
        <w:t>（</w:t>
      </w:r>
      <w:r>
        <w:rPr>
          <w:rFonts w:hint="eastAsia"/>
          <w:sz w:val="28"/>
          <w:szCs w:val="28"/>
        </w:rPr>
        <w:t>1</w:t>
      </w:r>
      <w:r>
        <w:rPr>
          <w:rFonts w:hint="eastAsia"/>
          <w:sz w:val="28"/>
          <w:szCs w:val="28"/>
        </w:rPr>
        <w:t>）一般情况下，一个</w:t>
      </w:r>
      <w:bookmarkStart w:id="0" w:name="_GoBack"/>
      <w:bookmarkEnd w:id="0"/>
      <w:r>
        <w:rPr>
          <w:rFonts w:hint="eastAsia"/>
          <w:sz w:val="28"/>
          <w:szCs w:val="28"/>
        </w:rPr>
        <w:t>环节结束后才能进行下一环节的操作；</w:t>
      </w:r>
    </w:p>
    <w:p w:rsidR="00032E12" w:rsidRPr="00AC7D43" w:rsidRDefault="00032E12" w:rsidP="00032E12">
      <w:pPr>
        <w:rPr>
          <w:rFonts w:hint="eastAsia"/>
        </w:rPr>
      </w:pPr>
      <w:r>
        <w:rPr>
          <w:rFonts w:hint="eastAsia"/>
          <w:sz w:val="28"/>
          <w:szCs w:val="28"/>
        </w:rPr>
        <w:lastRenderedPageBreak/>
        <w:t>（</w:t>
      </w:r>
      <w:r>
        <w:rPr>
          <w:rFonts w:hint="eastAsia"/>
          <w:sz w:val="28"/>
          <w:szCs w:val="28"/>
        </w:rPr>
        <w:t>2</w:t>
      </w:r>
      <w:r>
        <w:rPr>
          <w:rFonts w:hint="eastAsia"/>
          <w:sz w:val="28"/>
          <w:szCs w:val="28"/>
        </w:rPr>
        <w:t>）删除、修改数据时应细心。</w:t>
      </w:r>
    </w:p>
    <w:p w:rsidR="00A84A73" w:rsidRPr="00032E12" w:rsidRDefault="00771276"/>
    <w:sectPr w:rsidR="00A84A73" w:rsidRPr="00032E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276" w:rsidRDefault="00771276" w:rsidP="00032E12">
      <w:r>
        <w:separator/>
      </w:r>
    </w:p>
  </w:endnote>
  <w:endnote w:type="continuationSeparator" w:id="0">
    <w:p w:rsidR="00771276" w:rsidRDefault="00771276" w:rsidP="00032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276" w:rsidRDefault="00771276" w:rsidP="00032E12">
      <w:r>
        <w:separator/>
      </w:r>
    </w:p>
  </w:footnote>
  <w:footnote w:type="continuationSeparator" w:id="0">
    <w:p w:rsidR="00771276" w:rsidRDefault="00771276" w:rsidP="00032E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AC1790"/>
    <w:multiLevelType w:val="singleLevel"/>
    <w:tmpl w:val="84AC1790"/>
    <w:lvl w:ilvl="0">
      <w:start w:val="2"/>
      <w:numFmt w:val="decimal"/>
      <w:suff w:val="nothing"/>
      <w:lvlText w:val="%1、"/>
      <w:lvlJc w:val="left"/>
    </w:lvl>
  </w:abstractNum>
  <w:abstractNum w:abstractNumId="1">
    <w:nsid w:val="8B2E4B65"/>
    <w:multiLevelType w:val="singleLevel"/>
    <w:tmpl w:val="8B2E4B65"/>
    <w:lvl w:ilvl="0">
      <w:start w:val="3"/>
      <w:numFmt w:val="chineseCounting"/>
      <w:suff w:val="nothing"/>
      <w:lvlText w:val="（%1）"/>
      <w:lvlJc w:val="left"/>
      <w:rPr>
        <w:rFonts w:hint="eastAsia"/>
      </w:rPr>
    </w:lvl>
  </w:abstractNum>
  <w:abstractNum w:abstractNumId="2">
    <w:nsid w:val="EE5AAA71"/>
    <w:multiLevelType w:val="singleLevel"/>
    <w:tmpl w:val="EE5AAA71"/>
    <w:lvl w:ilvl="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32F"/>
    <w:rsid w:val="00032E12"/>
    <w:rsid w:val="002C1AC0"/>
    <w:rsid w:val="003343F5"/>
    <w:rsid w:val="00344496"/>
    <w:rsid w:val="00566A76"/>
    <w:rsid w:val="00644935"/>
    <w:rsid w:val="00702CDF"/>
    <w:rsid w:val="00771276"/>
    <w:rsid w:val="008139D5"/>
    <w:rsid w:val="00A06654"/>
    <w:rsid w:val="00AE732F"/>
    <w:rsid w:val="00C56A75"/>
    <w:rsid w:val="00DB1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6D76BE-0DA3-4883-9D6F-2BA6FADE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2E12"/>
    <w:pPr>
      <w:widowControl w:val="0"/>
      <w:jc w:val="both"/>
    </w:pPr>
  </w:style>
  <w:style w:type="paragraph" w:styleId="1">
    <w:name w:val="heading 1"/>
    <w:basedOn w:val="a"/>
    <w:next w:val="a"/>
    <w:link w:val="1Char"/>
    <w:uiPriority w:val="9"/>
    <w:qFormat/>
    <w:rsid w:val="002C1AC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2E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2E12"/>
    <w:rPr>
      <w:sz w:val="18"/>
      <w:szCs w:val="18"/>
    </w:rPr>
  </w:style>
  <w:style w:type="paragraph" w:styleId="a4">
    <w:name w:val="footer"/>
    <w:basedOn w:val="a"/>
    <w:link w:val="Char0"/>
    <w:uiPriority w:val="99"/>
    <w:unhideWhenUsed/>
    <w:rsid w:val="00032E12"/>
    <w:pPr>
      <w:tabs>
        <w:tab w:val="center" w:pos="4153"/>
        <w:tab w:val="right" w:pos="8306"/>
      </w:tabs>
      <w:snapToGrid w:val="0"/>
      <w:jc w:val="left"/>
    </w:pPr>
    <w:rPr>
      <w:sz w:val="18"/>
      <w:szCs w:val="18"/>
    </w:rPr>
  </w:style>
  <w:style w:type="character" w:customStyle="1" w:styleId="Char0">
    <w:name w:val="页脚 Char"/>
    <w:basedOn w:val="a0"/>
    <w:link w:val="a4"/>
    <w:uiPriority w:val="99"/>
    <w:rsid w:val="00032E12"/>
    <w:rPr>
      <w:sz w:val="18"/>
      <w:szCs w:val="18"/>
    </w:rPr>
  </w:style>
  <w:style w:type="paragraph" w:styleId="10">
    <w:name w:val="toc 1"/>
    <w:basedOn w:val="a"/>
    <w:next w:val="a"/>
    <w:uiPriority w:val="39"/>
    <w:rsid w:val="00032E12"/>
    <w:pPr>
      <w:tabs>
        <w:tab w:val="left" w:pos="630"/>
        <w:tab w:val="right" w:leader="dot" w:pos="8296"/>
      </w:tabs>
      <w:kinsoku w:val="0"/>
      <w:autoSpaceDE w:val="0"/>
      <w:autoSpaceDN w:val="0"/>
      <w:spacing w:before="100" w:beforeAutospacing="1" w:after="100" w:afterAutospacing="1"/>
      <w:jc w:val="left"/>
    </w:pPr>
    <w:rPr>
      <w:rFonts w:ascii="宋体" w:eastAsia="宋体" w:hAnsi="宋体" w:cs="Times New Roman"/>
      <w:b/>
      <w:bCs/>
      <w:caps/>
      <w:szCs w:val="21"/>
      <w:lang w:val="en-US" w:eastAsia="zh-CN"/>
    </w:rPr>
  </w:style>
  <w:style w:type="character" w:customStyle="1" w:styleId="1Char">
    <w:name w:val="标题 1 Char"/>
    <w:basedOn w:val="a0"/>
    <w:link w:val="1"/>
    <w:uiPriority w:val="9"/>
    <w:rsid w:val="002C1AC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243</Words>
  <Characters>1387</Characters>
  <Application>Microsoft Office Word</Application>
  <DocSecurity>0</DocSecurity>
  <Lines>11</Lines>
  <Paragraphs>3</Paragraphs>
  <ScaleCrop>false</ScaleCrop>
  <Company>Microsoft</Company>
  <LinksUpToDate>false</LinksUpToDate>
  <CharactersWithSpaces>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Dai</dc:creator>
  <cp:keywords/>
  <dc:description/>
  <cp:lastModifiedBy>Liang Dai</cp:lastModifiedBy>
  <cp:revision>10</cp:revision>
  <dcterms:created xsi:type="dcterms:W3CDTF">2018-06-21T02:55:00Z</dcterms:created>
  <dcterms:modified xsi:type="dcterms:W3CDTF">2018-06-21T03:23:00Z</dcterms:modified>
</cp:coreProperties>
</file>