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ACB9F" w14:textId="77777777" w:rsidR="00EA2349" w:rsidRPr="00C11110" w:rsidRDefault="00EA2349" w:rsidP="00F376BB">
      <w:pPr>
        <w:pStyle w:val="Heading1"/>
        <w:jc w:val="center"/>
        <w:rPr>
          <w:rFonts w:ascii="Cambria" w:hAnsi="Cambria"/>
          <w:b/>
          <w:bCs/>
          <w:sz w:val="44"/>
          <w:szCs w:val="44"/>
        </w:rPr>
      </w:pPr>
      <w:r w:rsidRPr="00C11110">
        <w:rPr>
          <w:rFonts w:ascii="Cambria" w:hAnsi="Cambria"/>
          <w:b/>
          <w:bCs/>
          <w:sz w:val="44"/>
          <w:szCs w:val="44"/>
        </w:rPr>
        <w:t>UNIVERSITY OF HERTFORDSHIRE</w:t>
      </w:r>
    </w:p>
    <w:p w14:paraId="1170342C" w14:textId="6392FF63" w:rsidR="00720E21" w:rsidRPr="00C11110" w:rsidRDefault="00EA2349" w:rsidP="00BD53B4">
      <w:pPr>
        <w:pStyle w:val="Heading2"/>
        <w:jc w:val="center"/>
        <w:rPr>
          <w:rFonts w:ascii="Cambria" w:hAnsi="Cambria"/>
          <w:sz w:val="36"/>
          <w:szCs w:val="36"/>
        </w:rPr>
      </w:pPr>
      <w:r w:rsidRPr="00C11110">
        <w:rPr>
          <w:rFonts w:ascii="Cambria" w:hAnsi="Cambria"/>
          <w:sz w:val="36"/>
          <w:szCs w:val="36"/>
        </w:rPr>
        <w:t>Department of Computer Science</w:t>
      </w:r>
    </w:p>
    <w:p w14:paraId="09C40DC4" w14:textId="77777777" w:rsidR="00BD53B4" w:rsidRPr="00C11110" w:rsidRDefault="00BD53B4" w:rsidP="00BD53B4">
      <w:pPr>
        <w:rPr>
          <w:rFonts w:ascii="Cambria" w:hAnsi="Cambria"/>
        </w:rPr>
      </w:pPr>
    </w:p>
    <w:p w14:paraId="44C8908C" w14:textId="77777777" w:rsidR="00EA2349" w:rsidRPr="00C11110" w:rsidRDefault="00EA2349" w:rsidP="00EA2349">
      <w:pPr>
        <w:jc w:val="center"/>
        <w:rPr>
          <w:rFonts w:ascii="Cambria" w:hAnsi="Cambria"/>
          <w:b/>
          <w:bCs/>
          <w:sz w:val="28"/>
          <w:szCs w:val="28"/>
        </w:rPr>
      </w:pPr>
      <w:r w:rsidRPr="00C11110">
        <w:rPr>
          <w:rFonts w:ascii="Cambria" w:hAnsi="Cambria"/>
          <w:b/>
          <w:bCs/>
          <w:sz w:val="28"/>
          <w:szCs w:val="28"/>
        </w:rPr>
        <w:t>Modular BSc Honours in Computer Science</w:t>
      </w:r>
    </w:p>
    <w:p w14:paraId="5D5E1D5B" w14:textId="77777777" w:rsidR="00EA2349" w:rsidRPr="00C11110" w:rsidRDefault="00EA2349" w:rsidP="00EA2349">
      <w:pPr>
        <w:jc w:val="center"/>
        <w:rPr>
          <w:rFonts w:ascii="Cambria" w:hAnsi="Cambria"/>
          <w:b/>
          <w:bCs/>
          <w:sz w:val="28"/>
          <w:szCs w:val="28"/>
        </w:rPr>
      </w:pPr>
      <w:r w:rsidRPr="00C11110">
        <w:rPr>
          <w:rFonts w:ascii="Cambria" w:hAnsi="Cambria"/>
          <w:b/>
          <w:bCs/>
          <w:sz w:val="28"/>
          <w:szCs w:val="28"/>
        </w:rPr>
        <w:t>6COM2017 - Artificial Intelligence Project</w:t>
      </w:r>
    </w:p>
    <w:p w14:paraId="378AE1DA" w14:textId="77777777" w:rsidR="00910D21" w:rsidRPr="00C11110" w:rsidRDefault="00910D21" w:rsidP="00EA2349">
      <w:pPr>
        <w:jc w:val="center"/>
        <w:rPr>
          <w:rFonts w:ascii="Cambria" w:hAnsi="Cambria"/>
          <w:sz w:val="28"/>
          <w:szCs w:val="28"/>
        </w:rPr>
      </w:pPr>
    </w:p>
    <w:p w14:paraId="622FCECA" w14:textId="77777777" w:rsidR="00EA2349" w:rsidRPr="00C11110" w:rsidRDefault="00EA2349" w:rsidP="00EA2349">
      <w:pPr>
        <w:jc w:val="center"/>
        <w:rPr>
          <w:rFonts w:ascii="Cambria" w:hAnsi="Cambria"/>
          <w:b/>
          <w:bCs/>
          <w:sz w:val="28"/>
          <w:szCs w:val="28"/>
        </w:rPr>
      </w:pPr>
      <w:r w:rsidRPr="00C11110">
        <w:rPr>
          <w:rFonts w:ascii="Cambria" w:hAnsi="Cambria"/>
          <w:b/>
          <w:bCs/>
          <w:sz w:val="28"/>
          <w:szCs w:val="28"/>
        </w:rPr>
        <w:t>Final Report</w:t>
      </w:r>
    </w:p>
    <w:p w14:paraId="5F1D11FE" w14:textId="0F4F47BB" w:rsidR="00EA2349" w:rsidRPr="00C11110" w:rsidRDefault="00EA2349" w:rsidP="00EA2349">
      <w:pPr>
        <w:jc w:val="center"/>
        <w:rPr>
          <w:rFonts w:ascii="Cambria" w:hAnsi="Cambria"/>
          <w:b/>
          <w:bCs/>
          <w:sz w:val="28"/>
          <w:szCs w:val="28"/>
        </w:rPr>
      </w:pPr>
      <w:r w:rsidRPr="00C11110">
        <w:rPr>
          <w:rFonts w:ascii="Cambria" w:hAnsi="Cambria"/>
          <w:b/>
          <w:bCs/>
          <w:sz w:val="28"/>
          <w:szCs w:val="28"/>
        </w:rPr>
        <w:t>March 202</w:t>
      </w:r>
      <w:r w:rsidR="00720E21" w:rsidRPr="00C11110">
        <w:rPr>
          <w:rFonts w:ascii="Cambria" w:hAnsi="Cambria"/>
          <w:b/>
          <w:bCs/>
          <w:sz w:val="28"/>
          <w:szCs w:val="28"/>
        </w:rPr>
        <w:t>6</w:t>
      </w:r>
    </w:p>
    <w:p w14:paraId="7E6C2456" w14:textId="77777777" w:rsidR="00910D21" w:rsidRPr="00C11110" w:rsidRDefault="00910D21" w:rsidP="003D0AF3">
      <w:pPr>
        <w:rPr>
          <w:rFonts w:ascii="Cambria" w:hAnsi="Cambria"/>
          <w:sz w:val="28"/>
          <w:szCs w:val="28"/>
        </w:rPr>
      </w:pPr>
    </w:p>
    <w:p w14:paraId="79482BB7" w14:textId="77777777" w:rsidR="00EA2349" w:rsidRPr="00C11110" w:rsidRDefault="00EA2349" w:rsidP="00EA2349">
      <w:pPr>
        <w:jc w:val="center"/>
        <w:rPr>
          <w:rFonts w:ascii="Cambria" w:hAnsi="Cambria"/>
          <w:b/>
          <w:bCs/>
          <w:sz w:val="28"/>
          <w:szCs w:val="28"/>
        </w:rPr>
      </w:pPr>
      <w:r w:rsidRPr="00C11110">
        <w:rPr>
          <w:rFonts w:ascii="Cambria" w:hAnsi="Cambria"/>
          <w:b/>
          <w:bCs/>
          <w:sz w:val="28"/>
          <w:szCs w:val="28"/>
        </w:rPr>
        <w:t>TITLE OF PROJECT</w:t>
      </w:r>
    </w:p>
    <w:p w14:paraId="2EFA93EC" w14:textId="77777777" w:rsidR="004E73F1" w:rsidRPr="00C11110" w:rsidRDefault="004E73F1" w:rsidP="00E42B13">
      <w:pPr>
        <w:pStyle w:val="Heading2"/>
        <w:jc w:val="center"/>
        <w:rPr>
          <w:rFonts w:ascii="Cambria" w:hAnsi="Cambria"/>
          <w:b/>
          <w:bCs/>
          <w:sz w:val="40"/>
          <w:szCs w:val="40"/>
        </w:rPr>
      </w:pPr>
      <w:r w:rsidRPr="00C11110">
        <w:rPr>
          <w:rFonts w:ascii="Cambria" w:hAnsi="Cambria"/>
          <w:b/>
          <w:bCs/>
          <w:sz w:val="40"/>
          <w:szCs w:val="40"/>
        </w:rPr>
        <w:t>Integrating Gene Regulatory information into Machine Learning models</w:t>
      </w:r>
    </w:p>
    <w:p w14:paraId="3D4F8938" w14:textId="77777777" w:rsidR="00910D21" w:rsidRPr="00C11110" w:rsidRDefault="00910D21" w:rsidP="00EA6378">
      <w:pPr>
        <w:rPr>
          <w:rFonts w:ascii="Cambria" w:hAnsi="Cambria"/>
          <w:sz w:val="28"/>
          <w:szCs w:val="28"/>
        </w:rPr>
      </w:pPr>
    </w:p>
    <w:p w14:paraId="1C52EEE3" w14:textId="77777777" w:rsidR="00EA6378" w:rsidRPr="00C11110" w:rsidRDefault="00EA6378" w:rsidP="00EA6378">
      <w:pPr>
        <w:rPr>
          <w:rFonts w:ascii="Cambria" w:hAnsi="Cambria"/>
          <w:sz w:val="28"/>
          <w:szCs w:val="28"/>
        </w:rPr>
      </w:pPr>
    </w:p>
    <w:p w14:paraId="0DC5DBA7" w14:textId="77777777" w:rsidR="00EA2349" w:rsidRPr="00C11110" w:rsidRDefault="00EA2349" w:rsidP="00EA2349">
      <w:pPr>
        <w:jc w:val="center"/>
        <w:rPr>
          <w:rFonts w:ascii="Cambria" w:hAnsi="Cambria"/>
          <w:b/>
          <w:bCs/>
          <w:sz w:val="28"/>
          <w:szCs w:val="28"/>
        </w:rPr>
      </w:pPr>
      <w:r w:rsidRPr="00C11110">
        <w:rPr>
          <w:rFonts w:ascii="Cambria" w:hAnsi="Cambria"/>
          <w:b/>
          <w:bCs/>
          <w:sz w:val="28"/>
          <w:szCs w:val="28"/>
        </w:rPr>
        <w:t>Author's initials and surname</w:t>
      </w:r>
    </w:p>
    <w:p w14:paraId="68223916" w14:textId="2EADC7D2" w:rsidR="00BD53B4" w:rsidRPr="00C11110" w:rsidRDefault="001D3399" w:rsidP="00EA2349">
      <w:pPr>
        <w:jc w:val="center"/>
        <w:rPr>
          <w:rFonts w:ascii="Cambria" w:hAnsi="Cambria"/>
          <w:sz w:val="28"/>
          <w:szCs w:val="28"/>
        </w:rPr>
      </w:pPr>
      <w:r w:rsidRPr="00C11110">
        <w:rPr>
          <w:rFonts w:ascii="Cambria" w:hAnsi="Cambria"/>
          <w:sz w:val="28"/>
          <w:szCs w:val="28"/>
        </w:rPr>
        <w:t>H. Chandra</w:t>
      </w:r>
    </w:p>
    <w:p w14:paraId="677CD804" w14:textId="77777777" w:rsidR="008231CC" w:rsidRPr="00C11110" w:rsidRDefault="008231CC" w:rsidP="00EA2349">
      <w:pPr>
        <w:jc w:val="center"/>
        <w:rPr>
          <w:rFonts w:ascii="Cambria" w:hAnsi="Cambria"/>
          <w:sz w:val="28"/>
          <w:szCs w:val="28"/>
        </w:rPr>
      </w:pPr>
    </w:p>
    <w:p w14:paraId="5CA99CBD" w14:textId="77777777" w:rsidR="00EA2349" w:rsidRPr="00C11110" w:rsidRDefault="00EA2349" w:rsidP="00EA2349">
      <w:pPr>
        <w:jc w:val="center"/>
        <w:rPr>
          <w:rFonts w:ascii="Cambria" w:hAnsi="Cambria"/>
          <w:b/>
          <w:bCs/>
          <w:sz w:val="28"/>
          <w:szCs w:val="28"/>
        </w:rPr>
      </w:pPr>
      <w:r w:rsidRPr="00C11110">
        <w:rPr>
          <w:rFonts w:ascii="Cambria" w:hAnsi="Cambria"/>
          <w:b/>
          <w:bCs/>
          <w:sz w:val="28"/>
          <w:szCs w:val="28"/>
        </w:rPr>
        <w:t>Supervised by: Supervisors Name</w:t>
      </w:r>
    </w:p>
    <w:p w14:paraId="072473E0" w14:textId="7F4C80F1" w:rsidR="004B7907" w:rsidRPr="00C11110" w:rsidRDefault="001D3399" w:rsidP="008231CC">
      <w:pPr>
        <w:jc w:val="center"/>
        <w:rPr>
          <w:rFonts w:ascii="Cambria" w:hAnsi="Cambria"/>
          <w:sz w:val="28"/>
          <w:szCs w:val="28"/>
        </w:rPr>
      </w:pPr>
      <w:r w:rsidRPr="00C11110">
        <w:rPr>
          <w:rFonts w:ascii="Cambria" w:hAnsi="Cambria"/>
          <w:sz w:val="28"/>
          <w:szCs w:val="28"/>
        </w:rPr>
        <w:t>Jan T. Kim</w:t>
      </w:r>
    </w:p>
    <w:p w14:paraId="01B3649F" w14:textId="7A5C679B" w:rsidR="00FE23A1" w:rsidRPr="00C11110" w:rsidRDefault="00FE23A1" w:rsidP="001D3399">
      <w:pPr>
        <w:rPr>
          <w:rFonts w:ascii="Cambria" w:hAnsi="Cambria"/>
        </w:rPr>
      </w:pPr>
    </w:p>
    <w:p w14:paraId="7572873D" w14:textId="4F7AB807" w:rsidR="007B4B11" w:rsidRPr="00C11110" w:rsidRDefault="00FE23A1" w:rsidP="00D25C26">
      <w:pPr>
        <w:pStyle w:val="Heading1"/>
        <w:rPr>
          <w:rFonts w:ascii="Cambria" w:hAnsi="Cambria"/>
        </w:rPr>
      </w:pPr>
      <w:r w:rsidRPr="00C11110">
        <w:rPr>
          <w:rFonts w:ascii="Cambria" w:hAnsi="Cambria"/>
        </w:rPr>
        <w:br w:type="page"/>
      </w:r>
      <w:r w:rsidR="00D25C26" w:rsidRPr="00C11110">
        <w:rPr>
          <w:rFonts w:ascii="Cambria" w:hAnsi="Cambria"/>
        </w:rPr>
        <w:t>Abstract</w:t>
      </w:r>
    </w:p>
    <w:p w14:paraId="20BAF188" w14:textId="77777777" w:rsidR="00A11FCF" w:rsidRDefault="00A11FCF">
      <w:pPr>
        <w:rPr>
          <w:rFonts w:ascii="Cambria" w:hAnsi="Cambria"/>
        </w:rPr>
      </w:pPr>
    </w:p>
    <w:p w14:paraId="0C4DB6C0" w14:textId="760E67ED" w:rsidR="00D25C26" w:rsidRPr="00C11110" w:rsidRDefault="00A11FCF">
      <w:pPr>
        <w:rPr>
          <w:rFonts w:ascii="Cambria" w:hAnsi="Cambria"/>
        </w:rPr>
      </w:pPr>
      <w:r w:rsidRPr="00A11FCF">
        <w:rPr>
          <w:rFonts w:ascii="Cambria" w:hAnsi="Cambria"/>
        </w:rPr>
        <w:t>This project investigates whether incorporating gene regulatory network (GRN) structure as an explicit architectural component in a graph neural network (GNN) improves prediction of steady-state mRNA levels, compared with tabular machine-learning baselines that use only per-gene features. A Transsys-inspired ODE simulator was implemented to generate synthetic expression profiles from 100 random regulatory networks with fully known ground-truth graphs and kinetic parameters, enabling controlled ablation experiments free from network inference errors. Two families of models were trained on log-transformed mRNA targets using a network-level 80/20 train/test split: tabular baselines (Ridge Regression and Random Forest) evaluated with and without hand-crafted GRN topology features, and a four-layer edge-weighted GNN evaluated with and without regulatory edges. Results show a clear three-tier hierarchy: models with no GRN information achieve R² ≈ 0.04–0.06, models augmented with GRN topology features reach R² ≈ 0.32–0.37, and the GRN-aware GNN attains R² ≈ 0.59 on unseen networks — an absolute gain of 0.55 over its edge-free ablation. These findings demonstrate that gene regulatory structure is not only informative when encoded as flat features, but that explicit message-passing along signed regulatory edges captures multi-hop dependencies that tabular representations cannot replicate.</w:t>
      </w:r>
      <w:r w:rsidR="00D25C26" w:rsidRPr="00C11110">
        <w:rPr>
          <w:rFonts w:ascii="Cambria" w:hAnsi="Cambria"/>
        </w:rPr>
        <w:br w:type="page"/>
      </w:r>
    </w:p>
    <w:p w14:paraId="4D81B0F8" w14:textId="240CF9DE" w:rsidR="007B4B11" w:rsidRPr="00C11110" w:rsidRDefault="00D25C26" w:rsidP="00D25C26">
      <w:pPr>
        <w:pStyle w:val="Heading1"/>
        <w:rPr>
          <w:rFonts w:ascii="Cambria" w:hAnsi="Cambria"/>
        </w:rPr>
      </w:pPr>
      <w:r w:rsidRPr="00C11110">
        <w:rPr>
          <w:rFonts w:ascii="Cambria" w:hAnsi="Cambria"/>
        </w:rPr>
        <w:t>Acknowledgments</w:t>
      </w:r>
    </w:p>
    <w:p w14:paraId="20727150" w14:textId="77777777" w:rsidR="007B4B11" w:rsidRPr="00C11110" w:rsidRDefault="007B4B11">
      <w:pPr>
        <w:rPr>
          <w:rFonts w:ascii="Cambria" w:hAnsi="Cambria"/>
        </w:rPr>
      </w:pPr>
      <w:r w:rsidRPr="00C11110">
        <w:rPr>
          <w:rFonts w:ascii="Cambria" w:hAnsi="Cambria"/>
        </w:rPr>
        <w:br w:type="page"/>
      </w:r>
    </w:p>
    <w:p w14:paraId="6374292C" w14:textId="43248601" w:rsidR="00FE23A1" w:rsidRPr="00C11110" w:rsidRDefault="00FE23A1" w:rsidP="00FE23A1">
      <w:pPr>
        <w:pStyle w:val="Heading1"/>
        <w:rPr>
          <w:rFonts w:ascii="Cambria" w:hAnsi="Cambria"/>
        </w:rPr>
      </w:pPr>
      <w:r w:rsidRPr="00C11110">
        <w:rPr>
          <w:rFonts w:ascii="Cambria" w:hAnsi="Cambria"/>
        </w:rPr>
        <w:t>Contents</w:t>
      </w:r>
    </w:p>
    <w:p w14:paraId="353848A0" w14:textId="77777777" w:rsidR="001F439A" w:rsidRPr="00C11110" w:rsidRDefault="001F439A" w:rsidP="001F439A">
      <w:pPr>
        <w:rPr>
          <w:rFonts w:ascii="Cambria" w:hAnsi="Cambria"/>
        </w:rPr>
      </w:pPr>
      <w:r w:rsidRPr="00C11110">
        <w:rPr>
          <w:rFonts w:ascii="Cambria" w:hAnsi="Cambria"/>
        </w:rPr>
        <w:t>Abstract</w:t>
      </w:r>
      <w:r w:rsidRPr="00C11110">
        <w:rPr>
          <w:rFonts w:ascii="Cambria" w:hAnsi="Cambria"/>
        </w:rPr>
        <w:br/>
        <w:t>Acknowledgements</w:t>
      </w:r>
      <w:r w:rsidRPr="00C11110">
        <w:rPr>
          <w:rFonts w:ascii="Cambria" w:hAnsi="Cambria"/>
        </w:rPr>
        <w:br/>
        <w:t>Contents</w:t>
      </w:r>
      <w:r w:rsidRPr="00C11110">
        <w:rPr>
          <w:rFonts w:ascii="Cambria" w:hAnsi="Cambria"/>
        </w:rPr>
        <w:br/>
        <w:t>List of Figures</w:t>
      </w:r>
      <w:r w:rsidRPr="00C11110">
        <w:rPr>
          <w:rFonts w:ascii="Cambria" w:hAnsi="Cambria"/>
        </w:rPr>
        <w:br/>
        <w:t>List of Tables</w:t>
      </w:r>
      <w:r w:rsidRPr="00C11110">
        <w:rPr>
          <w:rFonts w:ascii="Cambria" w:hAnsi="Cambria"/>
        </w:rPr>
        <w:br/>
        <w:t>Glossary</w:t>
      </w:r>
    </w:p>
    <w:p w14:paraId="4B4702A2" w14:textId="77777777" w:rsidR="001F439A" w:rsidRPr="00C11110" w:rsidRDefault="00000000" w:rsidP="001F439A">
      <w:pPr>
        <w:rPr>
          <w:rFonts w:ascii="Cambria" w:hAnsi="Cambria"/>
        </w:rPr>
      </w:pPr>
      <w:r>
        <w:rPr>
          <w:rFonts w:ascii="Cambria" w:hAnsi="Cambria"/>
        </w:rPr>
        <w:pict w14:anchorId="3721A683">
          <v:rect id="_x0000_i1025" style="width:0;height:.75pt" o:hralign="center" o:hrstd="t" o:hr="t" fillcolor="#a0a0a0" stroked="f"/>
        </w:pict>
      </w:r>
    </w:p>
    <w:p w14:paraId="7E3CD8E4" w14:textId="77777777" w:rsidR="001F439A" w:rsidRPr="00C11110" w:rsidRDefault="001F439A" w:rsidP="001F439A">
      <w:pPr>
        <w:rPr>
          <w:rFonts w:ascii="Cambria" w:hAnsi="Cambria"/>
          <w:b/>
          <w:bCs/>
        </w:rPr>
      </w:pPr>
      <w:r w:rsidRPr="00C11110">
        <w:rPr>
          <w:rFonts w:ascii="Cambria" w:hAnsi="Cambria"/>
          <w:b/>
          <w:bCs/>
        </w:rPr>
        <w:t>Chapter 1 – Introduction</w:t>
      </w:r>
    </w:p>
    <w:p w14:paraId="7F598D13" w14:textId="77777777" w:rsidR="001F439A" w:rsidRPr="00C11110" w:rsidRDefault="001F439A" w:rsidP="001F439A">
      <w:pPr>
        <w:rPr>
          <w:rFonts w:ascii="Cambria" w:hAnsi="Cambria"/>
        </w:rPr>
      </w:pPr>
      <w:r w:rsidRPr="00C11110">
        <w:rPr>
          <w:rFonts w:ascii="Cambria" w:hAnsi="Cambria"/>
        </w:rPr>
        <w:t>1.1 Background and Motivation</w:t>
      </w:r>
      <w:r w:rsidRPr="00C11110">
        <w:rPr>
          <w:rFonts w:ascii="Cambria" w:hAnsi="Cambria"/>
        </w:rPr>
        <w:br/>
        <w:t>1.2 Project Aims and Objectives</w:t>
      </w:r>
      <w:r w:rsidRPr="00C11110">
        <w:rPr>
          <w:rFonts w:ascii="Cambria" w:hAnsi="Cambria"/>
        </w:rPr>
        <w:br/>
        <w:t>1.3 Proposed Methods Overview</w:t>
      </w:r>
      <w:r w:rsidRPr="00C11110">
        <w:rPr>
          <w:rFonts w:ascii="Cambria" w:hAnsi="Cambria"/>
        </w:rPr>
        <w:br/>
        <w:t>1.4 Report Structure</w:t>
      </w:r>
    </w:p>
    <w:p w14:paraId="2986019F" w14:textId="77777777" w:rsidR="001F439A" w:rsidRPr="00C11110" w:rsidRDefault="00000000" w:rsidP="001F439A">
      <w:pPr>
        <w:rPr>
          <w:rFonts w:ascii="Cambria" w:hAnsi="Cambria"/>
        </w:rPr>
      </w:pPr>
      <w:r>
        <w:rPr>
          <w:rFonts w:ascii="Cambria" w:hAnsi="Cambria"/>
        </w:rPr>
        <w:pict w14:anchorId="20FDC8AF">
          <v:rect id="_x0000_i1026" style="width:0;height:.75pt" o:hralign="center" o:hrstd="t" o:hr="t" fillcolor="#a0a0a0" stroked="f"/>
        </w:pict>
      </w:r>
    </w:p>
    <w:p w14:paraId="14F90403" w14:textId="77777777" w:rsidR="001F439A" w:rsidRPr="00C11110" w:rsidRDefault="001F439A" w:rsidP="001F439A">
      <w:pPr>
        <w:rPr>
          <w:rFonts w:ascii="Cambria" w:hAnsi="Cambria"/>
          <w:b/>
          <w:bCs/>
        </w:rPr>
      </w:pPr>
      <w:r w:rsidRPr="00C11110">
        <w:rPr>
          <w:rFonts w:ascii="Cambria" w:hAnsi="Cambria"/>
          <w:b/>
          <w:bCs/>
        </w:rPr>
        <w:t>Chapter 2 – Literature Review</w:t>
      </w:r>
    </w:p>
    <w:p w14:paraId="301B9300" w14:textId="77777777" w:rsidR="001F439A" w:rsidRPr="00C11110" w:rsidRDefault="001F439A" w:rsidP="001F439A">
      <w:pPr>
        <w:rPr>
          <w:rFonts w:ascii="Cambria" w:hAnsi="Cambria"/>
        </w:rPr>
      </w:pPr>
      <w:r w:rsidRPr="00C11110">
        <w:rPr>
          <w:rFonts w:ascii="Cambria" w:hAnsi="Cambria"/>
        </w:rPr>
        <w:t>2.1 Traditional Gene Regulatory Network Modelling and Simulation</w:t>
      </w:r>
      <w:r w:rsidRPr="00C11110">
        <w:rPr>
          <w:rFonts w:ascii="Cambria" w:hAnsi="Cambria"/>
        </w:rPr>
        <w:br/>
        <w:t>2.2 Pure Machine</w:t>
      </w:r>
      <w:r w:rsidRPr="00C11110">
        <w:rPr>
          <w:rFonts w:ascii="Cambria" w:hAnsi="Cambria"/>
        </w:rPr>
        <w:noBreakHyphen/>
        <w:t>Learning Approaches for Gene Expression</w:t>
      </w:r>
      <w:r w:rsidRPr="00C11110">
        <w:rPr>
          <w:rFonts w:ascii="Cambria" w:hAnsi="Cambria"/>
        </w:rPr>
        <w:br/>
        <w:t>2.3 Integrating Biological Domain Knowledge with Machine Learning</w:t>
      </w:r>
      <w:r w:rsidRPr="00C11110">
        <w:rPr>
          <w:rFonts w:ascii="Cambria" w:hAnsi="Cambria"/>
        </w:rPr>
        <w:br/>
        <w:t>2.4 Graph Neural Networks and Graph</w:t>
      </w:r>
      <w:r w:rsidRPr="00C11110">
        <w:rPr>
          <w:rFonts w:ascii="Cambria" w:hAnsi="Cambria"/>
        </w:rPr>
        <w:noBreakHyphen/>
        <w:t>based Models in Biology</w:t>
      </w:r>
      <w:r w:rsidRPr="00C11110">
        <w:rPr>
          <w:rFonts w:ascii="Cambria" w:hAnsi="Cambria"/>
        </w:rPr>
        <w:br/>
        <w:t>2.5 Summary and Research Gap</w:t>
      </w:r>
    </w:p>
    <w:p w14:paraId="2CE32B69" w14:textId="77777777" w:rsidR="001F439A" w:rsidRPr="00C11110" w:rsidRDefault="00000000" w:rsidP="001F439A">
      <w:pPr>
        <w:rPr>
          <w:rFonts w:ascii="Cambria" w:hAnsi="Cambria"/>
        </w:rPr>
      </w:pPr>
      <w:r>
        <w:rPr>
          <w:rFonts w:ascii="Cambria" w:hAnsi="Cambria"/>
        </w:rPr>
        <w:pict w14:anchorId="430893ED">
          <v:rect id="_x0000_i1027" style="width:0;height:.75pt" o:hralign="center" o:hrstd="t" o:hr="t" fillcolor="#a0a0a0" stroked="f"/>
        </w:pict>
      </w:r>
    </w:p>
    <w:p w14:paraId="22052EC4" w14:textId="77777777" w:rsidR="001F439A" w:rsidRPr="00C11110" w:rsidRDefault="001F439A" w:rsidP="001F439A">
      <w:pPr>
        <w:rPr>
          <w:rFonts w:ascii="Cambria" w:hAnsi="Cambria"/>
          <w:b/>
          <w:bCs/>
        </w:rPr>
      </w:pPr>
      <w:r w:rsidRPr="00C11110">
        <w:rPr>
          <w:rFonts w:ascii="Cambria" w:hAnsi="Cambria"/>
          <w:b/>
          <w:bCs/>
        </w:rPr>
        <w:t>Chapter 3 – Project Work and Methodology</w:t>
      </w:r>
    </w:p>
    <w:p w14:paraId="3BDFE3F4" w14:textId="77777777" w:rsidR="001F439A" w:rsidRPr="00C11110" w:rsidRDefault="001F439A" w:rsidP="001F439A">
      <w:pPr>
        <w:rPr>
          <w:rFonts w:ascii="Cambria" w:hAnsi="Cambria"/>
        </w:rPr>
      </w:pPr>
      <w:r w:rsidRPr="00C11110">
        <w:rPr>
          <w:rFonts w:ascii="Cambria" w:hAnsi="Cambria"/>
        </w:rPr>
        <w:t>3.1 Project Workflow Overview</w:t>
      </w:r>
    </w:p>
    <w:p w14:paraId="1738DDD0" w14:textId="77F4A55A" w:rsidR="001F439A" w:rsidRPr="00C11110" w:rsidRDefault="001F439A" w:rsidP="001F439A">
      <w:pPr>
        <w:rPr>
          <w:rFonts w:ascii="Cambria" w:hAnsi="Cambria"/>
        </w:rPr>
      </w:pPr>
      <w:r w:rsidRPr="00C11110">
        <w:rPr>
          <w:rFonts w:ascii="Cambria" w:hAnsi="Cambria"/>
        </w:rPr>
        <w:t>3.2 Data and Experimental Setup</w:t>
      </w:r>
      <w:r w:rsidRPr="00C11110">
        <w:rPr>
          <w:rFonts w:ascii="Cambria" w:hAnsi="Cambria"/>
        </w:rPr>
        <w:br/>
        <w:t>3.2.1 Synthetic GRN Simulator Design</w:t>
      </w:r>
      <w:r w:rsidRPr="00C11110">
        <w:rPr>
          <w:rFonts w:ascii="Cambria" w:hAnsi="Cambria"/>
        </w:rPr>
        <w:br/>
        <w:t>3.2.2 Dataset Generation and Preprocessing</w:t>
      </w:r>
      <w:r w:rsidRPr="00C11110">
        <w:rPr>
          <w:rFonts w:ascii="Cambria" w:hAnsi="Cambria"/>
        </w:rPr>
        <w:br/>
        <w:t>3.2.3 Train/Validation/Test Splits</w:t>
      </w:r>
      <w:r w:rsidRPr="00C11110">
        <w:rPr>
          <w:rFonts w:ascii="Cambria" w:hAnsi="Cambria"/>
        </w:rPr>
        <w:br/>
        <w:t>3.2.4 Tools and Computational Environment</w:t>
      </w:r>
    </w:p>
    <w:p w14:paraId="7BA223B0" w14:textId="77777777" w:rsidR="001F439A" w:rsidRPr="00C11110" w:rsidRDefault="001F439A" w:rsidP="001F439A">
      <w:pPr>
        <w:rPr>
          <w:rFonts w:ascii="Cambria" w:hAnsi="Cambria"/>
        </w:rPr>
      </w:pPr>
      <w:r w:rsidRPr="00C11110">
        <w:rPr>
          <w:rFonts w:ascii="Cambria" w:hAnsi="Cambria"/>
        </w:rPr>
        <w:t>3.3 Graph Representation of Gene Regulatory Networks</w:t>
      </w:r>
      <w:r w:rsidRPr="00C11110">
        <w:rPr>
          <w:rFonts w:ascii="Cambria" w:hAnsi="Cambria"/>
        </w:rPr>
        <w:br/>
        <w:t>3.3.1 Vertex and Edge Sets (net_XXX_genes.csv / net_XXX_edges.csv)</w:t>
      </w:r>
      <w:r w:rsidRPr="00C11110">
        <w:rPr>
          <w:rFonts w:ascii="Cambria" w:hAnsi="Cambria"/>
        </w:rPr>
        <w:br/>
        <w:t>3.3.2 Vertex and Edge Attributes</w:t>
      </w:r>
      <w:r w:rsidRPr="00C11110">
        <w:rPr>
          <w:rFonts w:ascii="Cambria" w:hAnsi="Cambria"/>
        </w:rPr>
        <w:br/>
        <w:t>3.3.3 Assumptions on Simulation Horizon and Steady State</w:t>
      </w:r>
    </w:p>
    <w:p w14:paraId="164020CF" w14:textId="77777777" w:rsidR="001F439A" w:rsidRPr="00C11110" w:rsidRDefault="001F439A" w:rsidP="001F439A">
      <w:pPr>
        <w:rPr>
          <w:rFonts w:ascii="Cambria" w:hAnsi="Cambria"/>
        </w:rPr>
      </w:pPr>
      <w:r w:rsidRPr="00C11110">
        <w:rPr>
          <w:rFonts w:ascii="Cambria" w:hAnsi="Cambria"/>
        </w:rPr>
        <w:t>3.4 Baseline Models</w:t>
      </w:r>
      <w:r w:rsidRPr="00C11110">
        <w:rPr>
          <w:rFonts w:ascii="Cambria" w:hAnsi="Cambria"/>
        </w:rPr>
        <w:br/>
        <w:t>3.4.1 Ridge Regression</w:t>
      </w:r>
      <w:r w:rsidRPr="00C11110">
        <w:rPr>
          <w:rFonts w:ascii="Cambria" w:hAnsi="Cambria"/>
        </w:rPr>
        <w:br/>
        <w:t>3.4.2 Random Forest Regression</w:t>
      </w:r>
      <w:r w:rsidRPr="00C11110">
        <w:rPr>
          <w:rFonts w:ascii="Cambria" w:hAnsi="Cambria"/>
        </w:rPr>
        <w:br/>
        <w:t>3.4.3 Multi</w:t>
      </w:r>
      <w:r w:rsidRPr="00C11110">
        <w:rPr>
          <w:rFonts w:ascii="Cambria" w:hAnsi="Cambria"/>
        </w:rPr>
        <w:noBreakHyphen/>
        <w:t>Layer Perceptron Baseline</w:t>
      </w:r>
    </w:p>
    <w:p w14:paraId="35376111" w14:textId="77777777" w:rsidR="001F439A" w:rsidRPr="00C11110" w:rsidRDefault="001F439A" w:rsidP="001F439A">
      <w:pPr>
        <w:rPr>
          <w:rFonts w:ascii="Cambria" w:hAnsi="Cambria"/>
        </w:rPr>
      </w:pPr>
      <w:r w:rsidRPr="00C11110">
        <w:rPr>
          <w:rFonts w:ascii="Cambria" w:hAnsi="Cambria"/>
        </w:rPr>
        <w:t>3.5 GRN</w:t>
      </w:r>
      <w:r w:rsidRPr="00C11110">
        <w:rPr>
          <w:rFonts w:ascii="Cambria" w:hAnsi="Cambria"/>
        </w:rPr>
        <w:noBreakHyphen/>
        <w:t>aware Graph Neural Network</w:t>
      </w:r>
      <w:r w:rsidRPr="00C11110">
        <w:rPr>
          <w:rFonts w:ascii="Cambria" w:hAnsi="Cambria"/>
        </w:rPr>
        <w:br/>
        <w:t>3.5.1 Model Architecture</w:t>
      </w:r>
      <w:r w:rsidRPr="00C11110">
        <w:rPr>
          <w:rFonts w:ascii="Cambria" w:hAnsi="Cambria"/>
        </w:rPr>
        <w:br/>
        <w:t>3.5.2 Input/Output Design and Feature Encoding</w:t>
      </w:r>
      <w:r w:rsidRPr="00C11110">
        <w:rPr>
          <w:rFonts w:ascii="Cambria" w:hAnsi="Cambria"/>
        </w:rPr>
        <w:br/>
        <w:t>3.5.3 Training Procedure and Hyperparameters</w:t>
      </w:r>
    </w:p>
    <w:p w14:paraId="2893A809" w14:textId="77777777" w:rsidR="001F439A" w:rsidRPr="00C11110" w:rsidRDefault="001F439A" w:rsidP="001F439A">
      <w:pPr>
        <w:rPr>
          <w:rFonts w:ascii="Cambria" w:hAnsi="Cambria"/>
        </w:rPr>
      </w:pPr>
      <w:r w:rsidRPr="00C11110">
        <w:rPr>
          <w:rFonts w:ascii="Cambria" w:hAnsi="Cambria"/>
        </w:rPr>
        <w:t>3.6 Alternative Designs and Rejected Approaches</w:t>
      </w:r>
      <w:r w:rsidRPr="00C11110">
        <w:rPr>
          <w:rFonts w:ascii="Cambria" w:hAnsi="Cambria"/>
        </w:rPr>
        <w:br/>
        <w:t>3.7 Summary of Methodology</w:t>
      </w:r>
    </w:p>
    <w:p w14:paraId="43A23976" w14:textId="77777777" w:rsidR="001F439A" w:rsidRPr="00C11110" w:rsidRDefault="00000000" w:rsidP="001F439A">
      <w:pPr>
        <w:rPr>
          <w:rFonts w:ascii="Cambria" w:hAnsi="Cambria"/>
        </w:rPr>
      </w:pPr>
      <w:r>
        <w:rPr>
          <w:rFonts w:ascii="Cambria" w:hAnsi="Cambria"/>
        </w:rPr>
        <w:pict w14:anchorId="3B1FC756">
          <v:rect id="_x0000_i1028" style="width:0;height:.75pt" o:hralign="center" o:hrstd="t" o:hr="t" fillcolor="#a0a0a0" stroked="f"/>
        </w:pict>
      </w:r>
    </w:p>
    <w:p w14:paraId="418335B0" w14:textId="77777777" w:rsidR="001F439A" w:rsidRPr="00C11110" w:rsidRDefault="001F439A" w:rsidP="001F439A">
      <w:pPr>
        <w:rPr>
          <w:rFonts w:ascii="Cambria" w:hAnsi="Cambria"/>
          <w:b/>
          <w:bCs/>
        </w:rPr>
      </w:pPr>
      <w:r w:rsidRPr="00C11110">
        <w:rPr>
          <w:rFonts w:ascii="Cambria" w:hAnsi="Cambria"/>
          <w:b/>
          <w:bCs/>
        </w:rPr>
        <w:t>Chapter 4 – Implementation</w:t>
      </w:r>
    </w:p>
    <w:p w14:paraId="61AF8843" w14:textId="77777777" w:rsidR="001F439A" w:rsidRPr="00C11110" w:rsidRDefault="001F439A" w:rsidP="001F439A">
      <w:pPr>
        <w:rPr>
          <w:rFonts w:ascii="Cambria" w:hAnsi="Cambria"/>
        </w:rPr>
      </w:pPr>
      <w:r w:rsidRPr="00C11110">
        <w:rPr>
          <w:rFonts w:ascii="Cambria" w:hAnsi="Cambria"/>
        </w:rPr>
        <w:t>4.1 Codebase Overview and Repository Structure</w:t>
      </w:r>
      <w:r w:rsidRPr="00C11110">
        <w:rPr>
          <w:rFonts w:ascii="Cambria" w:hAnsi="Cambria"/>
        </w:rPr>
        <w:br/>
        <w:t>4.2 Transsys</w:t>
      </w:r>
      <w:r w:rsidRPr="00C11110">
        <w:rPr>
          <w:rFonts w:ascii="Cambria" w:hAnsi="Cambria"/>
        </w:rPr>
        <w:noBreakHyphen/>
        <w:t>inspired GRN Simulator (transsys_simulator.py)</w:t>
      </w:r>
      <w:r w:rsidRPr="00C11110">
        <w:rPr>
          <w:rFonts w:ascii="Cambria" w:hAnsi="Cambria"/>
        </w:rPr>
        <w:br/>
        <w:t>4.3 Synthetic Dataset Generation Scripts (generate_synthetic_dataset.py, build_pergene_dataset.py)</w:t>
      </w:r>
      <w:r w:rsidRPr="00C11110">
        <w:rPr>
          <w:rFonts w:ascii="Cambria" w:hAnsi="Cambria"/>
        </w:rPr>
        <w:br/>
        <w:t>4.4 Per</w:t>
      </w:r>
      <w:r w:rsidRPr="00C11110">
        <w:rPr>
          <w:rFonts w:ascii="Cambria" w:hAnsi="Cambria"/>
        </w:rPr>
        <w:noBreakHyphen/>
        <w:t>gene Protein Baseline Training (train_pergene_baselines.py)</w:t>
      </w:r>
      <w:r w:rsidRPr="00C11110">
        <w:rPr>
          <w:rFonts w:ascii="Cambria" w:hAnsi="Cambria"/>
        </w:rPr>
        <w:br/>
        <w:t>4.5 mRNA Tabular Baseline Pipeline (train_mrna_baseline.py)</w:t>
      </w:r>
      <w:r w:rsidRPr="00C11110">
        <w:rPr>
          <w:rFonts w:ascii="Cambria" w:hAnsi="Cambria"/>
        </w:rPr>
        <w:br/>
        <w:t>4.6 GRN</w:t>
      </w:r>
      <w:r w:rsidRPr="00C11110">
        <w:rPr>
          <w:rFonts w:ascii="Cambria" w:hAnsi="Cambria"/>
        </w:rPr>
        <w:noBreakHyphen/>
        <w:t>aware GNN Training Pipeline (train_gnn.py)</w:t>
      </w:r>
      <w:r w:rsidRPr="00C11110">
        <w:rPr>
          <w:rFonts w:ascii="Cambria" w:hAnsi="Cambria"/>
        </w:rPr>
        <w:br/>
        <w:t>4.7 Plotting and Result Visualisation (plotting.py)</w:t>
      </w:r>
      <w:r w:rsidRPr="00C11110">
        <w:rPr>
          <w:rFonts w:ascii="Cambria" w:hAnsi="Cambria"/>
        </w:rPr>
        <w:br/>
        <w:t>4.8 Reproducibility and Environment Configuration</w:t>
      </w:r>
      <w:r w:rsidRPr="00C11110">
        <w:rPr>
          <w:rFonts w:ascii="Cambria" w:hAnsi="Cambria"/>
        </w:rPr>
        <w:br/>
        <w:t>4.9 Evolution of the Implementation and Lessons Learned</w:t>
      </w:r>
    </w:p>
    <w:p w14:paraId="260B5EB0" w14:textId="77777777" w:rsidR="001F439A" w:rsidRPr="00C11110" w:rsidRDefault="00000000" w:rsidP="001F439A">
      <w:pPr>
        <w:rPr>
          <w:rFonts w:ascii="Cambria" w:hAnsi="Cambria"/>
        </w:rPr>
      </w:pPr>
      <w:r>
        <w:rPr>
          <w:rFonts w:ascii="Cambria" w:hAnsi="Cambria"/>
        </w:rPr>
        <w:pict w14:anchorId="4D2EF8B8">
          <v:rect id="_x0000_i1029" style="width:0;height:.75pt" o:hralign="center" o:hrstd="t" o:hr="t" fillcolor="#a0a0a0" stroked="f"/>
        </w:pict>
      </w:r>
    </w:p>
    <w:p w14:paraId="1D3C5271" w14:textId="722169C1" w:rsidR="001F439A" w:rsidRPr="00C11110" w:rsidRDefault="001F439A" w:rsidP="001F439A">
      <w:pPr>
        <w:rPr>
          <w:rFonts w:ascii="Cambria" w:hAnsi="Cambria"/>
          <w:b/>
          <w:bCs/>
        </w:rPr>
      </w:pPr>
      <w:r w:rsidRPr="00C11110">
        <w:rPr>
          <w:rFonts w:ascii="Cambria" w:hAnsi="Cambria"/>
          <w:b/>
          <w:bCs/>
        </w:rPr>
        <w:t>Chapter 5 – Results and Evaluation</w:t>
      </w:r>
    </w:p>
    <w:p w14:paraId="2E337DFC" w14:textId="77777777" w:rsidR="001F439A" w:rsidRPr="00C11110" w:rsidRDefault="001F439A" w:rsidP="001F439A">
      <w:pPr>
        <w:rPr>
          <w:rFonts w:ascii="Cambria" w:hAnsi="Cambria"/>
        </w:rPr>
      </w:pPr>
      <w:r w:rsidRPr="00C11110">
        <w:rPr>
          <w:rFonts w:ascii="Cambria" w:hAnsi="Cambria"/>
        </w:rPr>
        <w:t>5.1 Evaluation Metrics and Experimental Protocol</w:t>
      </w:r>
      <w:r w:rsidRPr="00C11110">
        <w:rPr>
          <w:rFonts w:ascii="Cambria" w:hAnsi="Cambria"/>
        </w:rPr>
        <w:br/>
        <w:t>5.2 Tabular Baseline Results (Parameters</w:t>
      </w:r>
      <w:r w:rsidRPr="00C11110">
        <w:rPr>
          <w:rFonts w:ascii="Cambria" w:hAnsi="Cambria"/>
        </w:rPr>
        <w:noBreakHyphen/>
        <w:t>only vs Parameters+GRN Features)</w:t>
      </w:r>
      <w:r w:rsidRPr="00C11110">
        <w:rPr>
          <w:rFonts w:ascii="Cambria" w:hAnsi="Cambria"/>
        </w:rPr>
        <w:br/>
        <w:t>5.3 GNN Results (Expression</w:t>
      </w:r>
      <w:r w:rsidRPr="00C11110">
        <w:rPr>
          <w:rFonts w:ascii="Cambria" w:hAnsi="Cambria"/>
        </w:rPr>
        <w:noBreakHyphen/>
        <w:t>only vs GRN</w:t>
      </w:r>
      <w:r w:rsidRPr="00C11110">
        <w:rPr>
          <w:rFonts w:ascii="Cambria" w:hAnsi="Cambria"/>
        </w:rPr>
        <w:noBreakHyphen/>
        <w:t>aware)</w:t>
      </w:r>
      <w:r w:rsidRPr="00C11110">
        <w:rPr>
          <w:rFonts w:ascii="Cambria" w:hAnsi="Cambria"/>
        </w:rPr>
        <w:br/>
        <w:t>5.4 Comparative Analysis across Models</w:t>
      </w:r>
      <w:r w:rsidRPr="00C11110">
        <w:rPr>
          <w:rFonts w:ascii="Cambria" w:hAnsi="Cambria"/>
        </w:rPr>
        <w:br/>
        <w:t>5.5 Error Analysis and Representative Plots (predicted vs actual, residuals, feature importances)</w:t>
      </w:r>
    </w:p>
    <w:p w14:paraId="08750A96" w14:textId="77777777" w:rsidR="001F439A" w:rsidRPr="00C11110" w:rsidRDefault="00000000" w:rsidP="001F439A">
      <w:pPr>
        <w:rPr>
          <w:rFonts w:ascii="Cambria" w:hAnsi="Cambria"/>
        </w:rPr>
      </w:pPr>
      <w:r>
        <w:rPr>
          <w:rFonts w:ascii="Cambria" w:hAnsi="Cambria"/>
        </w:rPr>
        <w:pict w14:anchorId="1E0899D1">
          <v:rect id="_x0000_i1030" style="width:0;height:.75pt" o:hralign="center" o:hrstd="t" o:hr="t" fillcolor="#a0a0a0" stroked="f"/>
        </w:pict>
      </w:r>
    </w:p>
    <w:p w14:paraId="0D23CE66" w14:textId="5091FCCB" w:rsidR="001F439A" w:rsidRPr="00C11110" w:rsidRDefault="001F439A" w:rsidP="001F439A">
      <w:pPr>
        <w:rPr>
          <w:rFonts w:ascii="Cambria" w:hAnsi="Cambria"/>
          <w:b/>
          <w:bCs/>
        </w:rPr>
      </w:pPr>
      <w:r w:rsidRPr="00C11110">
        <w:rPr>
          <w:rFonts w:ascii="Cambria" w:hAnsi="Cambria"/>
          <w:b/>
          <w:bCs/>
        </w:rPr>
        <w:t>Chapter 6 – Discussion</w:t>
      </w:r>
    </w:p>
    <w:p w14:paraId="31B1D17C" w14:textId="77777777" w:rsidR="001F439A" w:rsidRPr="00C11110" w:rsidRDefault="001F439A" w:rsidP="001F439A">
      <w:pPr>
        <w:rPr>
          <w:rFonts w:ascii="Cambria" w:hAnsi="Cambria"/>
        </w:rPr>
      </w:pPr>
      <w:r w:rsidRPr="00C11110">
        <w:rPr>
          <w:rFonts w:ascii="Cambria" w:hAnsi="Cambria"/>
        </w:rPr>
        <w:t>6.1 Interpretation of Key Findings</w:t>
      </w:r>
      <w:r w:rsidRPr="00C11110">
        <w:rPr>
          <w:rFonts w:ascii="Cambria" w:hAnsi="Cambria"/>
        </w:rPr>
        <w:br/>
        <w:t>6.2 When and Why GRN Structure Helps</w:t>
      </w:r>
      <w:r w:rsidRPr="00C11110">
        <w:rPr>
          <w:rFonts w:ascii="Cambria" w:hAnsi="Cambria"/>
        </w:rPr>
        <w:br/>
        <w:t>6.3 Relationship to Prior Work and Benchmarks</w:t>
      </w:r>
      <w:r w:rsidRPr="00C11110">
        <w:rPr>
          <w:rFonts w:ascii="Cambria" w:hAnsi="Cambria"/>
        </w:rPr>
        <w:br/>
        <w:t>6.4 Limitations of the Current Study</w:t>
      </w:r>
    </w:p>
    <w:p w14:paraId="17C40181" w14:textId="77777777" w:rsidR="001F439A" w:rsidRPr="00C11110" w:rsidRDefault="00000000" w:rsidP="001F439A">
      <w:pPr>
        <w:rPr>
          <w:rFonts w:ascii="Cambria" w:hAnsi="Cambria"/>
          <w:b/>
        </w:rPr>
      </w:pPr>
      <w:r>
        <w:rPr>
          <w:rFonts w:ascii="Cambria" w:hAnsi="Cambria"/>
        </w:rPr>
        <w:pict w14:anchorId="4B019AC7">
          <v:rect id="_x0000_i1031" style="width:0;height:.75pt" o:hralign="center" o:hrstd="t" o:hr="t" fillcolor="#a0a0a0" stroked="f"/>
        </w:pict>
      </w:r>
    </w:p>
    <w:p w14:paraId="4570E5EC" w14:textId="5932B478" w:rsidR="001F439A" w:rsidRPr="00C11110" w:rsidRDefault="001F439A" w:rsidP="168946AA">
      <w:pPr>
        <w:rPr>
          <w:rFonts w:ascii="Cambria" w:hAnsi="Cambria"/>
          <w:b/>
          <w:bCs/>
        </w:rPr>
      </w:pPr>
    </w:p>
    <w:p w14:paraId="74979DF1" w14:textId="77777777" w:rsidR="0040021B" w:rsidRPr="00C11110" w:rsidRDefault="0040021B" w:rsidP="168946AA">
      <w:pPr>
        <w:rPr>
          <w:rFonts w:ascii="Cambria" w:hAnsi="Cambria"/>
          <w:b/>
          <w:bCs/>
        </w:rPr>
      </w:pPr>
    </w:p>
    <w:p w14:paraId="6384A8F5" w14:textId="77777777" w:rsidR="0040021B" w:rsidRPr="00C11110" w:rsidRDefault="0040021B" w:rsidP="168946AA">
      <w:pPr>
        <w:rPr>
          <w:rFonts w:ascii="Cambria" w:hAnsi="Cambria"/>
          <w:b/>
          <w:bCs/>
        </w:rPr>
      </w:pPr>
    </w:p>
    <w:p w14:paraId="567F772F" w14:textId="6CC5F6EC" w:rsidR="001F439A" w:rsidRPr="00C11110" w:rsidRDefault="001F439A" w:rsidP="001F439A">
      <w:pPr>
        <w:rPr>
          <w:rFonts w:ascii="Cambria" w:hAnsi="Cambria"/>
          <w:b/>
          <w:bCs/>
        </w:rPr>
      </w:pPr>
      <w:r w:rsidRPr="00C11110">
        <w:rPr>
          <w:rFonts w:ascii="Cambria" w:hAnsi="Cambria"/>
          <w:b/>
          <w:bCs/>
        </w:rPr>
        <w:t>Chapter 7 – Conclusions and Future Work</w:t>
      </w:r>
    </w:p>
    <w:p w14:paraId="730C356A" w14:textId="77777777" w:rsidR="001F439A" w:rsidRPr="00C11110" w:rsidRDefault="001F439A" w:rsidP="001F439A">
      <w:pPr>
        <w:rPr>
          <w:rFonts w:ascii="Cambria" w:hAnsi="Cambria"/>
        </w:rPr>
      </w:pPr>
      <w:r w:rsidRPr="00C11110">
        <w:rPr>
          <w:rFonts w:ascii="Cambria" w:hAnsi="Cambria"/>
        </w:rPr>
        <w:t>7.1 Summary of Contributions (linked to Aims and Objectives)</w:t>
      </w:r>
      <w:r w:rsidRPr="00C11110">
        <w:rPr>
          <w:rFonts w:ascii="Cambria" w:hAnsi="Cambria"/>
        </w:rPr>
        <w:br/>
        <w:t>7.2 Quantitative Appraisal of Results</w:t>
      </w:r>
      <w:r w:rsidRPr="00C11110">
        <w:rPr>
          <w:rFonts w:ascii="Cambria" w:hAnsi="Cambria"/>
        </w:rPr>
        <w:br/>
        <w:t>7.3 Recommendations and Directions for Future Work</w:t>
      </w:r>
    </w:p>
    <w:p w14:paraId="366A2090" w14:textId="77777777" w:rsidR="001F439A" w:rsidRPr="00C11110" w:rsidRDefault="00000000" w:rsidP="001F439A">
      <w:pPr>
        <w:rPr>
          <w:rFonts w:ascii="Cambria" w:hAnsi="Cambria"/>
        </w:rPr>
      </w:pPr>
      <w:r>
        <w:rPr>
          <w:rFonts w:ascii="Cambria" w:hAnsi="Cambria"/>
        </w:rPr>
        <w:pict w14:anchorId="179B9272">
          <v:rect id="_x0000_i1032" style="width:0;height:.75pt" o:hralign="center" o:hrstd="t" o:hr="t" fillcolor="#a0a0a0" stroked="f"/>
        </w:pict>
      </w:r>
    </w:p>
    <w:p w14:paraId="2070144C" w14:textId="77777777" w:rsidR="001F439A" w:rsidRPr="00C11110" w:rsidRDefault="001F439A" w:rsidP="001F439A">
      <w:pPr>
        <w:rPr>
          <w:rFonts w:ascii="Cambria" w:hAnsi="Cambria"/>
          <w:b/>
          <w:bCs/>
        </w:rPr>
      </w:pPr>
      <w:r w:rsidRPr="00C11110">
        <w:rPr>
          <w:rFonts w:ascii="Cambria" w:hAnsi="Cambria"/>
          <w:b/>
          <w:bCs/>
        </w:rPr>
        <w:t>Chapter 8 – Project Management Review</w:t>
      </w:r>
    </w:p>
    <w:p w14:paraId="06C7753D" w14:textId="77777777" w:rsidR="001F439A" w:rsidRPr="00C11110" w:rsidRDefault="001F439A" w:rsidP="001F439A">
      <w:pPr>
        <w:rPr>
          <w:rFonts w:ascii="Cambria" w:hAnsi="Cambria"/>
        </w:rPr>
      </w:pPr>
      <w:r w:rsidRPr="00C11110">
        <w:rPr>
          <w:rFonts w:ascii="Cambria" w:hAnsi="Cambria"/>
        </w:rPr>
        <w:t>8.1 Original Project Plan (Gantt Chart v1)</w:t>
      </w:r>
      <w:r w:rsidRPr="00C11110">
        <w:rPr>
          <w:rFonts w:ascii="Cambria" w:hAnsi="Cambria"/>
        </w:rPr>
        <w:br/>
        <w:t>8.2 Actual Progress versus Plan</w:t>
      </w:r>
      <w:r w:rsidRPr="00C11110">
        <w:rPr>
          <w:rFonts w:ascii="Cambria" w:hAnsi="Cambria"/>
        </w:rPr>
        <w:br/>
        <w:t>8.3 Changes Made and Justification</w:t>
      </w:r>
      <w:r w:rsidRPr="00C11110">
        <w:rPr>
          <w:rFonts w:ascii="Cambria" w:hAnsi="Cambria"/>
        </w:rPr>
        <w:br/>
        <w:t>8.4 Reflections on Project Management</w:t>
      </w:r>
      <w:r w:rsidRPr="00C11110">
        <w:rPr>
          <w:rFonts w:ascii="Cambria" w:hAnsi="Cambria"/>
        </w:rPr>
        <w:br/>
        <w:t>8.4.1 Time and Workload Management</w:t>
      </w:r>
      <w:r w:rsidRPr="00C11110">
        <w:rPr>
          <w:rFonts w:ascii="Cambria" w:hAnsi="Cambria"/>
        </w:rPr>
        <w:br/>
        <w:t>8.4.2 Quality of Work</w:t>
      </w:r>
      <w:r w:rsidRPr="00C11110">
        <w:rPr>
          <w:rFonts w:ascii="Cambria" w:hAnsi="Cambria"/>
        </w:rPr>
        <w:br/>
        <w:t>8.4.3 Communication and Supervision Meetings</w:t>
      </w:r>
      <w:r w:rsidRPr="00C11110">
        <w:rPr>
          <w:rFonts w:ascii="Cambria" w:hAnsi="Cambria"/>
        </w:rPr>
        <w:br/>
        <w:t>8.4.4 Resources and Documentation</w:t>
      </w:r>
    </w:p>
    <w:p w14:paraId="2CE95F88" w14:textId="77777777" w:rsidR="001F439A" w:rsidRPr="00C11110" w:rsidRDefault="00000000" w:rsidP="001F439A">
      <w:pPr>
        <w:rPr>
          <w:rFonts w:ascii="Cambria" w:hAnsi="Cambria"/>
        </w:rPr>
      </w:pPr>
      <w:r>
        <w:rPr>
          <w:rFonts w:ascii="Cambria" w:hAnsi="Cambria"/>
        </w:rPr>
        <w:pict w14:anchorId="464DE433">
          <v:rect id="_x0000_i1033" style="width:0;height:.75pt" o:hralign="center" o:hrstd="t" o:hr="t" fillcolor="#a0a0a0" stroked="f"/>
        </w:pict>
      </w:r>
    </w:p>
    <w:p w14:paraId="1002AAFE" w14:textId="77777777" w:rsidR="001F439A" w:rsidRPr="00C11110" w:rsidRDefault="001F439A" w:rsidP="001F439A">
      <w:pPr>
        <w:rPr>
          <w:rFonts w:ascii="Cambria" w:hAnsi="Cambria"/>
        </w:rPr>
      </w:pPr>
      <w:r w:rsidRPr="00C11110">
        <w:rPr>
          <w:rFonts w:ascii="Cambria" w:hAnsi="Cambria"/>
        </w:rPr>
        <w:t>References</w:t>
      </w:r>
      <w:r w:rsidRPr="00C11110">
        <w:rPr>
          <w:rFonts w:ascii="Cambria" w:hAnsi="Cambria"/>
        </w:rPr>
        <w:br/>
        <w:t>Bibliography</w:t>
      </w:r>
      <w:r w:rsidRPr="00C11110">
        <w:rPr>
          <w:rFonts w:ascii="Cambria" w:hAnsi="Cambria"/>
        </w:rPr>
        <w:br/>
        <w:t>Appendices</w:t>
      </w:r>
      <w:r w:rsidRPr="00C11110">
        <w:rPr>
          <w:rFonts w:ascii="Cambria" w:hAnsi="Cambria"/>
        </w:rPr>
        <w:br/>
        <w:t>A. Additional Figures and Plots</w:t>
      </w:r>
      <w:r w:rsidRPr="00C11110">
        <w:rPr>
          <w:rFonts w:ascii="Cambria" w:hAnsi="Cambria"/>
        </w:rPr>
        <w:br/>
        <w:t>B. Key Code Listings / Repository Link</w:t>
      </w:r>
      <w:r w:rsidRPr="00C11110">
        <w:rPr>
          <w:rFonts w:ascii="Cambria" w:hAnsi="Cambria"/>
        </w:rPr>
        <w:br/>
        <w:t>C. Extended Hyperparameter and Result Tables</w:t>
      </w:r>
    </w:p>
    <w:p w14:paraId="119E0175" w14:textId="2BAD7303" w:rsidR="001F439A" w:rsidRPr="00C11110" w:rsidRDefault="00000000" w:rsidP="001F439A">
      <w:pPr>
        <w:rPr>
          <w:rFonts w:ascii="Cambria" w:hAnsi="Cambria"/>
        </w:rPr>
      </w:pPr>
      <w:r>
        <w:rPr>
          <w:rFonts w:ascii="Cambria" w:hAnsi="Cambria"/>
        </w:rPr>
        <w:pict w14:anchorId="75AA91EF">
          <v:rect id="_x0000_i1034" style="width:0;height:.75pt" o:hralign="center" o:hrstd="t" o:hr="t" fillcolor="#a0a0a0" stroked="f"/>
        </w:pict>
      </w:r>
    </w:p>
    <w:p w14:paraId="5DF29CC9" w14:textId="77777777" w:rsidR="00FE23A1" w:rsidRPr="00C11110" w:rsidRDefault="00FE23A1">
      <w:pPr>
        <w:rPr>
          <w:rFonts w:ascii="Cambria" w:hAnsi="Cambria"/>
        </w:rPr>
      </w:pPr>
      <w:r w:rsidRPr="00C11110">
        <w:rPr>
          <w:rFonts w:ascii="Cambria" w:hAnsi="Cambria"/>
        </w:rPr>
        <w:br w:type="page"/>
      </w:r>
    </w:p>
    <w:p w14:paraId="1C971C49" w14:textId="553AD0C8" w:rsidR="001D3399" w:rsidRPr="00C11110" w:rsidRDefault="00FE23A1" w:rsidP="00FE23A1">
      <w:pPr>
        <w:pStyle w:val="Heading1"/>
        <w:rPr>
          <w:rFonts w:ascii="Cambria" w:hAnsi="Cambria"/>
        </w:rPr>
      </w:pPr>
      <w:r w:rsidRPr="00C11110">
        <w:rPr>
          <w:rFonts w:ascii="Cambria" w:hAnsi="Cambria"/>
        </w:rPr>
        <w:t>Glossary</w:t>
      </w:r>
    </w:p>
    <w:p w14:paraId="59F558E1" w14:textId="3FB799C1" w:rsidR="39712EDA" w:rsidRPr="00C11110" w:rsidRDefault="39712EDA" w:rsidP="39712EDA">
      <w:pPr>
        <w:rPr>
          <w:rFonts w:ascii="Cambria" w:hAnsi="Cambria"/>
        </w:rPr>
      </w:pPr>
      <w:r w:rsidRPr="00C11110">
        <w:rPr>
          <w:rFonts w:ascii="Cambria" w:hAnsi="Cambria"/>
        </w:rPr>
        <w:t>GRNaware</w:t>
      </w:r>
    </w:p>
    <w:p w14:paraId="15DF95E4" w14:textId="68B033F4" w:rsidR="39712EDA" w:rsidRPr="00C11110" w:rsidRDefault="39712EDA" w:rsidP="39712EDA">
      <w:pPr>
        <w:rPr>
          <w:rFonts w:ascii="Cambria" w:hAnsi="Cambria"/>
        </w:rPr>
      </w:pPr>
      <w:r w:rsidRPr="00C11110">
        <w:rPr>
          <w:rFonts w:ascii="Cambria" w:hAnsi="Cambria"/>
        </w:rPr>
        <w:t>GRNaugmented</w:t>
      </w:r>
    </w:p>
    <w:p w14:paraId="09848D10" w14:textId="225687EF" w:rsidR="39712EDA" w:rsidRPr="00C11110" w:rsidRDefault="39712EDA" w:rsidP="39712EDA">
      <w:pPr>
        <w:rPr>
          <w:rFonts w:ascii="Cambria" w:hAnsi="Cambria"/>
          <w:sz w:val="22"/>
          <w:szCs w:val="22"/>
        </w:rPr>
      </w:pPr>
      <w:r w:rsidRPr="00C11110">
        <w:rPr>
          <w:rFonts w:ascii="Cambria" w:hAnsi="Cambria"/>
          <w:sz w:val="22"/>
          <w:szCs w:val="22"/>
        </w:rPr>
        <w:t>ground-truth regulatory network</w:t>
      </w:r>
    </w:p>
    <w:p w14:paraId="26096B2A" w14:textId="25DA7F52" w:rsidR="003564CA" w:rsidRPr="00C11110" w:rsidRDefault="39712EDA">
      <w:pPr>
        <w:rPr>
          <w:rFonts w:ascii="Cambria" w:eastAsiaTheme="minorEastAsia" w:hAnsi="Cambria"/>
          <w:sz w:val="22"/>
          <w:szCs w:val="22"/>
        </w:rPr>
      </w:pPr>
      <w:r w:rsidRPr="00C11110">
        <w:rPr>
          <w:rFonts w:ascii="Cambria" w:eastAsiaTheme="minorEastAsia" w:hAnsi="Cambria"/>
          <w:sz w:val="22"/>
          <w:szCs w:val="22"/>
        </w:rPr>
        <w:t>biologically agnostic machine-learning models</w:t>
      </w:r>
    </w:p>
    <w:p w14:paraId="349610D7" w14:textId="7D236F40" w:rsidR="00C72172" w:rsidRPr="00C11110" w:rsidRDefault="548110E0" w:rsidP="548110E0">
      <w:pPr>
        <w:rPr>
          <w:rFonts w:ascii="Cambria" w:eastAsiaTheme="minorEastAsia" w:hAnsi="Cambria"/>
          <w:sz w:val="22"/>
          <w:szCs w:val="22"/>
        </w:rPr>
      </w:pPr>
      <w:r w:rsidRPr="548110E0">
        <w:rPr>
          <w:rFonts w:ascii="Cambria" w:eastAsiaTheme="minorEastAsia" w:hAnsi="Cambria"/>
          <w:sz w:val="22"/>
          <w:szCs w:val="22"/>
        </w:rPr>
        <w:t>R</w:t>
      </w:r>
      <w:r w:rsidRPr="548110E0">
        <w:rPr>
          <w:rFonts w:ascii="Cambria" w:eastAsiaTheme="minorEastAsia" w:hAnsi="Cambria"/>
          <w:sz w:val="22"/>
          <w:szCs w:val="22"/>
          <w:vertAlign w:val="superscript"/>
        </w:rPr>
        <w:t>2</w:t>
      </w:r>
      <w:r w:rsidRPr="548110E0">
        <w:rPr>
          <w:rFonts w:ascii="Cambria" w:eastAsiaTheme="minorEastAsia" w:hAnsi="Cambria"/>
          <w:sz w:val="22"/>
          <w:szCs w:val="22"/>
        </w:rPr>
        <w:t>, MSE, MAE</w:t>
      </w:r>
    </w:p>
    <w:p w14:paraId="21446899" w14:textId="03189BC4" w:rsidR="548110E0" w:rsidRDefault="548110E0" w:rsidP="548110E0">
      <w:pPr>
        <w:rPr>
          <w:rFonts w:ascii="Cambria" w:eastAsiaTheme="minorEastAsia" w:hAnsi="Cambria"/>
          <w:sz w:val="22"/>
          <w:szCs w:val="22"/>
        </w:rPr>
      </w:pPr>
      <w:r w:rsidRPr="548110E0">
        <w:rPr>
          <w:rFonts w:ascii="Cambria" w:eastAsiaTheme="minorEastAsia" w:hAnsi="Cambria"/>
          <w:sz w:val="22"/>
          <w:szCs w:val="22"/>
        </w:rPr>
        <w:t>CNN</w:t>
      </w:r>
    </w:p>
    <w:p w14:paraId="1F6C9F5B" w14:textId="77777777" w:rsidR="000E3FAB" w:rsidRPr="00C11110" w:rsidRDefault="000E3FAB">
      <w:pPr>
        <w:rPr>
          <w:rFonts w:ascii="Cambria" w:eastAsiaTheme="majorEastAsia" w:hAnsi="Cambria" w:cstheme="majorBidi"/>
          <w:color w:val="0F4761" w:themeColor="accent1" w:themeShade="BF"/>
          <w:sz w:val="32"/>
          <w:szCs w:val="32"/>
        </w:rPr>
      </w:pPr>
    </w:p>
    <w:p w14:paraId="5B506C5F" w14:textId="77777777" w:rsidR="000E3FAB" w:rsidRPr="00C11110" w:rsidRDefault="000E3FAB">
      <w:pPr>
        <w:rPr>
          <w:rFonts w:ascii="Cambria" w:eastAsiaTheme="majorEastAsia" w:hAnsi="Cambria" w:cstheme="majorBidi"/>
          <w:color w:val="0F4761" w:themeColor="accent1" w:themeShade="BF"/>
          <w:sz w:val="32"/>
          <w:szCs w:val="32"/>
        </w:rPr>
      </w:pPr>
    </w:p>
    <w:p w14:paraId="20A2C686" w14:textId="77777777" w:rsidR="000E3FAB" w:rsidRPr="00C11110" w:rsidRDefault="000E3FAB">
      <w:pPr>
        <w:rPr>
          <w:rFonts w:ascii="Cambria" w:eastAsiaTheme="majorEastAsia" w:hAnsi="Cambria" w:cstheme="majorBidi"/>
          <w:color w:val="0F4761" w:themeColor="accent1" w:themeShade="BF"/>
          <w:sz w:val="32"/>
          <w:szCs w:val="32"/>
        </w:rPr>
      </w:pPr>
    </w:p>
    <w:p w14:paraId="5A986357" w14:textId="77777777" w:rsidR="000E3FAB" w:rsidRPr="00C11110" w:rsidRDefault="000E3FAB">
      <w:pPr>
        <w:rPr>
          <w:rFonts w:ascii="Cambria" w:eastAsiaTheme="majorEastAsia" w:hAnsi="Cambria" w:cstheme="majorBidi"/>
          <w:color w:val="0F4761" w:themeColor="accent1" w:themeShade="BF"/>
          <w:sz w:val="32"/>
          <w:szCs w:val="32"/>
        </w:rPr>
      </w:pPr>
    </w:p>
    <w:p w14:paraId="4AC05B6A" w14:textId="77777777" w:rsidR="000E3FAB" w:rsidRPr="00C11110" w:rsidRDefault="000E3FAB">
      <w:pPr>
        <w:rPr>
          <w:rFonts w:ascii="Cambria" w:eastAsiaTheme="majorEastAsia" w:hAnsi="Cambria" w:cstheme="majorBidi"/>
          <w:color w:val="0F4761" w:themeColor="accent1" w:themeShade="BF"/>
          <w:sz w:val="32"/>
          <w:szCs w:val="32"/>
        </w:rPr>
      </w:pPr>
    </w:p>
    <w:p w14:paraId="5135EC2D" w14:textId="77777777" w:rsidR="000E3FAB" w:rsidRPr="00C11110" w:rsidRDefault="000E3FAB">
      <w:pPr>
        <w:rPr>
          <w:rFonts w:ascii="Cambria" w:eastAsiaTheme="majorEastAsia" w:hAnsi="Cambria" w:cstheme="majorBidi"/>
          <w:color w:val="0F4761" w:themeColor="accent1" w:themeShade="BF"/>
          <w:sz w:val="32"/>
          <w:szCs w:val="32"/>
        </w:rPr>
      </w:pPr>
    </w:p>
    <w:p w14:paraId="01F8343B" w14:textId="77777777" w:rsidR="000E3FAB" w:rsidRPr="00C11110" w:rsidRDefault="000E3FAB">
      <w:pPr>
        <w:rPr>
          <w:rFonts w:ascii="Cambria" w:eastAsiaTheme="majorEastAsia" w:hAnsi="Cambria" w:cstheme="majorBidi"/>
          <w:color w:val="0F4761" w:themeColor="accent1" w:themeShade="BF"/>
          <w:sz w:val="32"/>
          <w:szCs w:val="32"/>
        </w:rPr>
      </w:pPr>
    </w:p>
    <w:p w14:paraId="3C841E25" w14:textId="338544C3" w:rsidR="000E3FAB" w:rsidRPr="00C11110" w:rsidRDefault="000E3FAB">
      <w:pPr>
        <w:rPr>
          <w:rFonts w:ascii="Cambria" w:eastAsiaTheme="majorEastAsia" w:hAnsi="Cambria" w:cstheme="majorBidi"/>
          <w:color w:val="0F4761" w:themeColor="accent1" w:themeShade="BF"/>
          <w:sz w:val="32"/>
          <w:szCs w:val="32"/>
        </w:rPr>
      </w:pPr>
      <w:r w:rsidRPr="00C11110">
        <w:rPr>
          <w:rFonts w:ascii="Cambria" w:eastAsiaTheme="majorEastAsia" w:hAnsi="Cambria" w:cstheme="majorBidi"/>
          <w:color w:val="0F4761" w:themeColor="accent1" w:themeShade="BF"/>
          <w:sz w:val="32"/>
          <w:szCs w:val="32"/>
        </w:rPr>
        <w:br w:type="page"/>
      </w:r>
    </w:p>
    <w:p w14:paraId="69070A18" w14:textId="4663D9DB" w:rsidR="00C00297" w:rsidRPr="00C11110" w:rsidRDefault="00C00297" w:rsidP="004E73F1">
      <w:pPr>
        <w:pStyle w:val="Heading2"/>
        <w:rPr>
          <w:rFonts w:ascii="Cambria" w:hAnsi="Cambria"/>
        </w:rPr>
      </w:pPr>
      <w:r w:rsidRPr="00C11110">
        <w:rPr>
          <w:rFonts w:ascii="Cambria" w:hAnsi="Cambria"/>
        </w:rPr>
        <w:t>Chapter 1</w:t>
      </w:r>
      <w:r w:rsidR="00B25EA1" w:rsidRPr="00C11110">
        <w:rPr>
          <w:rFonts w:ascii="Cambria" w:hAnsi="Cambria"/>
        </w:rPr>
        <w:t xml:space="preserve"> </w:t>
      </w:r>
      <w:r w:rsidR="00331A98" w:rsidRPr="00C11110">
        <w:rPr>
          <w:rFonts w:ascii="Cambria" w:hAnsi="Cambria"/>
        </w:rPr>
        <w:t>–</w:t>
      </w:r>
      <w:r w:rsidR="002852CA" w:rsidRPr="00C11110">
        <w:rPr>
          <w:rFonts w:ascii="Cambria" w:hAnsi="Cambria"/>
        </w:rPr>
        <w:t xml:space="preserve"> </w:t>
      </w:r>
      <w:r w:rsidR="00B25EA1" w:rsidRPr="00C11110">
        <w:rPr>
          <w:rFonts w:ascii="Cambria" w:hAnsi="Cambria"/>
        </w:rPr>
        <w:t>Introduction</w:t>
      </w:r>
    </w:p>
    <w:p w14:paraId="0AAD875A" w14:textId="77777777" w:rsidR="002605EC" w:rsidRPr="00C11110" w:rsidRDefault="002605EC" w:rsidP="002605EC">
      <w:pPr>
        <w:rPr>
          <w:rFonts w:ascii="Cambria" w:hAnsi="Cambria"/>
        </w:rPr>
      </w:pPr>
    </w:p>
    <w:p w14:paraId="178A358A" w14:textId="57314BDA" w:rsidR="00B1560B" w:rsidRPr="00C11110" w:rsidRDefault="00B1560B" w:rsidP="00B1560B">
      <w:pPr>
        <w:pStyle w:val="Heading3"/>
        <w:numPr>
          <w:ilvl w:val="1"/>
          <w:numId w:val="2"/>
        </w:numPr>
        <w:rPr>
          <w:rFonts w:ascii="Cambria" w:hAnsi="Cambria"/>
        </w:rPr>
      </w:pPr>
      <w:r w:rsidRPr="00C11110">
        <w:rPr>
          <w:rFonts w:ascii="Cambria" w:hAnsi="Cambria"/>
        </w:rPr>
        <w:t>Background and Motivation</w:t>
      </w:r>
      <w:r w:rsidR="002605EC" w:rsidRPr="00C11110">
        <w:rPr>
          <w:rFonts w:ascii="Cambria" w:hAnsi="Cambria"/>
        </w:rPr>
        <w:br/>
      </w:r>
    </w:p>
    <w:p w14:paraId="0896759C" w14:textId="1C6172E5" w:rsidR="13D6AE8E" w:rsidRPr="00C11110" w:rsidRDefault="13D6AE8E" w:rsidP="61FAAF17">
      <w:pPr>
        <w:spacing w:before="120" w:after="120"/>
        <w:rPr>
          <w:rFonts w:ascii="Cambria" w:hAnsi="Cambria"/>
        </w:rPr>
      </w:pPr>
      <w:r w:rsidRPr="00C11110">
        <w:rPr>
          <w:rFonts w:ascii="Cambria" w:eastAsia="Cambria" w:hAnsi="Cambria" w:cs="Cambria"/>
          <w:sz w:val="22"/>
          <w:szCs w:val="22"/>
        </w:rPr>
        <w:t>Every living cell in an organism carries an identical copy of the genome, the complete DNA sequence encoding instructions for building and operating that cell. Yet cells are diverse: a neuron, muscle cell, and liver cell share the same DNA but behave differently, producing distinct molecules and performing different functions. This diversity does not come from differences in the genome but from which genes are active and to what degree at any time. This selective gene activation is called gene expression.</w:t>
      </w:r>
    </w:p>
    <w:p w14:paraId="22098FF3" w14:textId="5B888C0D" w:rsidR="58D5556E" w:rsidRPr="00C11110" w:rsidRDefault="58D5556E" w:rsidP="16294E12">
      <w:pPr>
        <w:spacing w:before="120" w:after="120"/>
        <w:rPr>
          <w:rFonts w:ascii="Cambria" w:hAnsi="Cambria"/>
        </w:rPr>
      </w:pPr>
      <w:r w:rsidRPr="00C11110">
        <w:rPr>
          <w:rFonts w:ascii="Cambria" w:eastAsia="Cambria" w:hAnsi="Cambria" w:cs="Cambria"/>
          <w:sz w:val="22"/>
          <w:szCs w:val="22"/>
        </w:rPr>
        <w:t xml:space="preserve">Gene expression occurs in two primary stages. During transcription, a segment of DNA is transcribed to produce a messenger RNA (mRNA) copy. In the subsequent translation stage, cellular machinery utilizes this mRNA to </w:t>
      </w:r>
      <w:r w:rsidR="7AFD3D53" w:rsidRPr="00C11110">
        <w:rPr>
          <w:rFonts w:ascii="Cambria" w:eastAsia="Cambria" w:hAnsi="Cambria" w:cs="Cambria"/>
          <w:sz w:val="22"/>
          <w:szCs w:val="22"/>
        </w:rPr>
        <w:t>synthesise</w:t>
      </w:r>
      <w:r w:rsidRPr="00C11110">
        <w:rPr>
          <w:rFonts w:ascii="Cambria" w:eastAsia="Cambria" w:hAnsi="Cambria" w:cs="Cambria"/>
          <w:sz w:val="22"/>
          <w:szCs w:val="22"/>
        </w:rPr>
        <w:t xml:space="preserve"> a specific protein. These proteins perform essential biological functions, including </w:t>
      </w:r>
      <w:r w:rsidR="7FFB8C10" w:rsidRPr="00C11110">
        <w:rPr>
          <w:rFonts w:ascii="Cambria" w:eastAsia="Cambria" w:hAnsi="Cambria" w:cs="Cambria"/>
          <w:sz w:val="22"/>
          <w:szCs w:val="22"/>
        </w:rPr>
        <w:t>catalysing</w:t>
      </w:r>
      <w:r w:rsidRPr="00C11110">
        <w:rPr>
          <w:rFonts w:ascii="Cambria" w:eastAsia="Cambria" w:hAnsi="Cambria" w:cs="Cambria"/>
          <w:sz w:val="22"/>
          <w:szCs w:val="22"/>
        </w:rPr>
        <w:t xml:space="preserve"> chemical reactions, forming structural components, transmitting signals, and, importantly, regulating the expression of other genes. Simultaneous measurement of mRNA levels across all genes provides a direct and quantitative snapshot of genome activity within a cell under specific conditions.</w:t>
      </w:r>
    </w:p>
    <w:p w14:paraId="631957FC" w14:textId="35DECF42" w:rsidR="1F51F443" w:rsidRPr="00C11110" w:rsidRDefault="1401B7D9" w:rsidP="386497C6">
      <w:pPr>
        <w:spacing w:before="120" w:after="120"/>
        <w:rPr>
          <w:rFonts w:ascii="Cambria" w:eastAsia="Cambria" w:hAnsi="Cambria" w:cs="Cambria"/>
          <w:sz w:val="22"/>
          <w:szCs w:val="22"/>
        </w:rPr>
      </w:pPr>
      <w:r w:rsidRPr="00C11110">
        <w:rPr>
          <w:rFonts w:ascii="Cambria" w:eastAsia="Cambria" w:hAnsi="Cambria" w:cs="Cambria"/>
          <w:sz w:val="22"/>
          <w:szCs w:val="22"/>
        </w:rPr>
        <w:t>These measurements are interdependent. Gene expression is regulated by a complex network of interactions, in which specialised proteins known as transcription factors bind to regulatory regions near target genes to activate or suppress transcription. The complete system of transcription factors, their target genes, and the associated activation and repression relationships forms a Gene Regulatory Network (GRN). Computationally, a GRN is represented as a directed graph, where nodes correspond to genes and edges denote regulatory interactions, each characterized by type (activating or repressing) and strength. The topology of this graph, specifically which genes regulate others and the magnitude of these interactions, is a key determinant of the expression patterns a cell can generate.</w:t>
      </w:r>
    </w:p>
    <w:p w14:paraId="54644106" w14:textId="5C4EB598" w:rsidR="00FB0739" w:rsidRPr="00C11110" w:rsidRDefault="3D3BCCEE" w:rsidP="1ED7DD1D">
      <w:pPr>
        <w:spacing w:before="120" w:after="120"/>
        <w:rPr>
          <w:rFonts w:ascii="Cambria" w:hAnsi="Cambria"/>
          <w:sz w:val="22"/>
          <w:szCs w:val="22"/>
        </w:rPr>
      </w:pPr>
      <w:r w:rsidRPr="00C11110">
        <w:rPr>
          <w:rFonts w:ascii="Cambria" w:eastAsia="Cambria" w:hAnsi="Cambria" w:cs="Cambria"/>
          <w:sz w:val="22"/>
          <w:szCs w:val="22"/>
        </w:rPr>
        <w:t xml:space="preserve">Predicting gene expression patterns is key in computational biology and medicine, affecting areas like cancer and drug response. </w:t>
      </w:r>
      <w:r w:rsidR="32D57FA0" w:rsidRPr="00C11110">
        <w:rPr>
          <w:rFonts w:ascii="Cambria" w:eastAsia="Cambria" w:hAnsi="Cambria" w:cs="Cambria"/>
          <w:sz w:val="22"/>
          <w:szCs w:val="22"/>
        </w:rPr>
        <w:t>Two main computational strategies</w:t>
      </w:r>
      <w:r w:rsidR="00FB0739" w:rsidRPr="00C11110">
        <w:rPr>
          <w:rFonts w:ascii="Cambria" w:eastAsia="Cambria" w:hAnsi="Cambria" w:cs="Cambria"/>
          <w:sz w:val="22"/>
          <w:szCs w:val="22"/>
        </w:rPr>
        <w:t xml:space="preserve"> </w:t>
      </w:r>
      <w:r w:rsidRPr="00C11110">
        <w:rPr>
          <w:rFonts w:ascii="Cambria" w:eastAsia="Cambria" w:hAnsi="Cambria" w:cs="Cambria"/>
          <w:sz w:val="22"/>
          <w:szCs w:val="22"/>
        </w:rPr>
        <w:t>exist</w:t>
      </w:r>
      <w:r w:rsidR="00FB0739" w:rsidRPr="00C11110">
        <w:rPr>
          <w:rFonts w:ascii="Cambria" w:hAnsi="Cambria"/>
          <w:sz w:val="22"/>
          <w:szCs w:val="22"/>
        </w:rPr>
        <w:t xml:space="preserve">: </w:t>
      </w:r>
      <w:r w:rsidR="00FFF105" w:rsidRPr="00C11110">
        <w:rPr>
          <w:rFonts w:ascii="Cambria" w:hAnsi="Cambria"/>
          <w:sz w:val="22"/>
          <w:szCs w:val="22"/>
        </w:rPr>
        <w:t>mechanistic</w:t>
      </w:r>
      <w:r w:rsidR="00FB0739" w:rsidRPr="00C11110">
        <w:rPr>
          <w:rFonts w:ascii="Cambria" w:hAnsi="Cambria"/>
          <w:sz w:val="22"/>
          <w:szCs w:val="22"/>
        </w:rPr>
        <w:t xml:space="preserve"> models </w:t>
      </w:r>
      <w:r w:rsidR="60A68F1B" w:rsidRPr="00C11110">
        <w:rPr>
          <w:rFonts w:ascii="Cambria" w:hAnsi="Cambria"/>
          <w:sz w:val="22"/>
          <w:szCs w:val="22"/>
        </w:rPr>
        <w:t>which are</w:t>
      </w:r>
      <w:r w:rsidR="00FB0739" w:rsidRPr="00C11110">
        <w:rPr>
          <w:rFonts w:ascii="Cambria" w:hAnsi="Cambria"/>
          <w:sz w:val="22"/>
          <w:szCs w:val="22"/>
        </w:rPr>
        <w:t xml:space="preserve"> biologically interpretable but difficult to scale, as they require precise kinetic parameters that are experimentally hard to measure. Machine-learning models are flexible and powerful but typically treat each gene as an independent input feature, ignoring the regulatory structure that governs the system.</w:t>
      </w:r>
    </w:p>
    <w:p w14:paraId="1147CABD" w14:textId="108FC72F" w:rsidR="00FB0739" w:rsidRPr="00C11110" w:rsidRDefault="00FB0739" w:rsidP="00FB0739">
      <w:pPr>
        <w:rPr>
          <w:rFonts w:ascii="Cambria" w:hAnsi="Cambria"/>
          <w:sz w:val="22"/>
          <w:szCs w:val="22"/>
        </w:rPr>
      </w:pPr>
      <w:r w:rsidRPr="00C11110">
        <w:rPr>
          <w:rFonts w:ascii="Cambria" w:hAnsi="Cambria"/>
          <w:sz w:val="22"/>
          <w:szCs w:val="22"/>
        </w:rPr>
        <w:t>This project addresses that gap. It asks a focused, empirically testable question: does giving a machine-learning model explicit access to the gene regulatory network</w:t>
      </w:r>
      <w:r w:rsidR="39712EDA" w:rsidRPr="00C11110">
        <w:rPr>
          <w:rFonts w:ascii="Cambria" w:hAnsi="Cambria"/>
          <w:sz w:val="22"/>
          <w:szCs w:val="22"/>
        </w:rPr>
        <w:t>,</w:t>
      </w:r>
      <w:r w:rsidRPr="00C11110">
        <w:rPr>
          <w:rFonts w:ascii="Cambria" w:hAnsi="Cambria"/>
          <w:sz w:val="22"/>
          <w:szCs w:val="22"/>
        </w:rPr>
        <w:t xml:space="preserve"> specifically, through graph-based message-passing along regulatory edges</w:t>
      </w:r>
      <w:r w:rsidR="009D2620" w:rsidRPr="00C11110">
        <w:rPr>
          <w:rFonts w:ascii="Cambria" w:hAnsi="Cambria"/>
          <w:sz w:val="22"/>
          <w:szCs w:val="22"/>
        </w:rPr>
        <w:t>,</w:t>
      </w:r>
      <w:r w:rsidRPr="00C11110">
        <w:rPr>
          <w:rFonts w:ascii="Cambria" w:hAnsi="Cambria"/>
          <w:sz w:val="22"/>
          <w:szCs w:val="22"/>
        </w:rPr>
        <w:t xml:space="preserve"> improve its ability to predict steady-state gene expression compared with strong tabular baselines that use only per-gene features? </w:t>
      </w:r>
      <w:r w:rsidR="009D2620" w:rsidRPr="00C11110">
        <w:rPr>
          <w:rFonts w:ascii="Cambria" w:hAnsi="Cambria"/>
        </w:rPr>
        <w:br/>
      </w:r>
      <w:r w:rsidRPr="00C11110">
        <w:rPr>
          <w:rFonts w:ascii="Cambria" w:hAnsi="Cambria"/>
          <w:sz w:val="22"/>
          <w:szCs w:val="22"/>
        </w:rPr>
        <w:t>To answer this fairly, all experiments are conducted on synthetic data generated from a known mechanistic GRN simulator, so that the ground-truth regulatory network is always available and evaluation is not confounded by uncertainty in network structure.</w:t>
      </w:r>
    </w:p>
    <w:p w14:paraId="741CB878" w14:textId="77777777" w:rsidR="00FB0739" w:rsidRPr="00C11110" w:rsidRDefault="00FB0739" w:rsidP="00FB0739">
      <w:pPr>
        <w:rPr>
          <w:rFonts w:ascii="Cambria" w:hAnsi="Cambria"/>
          <w:sz w:val="22"/>
          <w:szCs w:val="22"/>
        </w:rPr>
      </w:pPr>
    </w:p>
    <w:p w14:paraId="65AD6B74" w14:textId="4601DED5" w:rsidR="00FB0739" w:rsidRPr="00C11110" w:rsidRDefault="00FB0739" w:rsidP="00FB0739">
      <w:pPr>
        <w:jc w:val="center"/>
        <w:rPr>
          <w:rFonts w:ascii="Cambria" w:hAnsi="Cambria"/>
        </w:rPr>
      </w:pPr>
    </w:p>
    <w:p w14:paraId="1FDB0B83" w14:textId="72F406C8" w:rsidR="001629D4" w:rsidRPr="00C11110" w:rsidRDefault="001629D4" w:rsidP="5A5B2F21">
      <w:pPr>
        <w:rPr>
          <w:rFonts w:ascii="Cambria" w:hAnsi="Cambria"/>
        </w:rPr>
      </w:pPr>
      <w:r w:rsidRPr="00C11110">
        <w:rPr>
          <w:rFonts w:ascii="Cambria" w:hAnsi="Cambria"/>
          <w:noProof/>
        </w:rPr>
        <w:drawing>
          <wp:inline distT="0" distB="0" distL="0" distR="0" wp14:anchorId="40903A80" wp14:editId="3537E86B">
            <wp:extent cx="5077534" cy="4296374"/>
            <wp:effectExtent l="9525" t="9525" r="9525" b="9525"/>
            <wp:docPr id="18747634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63483" name="Picture 1874763483"/>
                    <pic:cNvPicPr/>
                  </pic:nvPicPr>
                  <pic:blipFill>
                    <a:blip r:embed="rId5">
                      <a:extLst>
                        <a:ext uri="{28A0092B-C50C-407E-A947-70E740481C1C}">
                          <a14:useLocalDpi xmlns:a14="http://schemas.microsoft.com/office/drawing/2010/main"/>
                        </a:ext>
                      </a:extLst>
                    </a:blip>
                    <a:stretch>
                      <a:fillRect/>
                    </a:stretch>
                  </pic:blipFill>
                  <pic:spPr>
                    <a:xfrm>
                      <a:off x="0" y="0"/>
                      <a:ext cx="5077534" cy="4296374"/>
                    </a:xfrm>
                    <a:prstGeom prst="rect">
                      <a:avLst/>
                    </a:prstGeom>
                    <a:ln w="9525">
                      <a:solidFill>
                        <a:schemeClr val="tx1"/>
                      </a:solidFill>
                      <a:prstDash val="solid"/>
                    </a:ln>
                  </pic:spPr>
                </pic:pic>
              </a:graphicData>
            </a:graphic>
          </wp:inline>
        </w:drawing>
      </w:r>
    </w:p>
    <w:p w14:paraId="35D62632" w14:textId="77777777" w:rsidR="009020C8" w:rsidRDefault="009020C8" w:rsidP="00A421F3">
      <w:pPr>
        <w:rPr>
          <w:rFonts w:ascii="Cambria" w:eastAsiaTheme="minorEastAsia" w:hAnsi="Cambria"/>
          <w:bCs/>
          <w:sz w:val="22"/>
          <w:szCs w:val="22"/>
        </w:rPr>
      </w:pPr>
    </w:p>
    <w:p w14:paraId="066E06AF" w14:textId="282BDD51" w:rsidR="00A421F3" w:rsidRPr="009020C8" w:rsidRDefault="00A421F3" w:rsidP="00A421F3">
      <w:pPr>
        <w:rPr>
          <w:rFonts w:ascii="Cambria" w:eastAsiaTheme="minorEastAsia" w:hAnsi="Cambria"/>
          <w:bCs/>
          <w:sz w:val="22"/>
          <w:szCs w:val="22"/>
        </w:rPr>
      </w:pPr>
      <w:r w:rsidRPr="009020C8">
        <w:rPr>
          <w:rFonts w:ascii="Cambria" w:eastAsiaTheme="minorEastAsia" w:hAnsi="Cambria"/>
          <w:bCs/>
          <w:sz w:val="22"/>
          <w:szCs w:val="22"/>
        </w:rPr>
        <w:t>Project Motivation</w:t>
      </w:r>
    </w:p>
    <w:p w14:paraId="2D6DC5C5" w14:textId="5EFC6337" w:rsidR="000A2FA8" w:rsidRPr="00C11110" w:rsidRDefault="007F2FFA" w:rsidP="00A421F3">
      <w:pPr>
        <w:rPr>
          <w:rFonts w:ascii="Cambria" w:eastAsiaTheme="minorEastAsia" w:hAnsi="Cambria"/>
          <w:sz w:val="22"/>
          <w:szCs w:val="22"/>
        </w:rPr>
      </w:pPr>
      <w:r w:rsidRPr="00C11110">
        <w:rPr>
          <w:rFonts w:ascii="Cambria" w:eastAsiaTheme="minorEastAsia" w:hAnsi="Cambria"/>
          <w:sz w:val="22"/>
          <w:szCs w:val="22"/>
        </w:rPr>
        <w:t>This project is motivated by the need to bridge the gap between interpretable but inflexible mechanistic models and powerful but biologically agnostic machine-learning models, by incorporating GRN structure into modern neural architectures for gene expression prediction.</w:t>
      </w:r>
      <w:r w:rsidRPr="00C11110">
        <w:rPr>
          <w:rFonts w:ascii="Cambria" w:eastAsiaTheme="minorEastAsia" w:hAnsi="Cambria"/>
          <w:sz w:val="22"/>
          <w:szCs w:val="22"/>
        </w:rPr>
        <w:br/>
      </w:r>
      <w:r w:rsidR="00CB5A16" w:rsidRPr="00C11110">
        <w:rPr>
          <w:rFonts w:ascii="Cambria" w:eastAsiaTheme="minorEastAsia" w:hAnsi="Cambria"/>
          <w:sz w:val="22"/>
          <w:szCs w:val="22"/>
        </w:rPr>
        <w:t xml:space="preserve">Mechanistic models of gene regulation are biologically grounded but hard to scale, while most machine-learning approaches are powerful but treat genes as independent inputs, </w:t>
      </w:r>
      <w:r w:rsidR="00E50B40" w:rsidRPr="00C11110">
        <w:rPr>
          <w:rFonts w:ascii="Cambria" w:eastAsiaTheme="minorEastAsia" w:hAnsi="Cambria"/>
          <w:sz w:val="22"/>
          <w:szCs w:val="22"/>
        </w:rPr>
        <w:t>ignoring how genes regulate one another.</w:t>
      </w:r>
      <w:r w:rsidR="00CB5A16" w:rsidRPr="00C11110">
        <w:rPr>
          <w:rFonts w:ascii="Cambria" w:eastAsiaTheme="minorEastAsia" w:hAnsi="Cambria"/>
          <w:sz w:val="22"/>
          <w:szCs w:val="22"/>
        </w:rPr>
        <w:t xml:space="preserve"> This project bridges that gap by asking a focused question: does giving a neural network explicit access to the regulatory graph through message-passing along GRN </w:t>
      </w:r>
      <w:r w:rsidR="000A2FA8" w:rsidRPr="00C11110">
        <w:rPr>
          <w:rFonts w:ascii="Cambria" w:eastAsiaTheme="minorEastAsia" w:hAnsi="Cambria"/>
          <w:sz w:val="22"/>
          <w:szCs w:val="22"/>
        </w:rPr>
        <w:t>edges</w:t>
      </w:r>
      <w:r w:rsidR="00CB5A16" w:rsidRPr="00C11110">
        <w:rPr>
          <w:rFonts w:ascii="Cambria" w:eastAsiaTheme="minorEastAsia" w:hAnsi="Cambria"/>
          <w:sz w:val="22"/>
          <w:szCs w:val="22"/>
        </w:rPr>
        <w:t xml:space="preserve"> improve its ability to predict gene expression, compared to a model that only sees summary statistics derived from the same graph? To answer this fairly, all experiments use synthetic data generated from a known GRN simulator</w:t>
      </w:r>
      <w:r w:rsidR="000A2FA8" w:rsidRPr="00C11110">
        <w:rPr>
          <w:rFonts w:ascii="Cambria" w:eastAsiaTheme="minorEastAsia" w:hAnsi="Cambria"/>
          <w:sz w:val="22"/>
          <w:szCs w:val="22"/>
        </w:rPr>
        <w:t xml:space="preserve"> (Transsys</w:t>
      </w:r>
      <w:r w:rsidR="00CB5A16" w:rsidRPr="00C11110">
        <w:rPr>
          <w:rFonts w:ascii="Cambria" w:eastAsiaTheme="minorEastAsia" w:hAnsi="Cambria"/>
          <w:sz w:val="22"/>
          <w:szCs w:val="22"/>
        </w:rPr>
        <w:t>), so the ground-truth regulatory network is always available as a reference.</w:t>
      </w:r>
    </w:p>
    <w:p w14:paraId="5B025FEC" w14:textId="77777777" w:rsidR="00763E6F" w:rsidRPr="00C11110" w:rsidRDefault="00763E6F" w:rsidP="00A421F3">
      <w:pPr>
        <w:rPr>
          <w:rFonts w:ascii="Cambria" w:eastAsiaTheme="minorEastAsia" w:hAnsi="Cambria"/>
          <w:sz w:val="22"/>
          <w:szCs w:val="22"/>
        </w:rPr>
      </w:pPr>
    </w:p>
    <w:p w14:paraId="39495127" w14:textId="77777777" w:rsidR="00763E6F" w:rsidRPr="00C11110" w:rsidRDefault="00763E6F" w:rsidP="00A421F3">
      <w:pPr>
        <w:pBdr>
          <w:bottom w:val="single" w:sz="6" w:space="1" w:color="auto"/>
        </w:pBdr>
        <w:rPr>
          <w:rFonts w:ascii="Cambria" w:eastAsiaTheme="minorEastAsia" w:hAnsi="Cambria"/>
          <w:sz w:val="22"/>
          <w:szCs w:val="22"/>
        </w:rPr>
      </w:pPr>
    </w:p>
    <w:p w14:paraId="06515F88" w14:textId="77777777" w:rsidR="00763E6F" w:rsidRPr="00C11110" w:rsidRDefault="00763E6F" w:rsidP="00A421F3">
      <w:pPr>
        <w:rPr>
          <w:rFonts w:ascii="Cambria" w:eastAsiaTheme="minorEastAsia" w:hAnsi="Cambria"/>
          <w:sz w:val="22"/>
          <w:szCs w:val="22"/>
        </w:rPr>
      </w:pPr>
    </w:p>
    <w:p w14:paraId="2CE0ABBD" w14:textId="77777777" w:rsidR="000A2FA8" w:rsidRPr="00C11110" w:rsidRDefault="000A2FA8">
      <w:pPr>
        <w:rPr>
          <w:rFonts w:ascii="Cambria" w:eastAsiaTheme="minorEastAsia" w:hAnsi="Cambria"/>
          <w:sz w:val="22"/>
          <w:szCs w:val="22"/>
        </w:rPr>
      </w:pPr>
      <w:r w:rsidRPr="00C11110">
        <w:rPr>
          <w:rFonts w:ascii="Cambria" w:eastAsiaTheme="minorEastAsia" w:hAnsi="Cambria"/>
          <w:sz w:val="22"/>
          <w:szCs w:val="22"/>
        </w:rPr>
        <w:br w:type="page"/>
      </w:r>
    </w:p>
    <w:p w14:paraId="2ACB1567" w14:textId="19DAD8C3" w:rsidR="00B1560B" w:rsidRPr="00C11110" w:rsidRDefault="00B1560B" w:rsidP="00D00809">
      <w:pPr>
        <w:pStyle w:val="Heading3"/>
        <w:numPr>
          <w:ilvl w:val="1"/>
          <w:numId w:val="2"/>
        </w:numPr>
        <w:rPr>
          <w:rFonts w:ascii="Cambria" w:hAnsi="Cambria"/>
        </w:rPr>
      </w:pPr>
      <w:r w:rsidRPr="00C11110">
        <w:rPr>
          <w:rFonts w:ascii="Cambria" w:hAnsi="Cambria"/>
        </w:rPr>
        <w:t>Project Aims and Objectives</w:t>
      </w:r>
    </w:p>
    <w:p w14:paraId="63A13A69" w14:textId="4816A274" w:rsidR="00D00809" w:rsidRPr="00C11110" w:rsidRDefault="00073AA6" w:rsidP="00073AA6">
      <w:pPr>
        <w:rPr>
          <w:rFonts w:ascii="Cambria" w:hAnsi="Cambria"/>
          <w:sz w:val="22"/>
          <w:szCs w:val="22"/>
        </w:rPr>
      </w:pPr>
      <w:r w:rsidRPr="00C11110">
        <w:rPr>
          <w:rFonts w:ascii="Cambria" w:hAnsi="Cambria"/>
        </w:rPr>
        <w:br/>
      </w:r>
      <w:r w:rsidR="00D00809" w:rsidRPr="00C11110">
        <w:rPr>
          <w:rFonts w:ascii="Cambria" w:hAnsi="Cambria"/>
          <w:sz w:val="22"/>
          <w:szCs w:val="22"/>
        </w:rPr>
        <w:t>The overarching aim of this project is to investigate whether incorporating gene regulatory network structure as an explicit architectural component in a graph neural network improves the prediction of steady-state gene expression compared with tabular machine-learning models that use only flat feature representations.</w:t>
      </w:r>
      <w:r w:rsidRPr="00C11110">
        <w:rPr>
          <w:rFonts w:ascii="Cambria" w:hAnsi="Cambria"/>
          <w:sz w:val="22"/>
          <w:szCs w:val="22"/>
        </w:rPr>
        <w:br/>
      </w:r>
      <w:r w:rsidRPr="00C11110">
        <w:rPr>
          <w:rFonts w:ascii="Cambria" w:hAnsi="Cambria"/>
          <w:sz w:val="22"/>
          <w:szCs w:val="22"/>
        </w:rPr>
        <w:br/>
      </w:r>
      <w:r w:rsidR="00D00809" w:rsidRPr="00C11110">
        <w:rPr>
          <w:rFonts w:ascii="Cambria" w:hAnsi="Cambria"/>
          <w:sz w:val="22"/>
          <w:szCs w:val="22"/>
        </w:rPr>
        <w:t>This aim is addressed through the following specific objectives:</w:t>
      </w:r>
    </w:p>
    <w:p w14:paraId="3B4AB0E7" w14:textId="77777777" w:rsidR="00D00809" w:rsidRPr="00C11110" w:rsidRDefault="00D00809" w:rsidP="00D00809">
      <w:pPr>
        <w:pStyle w:val="ListParagraph"/>
        <w:ind w:left="435"/>
        <w:rPr>
          <w:rFonts w:ascii="Cambria" w:hAnsi="Cambria"/>
          <w:sz w:val="22"/>
          <w:szCs w:val="22"/>
        </w:rPr>
      </w:pPr>
    </w:p>
    <w:p w14:paraId="3B7150D4" w14:textId="77777777" w:rsidR="00D00809" w:rsidRPr="00C11110" w:rsidRDefault="00D00809" w:rsidP="00D00809">
      <w:pPr>
        <w:pStyle w:val="ListParagraph"/>
        <w:numPr>
          <w:ilvl w:val="0"/>
          <w:numId w:val="18"/>
        </w:numPr>
        <w:rPr>
          <w:rFonts w:ascii="Cambria" w:hAnsi="Cambria"/>
          <w:sz w:val="22"/>
          <w:szCs w:val="22"/>
        </w:rPr>
      </w:pPr>
      <w:r w:rsidRPr="00C11110">
        <w:rPr>
          <w:rFonts w:ascii="Cambria" w:hAnsi="Cambria"/>
          <w:sz w:val="22"/>
          <w:szCs w:val="22"/>
        </w:rPr>
        <w:t>Implement a synthetic data generation pipeline using the Transsys ODE-based GRN simulator to produce controlled gene expression datasets with fully known ground-truth regulatory graphs across 100 networks and 50 experimental conditions each.</w:t>
      </w:r>
    </w:p>
    <w:p w14:paraId="0536B6BA" w14:textId="77777777" w:rsidR="00D00809" w:rsidRPr="00C11110" w:rsidRDefault="00D00809" w:rsidP="00D00809">
      <w:pPr>
        <w:pStyle w:val="ListParagraph"/>
        <w:ind w:left="435"/>
        <w:rPr>
          <w:rFonts w:ascii="Cambria" w:hAnsi="Cambria"/>
          <w:sz w:val="22"/>
          <w:szCs w:val="22"/>
        </w:rPr>
      </w:pPr>
    </w:p>
    <w:p w14:paraId="4421F458" w14:textId="5D4D95FA" w:rsidR="00D00809" w:rsidRPr="00C11110" w:rsidRDefault="00D00809" w:rsidP="0046625B">
      <w:pPr>
        <w:pStyle w:val="ListParagraph"/>
        <w:numPr>
          <w:ilvl w:val="0"/>
          <w:numId w:val="18"/>
        </w:numPr>
        <w:rPr>
          <w:rFonts w:ascii="Cambria" w:hAnsi="Cambria"/>
          <w:sz w:val="22"/>
          <w:szCs w:val="22"/>
        </w:rPr>
      </w:pPr>
      <w:r w:rsidRPr="00C11110">
        <w:rPr>
          <w:rFonts w:ascii="Cambria" w:hAnsi="Cambria"/>
          <w:sz w:val="22"/>
          <w:szCs w:val="22"/>
        </w:rPr>
        <w:t>Design and extract GRN topology features (degree, PageRank, betweenness centrality, signed regulatory strengths) to augment tabular baselines, enabling a fair information-controlled comparison.</w:t>
      </w:r>
      <w:r w:rsidR="0046625B" w:rsidRPr="00C11110">
        <w:rPr>
          <w:rFonts w:ascii="Cambria" w:hAnsi="Cambria"/>
          <w:sz w:val="22"/>
          <w:szCs w:val="22"/>
        </w:rPr>
        <w:br/>
      </w:r>
    </w:p>
    <w:p w14:paraId="6B2B823C" w14:textId="6C116D64" w:rsidR="00D00809" w:rsidRPr="00C11110" w:rsidRDefault="00D00809" w:rsidP="0046625B">
      <w:pPr>
        <w:pStyle w:val="ListParagraph"/>
        <w:numPr>
          <w:ilvl w:val="0"/>
          <w:numId w:val="18"/>
        </w:numPr>
        <w:rPr>
          <w:rFonts w:ascii="Cambria" w:hAnsi="Cambria"/>
          <w:sz w:val="22"/>
          <w:szCs w:val="22"/>
        </w:rPr>
      </w:pPr>
      <w:r w:rsidRPr="00C11110">
        <w:rPr>
          <w:rFonts w:ascii="Cambria" w:hAnsi="Cambria"/>
          <w:sz w:val="22"/>
          <w:szCs w:val="22"/>
        </w:rPr>
        <w:t>Train and evaluate tabular baseline models — Ridge Regression and Random Forest — under two conditions: (a) kinetic parameters only, and (b) parameters augmented with GRN topology features.</w:t>
      </w:r>
      <w:r w:rsidR="0046625B" w:rsidRPr="00C11110">
        <w:rPr>
          <w:rFonts w:ascii="Cambria" w:hAnsi="Cambria"/>
          <w:sz w:val="22"/>
          <w:szCs w:val="22"/>
        </w:rPr>
        <w:br/>
      </w:r>
    </w:p>
    <w:p w14:paraId="7385DBEC" w14:textId="756FA740" w:rsidR="00D00809" w:rsidRPr="00C11110" w:rsidRDefault="00D00809" w:rsidP="00073AA6">
      <w:pPr>
        <w:pStyle w:val="ListParagraph"/>
        <w:numPr>
          <w:ilvl w:val="0"/>
          <w:numId w:val="18"/>
        </w:numPr>
        <w:rPr>
          <w:rFonts w:ascii="Cambria" w:hAnsi="Cambria"/>
          <w:sz w:val="22"/>
          <w:szCs w:val="22"/>
        </w:rPr>
      </w:pPr>
      <w:r w:rsidRPr="00C11110">
        <w:rPr>
          <w:rFonts w:ascii="Cambria" w:hAnsi="Cambria"/>
          <w:sz w:val="22"/>
          <w:szCs w:val="22"/>
        </w:rPr>
        <w:t>Design, implement, and systematically tune a Graph Convolutional Network (GCN) that uses signed regulatory edges for message-passing, predicting log-transformed steady-state mRNA levels from per-gene kinetic parameters.</w:t>
      </w:r>
      <w:r w:rsidR="00073AA6" w:rsidRPr="00C11110">
        <w:rPr>
          <w:rFonts w:ascii="Cambria" w:hAnsi="Cambria"/>
          <w:sz w:val="22"/>
          <w:szCs w:val="22"/>
        </w:rPr>
        <w:br/>
      </w:r>
    </w:p>
    <w:p w14:paraId="147E0EC4" w14:textId="4B7485F8" w:rsidR="00D00809" w:rsidRPr="00C11110" w:rsidRDefault="00D00809" w:rsidP="00073AA6">
      <w:pPr>
        <w:pStyle w:val="ListParagraph"/>
        <w:numPr>
          <w:ilvl w:val="0"/>
          <w:numId w:val="18"/>
        </w:numPr>
        <w:rPr>
          <w:rFonts w:ascii="Cambria" w:hAnsi="Cambria"/>
          <w:sz w:val="22"/>
          <w:szCs w:val="22"/>
        </w:rPr>
      </w:pPr>
      <w:r w:rsidRPr="00C11110">
        <w:rPr>
          <w:rFonts w:ascii="Cambria" w:hAnsi="Cambria"/>
          <w:sz w:val="22"/>
          <w:szCs w:val="22"/>
        </w:rPr>
        <w:t xml:space="preserve">Compare model performance using R², MSE, and MAE on a held-out set of 20 unseen </w:t>
      </w:r>
      <w:r w:rsidR="007D356D" w:rsidRPr="00C11110">
        <w:rPr>
          <w:rFonts w:ascii="Cambria" w:hAnsi="Cambria"/>
          <w:sz w:val="22"/>
          <w:szCs w:val="22"/>
        </w:rPr>
        <w:t>networks and</w:t>
      </w:r>
      <w:r w:rsidRPr="00C11110">
        <w:rPr>
          <w:rFonts w:ascii="Cambria" w:hAnsi="Cambria"/>
          <w:sz w:val="22"/>
          <w:szCs w:val="22"/>
        </w:rPr>
        <w:t xml:space="preserve"> assess whether explicit graph message-passing provides a measurable advantage over the best tabular baseline given equivalent GRN information.</w:t>
      </w:r>
      <w:r w:rsidR="00073AA6" w:rsidRPr="00C11110">
        <w:rPr>
          <w:rFonts w:ascii="Cambria" w:hAnsi="Cambria"/>
          <w:sz w:val="22"/>
          <w:szCs w:val="22"/>
        </w:rPr>
        <w:br/>
      </w:r>
    </w:p>
    <w:p w14:paraId="43093591" w14:textId="77777777" w:rsidR="00D00809" w:rsidRPr="00C11110" w:rsidRDefault="00D00809" w:rsidP="00D00809">
      <w:pPr>
        <w:pStyle w:val="ListParagraph"/>
        <w:numPr>
          <w:ilvl w:val="0"/>
          <w:numId w:val="18"/>
        </w:numPr>
        <w:rPr>
          <w:rFonts w:ascii="Cambria" w:hAnsi="Cambria"/>
          <w:sz w:val="22"/>
          <w:szCs w:val="22"/>
        </w:rPr>
      </w:pPr>
      <w:r w:rsidRPr="00C11110">
        <w:rPr>
          <w:rFonts w:ascii="Cambria" w:hAnsi="Cambria"/>
          <w:sz w:val="22"/>
          <w:szCs w:val="22"/>
        </w:rPr>
        <w:t>Interpret the results in terms of what they reveal about when and how GRN structure contributes predictive signal for gene expression.</w:t>
      </w:r>
    </w:p>
    <w:p w14:paraId="4B42B6B3" w14:textId="77777777" w:rsidR="009B2AC7" w:rsidRPr="00C11110" w:rsidRDefault="009B2AC7" w:rsidP="009B2AC7">
      <w:pPr>
        <w:rPr>
          <w:rFonts w:ascii="Cambria" w:hAnsi="Cambria"/>
          <w:sz w:val="22"/>
          <w:szCs w:val="22"/>
        </w:rPr>
      </w:pPr>
    </w:p>
    <w:p w14:paraId="7FD98173" w14:textId="77777777" w:rsidR="009B2AC7" w:rsidRPr="00C11110" w:rsidRDefault="009B2AC7" w:rsidP="009B2AC7">
      <w:pPr>
        <w:pBdr>
          <w:bottom w:val="single" w:sz="6" w:space="1" w:color="auto"/>
        </w:pBdr>
        <w:rPr>
          <w:rFonts w:ascii="Cambria" w:eastAsiaTheme="minorEastAsia" w:hAnsi="Cambria"/>
          <w:sz w:val="22"/>
          <w:szCs w:val="22"/>
        </w:rPr>
      </w:pPr>
    </w:p>
    <w:p w14:paraId="7B5ED335" w14:textId="77777777" w:rsidR="009B2AC7" w:rsidRPr="00C11110" w:rsidRDefault="009B2AC7" w:rsidP="009B2AC7">
      <w:pPr>
        <w:rPr>
          <w:rFonts w:ascii="Cambria" w:hAnsi="Cambria"/>
          <w:sz w:val="22"/>
          <w:szCs w:val="22"/>
        </w:rPr>
      </w:pPr>
    </w:p>
    <w:p w14:paraId="4657300A" w14:textId="77777777" w:rsidR="00D00809" w:rsidRPr="00C11110" w:rsidRDefault="00D00809" w:rsidP="00D00809">
      <w:pPr>
        <w:pStyle w:val="ListParagraph"/>
        <w:ind w:left="435"/>
        <w:rPr>
          <w:rFonts w:ascii="Cambria" w:hAnsi="Cambria"/>
        </w:rPr>
      </w:pPr>
    </w:p>
    <w:p w14:paraId="51580C0C" w14:textId="036DC60D" w:rsidR="004E73F1" w:rsidRPr="00C11110" w:rsidRDefault="004E73F1">
      <w:pPr>
        <w:rPr>
          <w:rFonts w:ascii="Cambria" w:hAnsi="Cambria"/>
        </w:rPr>
      </w:pPr>
      <w:r w:rsidRPr="00C11110">
        <w:rPr>
          <w:rFonts w:ascii="Cambria" w:hAnsi="Cambria"/>
        </w:rPr>
        <w:br w:type="page"/>
      </w:r>
    </w:p>
    <w:p w14:paraId="75EE5414" w14:textId="2330AE36" w:rsidR="004E73F1" w:rsidRPr="00C11110" w:rsidRDefault="00B1560B" w:rsidP="00B1560B">
      <w:pPr>
        <w:pStyle w:val="Heading3"/>
        <w:rPr>
          <w:rFonts w:ascii="Cambria" w:hAnsi="Cambria"/>
        </w:rPr>
      </w:pPr>
      <w:r w:rsidRPr="00C11110">
        <w:rPr>
          <w:rFonts w:ascii="Cambria" w:hAnsi="Cambria"/>
        </w:rPr>
        <w:t>1.3 Proposed Methods Overview</w:t>
      </w:r>
    </w:p>
    <w:p w14:paraId="28EAC48D" w14:textId="77777777" w:rsidR="00073AA6" w:rsidRPr="00C11110" w:rsidRDefault="00073AA6" w:rsidP="00073AA6">
      <w:pPr>
        <w:rPr>
          <w:rFonts w:ascii="Cambria" w:hAnsi="Cambria"/>
        </w:rPr>
      </w:pPr>
    </w:p>
    <w:p w14:paraId="5BB16C57" w14:textId="7EA61045" w:rsidR="00073AA6" w:rsidRPr="00C11110" w:rsidRDefault="00073AA6" w:rsidP="00073AA6">
      <w:pPr>
        <w:rPr>
          <w:rFonts w:ascii="Cambria" w:hAnsi="Cambria"/>
          <w:sz w:val="22"/>
          <w:szCs w:val="22"/>
        </w:rPr>
      </w:pPr>
      <w:r w:rsidRPr="00C11110">
        <w:rPr>
          <w:rFonts w:ascii="Cambria" w:hAnsi="Cambria"/>
          <w:sz w:val="22"/>
          <w:szCs w:val="22"/>
        </w:rPr>
        <w:t xml:space="preserve">This project employs a controlled, simulation-based experimental design. Synthetic gene expression data is generated using </w:t>
      </w:r>
      <w:r w:rsidR="003A1B38" w:rsidRPr="00C11110">
        <w:rPr>
          <w:rFonts w:ascii="Cambria" w:hAnsi="Cambria"/>
          <w:sz w:val="22"/>
          <w:szCs w:val="22"/>
        </w:rPr>
        <w:t xml:space="preserve">a simplified version inspired from the original </w:t>
      </w:r>
      <w:r w:rsidRPr="00C11110">
        <w:rPr>
          <w:rFonts w:ascii="Cambria" w:hAnsi="Cambria"/>
          <w:sz w:val="22"/>
          <w:szCs w:val="22"/>
        </w:rPr>
        <w:t>Transsys, a mechanistic ODE-based GRN simulator that encodes explicit regulatory logic and kinetic parameters, ensuring that the ground-truth regulatory network is fully known at all times</w:t>
      </w:r>
      <w:r w:rsidR="00286C37" w:rsidRPr="00C11110">
        <w:rPr>
          <w:rFonts w:ascii="Cambria" w:hAnsi="Cambria"/>
          <w:sz w:val="22"/>
          <w:szCs w:val="22"/>
        </w:rPr>
        <w:t xml:space="preserve"> (Kim et. al)</w:t>
      </w:r>
      <w:r w:rsidR="00506C51" w:rsidRPr="00C11110">
        <w:rPr>
          <w:rFonts w:ascii="Cambria" w:hAnsi="Cambria"/>
          <w:sz w:val="22"/>
          <w:szCs w:val="22"/>
        </w:rPr>
        <w:t xml:space="preserve">, which is </w:t>
      </w:r>
      <w:r w:rsidRPr="00C11110">
        <w:rPr>
          <w:rFonts w:ascii="Cambria" w:hAnsi="Cambria"/>
          <w:sz w:val="22"/>
          <w:szCs w:val="22"/>
        </w:rPr>
        <w:t>unachievable with real RNA-seq datasets where the true underlying GRN is unknown or only partially inferred (Santra et al., 2014; Maetschke et al., 2013).</w:t>
      </w:r>
    </w:p>
    <w:p w14:paraId="0953B41B" w14:textId="49D4FCD3" w:rsidR="004E73F1" w:rsidRPr="00C11110" w:rsidRDefault="00073AA6">
      <w:pPr>
        <w:rPr>
          <w:rFonts w:ascii="Cambria" w:hAnsi="Cambria"/>
          <w:sz w:val="22"/>
          <w:szCs w:val="22"/>
        </w:rPr>
      </w:pPr>
      <w:r w:rsidRPr="00C11110">
        <w:rPr>
          <w:rFonts w:ascii="Cambria" w:hAnsi="Cambria"/>
          <w:sz w:val="22"/>
          <w:szCs w:val="22"/>
        </w:rPr>
        <w:t>Two parallel experiments are conducted. The first compares tabular models — Ridge Regression and Random Forest — trained with and without GRN topology features, answering whether graph-derived statistics alone improve prediction over kinetic parameters. The second trains a four-layer Graph Convolutional Network that performs message-passing along signed directed regulatory edges, comparing it against the best-performing augmented tabular baseline to isolate the benefit of explicit graph message-passing. An expression-only GNN with no edges serves as an ablation control. All models are evaluated on a network-level held-out test set, ensuring that generalisation is assessed on entirely unseen regulatory topologies.</w:t>
      </w:r>
    </w:p>
    <w:p w14:paraId="5179639F" w14:textId="77777777" w:rsidR="009B2AC7" w:rsidRPr="00C11110" w:rsidRDefault="009B2AC7">
      <w:pPr>
        <w:rPr>
          <w:rFonts w:ascii="Cambria" w:hAnsi="Cambria"/>
          <w:sz w:val="22"/>
          <w:szCs w:val="22"/>
        </w:rPr>
      </w:pPr>
    </w:p>
    <w:p w14:paraId="0A23B4C8" w14:textId="77777777" w:rsidR="009B2AC7" w:rsidRPr="00C11110" w:rsidRDefault="009B2AC7" w:rsidP="009B2AC7">
      <w:pPr>
        <w:pBdr>
          <w:bottom w:val="single" w:sz="6" w:space="1" w:color="auto"/>
        </w:pBdr>
        <w:rPr>
          <w:rFonts w:ascii="Cambria" w:eastAsiaTheme="minorEastAsia" w:hAnsi="Cambria"/>
          <w:sz w:val="22"/>
          <w:szCs w:val="22"/>
        </w:rPr>
      </w:pPr>
    </w:p>
    <w:p w14:paraId="5DE08A3A" w14:textId="77777777" w:rsidR="009B2AC7" w:rsidRPr="00C11110" w:rsidRDefault="009B2AC7">
      <w:pPr>
        <w:rPr>
          <w:rFonts w:ascii="Cambria" w:hAnsi="Cambria"/>
          <w:sz w:val="22"/>
          <w:szCs w:val="22"/>
        </w:rPr>
      </w:pPr>
    </w:p>
    <w:p w14:paraId="6C37C355" w14:textId="539BD343" w:rsidR="009B2AC7" w:rsidRPr="00C11110" w:rsidRDefault="009B2AC7">
      <w:pPr>
        <w:rPr>
          <w:rFonts w:ascii="Cambria" w:hAnsi="Cambria"/>
          <w:sz w:val="22"/>
          <w:szCs w:val="22"/>
        </w:rPr>
      </w:pPr>
      <w:r w:rsidRPr="00C11110">
        <w:rPr>
          <w:rFonts w:ascii="Cambria" w:hAnsi="Cambria"/>
          <w:sz w:val="22"/>
          <w:szCs w:val="22"/>
        </w:rPr>
        <w:br w:type="page"/>
      </w:r>
    </w:p>
    <w:p w14:paraId="37AD9761" w14:textId="1B0A14DE" w:rsidR="00B1560B" w:rsidRPr="00C11110" w:rsidRDefault="00B1560B" w:rsidP="00B1560B">
      <w:pPr>
        <w:pStyle w:val="Heading3"/>
        <w:rPr>
          <w:rFonts w:ascii="Cambria" w:hAnsi="Cambria"/>
        </w:rPr>
      </w:pPr>
      <w:r w:rsidRPr="00C11110">
        <w:rPr>
          <w:rFonts w:ascii="Cambria" w:hAnsi="Cambria"/>
        </w:rPr>
        <w:t>1.4 Report Structure</w:t>
      </w:r>
    </w:p>
    <w:p w14:paraId="66C03DBF" w14:textId="18AF6006" w:rsidR="00ED1AE1" w:rsidRPr="00C11110" w:rsidRDefault="00ED1AE1" w:rsidP="00ED1AE1">
      <w:pPr>
        <w:rPr>
          <w:rFonts w:ascii="Cambria" w:hAnsi="Cambria"/>
          <w:sz w:val="22"/>
          <w:szCs w:val="22"/>
        </w:rPr>
      </w:pPr>
      <w:r w:rsidRPr="00C11110">
        <w:rPr>
          <w:rFonts w:ascii="Cambria" w:hAnsi="Cambria"/>
        </w:rPr>
        <w:br/>
      </w:r>
      <w:r w:rsidRPr="00C11110">
        <w:rPr>
          <w:rFonts w:ascii="Cambria" w:hAnsi="Cambria"/>
          <w:sz w:val="22"/>
          <w:szCs w:val="22"/>
        </w:rPr>
        <w:t>The remainder of this report is structured as follows:</w:t>
      </w:r>
      <w:r w:rsidRPr="00C11110">
        <w:rPr>
          <w:rFonts w:ascii="Cambria" w:hAnsi="Cambria"/>
          <w:sz w:val="22"/>
          <w:szCs w:val="22"/>
        </w:rPr>
        <w:br/>
      </w:r>
    </w:p>
    <w:p w14:paraId="780DB9FA" w14:textId="77777777" w:rsidR="00ED1AE1" w:rsidRPr="00C11110" w:rsidRDefault="00ED1AE1" w:rsidP="008858F2">
      <w:pPr>
        <w:pStyle w:val="ListParagraph"/>
        <w:numPr>
          <w:ilvl w:val="0"/>
          <w:numId w:val="20"/>
        </w:numPr>
        <w:rPr>
          <w:rFonts w:ascii="Cambria" w:hAnsi="Cambria"/>
          <w:sz w:val="22"/>
          <w:szCs w:val="22"/>
        </w:rPr>
      </w:pPr>
      <w:r w:rsidRPr="00C11110">
        <w:rPr>
          <w:rFonts w:ascii="Cambria" w:hAnsi="Cambria"/>
          <w:sz w:val="22"/>
          <w:szCs w:val="22"/>
        </w:rPr>
        <w:t>Chapter 2 — Literature Review reviews the relevant background across four areas: gene expression and regulatory networks, traditional machine learning for expression data, deep learning approaches and their limitations, and graph-based methods including GNNs and knowledge graphs.</w:t>
      </w:r>
    </w:p>
    <w:p w14:paraId="41A493BF" w14:textId="77777777" w:rsidR="00ED1AE1" w:rsidRPr="00C11110" w:rsidRDefault="00ED1AE1" w:rsidP="00ED1AE1">
      <w:pPr>
        <w:rPr>
          <w:rFonts w:ascii="Cambria" w:hAnsi="Cambria"/>
          <w:sz w:val="22"/>
          <w:szCs w:val="22"/>
        </w:rPr>
      </w:pPr>
    </w:p>
    <w:p w14:paraId="61C4DDD4" w14:textId="77777777" w:rsidR="00ED1AE1" w:rsidRPr="00C11110" w:rsidRDefault="00ED1AE1" w:rsidP="00ED1AE1">
      <w:pPr>
        <w:pStyle w:val="ListParagraph"/>
        <w:numPr>
          <w:ilvl w:val="0"/>
          <w:numId w:val="19"/>
        </w:numPr>
        <w:rPr>
          <w:rFonts w:ascii="Cambria" w:hAnsi="Cambria"/>
          <w:sz w:val="22"/>
          <w:szCs w:val="22"/>
        </w:rPr>
      </w:pPr>
      <w:r w:rsidRPr="00C11110">
        <w:rPr>
          <w:rFonts w:ascii="Cambria" w:hAnsi="Cambria"/>
          <w:sz w:val="22"/>
          <w:szCs w:val="22"/>
        </w:rPr>
        <w:t>Chapter 3 — Methodology describes the experimental design, synthetic data generation pipeline, feature engineering strategy, model architectures, hyperparameter search, and evaluation metrics in full detail.</w:t>
      </w:r>
    </w:p>
    <w:p w14:paraId="587EE6E1" w14:textId="77777777" w:rsidR="00ED1AE1" w:rsidRPr="00C11110" w:rsidRDefault="00ED1AE1" w:rsidP="00ED1AE1">
      <w:pPr>
        <w:rPr>
          <w:rFonts w:ascii="Cambria" w:hAnsi="Cambria"/>
          <w:sz w:val="22"/>
          <w:szCs w:val="22"/>
        </w:rPr>
      </w:pPr>
    </w:p>
    <w:p w14:paraId="176C2FEA" w14:textId="77777777" w:rsidR="00ED1AE1" w:rsidRPr="00C11110" w:rsidRDefault="00ED1AE1" w:rsidP="00ED1AE1">
      <w:pPr>
        <w:pStyle w:val="ListParagraph"/>
        <w:numPr>
          <w:ilvl w:val="0"/>
          <w:numId w:val="19"/>
        </w:numPr>
        <w:rPr>
          <w:rFonts w:ascii="Cambria" w:hAnsi="Cambria"/>
          <w:sz w:val="22"/>
          <w:szCs w:val="22"/>
        </w:rPr>
      </w:pPr>
      <w:r w:rsidRPr="00C11110">
        <w:rPr>
          <w:rFonts w:ascii="Cambria" w:hAnsi="Cambria"/>
          <w:sz w:val="22"/>
          <w:szCs w:val="22"/>
        </w:rPr>
        <w:t>Chapter 4 — Implementation covers the software architecture, key design decisions in the codebase, and how the data pipeline and training scripts are structured.</w:t>
      </w:r>
    </w:p>
    <w:p w14:paraId="2C76E63F" w14:textId="77777777" w:rsidR="00ED1AE1" w:rsidRPr="00C11110" w:rsidRDefault="00ED1AE1" w:rsidP="00ED1AE1">
      <w:pPr>
        <w:rPr>
          <w:rFonts w:ascii="Cambria" w:hAnsi="Cambria"/>
          <w:sz w:val="22"/>
          <w:szCs w:val="22"/>
        </w:rPr>
      </w:pPr>
    </w:p>
    <w:p w14:paraId="686BC83D" w14:textId="77777777" w:rsidR="00ED1AE1" w:rsidRPr="00C11110" w:rsidRDefault="00ED1AE1" w:rsidP="00ED1AE1">
      <w:pPr>
        <w:pStyle w:val="ListParagraph"/>
        <w:numPr>
          <w:ilvl w:val="0"/>
          <w:numId w:val="19"/>
        </w:numPr>
        <w:rPr>
          <w:rFonts w:ascii="Cambria" w:hAnsi="Cambria"/>
          <w:sz w:val="22"/>
          <w:szCs w:val="22"/>
        </w:rPr>
      </w:pPr>
      <w:r w:rsidRPr="00C11110">
        <w:rPr>
          <w:rFonts w:ascii="Cambria" w:hAnsi="Cambria"/>
          <w:sz w:val="22"/>
          <w:szCs w:val="22"/>
        </w:rPr>
        <w:t>Chapter 5 — Results and Evaluation presents and analyses the quantitative results of both experiments, including ablation comparisons and training curve analysis.</w:t>
      </w:r>
    </w:p>
    <w:p w14:paraId="09EDC5B3" w14:textId="77777777" w:rsidR="00ED1AE1" w:rsidRPr="00C11110" w:rsidRDefault="00ED1AE1" w:rsidP="00ED1AE1">
      <w:pPr>
        <w:rPr>
          <w:rFonts w:ascii="Cambria" w:hAnsi="Cambria"/>
          <w:sz w:val="22"/>
          <w:szCs w:val="22"/>
        </w:rPr>
      </w:pPr>
    </w:p>
    <w:p w14:paraId="01C608F9" w14:textId="77777777" w:rsidR="00ED1AE1" w:rsidRPr="00C11110" w:rsidRDefault="00ED1AE1" w:rsidP="00ED1AE1">
      <w:pPr>
        <w:pStyle w:val="ListParagraph"/>
        <w:numPr>
          <w:ilvl w:val="0"/>
          <w:numId w:val="19"/>
        </w:numPr>
        <w:rPr>
          <w:rFonts w:ascii="Cambria" w:hAnsi="Cambria"/>
          <w:sz w:val="22"/>
          <w:szCs w:val="22"/>
        </w:rPr>
      </w:pPr>
      <w:r w:rsidRPr="00C11110">
        <w:rPr>
          <w:rFonts w:ascii="Cambria" w:hAnsi="Cambria"/>
          <w:sz w:val="22"/>
          <w:szCs w:val="22"/>
        </w:rPr>
        <w:t>Chapter 6 — Discussion interprets the findings in the context of the literature, addresses the research questions, and discusses the limitations of the study.</w:t>
      </w:r>
    </w:p>
    <w:p w14:paraId="2552DAA0" w14:textId="77777777" w:rsidR="00ED1AE1" w:rsidRPr="00C11110" w:rsidRDefault="00ED1AE1" w:rsidP="00ED1AE1">
      <w:pPr>
        <w:rPr>
          <w:rFonts w:ascii="Cambria" w:hAnsi="Cambria"/>
          <w:sz w:val="22"/>
          <w:szCs w:val="22"/>
        </w:rPr>
      </w:pPr>
    </w:p>
    <w:p w14:paraId="1ADA4B81" w14:textId="54DEE2BE" w:rsidR="008858F2" w:rsidRPr="00C11110" w:rsidRDefault="00ED1AE1" w:rsidP="008858F2">
      <w:pPr>
        <w:pStyle w:val="ListParagraph"/>
        <w:numPr>
          <w:ilvl w:val="0"/>
          <w:numId w:val="19"/>
        </w:numPr>
        <w:rPr>
          <w:rFonts w:ascii="Cambria" w:hAnsi="Cambria"/>
          <w:sz w:val="22"/>
          <w:szCs w:val="22"/>
        </w:rPr>
      </w:pPr>
      <w:r w:rsidRPr="00C11110">
        <w:rPr>
          <w:rFonts w:ascii="Cambria" w:hAnsi="Cambria"/>
          <w:sz w:val="22"/>
          <w:szCs w:val="22"/>
        </w:rPr>
        <w:t>Chapter 7 — Conclusion summarises the contributions of the project and outlines directions for future work.</w:t>
      </w:r>
    </w:p>
    <w:p w14:paraId="7CBB66B2" w14:textId="77777777" w:rsidR="008858F2" w:rsidRPr="00C11110" w:rsidRDefault="008858F2" w:rsidP="008858F2">
      <w:pPr>
        <w:pStyle w:val="ListParagraph"/>
        <w:rPr>
          <w:rFonts w:ascii="Cambria" w:hAnsi="Cambria"/>
          <w:sz w:val="22"/>
          <w:szCs w:val="22"/>
        </w:rPr>
      </w:pPr>
    </w:p>
    <w:p w14:paraId="5C1578F5" w14:textId="77777777" w:rsidR="008858F2" w:rsidRPr="00C11110" w:rsidRDefault="008858F2" w:rsidP="008858F2">
      <w:pPr>
        <w:pBdr>
          <w:bottom w:val="single" w:sz="6" w:space="1" w:color="auto"/>
        </w:pBdr>
        <w:rPr>
          <w:rFonts w:ascii="Cambria" w:hAnsi="Cambria"/>
        </w:rPr>
      </w:pPr>
    </w:p>
    <w:p w14:paraId="3C328499" w14:textId="07DBDEBF" w:rsidR="009B2AC7" w:rsidRPr="00C11110" w:rsidRDefault="009B2AC7">
      <w:pPr>
        <w:rPr>
          <w:rFonts w:ascii="Cambria" w:hAnsi="Cambria"/>
        </w:rPr>
      </w:pPr>
      <w:r w:rsidRPr="00C11110">
        <w:rPr>
          <w:rFonts w:ascii="Cambria" w:hAnsi="Cambria"/>
        </w:rPr>
        <w:br w:type="page"/>
      </w:r>
    </w:p>
    <w:p w14:paraId="70F8E2AB" w14:textId="1699A8A8" w:rsidR="005E68EF" w:rsidRPr="00C11110" w:rsidRDefault="005E68EF" w:rsidP="00F53016">
      <w:pPr>
        <w:pStyle w:val="Heading2"/>
        <w:rPr>
          <w:rFonts w:ascii="Cambria" w:hAnsi="Cambria"/>
        </w:rPr>
      </w:pPr>
      <w:r w:rsidRPr="00C11110">
        <w:rPr>
          <w:rFonts w:ascii="Cambria" w:hAnsi="Cambria"/>
        </w:rPr>
        <w:t xml:space="preserve">Chapter 2 </w:t>
      </w:r>
      <w:r w:rsidR="006F1D49" w:rsidRPr="00C11110">
        <w:rPr>
          <w:rFonts w:ascii="Cambria" w:hAnsi="Cambria"/>
        </w:rPr>
        <w:t>–</w:t>
      </w:r>
      <w:r w:rsidRPr="00C11110">
        <w:rPr>
          <w:rFonts w:ascii="Cambria" w:hAnsi="Cambria"/>
        </w:rPr>
        <w:t xml:space="preserve"> Literature Review </w:t>
      </w:r>
      <w:r w:rsidR="00F53016" w:rsidRPr="00C11110">
        <w:rPr>
          <w:rFonts w:ascii="Cambria" w:hAnsi="Cambria"/>
        </w:rPr>
        <w:br/>
      </w:r>
      <w:r w:rsidR="00F53016" w:rsidRPr="00C11110">
        <w:rPr>
          <w:rFonts w:ascii="Cambria" w:hAnsi="Cambria"/>
        </w:rPr>
        <w:br/>
      </w:r>
      <w:r w:rsidRPr="00C11110">
        <w:rPr>
          <w:rFonts w:ascii="Cambria" w:hAnsi="Cambria"/>
          <w:sz w:val="28"/>
          <w:szCs w:val="28"/>
        </w:rPr>
        <w:t>2.1 Traditional Gene Regulatory Network Modelling</w:t>
      </w:r>
    </w:p>
    <w:p w14:paraId="1FFF562B" w14:textId="6BD957D2" w:rsidR="00787326" w:rsidRPr="00C11110" w:rsidRDefault="54987E61" w:rsidP="54987E61">
      <w:pPr>
        <w:spacing w:before="240" w:after="240"/>
        <w:rPr>
          <w:rFonts w:ascii="Cambria" w:eastAsia="Cambria" w:hAnsi="Cambria" w:cs="Cambria"/>
          <w:sz w:val="22"/>
          <w:szCs w:val="22"/>
        </w:rPr>
      </w:pPr>
      <w:r w:rsidRPr="00C11110">
        <w:rPr>
          <w:rFonts w:ascii="Cambria" w:eastAsia="Cambria" w:hAnsi="Cambria" w:cs="Cambria"/>
          <w:sz w:val="22"/>
          <w:szCs w:val="22"/>
        </w:rPr>
        <w:t>Gene regulatory networks (GRNs) describe how genes, transcription factors and signalling molecules interact to control gene expression across different conditions (Santra, 2014). Computationally, a GRN is represented as a directed graph whose nodes are genes or transcription factors and whose edges encode regulatory relationships — activation or repression — often with associated strengths or logic rules.</w:t>
      </w:r>
    </w:p>
    <w:p w14:paraId="69345505" w14:textId="616EF89D" w:rsidR="00787326" w:rsidRPr="00C11110" w:rsidRDefault="54987E61" w:rsidP="54987E61">
      <w:pPr>
        <w:spacing w:before="240" w:after="240"/>
        <w:rPr>
          <w:rFonts w:ascii="Cambria" w:eastAsia="Cambria" w:hAnsi="Cambria" w:cs="Cambria"/>
          <w:sz w:val="22"/>
          <w:szCs w:val="22"/>
        </w:rPr>
      </w:pPr>
      <w:r w:rsidRPr="00C11110">
        <w:rPr>
          <w:rFonts w:ascii="Cambria" w:eastAsia="Cambria" w:hAnsi="Cambria" w:cs="Cambria"/>
          <w:sz w:val="22"/>
          <w:szCs w:val="22"/>
        </w:rPr>
        <w:t>Classical GRN modelling uses mechanistic formalisms such as ordinary differential equations (ODEs), Boolean networks and related dynamical systems to capture how mRNA and protein concentrations change over time (Santra, 2014). ODE models represent continuous concentration dynamics, while Boolean models approximate each gene as an on/off state governed by logical rules. These approaches are biologically interpretable and encode causality directly but require many parameters that are difficult to measure experimentally, and their computational cost scales poorly with network size.</w:t>
      </w:r>
    </w:p>
    <w:p w14:paraId="774EC9D8" w14:textId="5691A75E" w:rsidR="00787326" w:rsidRPr="00C11110" w:rsidRDefault="54987E61" w:rsidP="54987E61">
      <w:pPr>
        <w:spacing w:before="240" w:after="240"/>
        <w:rPr>
          <w:rFonts w:ascii="Cambria" w:eastAsia="Cambria" w:hAnsi="Cambria" w:cs="Cambria"/>
          <w:sz w:val="22"/>
          <w:szCs w:val="22"/>
        </w:rPr>
      </w:pPr>
      <w:r w:rsidRPr="00C11110">
        <w:rPr>
          <w:rFonts w:ascii="Cambria" w:eastAsia="Cambria" w:hAnsi="Cambria" w:cs="Cambria"/>
          <w:sz w:val="22"/>
          <w:szCs w:val="22"/>
        </w:rPr>
        <w:t>A parallel body of work focuses on GRN inference from gene-expression data — reconstructing regulatory edges from observational or perturbation datasets. A well-known example is ARACNE, which applies mutual information and the data-processing inequality to identify likely direct transcriptional interactions from microarray data (Margolin et al., 2006). Other methods employ regression, tree-based ensembles, Bayesian networks or information-theoretic measures. Systematic evaluations on synthetic benchmarks such as the DREAM challenges have shown that purely data-driven GRN inference is sensitive to noise, indirect effects and limited sample sizes, with inferred networks depending strongly on the method and dataset used (Maetschke et al., 2013).</w:t>
      </w:r>
    </w:p>
    <w:p w14:paraId="769B69F0" w14:textId="347E225C" w:rsidR="00787326" w:rsidRPr="00C11110" w:rsidRDefault="548110E0" w:rsidP="548110E0">
      <w:pPr>
        <w:spacing w:before="240" w:after="240"/>
        <w:rPr>
          <w:rFonts w:ascii="Cambria" w:eastAsia="Cambria" w:hAnsi="Cambria" w:cs="Cambria"/>
          <w:sz w:val="22"/>
          <w:szCs w:val="22"/>
        </w:rPr>
      </w:pPr>
      <w:r w:rsidRPr="548110E0">
        <w:rPr>
          <w:rFonts w:ascii="Cambria" w:eastAsia="Cambria" w:hAnsi="Cambria" w:cs="Cambria"/>
          <w:sz w:val="22"/>
          <w:szCs w:val="22"/>
        </w:rPr>
        <w:t>Because ground-truth GRNs at genome scale are rarely known, synthetic simulators are essential for GRN research. One influential framework is Transsys (Kim, 2001), an ODE-based modelling language in which each gene is assigned explicit kinetic parameters — basal expression rate, mRNA decay rate and protein decay rate — and each regulatory edge carries a signed interaction strength. Numerically integrating these equations to steady state under conditions such as single-gene knock-outs generates synthetic expression profiles from a fully known causal graph, enabling controlled study of how topology determines expression patterns (Kim, 2001).</w:t>
      </w:r>
    </w:p>
    <w:p w14:paraId="1B48EC99" w14:textId="1408AEB4" w:rsidR="00787326" w:rsidRPr="00C11110" w:rsidRDefault="548110E0" w:rsidP="54987E61">
      <w:pPr>
        <w:spacing w:before="240" w:after="240"/>
        <w:rPr>
          <w:rFonts w:ascii="Cambria" w:eastAsia="Cambria" w:hAnsi="Cambria" w:cs="Cambria"/>
          <w:sz w:val="22"/>
          <w:szCs w:val="22"/>
        </w:rPr>
      </w:pPr>
      <w:r w:rsidRPr="548110E0">
        <w:rPr>
          <w:rFonts w:ascii="Cambria" w:eastAsia="Cambria" w:hAnsi="Cambria" w:cs="Cambria"/>
          <w:sz w:val="22"/>
          <w:szCs w:val="22"/>
        </w:rPr>
        <w:t xml:space="preserve"> This interpretable kinetic structure and reproducible simulation were the primary motivation for adopting Transsys as the data-generation backbone of this project. </w:t>
      </w:r>
      <w:r w:rsidRPr="548110E0">
        <w:rPr>
          <w:rFonts w:ascii="Cambria" w:hAnsi="Cambria"/>
          <w:sz w:val="22"/>
          <w:szCs w:val="22"/>
        </w:rPr>
        <w:t>Alongside Transsys, t</w:t>
      </w:r>
      <w:r w:rsidRPr="548110E0">
        <w:rPr>
          <w:rFonts w:ascii="Cambria" w:eastAsia="Cambria" w:hAnsi="Cambria" w:cs="Cambria"/>
          <w:sz w:val="22"/>
          <w:szCs w:val="22"/>
        </w:rPr>
        <w:t>ools such as GeneNetWeaver, used extensively in the DREAM challenges, similarly generate in silico expression data from known networks; evaluations using these simulators confirm that purely data-driven inference methods are sensitive to noise, indirect effects and limited sample sizes (Maetschke et al., 2013; Margolin et al., 2006). Together, these approaches demonstrate that mechanistic structure is central to understanding gene regulation, while highlighting the practical limitations of scaling traditional GRN models to large systems.</w:t>
      </w:r>
    </w:p>
    <w:p w14:paraId="68CA4419" w14:textId="1FFC7190" w:rsidR="00787326" w:rsidRPr="00C11110" w:rsidRDefault="00787326" w:rsidP="54987E61">
      <w:pPr>
        <w:spacing w:after="0"/>
        <w:rPr>
          <w:rFonts w:ascii="Cambria" w:hAnsi="Cambria"/>
        </w:rPr>
      </w:pPr>
    </w:p>
    <w:p w14:paraId="53F1A08E" w14:textId="77777777" w:rsidR="001C418A" w:rsidRPr="00C11110" w:rsidRDefault="001C418A" w:rsidP="001C418A">
      <w:pPr>
        <w:pBdr>
          <w:bottom w:val="single" w:sz="6" w:space="1" w:color="auto"/>
        </w:pBdr>
        <w:rPr>
          <w:rFonts w:ascii="Cambria" w:eastAsiaTheme="minorEastAsia" w:hAnsi="Cambria"/>
          <w:sz w:val="22"/>
          <w:szCs w:val="22"/>
        </w:rPr>
      </w:pPr>
    </w:p>
    <w:p w14:paraId="61675340" w14:textId="77777777" w:rsidR="001C418A" w:rsidRPr="00C11110" w:rsidRDefault="001C418A" w:rsidP="00787326">
      <w:pPr>
        <w:rPr>
          <w:rFonts w:ascii="Cambria" w:hAnsi="Cambria"/>
        </w:rPr>
      </w:pPr>
    </w:p>
    <w:p w14:paraId="171CAE0A" w14:textId="77777777" w:rsidR="005E68EF" w:rsidRPr="00C11110" w:rsidRDefault="005E68EF" w:rsidP="00B25EA1">
      <w:pPr>
        <w:pStyle w:val="Heading3"/>
        <w:rPr>
          <w:rFonts w:ascii="Cambria" w:hAnsi="Cambria"/>
        </w:rPr>
      </w:pPr>
      <w:r w:rsidRPr="00C11110">
        <w:rPr>
          <w:rFonts w:ascii="Cambria" w:hAnsi="Cambria"/>
        </w:rPr>
        <w:t>2.2 Pure Machine Learning Approaches for Gene Expression</w:t>
      </w:r>
    </w:p>
    <w:p w14:paraId="1613C2DC" w14:textId="74C51C44" w:rsidR="003E020C" w:rsidRPr="00C11110" w:rsidRDefault="003E020C" w:rsidP="003E020C">
      <w:pPr>
        <w:rPr>
          <w:rFonts w:ascii="Cambria" w:hAnsi="Cambria"/>
          <w:sz w:val="22"/>
          <w:szCs w:val="22"/>
        </w:rPr>
      </w:pPr>
      <w:r w:rsidRPr="00C11110">
        <w:rPr>
          <w:rFonts w:ascii="Cambria" w:hAnsi="Cambria"/>
        </w:rPr>
        <w:br/>
      </w:r>
      <w:r w:rsidRPr="00C11110">
        <w:rPr>
          <w:rFonts w:ascii="Cambria" w:eastAsia="Cambria" w:hAnsi="Cambria" w:cs="Cambria"/>
          <w:sz w:val="22"/>
          <w:szCs w:val="22"/>
        </w:rPr>
        <w:t>Classical machine</w:t>
      </w:r>
      <w:r w:rsidR="7C7FF9E7" w:rsidRPr="00C11110">
        <w:rPr>
          <w:rFonts w:ascii="Cambria" w:eastAsia="Cambria" w:hAnsi="Cambria" w:cs="Cambria"/>
          <w:sz w:val="22"/>
          <w:szCs w:val="22"/>
        </w:rPr>
        <w:t>-</w:t>
      </w:r>
      <w:r w:rsidRPr="00C11110">
        <w:rPr>
          <w:rFonts w:ascii="Cambria" w:eastAsia="Cambria" w:hAnsi="Cambria" w:cs="Cambria"/>
          <w:sz w:val="22"/>
          <w:szCs w:val="22"/>
        </w:rPr>
        <w:t>learning methods applied to gene</w:t>
      </w:r>
      <w:r w:rsidR="7C7FF9E7" w:rsidRPr="00C11110">
        <w:rPr>
          <w:rFonts w:ascii="Cambria" w:eastAsia="Cambria" w:hAnsi="Cambria" w:cs="Cambria"/>
          <w:sz w:val="22"/>
          <w:szCs w:val="22"/>
        </w:rPr>
        <w:t>-</w:t>
      </w:r>
      <w:r w:rsidRPr="00C11110">
        <w:rPr>
          <w:rFonts w:ascii="Cambria" w:eastAsia="Cambria" w:hAnsi="Cambria" w:cs="Cambria"/>
          <w:sz w:val="22"/>
          <w:szCs w:val="22"/>
        </w:rPr>
        <w:t xml:space="preserve">expression matrices typically </w:t>
      </w:r>
      <w:r w:rsidR="7C7FF9E7" w:rsidRPr="00C11110">
        <w:rPr>
          <w:rFonts w:ascii="Cambria" w:eastAsia="Cambria" w:hAnsi="Cambria" w:cs="Cambria"/>
          <w:sz w:val="22"/>
          <w:szCs w:val="22"/>
        </w:rPr>
        <w:t>treat</w:t>
      </w:r>
      <w:r w:rsidRPr="00C11110">
        <w:rPr>
          <w:rFonts w:ascii="Cambria" w:eastAsia="Cambria" w:hAnsi="Cambria" w:cs="Cambria"/>
          <w:sz w:val="22"/>
          <w:szCs w:val="22"/>
        </w:rPr>
        <w:t xml:space="preserve"> each gene as an independent feature and each sample as an example</w:t>
      </w:r>
      <w:r w:rsidR="7C7FF9E7" w:rsidRPr="00C11110">
        <w:rPr>
          <w:rFonts w:ascii="Cambria" w:eastAsia="Cambria" w:hAnsi="Cambria" w:cs="Cambria"/>
          <w:sz w:val="22"/>
          <w:szCs w:val="22"/>
        </w:rPr>
        <w:t>, with common</w:t>
      </w:r>
      <w:r w:rsidRPr="00C11110">
        <w:rPr>
          <w:rFonts w:ascii="Cambria" w:eastAsia="Cambria" w:hAnsi="Cambria" w:cs="Cambria"/>
          <w:sz w:val="22"/>
          <w:szCs w:val="22"/>
        </w:rPr>
        <w:t xml:space="preserve"> tasks </w:t>
      </w:r>
      <w:r w:rsidR="7C7FF9E7" w:rsidRPr="00C11110">
        <w:rPr>
          <w:rFonts w:ascii="Cambria" w:eastAsia="Cambria" w:hAnsi="Cambria" w:cs="Cambria"/>
          <w:sz w:val="22"/>
          <w:szCs w:val="22"/>
        </w:rPr>
        <w:t>including</w:t>
      </w:r>
      <w:r w:rsidRPr="00C11110">
        <w:rPr>
          <w:rFonts w:ascii="Cambria" w:eastAsia="Cambria" w:hAnsi="Cambria" w:cs="Cambria"/>
          <w:sz w:val="22"/>
          <w:szCs w:val="22"/>
        </w:rPr>
        <w:t xml:space="preserve"> cancer subtype classification, outcome prediction and biomarker discovery.</w:t>
      </w:r>
      <w:r w:rsidRPr="00C11110">
        <w:rPr>
          <w:rFonts w:ascii="Cambria" w:hAnsi="Cambria"/>
          <w:sz w:val="22"/>
          <w:szCs w:val="22"/>
        </w:rPr>
        <w:t xml:space="preserve"> A standard workflow performs dimensionality reduction or feature selection, followed by supervised learning using algorithms such as support vector machines, random forests, k‑nearest neighbours and logistic regression (Tabares‑Soto et al., 2020). Empirical comparisons on multi‑class cancer datasets from The Cancer Genome Atlas (TCGA) and similar resources show that kernel‑based methods and ensemble models often achieve strong performance on high‑dimensional expression data, with accuracies above 90% in many multi‑class settings, although results depend on dataset, preprocessing and evaluation metrics </w:t>
      </w:r>
      <w:r w:rsidRPr="00C11110">
        <w:rPr>
          <w:rFonts w:ascii="Cambria" w:eastAsia="Cambria" w:hAnsi="Cambria" w:cs="Cambria"/>
          <w:sz w:val="22"/>
          <w:szCs w:val="22"/>
        </w:rPr>
        <w:t>(Tabares</w:t>
      </w:r>
      <w:r w:rsidR="77B65B01" w:rsidRPr="00C11110">
        <w:rPr>
          <w:rFonts w:ascii="Cambria" w:eastAsia="Cambria" w:hAnsi="Cambria" w:cs="Cambria"/>
          <w:sz w:val="22"/>
          <w:szCs w:val="22"/>
        </w:rPr>
        <w:t>-</w:t>
      </w:r>
      <w:r w:rsidRPr="00C11110">
        <w:rPr>
          <w:rFonts w:ascii="Cambria" w:eastAsia="Cambria" w:hAnsi="Cambria" w:cs="Cambria"/>
          <w:sz w:val="22"/>
          <w:szCs w:val="22"/>
        </w:rPr>
        <w:t xml:space="preserve">Soto </w:t>
      </w:r>
      <w:r w:rsidRPr="00C11110">
        <w:rPr>
          <w:rFonts w:ascii="Cambria" w:eastAsia="Cambria" w:hAnsi="Cambria" w:cs="Cambria"/>
          <w:i/>
          <w:sz w:val="22"/>
          <w:szCs w:val="22"/>
        </w:rPr>
        <w:t>et al.</w:t>
      </w:r>
      <w:r w:rsidRPr="00C11110">
        <w:rPr>
          <w:rFonts w:ascii="Cambria" w:eastAsia="Cambria" w:hAnsi="Cambria" w:cs="Cambria"/>
          <w:sz w:val="22"/>
          <w:szCs w:val="22"/>
        </w:rPr>
        <w:t xml:space="preserve">, </w:t>
      </w:r>
      <w:r w:rsidR="35A2F0A4" w:rsidRPr="00C11110">
        <w:rPr>
          <w:rFonts w:ascii="Cambria" w:eastAsia="Cambria" w:hAnsi="Cambria" w:cs="Cambria"/>
          <w:sz w:val="22"/>
          <w:szCs w:val="22"/>
        </w:rPr>
        <w:t>2020</w:t>
      </w:r>
      <w:r w:rsidR="35A2F0A4" w:rsidRPr="00C11110">
        <w:rPr>
          <w:rFonts w:ascii="Cambria" w:hAnsi="Cambria"/>
          <w:sz w:val="22"/>
          <w:szCs w:val="22"/>
        </w:rPr>
        <w:t xml:space="preserve">; </w:t>
      </w:r>
      <w:r w:rsidR="35A2F0A4" w:rsidRPr="00C11110">
        <w:rPr>
          <w:rFonts w:ascii="Cambria" w:eastAsia="Cambria" w:hAnsi="Cambria" w:cs="Cambria"/>
          <w:sz w:val="22"/>
          <w:szCs w:val="22"/>
        </w:rPr>
        <w:t>Babichev, Liakh and Kalinina, 2024)</w:t>
      </w:r>
      <w:r w:rsidR="35A2F0A4" w:rsidRPr="00C11110">
        <w:rPr>
          <w:rFonts w:ascii="Cambria" w:hAnsi="Cambria"/>
          <w:sz w:val="22"/>
          <w:szCs w:val="22"/>
        </w:rPr>
        <w:t>.</w:t>
      </w:r>
    </w:p>
    <w:p w14:paraId="6D9E7708" w14:textId="7554EAD9" w:rsidR="003E020C" w:rsidRPr="00C11110" w:rsidRDefault="35A2F0A4" w:rsidP="003E020C">
      <w:pPr>
        <w:rPr>
          <w:rFonts w:ascii="Cambria" w:hAnsi="Cambria"/>
          <w:sz w:val="22"/>
          <w:szCs w:val="22"/>
        </w:rPr>
      </w:pPr>
      <w:r w:rsidRPr="00C11110">
        <w:rPr>
          <w:rFonts w:ascii="Cambria" w:eastAsia="Cambria" w:hAnsi="Cambria" w:cs="Cambria"/>
          <w:sz w:val="22"/>
          <w:szCs w:val="22"/>
        </w:rPr>
        <w:t xml:space="preserve">Deep learning </w:t>
      </w:r>
      <w:r w:rsidR="09ABF411" w:rsidRPr="00C11110">
        <w:rPr>
          <w:rFonts w:ascii="Cambria" w:eastAsia="Cambria" w:hAnsi="Cambria" w:cs="Cambria"/>
          <w:sz w:val="22"/>
          <w:szCs w:val="22"/>
        </w:rPr>
        <w:t>learns</w:t>
      </w:r>
      <w:r w:rsidR="003E020C" w:rsidRPr="00C11110">
        <w:rPr>
          <w:rFonts w:ascii="Cambria" w:eastAsia="Cambria" w:hAnsi="Cambria" w:cs="Cambria"/>
          <w:sz w:val="22"/>
          <w:szCs w:val="22"/>
        </w:rPr>
        <w:t xml:space="preserve"> hierarchical representations directly from raw or log</w:t>
      </w:r>
      <w:r w:rsidR="5E65F4D7" w:rsidRPr="00C11110">
        <w:rPr>
          <w:rFonts w:ascii="Cambria" w:eastAsia="Cambria" w:hAnsi="Cambria" w:cs="Cambria"/>
          <w:sz w:val="22"/>
          <w:szCs w:val="22"/>
        </w:rPr>
        <w:t>-</w:t>
      </w:r>
      <w:r w:rsidR="003E020C" w:rsidRPr="00C11110">
        <w:rPr>
          <w:rFonts w:ascii="Cambria" w:eastAsia="Cambria" w:hAnsi="Cambria" w:cs="Cambria"/>
          <w:sz w:val="22"/>
          <w:szCs w:val="22"/>
        </w:rPr>
        <w:t>transformed expression profiles, capturing complex nonlinear relationships among thousands of genes</w:t>
      </w:r>
      <w:r w:rsidR="5E65F4D7" w:rsidRPr="00C11110">
        <w:rPr>
          <w:rFonts w:ascii="Cambria" w:eastAsia="Cambria" w:hAnsi="Cambria" w:cs="Cambria"/>
          <w:sz w:val="22"/>
          <w:szCs w:val="22"/>
        </w:rPr>
        <w:t xml:space="preserve"> without manual feature selection</w:t>
      </w:r>
      <w:r w:rsidR="5E65F4D7" w:rsidRPr="00C11110">
        <w:rPr>
          <w:rFonts w:ascii="Cambria" w:hAnsi="Cambria"/>
          <w:sz w:val="22"/>
          <w:szCs w:val="22"/>
        </w:rPr>
        <w:t>.</w:t>
      </w:r>
      <w:r w:rsidR="003E020C" w:rsidRPr="00C11110">
        <w:rPr>
          <w:rFonts w:ascii="Cambria" w:hAnsi="Cambria"/>
          <w:sz w:val="22"/>
          <w:szCs w:val="22"/>
        </w:rPr>
        <w:t xml:space="preserve"> </w:t>
      </w:r>
      <w:r w:rsidR="06D7781A" w:rsidRPr="00C11110">
        <w:rPr>
          <w:rFonts w:ascii="Cambria" w:hAnsi="Cambria"/>
          <w:sz w:val="22"/>
          <w:szCs w:val="22"/>
        </w:rPr>
        <w:t>Khorshed, Moustafa and Rafea (2020)</w:t>
      </w:r>
      <w:r w:rsidR="003E020C" w:rsidRPr="00C11110">
        <w:rPr>
          <w:rFonts w:ascii="Cambria" w:hAnsi="Cambria"/>
          <w:sz w:val="22"/>
          <w:szCs w:val="22"/>
        </w:rPr>
        <w:t xml:space="preserve"> </w:t>
      </w:r>
      <w:r w:rsidR="003E020C" w:rsidRPr="6943B9C5">
        <w:rPr>
          <w:rFonts w:ascii="Cambria" w:eastAsia="Cambria" w:hAnsi="Cambria" w:cs="Cambria"/>
          <w:sz w:val="22"/>
          <w:szCs w:val="22"/>
        </w:rPr>
        <w:t>introduced GeneXNet, a CNN for multi</w:t>
      </w:r>
      <w:r w:rsidR="6943B9C5" w:rsidRPr="6943B9C5">
        <w:rPr>
          <w:rFonts w:ascii="Cambria" w:eastAsia="Cambria" w:hAnsi="Cambria" w:cs="Cambria"/>
          <w:sz w:val="22"/>
          <w:szCs w:val="22"/>
        </w:rPr>
        <w:t>-</w:t>
      </w:r>
      <w:r w:rsidR="003E020C" w:rsidRPr="6943B9C5">
        <w:rPr>
          <w:rFonts w:ascii="Cambria" w:eastAsia="Cambria" w:hAnsi="Cambria" w:cs="Cambria"/>
          <w:sz w:val="22"/>
          <w:szCs w:val="22"/>
        </w:rPr>
        <w:t xml:space="preserve">tissue cancer classification </w:t>
      </w:r>
      <w:r w:rsidR="6943B9C5" w:rsidRPr="6943B9C5">
        <w:rPr>
          <w:rFonts w:ascii="Cambria" w:eastAsia="Cambria" w:hAnsi="Cambria" w:cs="Cambria"/>
          <w:sz w:val="22"/>
          <w:szCs w:val="22"/>
        </w:rPr>
        <w:t>on</w:t>
      </w:r>
      <w:r w:rsidR="003E020C" w:rsidRPr="6943B9C5">
        <w:rPr>
          <w:rFonts w:ascii="Cambria" w:eastAsia="Cambria" w:hAnsi="Cambria" w:cs="Cambria"/>
          <w:sz w:val="22"/>
          <w:szCs w:val="22"/>
        </w:rPr>
        <w:t xml:space="preserve"> whole</w:t>
      </w:r>
      <w:r w:rsidR="6943B9C5" w:rsidRPr="6943B9C5">
        <w:rPr>
          <w:rFonts w:ascii="Cambria" w:eastAsia="Cambria" w:hAnsi="Cambria" w:cs="Cambria"/>
          <w:sz w:val="22"/>
          <w:szCs w:val="22"/>
        </w:rPr>
        <w:t>-</w:t>
      </w:r>
      <w:r w:rsidR="003E020C" w:rsidRPr="6943B9C5">
        <w:rPr>
          <w:rFonts w:ascii="Cambria" w:eastAsia="Cambria" w:hAnsi="Cambria" w:cs="Cambria"/>
          <w:sz w:val="22"/>
          <w:szCs w:val="22"/>
        </w:rPr>
        <w:t>transcriptome RNA</w:t>
      </w:r>
      <w:r w:rsidR="6943B9C5" w:rsidRPr="6943B9C5">
        <w:rPr>
          <w:rFonts w:ascii="Cambria" w:eastAsia="Cambria" w:hAnsi="Cambria" w:cs="Cambria"/>
          <w:sz w:val="22"/>
          <w:szCs w:val="22"/>
        </w:rPr>
        <w:t>-</w:t>
      </w:r>
      <w:r w:rsidR="003E020C" w:rsidRPr="6943B9C5">
        <w:rPr>
          <w:rFonts w:ascii="Cambria" w:eastAsia="Cambria" w:hAnsi="Cambria" w:cs="Cambria"/>
          <w:sz w:val="22"/>
          <w:szCs w:val="22"/>
        </w:rPr>
        <w:t>seq data</w:t>
      </w:r>
      <w:r w:rsidR="6943B9C5" w:rsidRPr="6943B9C5">
        <w:rPr>
          <w:rFonts w:ascii="Cambria" w:eastAsia="Cambria" w:hAnsi="Cambria" w:cs="Cambria"/>
          <w:sz w:val="22"/>
          <w:szCs w:val="22"/>
        </w:rPr>
        <w:t xml:space="preserve"> that achieved ~</w:t>
      </w:r>
      <w:r w:rsidR="003E020C" w:rsidRPr="6943B9C5">
        <w:rPr>
          <w:rFonts w:ascii="Cambria" w:eastAsia="Cambria" w:hAnsi="Cambria" w:cs="Cambria"/>
          <w:sz w:val="22"/>
          <w:szCs w:val="22"/>
        </w:rPr>
        <w:t>99% accuracy and near</w:t>
      </w:r>
      <w:r w:rsidR="6943B9C5" w:rsidRPr="6943B9C5">
        <w:rPr>
          <w:rFonts w:ascii="Cambria" w:eastAsia="Cambria" w:hAnsi="Cambria" w:cs="Cambria"/>
          <w:sz w:val="22"/>
          <w:szCs w:val="22"/>
        </w:rPr>
        <w:t>-</w:t>
      </w:r>
      <w:r w:rsidR="003E020C" w:rsidRPr="6943B9C5">
        <w:rPr>
          <w:rFonts w:ascii="Cambria" w:eastAsia="Cambria" w:hAnsi="Cambria" w:cs="Cambria"/>
          <w:sz w:val="22"/>
          <w:szCs w:val="22"/>
        </w:rPr>
        <w:t>perfect ROC AUC across 33 tumour types</w:t>
      </w:r>
      <w:r w:rsidR="6943B9C5" w:rsidRPr="6943B9C5">
        <w:rPr>
          <w:rFonts w:ascii="Cambria" w:eastAsia="Cambria" w:hAnsi="Cambria" w:cs="Cambria"/>
          <w:sz w:val="22"/>
          <w:szCs w:val="22"/>
        </w:rPr>
        <w:t xml:space="preserve">, with </w:t>
      </w:r>
      <w:r w:rsidR="003E020C" w:rsidRPr="6943B9C5">
        <w:rPr>
          <w:rFonts w:ascii="Cambria" w:eastAsia="Cambria" w:hAnsi="Cambria" w:cs="Cambria"/>
          <w:sz w:val="22"/>
          <w:szCs w:val="22"/>
        </w:rPr>
        <w:t>class</w:t>
      </w:r>
      <w:r w:rsidR="6943B9C5" w:rsidRPr="6943B9C5">
        <w:rPr>
          <w:rFonts w:ascii="Cambria" w:eastAsia="Cambria" w:hAnsi="Cambria" w:cs="Cambria"/>
          <w:sz w:val="22"/>
          <w:szCs w:val="22"/>
        </w:rPr>
        <w:t>-</w:t>
      </w:r>
      <w:r w:rsidR="003E020C" w:rsidRPr="6943B9C5">
        <w:rPr>
          <w:rFonts w:ascii="Cambria" w:eastAsia="Cambria" w:hAnsi="Cambria" w:cs="Cambria"/>
          <w:sz w:val="22"/>
          <w:szCs w:val="22"/>
        </w:rPr>
        <w:t xml:space="preserve">activation maps </w:t>
      </w:r>
      <w:r w:rsidR="6943B9C5" w:rsidRPr="6943B9C5">
        <w:rPr>
          <w:rFonts w:ascii="Cambria" w:eastAsia="Cambria" w:hAnsi="Cambria" w:cs="Cambria"/>
          <w:sz w:val="22"/>
          <w:szCs w:val="22"/>
        </w:rPr>
        <w:t>identifying</w:t>
      </w:r>
      <w:r w:rsidR="003E020C" w:rsidRPr="6943B9C5">
        <w:rPr>
          <w:rFonts w:ascii="Cambria" w:eastAsia="Cambria" w:hAnsi="Cambria" w:cs="Cambria"/>
          <w:sz w:val="22"/>
          <w:szCs w:val="22"/>
        </w:rPr>
        <w:t xml:space="preserve"> biologically meaningful genes including known cancer drivers</w:t>
      </w:r>
      <w:r w:rsidR="6C319663" w:rsidRPr="6C319663">
        <w:rPr>
          <w:rFonts w:ascii="Cambria" w:eastAsia="Cambria" w:hAnsi="Cambria" w:cs="Cambria"/>
          <w:sz w:val="22"/>
          <w:szCs w:val="22"/>
        </w:rPr>
        <w:t>.</w:t>
      </w:r>
    </w:p>
    <w:p w14:paraId="10A5328D" w14:textId="5BBC95A1" w:rsidR="4998C8BA" w:rsidRDefault="4998C8BA" w:rsidP="4998C8BA">
      <w:pPr>
        <w:rPr>
          <w:rFonts w:ascii="Cambria" w:hAnsi="Cambria"/>
          <w:sz w:val="22"/>
          <w:szCs w:val="22"/>
        </w:rPr>
      </w:pPr>
      <w:r w:rsidRPr="4998C8BA">
        <w:rPr>
          <w:rFonts w:ascii="Cambria" w:eastAsia="Cambria" w:hAnsi="Cambria" w:cs="Cambria"/>
          <w:sz w:val="22"/>
          <w:szCs w:val="22"/>
        </w:rPr>
        <w:t>Babichev, Liakh and Kalinina (2024) systematically compared 1D CNNs, LSTM, GRU and hybrid architectures on TCGA data using Bayesian hyperparameter optimisation, finding that a two-layer GRU achieved the highest test accuracy (~97.8%) under a composite quality criterion.</w:t>
      </w:r>
    </w:p>
    <w:p w14:paraId="2397973A" w14:textId="2F0248B7" w:rsidR="003E020C" w:rsidRPr="00C11110" w:rsidRDefault="003E020C" w:rsidP="003E020C">
      <w:pPr>
        <w:rPr>
          <w:rFonts w:ascii="Cambria" w:hAnsi="Cambria"/>
          <w:sz w:val="22"/>
          <w:szCs w:val="22"/>
        </w:rPr>
      </w:pPr>
      <w:r w:rsidRPr="00C11110">
        <w:rPr>
          <w:rFonts w:ascii="Cambria" w:hAnsi="Cambria"/>
          <w:sz w:val="22"/>
          <w:szCs w:val="22"/>
        </w:rPr>
        <w:t xml:space="preserve">However, in almost all of these “pure” machine‑learning and deep‑learning approaches, genes are treated as independent dimensions in a flat vector. Known regulatory relationships, pathways and interaction networks are either ignored or only used indirectly for post‑hoc interpretation (e.g. enrichment analysis), which limits the ability of these models to exploit network‑level structure and can reduce robustness under distribution shifts </w:t>
      </w:r>
      <w:r w:rsidRPr="00C11110">
        <w:rPr>
          <w:rFonts w:ascii="Cambria" w:eastAsia="Cambria" w:hAnsi="Cambria" w:cs="Cambria"/>
          <w:sz w:val="22"/>
          <w:szCs w:val="22"/>
        </w:rPr>
        <w:t>(Tabares</w:t>
      </w:r>
      <w:r w:rsidR="142EF2B9" w:rsidRPr="00C11110">
        <w:rPr>
          <w:rFonts w:ascii="Cambria" w:eastAsia="Cambria" w:hAnsi="Cambria" w:cs="Cambria"/>
          <w:sz w:val="22"/>
          <w:szCs w:val="22"/>
        </w:rPr>
        <w:t>-</w:t>
      </w:r>
      <w:r w:rsidRPr="00C11110">
        <w:rPr>
          <w:rFonts w:ascii="Cambria" w:eastAsia="Cambria" w:hAnsi="Cambria" w:cs="Cambria"/>
          <w:sz w:val="22"/>
          <w:szCs w:val="22"/>
        </w:rPr>
        <w:t xml:space="preserve">Soto </w:t>
      </w:r>
      <w:r w:rsidRPr="00C11110">
        <w:rPr>
          <w:rFonts w:ascii="Cambria" w:eastAsia="Cambria" w:hAnsi="Cambria" w:cs="Cambria"/>
          <w:i/>
          <w:sz w:val="22"/>
          <w:szCs w:val="22"/>
        </w:rPr>
        <w:t>et al.</w:t>
      </w:r>
      <w:r w:rsidRPr="00C11110">
        <w:rPr>
          <w:rFonts w:ascii="Cambria" w:eastAsia="Cambria" w:hAnsi="Cambria" w:cs="Cambria"/>
          <w:sz w:val="22"/>
          <w:szCs w:val="22"/>
        </w:rPr>
        <w:t>, 2020</w:t>
      </w:r>
      <w:r w:rsidRPr="00C11110">
        <w:rPr>
          <w:rFonts w:ascii="Cambria" w:hAnsi="Cambria"/>
          <w:sz w:val="22"/>
          <w:szCs w:val="22"/>
        </w:rPr>
        <w:t>;</w:t>
      </w:r>
      <w:r w:rsidRPr="00C11110">
        <w:rPr>
          <w:rFonts w:ascii="Cambria" w:eastAsia="Cambria" w:hAnsi="Cambria" w:cs="Cambria"/>
          <w:sz w:val="22"/>
          <w:szCs w:val="22"/>
        </w:rPr>
        <w:t xml:space="preserve"> </w:t>
      </w:r>
      <w:r w:rsidR="6238F5C4" w:rsidRPr="00C11110">
        <w:rPr>
          <w:rFonts w:ascii="Cambria" w:eastAsia="Cambria" w:hAnsi="Cambria" w:cs="Cambria"/>
          <w:sz w:val="22"/>
          <w:szCs w:val="22"/>
        </w:rPr>
        <w:t>Babichev, Liakh and Kalinina, 2024</w:t>
      </w:r>
      <w:r w:rsidR="28D7B9C5" w:rsidRPr="00C11110">
        <w:rPr>
          <w:rFonts w:ascii="Cambria" w:hAnsi="Cambria"/>
          <w:sz w:val="22"/>
          <w:szCs w:val="22"/>
        </w:rPr>
        <w:t>).</w:t>
      </w:r>
      <w:r w:rsidR="6238F5C4" w:rsidRPr="00C11110">
        <w:rPr>
          <w:rFonts w:ascii="Cambria" w:hAnsi="Cambria"/>
          <w:sz w:val="22"/>
          <w:szCs w:val="22"/>
        </w:rPr>
        <w:t xml:space="preserve"> </w:t>
      </w:r>
    </w:p>
    <w:p w14:paraId="2199D36A" w14:textId="77777777" w:rsidR="00D14C77" w:rsidRPr="00C11110" w:rsidRDefault="00D14C77" w:rsidP="00D14C77">
      <w:pPr>
        <w:pBdr>
          <w:bottom w:val="single" w:sz="6" w:space="1" w:color="auto"/>
        </w:pBdr>
        <w:rPr>
          <w:rFonts w:ascii="Cambria" w:eastAsiaTheme="minorEastAsia" w:hAnsi="Cambria"/>
          <w:sz w:val="22"/>
          <w:szCs w:val="22"/>
        </w:rPr>
      </w:pPr>
    </w:p>
    <w:p w14:paraId="7387449F" w14:textId="0B1EA4A0" w:rsidR="006F1D49" w:rsidRPr="00C11110" w:rsidRDefault="006F1D49">
      <w:pPr>
        <w:rPr>
          <w:rFonts w:ascii="Cambria" w:eastAsiaTheme="majorEastAsia" w:hAnsi="Cambria" w:cstheme="majorBidi"/>
          <w:color w:val="0F4761" w:themeColor="accent1" w:themeShade="BF"/>
          <w:sz w:val="28"/>
          <w:szCs w:val="28"/>
        </w:rPr>
      </w:pPr>
    </w:p>
    <w:p w14:paraId="424D691C" w14:textId="779A3F9C" w:rsidR="005E68EF" w:rsidRPr="00C11110" w:rsidRDefault="005E68EF" w:rsidP="00B25EA1">
      <w:pPr>
        <w:pStyle w:val="Heading3"/>
        <w:rPr>
          <w:rFonts w:ascii="Cambria" w:hAnsi="Cambria"/>
        </w:rPr>
      </w:pPr>
      <w:r w:rsidRPr="00C11110">
        <w:rPr>
          <w:rFonts w:ascii="Cambria" w:hAnsi="Cambria"/>
        </w:rPr>
        <w:t>2.3 Integrating Biological Domain Knowledge with Machine Learning</w:t>
      </w:r>
    </w:p>
    <w:p w14:paraId="5CB56A6D" w14:textId="0AF84CB9" w:rsidR="006C1D7C" w:rsidRPr="00C11110" w:rsidRDefault="003E020C" w:rsidP="006C1D7C">
      <w:pPr>
        <w:rPr>
          <w:rFonts w:ascii="Cambria" w:hAnsi="Cambria"/>
          <w:sz w:val="22"/>
          <w:szCs w:val="22"/>
        </w:rPr>
      </w:pPr>
      <w:r w:rsidRPr="00C11110">
        <w:rPr>
          <w:rFonts w:ascii="Cambria" w:hAnsi="Cambria"/>
        </w:rPr>
        <w:br/>
      </w:r>
      <w:r w:rsidR="006C1D7C" w:rsidRPr="00C11110">
        <w:rPr>
          <w:rFonts w:ascii="Cambria" w:hAnsi="Cambria"/>
          <w:sz w:val="22"/>
          <w:szCs w:val="22"/>
        </w:rPr>
        <w:t>To address the limitations of purely data‑driven models, a growing body of work integrates biological prior knowledge into machine‑learning pipelines. Prior information can include transcription factor binding data, known pathways, Gene Ontology (GO) terms, protein–protein interaction (PPI) networks and curated cell‑signalling models.</w:t>
      </w:r>
    </w:p>
    <w:p w14:paraId="1A32DE0D" w14:textId="7345A93F" w:rsidR="006C1D7C" w:rsidRPr="00C11110" w:rsidRDefault="4BD8F421" w:rsidP="006C1D7C">
      <w:pPr>
        <w:rPr>
          <w:rFonts w:ascii="Cambria" w:hAnsi="Cambria"/>
          <w:sz w:val="22"/>
          <w:szCs w:val="22"/>
        </w:rPr>
      </w:pPr>
      <w:r w:rsidRPr="00C11110">
        <w:rPr>
          <w:rFonts w:ascii="Cambria" w:hAnsi="Cambria"/>
          <w:sz w:val="22"/>
          <w:szCs w:val="22"/>
        </w:rPr>
        <w:t>Yousef, Sayıcı and Bakir-Gungor (2021)</w:t>
      </w:r>
      <w:r w:rsidR="006C1D7C" w:rsidRPr="00C11110">
        <w:rPr>
          <w:rFonts w:ascii="Cambria" w:hAnsi="Cambria"/>
          <w:sz w:val="22"/>
          <w:szCs w:val="22"/>
        </w:rPr>
        <w:t xml:space="preserve"> </w:t>
      </w:r>
      <w:r w:rsidR="734ABECB" w:rsidRPr="00C11110">
        <w:rPr>
          <w:rFonts w:ascii="Cambria" w:hAnsi="Cambria"/>
          <w:sz w:val="22"/>
          <w:szCs w:val="22"/>
        </w:rPr>
        <w:t>surveyed</w:t>
      </w:r>
      <w:r w:rsidR="006C1D7C" w:rsidRPr="00C11110">
        <w:rPr>
          <w:rFonts w:ascii="Cambria" w:hAnsi="Cambria"/>
          <w:sz w:val="22"/>
          <w:szCs w:val="22"/>
        </w:rPr>
        <w:t xml:space="preserve"> methods that incorporate GO into gene‑expression analysis, showing that using ontology‑derived features or constraints can improve classification performance and interpretability by grouping genes into functionally coherent units (Yousef</w:t>
      </w:r>
      <w:r w:rsidR="7CB20B77" w:rsidRPr="00C11110">
        <w:rPr>
          <w:rFonts w:ascii="Cambria" w:hAnsi="Cambria"/>
          <w:sz w:val="22"/>
          <w:szCs w:val="22"/>
        </w:rPr>
        <w:t>, Sayıcı and Bakir-Gungor, 2021).</w:t>
      </w:r>
      <w:r w:rsidR="006C1D7C" w:rsidRPr="00C11110">
        <w:rPr>
          <w:rFonts w:ascii="Cambria" w:hAnsi="Cambria"/>
          <w:sz w:val="22"/>
          <w:szCs w:val="22"/>
        </w:rPr>
        <w:t xml:space="preserve"> Zhang (2024) proposed BioM2, a multi‑stage, biologically informed framework for phenotype prediction from multi‑omics data, in which biological knowledge is injected at several stages of feature construction and model training (Zhang, 2024). BioM2 reports improved performance over naive deep‑learning baselines on multiple omics benchmarks while providing pathway‑level explanations.</w:t>
      </w:r>
    </w:p>
    <w:p w14:paraId="5F56C163" w14:textId="669C6237" w:rsidR="006C1D7C" w:rsidRPr="00C11110" w:rsidRDefault="006C1D7C" w:rsidP="006C1D7C">
      <w:pPr>
        <w:rPr>
          <w:rFonts w:ascii="Cambria" w:hAnsi="Cambria"/>
          <w:sz w:val="22"/>
          <w:szCs w:val="22"/>
        </w:rPr>
      </w:pPr>
      <w:r w:rsidRPr="00C11110">
        <w:rPr>
          <w:rFonts w:ascii="Cambria" w:hAnsi="Cambria"/>
          <w:sz w:val="22"/>
          <w:szCs w:val="22"/>
        </w:rPr>
        <w:t>Taweraqi and King (2022) explicitly integrate mechanistic cell‑signalling models with machine learning for gene‑expression prediction. They treat curated KEGG signalling pathways as graphs, derive multiple sets of graph‑based similarity features between genes (e.g. common neighbours, Laplacian eigenmaps, DeepWalk embeddings), and use these as additional inputs to multi‑target regression models on LINCS gene‑expression data. All graph‑derived feature sets significantly improved prediction accuracy over a baseline that used only experimental descriptors, and a stacked ensemble of all graph‑based models outperformed the baseline on 95% of genes (Taweraqi and King, 2022). Importantly, their analysis showed that the graph features could reveal biologically meaningful relationships such as the influence of ERBB3 on TP53 expression, illustrating how mechanistic knowledge can enhance both performance and interpretability.</w:t>
      </w:r>
    </w:p>
    <w:p w14:paraId="2C31FF6D" w14:textId="20D49A70" w:rsidR="00546527" w:rsidRPr="00C11110" w:rsidRDefault="006C1D7C" w:rsidP="006C1D7C">
      <w:pPr>
        <w:rPr>
          <w:rFonts w:ascii="Cambria" w:hAnsi="Cambria"/>
          <w:sz w:val="22"/>
          <w:szCs w:val="22"/>
        </w:rPr>
      </w:pPr>
      <w:r w:rsidRPr="00C11110">
        <w:rPr>
          <w:rFonts w:ascii="Cambria" w:hAnsi="Cambria"/>
          <w:sz w:val="22"/>
          <w:szCs w:val="22"/>
        </w:rPr>
        <w:t xml:space="preserve">These studies support a general conclusion: incorporating structured biological knowledge into machine‑learning models — via ontology features, pathway‑based representations or similarity measures derived from mechanistic graphs — can improve predictions and make the models’ behaviour more biologically plausible </w:t>
      </w:r>
      <w:r w:rsidR="43B072C9" w:rsidRPr="00C11110">
        <w:rPr>
          <w:rFonts w:ascii="Cambria" w:hAnsi="Cambria"/>
          <w:sz w:val="22"/>
          <w:szCs w:val="22"/>
        </w:rPr>
        <w:t>(</w:t>
      </w:r>
      <w:r w:rsidRPr="00C11110">
        <w:rPr>
          <w:rFonts w:ascii="Cambria" w:eastAsia="Cambria" w:hAnsi="Cambria" w:cs="Cambria"/>
          <w:sz w:val="22"/>
          <w:szCs w:val="22"/>
        </w:rPr>
        <w:t>Yousef</w:t>
      </w:r>
      <w:r w:rsidR="4A0F2527" w:rsidRPr="00C11110">
        <w:rPr>
          <w:rFonts w:ascii="Cambria" w:eastAsia="Cambria" w:hAnsi="Cambria" w:cs="Cambria"/>
          <w:sz w:val="22"/>
          <w:szCs w:val="22"/>
        </w:rPr>
        <w:t>, Sayıcı and Bakir-Gungor,</w:t>
      </w:r>
      <w:r w:rsidRPr="00C11110">
        <w:rPr>
          <w:rFonts w:ascii="Cambria" w:eastAsia="Cambria" w:hAnsi="Cambria" w:cs="Cambria"/>
          <w:sz w:val="22"/>
          <w:szCs w:val="22"/>
        </w:rPr>
        <w:t xml:space="preserve"> 2021</w:t>
      </w:r>
      <w:r w:rsidR="4A0F2527" w:rsidRPr="00C11110">
        <w:rPr>
          <w:rFonts w:ascii="Cambria" w:eastAsia="Cambria" w:hAnsi="Cambria" w:cs="Cambria"/>
          <w:sz w:val="22"/>
          <w:szCs w:val="22"/>
        </w:rPr>
        <w:t>)</w:t>
      </w:r>
      <w:r w:rsidR="4A0F2527" w:rsidRPr="00C11110">
        <w:rPr>
          <w:rFonts w:ascii="Cambria" w:hAnsi="Cambria"/>
          <w:sz w:val="22"/>
          <w:szCs w:val="22"/>
        </w:rPr>
        <w:t>;</w:t>
      </w:r>
      <w:r w:rsidRPr="00C11110">
        <w:rPr>
          <w:rFonts w:ascii="Cambria" w:hAnsi="Cambria"/>
          <w:sz w:val="22"/>
          <w:szCs w:val="22"/>
        </w:rPr>
        <w:t xml:space="preserve"> </w:t>
      </w:r>
      <w:r w:rsidRPr="00C11110">
        <w:rPr>
          <w:rFonts w:ascii="Cambria" w:eastAsia="Cambria" w:hAnsi="Cambria" w:cs="Cambria"/>
          <w:sz w:val="22"/>
          <w:szCs w:val="22"/>
        </w:rPr>
        <w:t>Zhang</w:t>
      </w:r>
      <w:r w:rsidR="7EBC3D9E" w:rsidRPr="00C11110">
        <w:rPr>
          <w:rFonts w:ascii="Cambria" w:eastAsia="Cambria" w:hAnsi="Cambria" w:cs="Cambria"/>
          <w:sz w:val="22"/>
          <w:szCs w:val="22"/>
        </w:rPr>
        <w:t xml:space="preserve"> </w:t>
      </w:r>
      <w:r w:rsidR="7EBC3D9E" w:rsidRPr="00C11110">
        <w:rPr>
          <w:rFonts w:ascii="Cambria" w:eastAsia="Cambria" w:hAnsi="Cambria" w:cs="Cambria"/>
          <w:i/>
          <w:iCs/>
          <w:sz w:val="22"/>
          <w:szCs w:val="22"/>
        </w:rPr>
        <w:t>et al.</w:t>
      </w:r>
      <w:r w:rsidR="7EBC3D9E" w:rsidRPr="00C11110">
        <w:rPr>
          <w:rFonts w:ascii="Cambria" w:eastAsia="Cambria" w:hAnsi="Cambria" w:cs="Cambria"/>
          <w:sz w:val="22"/>
          <w:szCs w:val="22"/>
        </w:rPr>
        <w:t>,</w:t>
      </w:r>
      <w:r w:rsidRPr="00C11110">
        <w:rPr>
          <w:rFonts w:ascii="Cambria" w:eastAsia="Cambria" w:hAnsi="Cambria" w:cs="Cambria"/>
          <w:sz w:val="22"/>
          <w:szCs w:val="22"/>
        </w:rPr>
        <w:t xml:space="preserve"> 2024</w:t>
      </w:r>
      <w:r w:rsidR="0F6B4F56" w:rsidRPr="00C11110">
        <w:rPr>
          <w:rFonts w:ascii="Cambria" w:hAnsi="Cambria"/>
          <w:sz w:val="22"/>
          <w:szCs w:val="22"/>
        </w:rPr>
        <w:t>;</w:t>
      </w:r>
      <w:r w:rsidRPr="00C11110">
        <w:rPr>
          <w:rFonts w:ascii="Cambria" w:hAnsi="Cambria"/>
          <w:sz w:val="22"/>
          <w:szCs w:val="22"/>
        </w:rPr>
        <w:t xml:space="preserve"> Taweraqi and King, 2022). However, most of these approaches still operate on tabular feature matrices; the network or pathway information is pre‑digested into features rather than being represented explicitly as a graph during learning.</w:t>
      </w:r>
      <w:r w:rsidR="00546527" w:rsidRPr="00C11110">
        <w:rPr>
          <w:rFonts w:ascii="Cambria" w:hAnsi="Cambria"/>
        </w:rPr>
        <w:br/>
      </w:r>
    </w:p>
    <w:p w14:paraId="5295B04C" w14:textId="77777777" w:rsidR="00546527" w:rsidRPr="00C11110" w:rsidRDefault="00546527" w:rsidP="00546527">
      <w:pPr>
        <w:pBdr>
          <w:bottom w:val="single" w:sz="6" w:space="1" w:color="auto"/>
        </w:pBdr>
        <w:rPr>
          <w:rFonts w:ascii="Cambria" w:eastAsiaTheme="minorEastAsia" w:hAnsi="Cambria"/>
          <w:sz w:val="22"/>
          <w:szCs w:val="22"/>
        </w:rPr>
      </w:pPr>
    </w:p>
    <w:p w14:paraId="3A5BC98B" w14:textId="77777777" w:rsidR="00546527" w:rsidRPr="00C11110" w:rsidRDefault="00546527" w:rsidP="006C1D7C">
      <w:pPr>
        <w:rPr>
          <w:rFonts w:ascii="Cambria" w:hAnsi="Cambria"/>
          <w:sz w:val="22"/>
          <w:szCs w:val="22"/>
        </w:rPr>
      </w:pPr>
    </w:p>
    <w:p w14:paraId="3A469792" w14:textId="76F14AF4" w:rsidR="006F1D49" w:rsidRPr="00C11110" w:rsidRDefault="006F1D49">
      <w:pPr>
        <w:rPr>
          <w:rFonts w:ascii="Cambria" w:eastAsiaTheme="majorEastAsia" w:hAnsi="Cambria" w:cstheme="majorBidi"/>
          <w:color w:val="0F4761" w:themeColor="accent1" w:themeShade="BF"/>
          <w:sz w:val="28"/>
          <w:szCs w:val="28"/>
        </w:rPr>
      </w:pPr>
      <w:r w:rsidRPr="00C11110">
        <w:rPr>
          <w:rFonts w:ascii="Cambria" w:hAnsi="Cambria"/>
        </w:rPr>
        <w:br w:type="page"/>
      </w:r>
    </w:p>
    <w:p w14:paraId="2EC628D8" w14:textId="4B98A6DF" w:rsidR="005E68EF" w:rsidRPr="00C11110" w:rsidRDefault="005E68EF" w:rsidP="00B25EA1">
      <w:pPr>
        <w:pStyle w:val="Heading3"/>
        <w:rPr>
          <w:rFonts w:ascii="Cambria" w:hAnsi="Cambria"/>
        </w:rPr>
      </w:pPr>
      <w:r w:rsidRPr="00C11110">
        <w:rPr>
          <w:rFonts w:ascii="Cambria" w:hAnsi="Cambria"/>
        </w:rPr>
        <w:t>2.4 Graph Neural Networks for Biological Applications</w:t>
      </w:r>
    </w:p>
    <w:p w14:paraId="19E21F29" w14:textId="15A615DB" w:rsidR="00526B2E" w:rsidRPr="00C11110" w:rsidRDefault="00526B2E" w:rsidP="232C5BA1">
      <w:pPr>
        <w:rPr>
          <w:rFonts w:ascii="Cambria" w:hAnsi="Cambria"/>
          <w:sz w:val="22"/>
          <w:szCs w:val="22"/>
        </w:rPr>
      </w:pPr>
      <w:r w:rsidRPr="00C11110">
        <w:rPr>
          <w:rFonts w:ascii="Cambria" w:hAnsi="Cambria"/>
          <w:sz w:val="22"/>
          <w:szCs w:val="22"/>
        </w:rPr>
        <w:t xml:space="preserve">Because many forms of biological data are naturally graph‑structured — including GRNs, PPIs, metabolic networks and knowledge graphs — graph‑based methods and graph neural networks (GNNs) have gained increasing attention. One line of work uses graph convolutional neural networks (GCNNs) over PPI or co‑expression networks, smoothing expression values over the graph to classify tumour types or identify marker genes </w:t>
      </w:r>
      <w:r w:rsidRPr="00C11110">
        <w:rPr>
          <w:rFonts w:ascii="Cambria" w:eastAsia="Cambria" w:hAnsi="Cambria" w:cs="Cambria"/>
          <w:sz w:val="22"/>
          <w:szCs w:val="22"/>
        </w:rPr>
        <w:t>(Babichev</w:t>
      </w:r>
      <w:r w:rsidR="608B67A5" w:rsidRPr="00C11110">
        <w:rPr>
          <w:rFonts w:ascii="Cambria" w:eastAsia="Cambria" w:hAnsi="Cambria" w:cs="Cambria"/>
          <w:sz w:val="22"/>
          <w:szCs w:val="22"/>
        </w:rPr>
        <w:t>, Liakh and Kalinina, 2024)</w:t>
      </w:r>
      <w:r w:rsidR="608B67A5" w:rsidRPr="00C11110">
        <w:rPr>
          <w:rFonts w:ascii="Cambria" w:hAnsi="Cambria"/>
          <w:sz w:val="22"/>
          <w:szCs w:val="22"/>
        </w:rPr>
        <w:t>.</w:t>
      </w:r>
      <w:r w:rsidRPr="00C11110">
        <w:rPr>
          <w:rFonts w:ascii="Cambria" w:hAnsi="Cambria"/>
          <w:sz w:val="22"/>
          <w:szCs w:val="22"/>
        </w:rPr>
        <w:t xml:space="preserve"> While such models can exploit network connectivity, they usually require a separate GRN or PPI reconstruction step, adding complexity and potential sources of error.</w:t>
      </w:r>
    </w:p>
    <w:p w14:paraId="25D7AA7D" w14:textId="60D887E7" w:rsidR="00526B2E" w:rsidRPr="00C11110" w:rsidRDefault="00526B2E" w:rsidP="00526B2E">
      <w:pPr>
        <w:rPr>
          <w:rFonts w:ascii="Cambria" w:hAnsi="Cambria"/>
          <w:sz w:val="22"/>
          <w:szCs w:val="22"/>
        </w:rPr>
      </w:pPr>
      <w:r w:rsidRPr="00C11110">
        <w:rPr>
          <w:rFonts w:ascii="Cambria" w:hAnsi="Cambria"/>
          <w:sz w:val="22"/>
          <w:szCs w:val="22"/>
        </w:rPr>
        <w:t xml:space="preserve">Knowledge graphs (KGs) extend this idea to heterogeneous networks that combine patients, genes, ontology terms and PPIs. </w:t>
      </w:r>
      <w:r w:rsidRPr="00C11110">
        <w:rPr>
          <w:rFonts w:ascii="Cambria" w:eastAsia="Cambria" w:hAnsi="Cambria" w:cs="Cambria"/>
          <w:sz w:val="22"/>
          <w:szCs w:val="22"/>
        </w:rPr>
        <w:t>Sousa and Paulheim (2025)</w:t>
      </w:r>
      <w:r w:rsidRPr="00C11110">
        <w:rPr>
          <w:rFonts w:ascii="Cambria" w:hAnsi="Cambria"/>
          <w:sz w:val="22"/>
          <w:szCs w:val="22"/>
        </w:rPr>
        <w:t xml:space="preserve"> construct a gene‑expression knowledge graph for diabetes prediction, integrating multiple expression datasets with GO annotations and STRING PPI data Sousa and Paulheim</w:t>
      </w:r>
      <w:r w:rsidR="223CDD16" w:rsidRPr="00C11110">
        <w:rPr>
          <w:rFonts w:ascii="Cambria" w:hAnsi="Cambria"/>
          <w:sz w:val="22"/>
          <w:szCs w:val="22"/>
        </w:rPr>
        <w:t xml:space="preserve"> (</w:t>
      </w:r>
      <w:r w:rsidRPr="00C11110">
        <w:rPr>
          <w:rFonts w:ascii="Cambria" w:hAnsi="Cambria"/>
          <w:sz w:val="22"/>
          <w:szCs w:val="22"/>
        </w:rPr>
        <w:t>2025). They then learn patient embeddings using KG embedding methods such as RDF2Vec, TransE, DistMult, HolE and ComplEx, and show that incorporating additional datasets and domain knowledge improves weighted F1‑scores by up to 13 percentage points compared with using single datasets in isolation. Their work demonstrates that representing biological and clinical entities as a graph and learning embeddings over that graph can alleviate data sparsity and heterogeneity issues.</w:t>
      </w:r>
    </w:p>
    <w:p w14:paraId="69D1CBF0" w14:textId="6B3F19E1" w:rsidR="00526B2E" w:rsidRPr="00C11110" w:rsidRDefault="00526B2E" w:rsidP="00526B2E">
      <w:pPr>
        <w:rPr>
          <w:rFonts w:ascii="Cambria" w:hAnsi="Cambria"/>
          <w:sz w:val="22"/>
          <w:szCs w:val="22"/>
        </w:rPr>
      </w:pPr>
      <w:r w:rsidRPr="00C11110">
        <w:rPr>
          <w:rFonts w:ascii="Cambria" w:hAnsi="Cambria"/>
          <w:sz w:val="22"/>
          <w:szCs w:val="22"/>
        </w:rPr>
        <w:t>GNNs provide a more flexible and expressive framework for operating directly on graphs. In the message‑passing paradigm, each node iteratively aggregates information from its neighbours along edges to update its representation, making GNNs well‑suited to modelling regulatory and interaction networks. Hasibi and Michoel (2020) review the application of GNNs and related graph‑learning methods in regulatory network analysis, highlighting that graph‑based architectures can outperform purely tabular models when they are given access to high‑quality network structure (Hasibi and Michoel, 2020).</w:t>
      </w:r>
    </w:p>
    <w:p w14:paraId="2C218348" w14:textId="29233E03" w:rsidR="00526B2E" w:rsidRPr="00C11110" w:rsidRDefault="00526B2E" w:rsidP="00526B2E">
      <w:pPr>
        <w:rPr>
          <w:rFonts w:ascii="Cambria" w:hAnsi="Cambria"/>
          <w:sz w:val="22"/>
          <w:szCs w:val="22"/>
        </w:rPr>
      </w:pPr>
      <w:r w:rsidRPr="00C11110">
        <w:rPr>
          <w:rFonts w:ascii="Cambria" w:hAnsi="Cambria"/>
          <w:sz w:val="22"/>
          <w:szCs w:val="22"/>
        </w:rPr>
        <w:t xml:space="preserve">Recent hybrid mechanistic–ML frameworks use a known GRN and a mechanistic simulator to generate synthetic expression data, then train graph‑based models that respect network topology. These models typically treat genes as nodes, regulatory interactions as directed (sometimes signed) edges, and may use node features such as kinetic parameters or baseline expression. Empirical results indicate that GNNs with explicit message‑passing along regulatory edges can capture dependencies that hand‑crafted GRN features in tabular models fail to represent, leading to improved predictive performance (Hasibi and Michoel, 2020; </w:t>
      </w:r>
      <w:r w:rsidRPr="00C11110">
        <w:rPr>
          <w:rFonts w:ascii="Cambria" w:eastAsia="Cambria" w:hAnsi="Cambria" w:cs="Cambria"/>
          <w:sz w:val="22"/>
          <w:szCs w:val="22"/>
        </w:rPr>
        <w:t xml:space="preserve">Piccolo </w:t>
      </w:r>
      <w:r w:rsidRPr="00C11110">
        <w:rPr>
          <w:rFonts w:ascii="Cambria" w:eastAsia="Cambria" w:hAnsi="Cambria" w:cs="Cambria"/>
          <w:i/>
          <w:sz w:val="22"/>
          <w:szCs w:val="22"/>
        </w:rPr>
        <w:t>et al.</w:t>
      </w:r>
      <w:r w:rsidRPr="00C11110">
        <w:rPr>
          <w:rFonts w:ascii="Cambria" w:eastAsia="Cambria" w:hAnsi="Cambria" w:cs="Cambria"/>
          <w:sz w:val="22"/>
          <w:szCs w:val="22"/>
        </w:rPr>
        <w:t xml:space="preserve">, </w:t>
      </w:r>
      <w:r w:rsidR="4EF86425" w:rsidRPr="00C11110">
        <w:rPr>
          <w:rFonts w:ascii="Cambria" w:eastAsia="Cambria" w:hAnsi="Cambria" w:cs="Cambria"/>
          <w:sz w:val="22"/>
          <w:szCs w:val="22"/>
        </w:rPr>
        <w:t>2022</w:t>
      </w:r>
      <w:r w:rsidR="6C5FAF49" w:rsidRPr="00C11110">
        <w:rPr>
          <w:rFonts w:ascii="Cambria" w:hAnsi="Cambria"/>
          <w:sz w:val="22"/>
          <w:szCs w:val="22"/>
        </w:rPr>
        <w:t>).</w:t>
      </w:r>
    </w:p>
    <w:p w14:paraId="6693C181" w14:textId="69CA1985" w:rsidR="00F44549" w:rsidRPr="00C11110" w:rsidRDefault="00F44549" w:rsidP="00526B2E">
      <w:pPr>
        <w:rPr>
          <w:rFonts w:ascii="Cambria" w:hAnsi="Cambria"/>
          <w:sz w:val="22"/>
          <w:szCs w:val="22"/>
        </w:rPr>
      </w:pPr>
      <w:r w:rsidRPr="00C11110">
        <w:rPr>
          <w:rFonts w:ascii="Cambria" w:hAnsi="Cambria"/>
          <w:sz w:val="22"/>
          <w:szCs w:val="22"/>
        </w:rPr>
        <w:t>For example, TranscriptionNet</w:t>
      </w:r>
      <w:r w:rsidRPr="00C11110">
        <w:rPr>
          <w:rFonts w:ascii="Cambria" w:eastAsia="Cambria" w:hAnsi="Cambria" w:cs="Cambria"/>
          <w:sz w:val="22"/>
          <w:szCs w:val="22"/>
        </w:rPr>
        <w:t xml:space="preserve"> (</w:t>
      </w:r>
      <w:r w:rsidR="1FC1055F" w:rsidRPr="00C11110">
        <w:rPr>
          <w:rFonts w:ascii="Cambria" w:eastAsia="Cambria" w:hAnsi="Cambria" w:cs="Cambria"/>
          <w:sz w:val="22"/>
          <w:szCs w:val="22"/>
        </w:rPr>
        <w:t>Zhang</w:t>
      </w:r>
      <w:r w:rsidRPr="00C11110">
        <w:rPr>
          <w:rFonts w:ascii="Cambria" w:eastAsia="Cambria" w:hAnsi="Cambria" w:cs="Cambria"/>
          <w:sz w:val="22"/>
          <w:szCs w:val="22"/>
        </w:rPr>
        <w:t xml:space="preserve"> </w:t>
      </w:r>
      <w:r w:rsidRPr="00C11110">
        <w:rPr>
          <w:rFonts w:ascii="Cambria" w:eastAsia="Cambria" w:hAnsi="Cambria" w:cs="Cambria"/>
          <w:i/>
          <w:sz w:val="22"/>
          <w:szCs w:val="22"/>
        </w:rPr>
        <w:t>et al.</w:t>
      </w:r>
      <w:r w:rsidRPr="00C11110">
        <w:rPr>
          <w:rFonts w:ascii="Cambria" w:eastAsia="Cambria" w:hAnsi="Cambria" w:cs="Cambria"/>
          <w:sz w:val="22"/>
          <w:szCs w:val="22"/>
        </w:rPr>
        <w:t>, 2024)</w:t>
      </w:r>
      <w:r w:rsidRPr="00C11110">
        <w:rPr>
          <w:rFonts w:ascii="Cambria" w:hAnsi="Cambria"/>
          <w:sz w:val="22"/>
          <w:szCs w:val="22"/>
        </w:rPr>
        <w:t xml:space="preserve"> integrates seven multiplex gene-functional networks via graph attention layers to predict perturbation-induced gene expression changes across 26,945 genes, demonstrating that explicit network structure can substantially improve transcriptome-wide predictions over tabular baselines </w:t>
      </w:r>
      <w:r w:rsidRPr="00C11110">
        <w:rPr>
          <w:rFonts w:ascii="Cambria" w:eastAsia="Cambria" w:hAnsi="Cambria" w:cs="Cambria"/>
          <w:sz w:val="22"/>
          <w:szCs w:val="22"/>
        </w:rPr>
        <w:t>(</w:t>
      </w:r>
      <w:r w:rsidR="6ED1B670" w:rsidRPr="00C11110">
        <w:rPr>
          <w:rFonts w:ascii="Cambria" w:eastAsia="Cambria" w:hAnsi="Cambria" w:cs="Cambria"/>
          <w:sz w:val="22"/>
          <w:szCs w:val="22"/>
        </w:rPr>
        <w:t>Zhang</w:t>
      </w:r>
      <w:r w:rsidRPr="00C11110">
        <w:rPr>
          <w:rFonts w:ascii="Cambria" w:eastAsia="Cambria" w:hAnsi="Cambria" w:cs="Cambria"/>
          <w:sz w:val="22"/>
          <w:szCs w:val="22"/>
        </w:rPr>
        <w:t xml:space="preserve"> </w:t>
      </w:r>
      <w:r w:rsidRPr="00C11110">
        <w:rPr>
          <w:rFonts w:ascii="Cambria" w:eastAsia="Cambria" w:hAnsi="Cambria" w:cs="Cambria"/>
          <w:i/>
          <w:sz w:val="22"/>
          <w:szCs w:val="22"/>
        </w:rPr>
        <w:t>et al.</w:t>
      </w:r>
      <w:r w:rsidRPr="00C11110">
        <w:rPr>
          <w:rFonts w:ascii="Cambria" w:eastAsia="Cambria" w:hAnsi="Cambria" w:cs="Cambria"/>
          <w:sz w:val="22"/>
          <w:szCs w:val="22"/>
        </w:rPr>
        <w:t>, 2024).</w:t>
      </w:r>
    </w:p>
    <w:p w14:paraId="54B2A786" w14:textId="1231FE49" w:rsidR="00546527" w:rsidRPr="00C11110" w:rsidRDefault="00526B2E" w:rsidP="00546527">
      <w:pPr>
        <w:rPr>
          <w:rFonts w:ascii="Cambria" w:hAnsi="Cambria"/>
          <w:sz w:val="22"/>
          <w:szCs w:val="22"/>
        </w:rPr>
      </w:pPr>
      <w:r w:rsidRPr="00C11110">
        <w:rPr>
          <w:rFonts w:ascii="Cambria" w:hAnsi="Cambria"/>
          <w:sz w:val="22"/>
          <w:szCs w:val="22"/>
        </w:rPr>
        <w:t xml:space="preserve">Despite these advances, most graph‑centric work in transcriptomics focuses either on GRN reconstruction (i.e. learning edges from expression data) or on sample‑level classification (e.g. tumour vs normal) using graphs built from genes or patients </w:t>
      </w:r>
      <w:r w:rsidR="7382FB91" w:rsidRPr="00C11110">
        <w:rPr>
          <w:rFonts w:ascii="Cambria" w:eastAsia="Cambria" w:hAnsi="Cambria" w:cs="Cambria"/>
          <w:sz w:val="22"/>
          <w:szCs w:val="22"/>
        </w:rPr>
        <w:t>(</w:t>
      </w:r>
      <w:r w:rsidRPr="00C11110">
        <w:rPr>
          <w:rFonts w:ascii="Cambria" w:eastAsia="Cambria" w:hAnsi="Cambria" w:cs="Cambria"/>
          <w:sz w:val="22"/>
          <w:szCs w:val="22"/>
        </w:rPr>
        <w:t>Sousa and Paulheim, 2025</w:t>
      </w:r>
      <w:r w:rsidR="7382FB91" w:rsidRPr="00C11110">
        <w:rPr>
          <w:rFonts w:ascii="Cambria" w:hAnsi="Cambria"/>
          <w:sz w:val="22"/>
          <w:szCs w:val="22"/>
        </w:rPr>
        <w:t>;</w:t>
      </w:r>
      <w:r w:rsidRPr="00C11110">
        <w:rPr>
          <w:rFonts w:ascii="Cambria" w:hAnsi="Cambria"/>
          <w:sz w:val="22"/>
          <w:szCs w:val="22"/>
        </w:rPr>
        <w:t xml:space="preserve"> </w:t>
      </w:r>
      <w:r w:rsidRPr="00C11110">
        <w:rPr>
          <w:rFonts w:ascii="Cambria" w:eastAsia="Cambria" w:hAnsi="Cambria" w:cs="Cambria"/>
          <w:sz w:val="22"/>
          <w:szCs w:val="22"/>
        </w:rPr>
        <w:t>Babichev</w:t>
      </w:r>
      <w:r w:rsidR="69FC1A01" w:rsidRPr="00C11110">
        <w:rPr>
          <w:rFonts w:ascii="Cambria" w:eastAsia="Cambria" w:hAnsi="Cambria" w:cs="Cambria"/>
          <w:sz w:val="22"/>
          <w:szCs w:val="22"/>
        </w:rPr>
        <w:t>, Liakh and Kalinina, 2024</w:t>
      </w:r>
      <w:r w:rsidR="07D9CA9B" w:rsidRPr="00C11110">
        <w:rPr>
          <w:rFonts w:ascii="Cambria" w:hAnsi="Cambria"/>
          <w:sz w:val="22"/>
          <w:szCs w:val="22"/>
        </w:rPr>
        <w:t>).</w:t>
      </w:r>
      <w:r w:rsidRPr="00C11110">
        <w:rPr>
          <w:rFonts w:ascii="Cambria" w:hAnsi="Cambria"/>
          <w:sz w:val="22"/>
          <w:szCs w:val="22"/>
        </w:rPr>
        <w:t xml:space="preserve"> There are comparatively few studies that directly tackle the problem of predicting per‑gene expression levels from a given GRN using GNNs, particularly in settings where the ground‑truth network and perturbations are controlled by a mechanistic simulator.</w:t>
      </w:r>
    </w:p>
    <w:p w14:paraId="54901987" w14:textId="524F23CA" w:rsidR="001354E8" w:rsidRPr="00C11110" w:rsidRDefault="005E68EF" w:rsidP="001354E8">
      <w:pPr>
        <w:rPr>
          <w:rFonts w:ascii="Cambria" w:hAnsi="Cambria"/>
          <w:sz w:val="28"/>
          <w:szCs w:val="28"/>
        </w:rPr>
      </w:pPr>
      <w:r w:rsidRPr="00C11110">
        <w:rPr>
          <w:rStyle w:val="Heading3Char"/>
          <w:rFonts w:ascii="Cambria" w:eastAsia="Cambria" w:hAnsi="Cambria" w:cs="Cambria"/>
        </w:rPr>
        <w:t>2.5 Summary and Research Gap</w:t>
      </w:r>
      <w:r w:rsidR="00F50FB6" w:rsidRPr="00C11110">
        <w:rPr>
          <w:rFonts w:ascii="Cambria" w:hAnsi="Cambria"/>
        </w:rPr>
        <w:br/>
      </w:r>
      <w:r w:rsidR="00054C83" w:rsidRPr="00C11110">
        <w:rPr>
          <w:rFonts w:ascii="Cambria" w:hAnsi="Cambria"/>
        </w:rPr>
        <w:br/>
      </w:r>
      <w:r w:rsidR="001354E8" w:rsidRPr="00C11110">
        <w:rPr>
          <w:rFonts w:ascii="Cambria" w:hAnsi="Cambria"/>
          <w:sz w:val="22"/>
          <w:szCs w:val="22"/>
        </w:rPr>
        <w:t>Existing work demonstrates that both traditional machine</w:t>
      </w:r>
      <w:r w:rsidR="001354E8" w:rsidRPr="00C11110">
        <w:rPr>
          <w:rFonts w:ascii="Cambria" w:hAnsi="Cambria" w:cs="Cambria Math"/>
          <w:sz w:val="22"/>
          <w:szCs w:val="22"/>
        </w:rPr>
        <w:t>‑</w:t>
      </w:r>
      <w:r w:rsidR="001354E8" w:rsidRPr="00C11110">
        <w:rPr>
          <w:rFonts w:ascii="Cambria" w:hAnsi="Cambria"/>
          <w:sz w:val="22"/>
          <w:szCs w:val="22"/>
        </w:rPr>
        <w:t>learning and deep</w:t>
      </w:r>
      <w:r w:rsidR="001354E8" w:rsidRPr="00C11110">
        <w:rPr>
          <w:rFonts w:ascii="Cambria" w:hAnsi="Cambria" w:cs="Cambria Math"/>
          <w:sz w:val="22"/>
          <w:szCs w:val="22"/>
        </w:rPr>
        <w:t>‑</w:t>
      </w:r>
      <w:r w:rsidR="001354E8" w:rsidRPr="00C11110">
        <w:rPr>
          <w:rFonts w:ascii="Cambria" w:hAnsi="Cambria"/>
          <w:sz w:val="22"/>
          <w:szCs w:val="22"/>
        </w:rPr>
        <w:t>learning methods can achieve high predictive performance on gene</w:t>
      </w:r>
      <w:r w:rsidR="001354E8" w:rsidRPr="00C11110">
        <w:rPr>
          <w:rFonts w:ascii="Cambria" w:hAnsi="Cambria" w:cs="Cambria Math"/>
          <w:sz w:val="22"/>
          <w:szCs w:val="22"/>
        </w:rPr>
        <w:t>‑</w:t>
      </w:r>
      <w:r w:rsidR="001354E8" w:rsidRPr="00C11110">
        <w:rPr>
          <w:rFonts w:ascii="Cambria" w:hAnsi="Cambria"/>
          <w:sz w:val="22"/>
          <w:szCs w:val="22"/>
        </w:rPr>
        <w:t>expression classification tasks, especially for cancer subtype and outcome prediction (Khorshed et al., 2020; Tabares</w:t>
      </w:r>
      <w:r w:rsidR="001354E8" w:rsidRPr="00C11110">
        <w:rPr>
          <w:rFonts w:ascii="Cambria" w:hAnsi="Cambria" w:cs="Cambria Math"/>
          <w:sz w:val="22"/>
          <w:szCs w:val="22"/>
        </w:rPr>
        <w:t>‑</w:t>
      </w:r>
      <w:r w:rsidR="001354E8" w:rsidRPr="00C11110">
        <w:rPr>
          <w:rFonts w:ascii="Cambria" w:hAnsi="Cambria"/>
          <w:sz w:val="22"/>
          <w:szCs w:val="22"/>
        </w:rPr>
        <w:t>Soto et al., 2020; Babichev et al., 2023). However, these models typically operate on flat expression vectors and either ignore known GRN structure or use it only indirectly through pre</w:t>
      </w:r>
      <w:r w:rsidR="001354E8" w:rsidRPr="00C11110">
        <w:rPr>
          <w:rFonts w:ascii="Cambria" w:hAnsi="Cambria" w:cs="Cambria Math"/>
          <w:sz w:val="22"/>
          <w:szCs w:val="22"/>
        </w:rPr>
        <w:t>‑</w:t>
      </w:r>
      <w:r w:rsidR="001354E8" w:rsidRPr="00C11110">
        <w:rPr>
          <w:rFonts w:ascii="Cambria" w:hAnsi="Cambria"/>
          <w:sz w:val="22"/>
          <w:szCs w:val="22"/>
        </w:rPr>
        <w:t>computed features or regularisation. This limits their ability to capture network</w:t>
      </w:r>
      <w:r w:rsidR="001354E8" w:rsidRPr="00C11110">
        <w:rPr>
          <w:rFonts w:ascii="Cambria" w:hAnsi="Cambria" w:cs="Cambria Math"/>
          <w:sz w:val="22"/>
          <w:szCs w:val="22"/>
        </w:rPr>
        <w:t>‑</w:t>
      </w:r>
      <w:r w:rsidR="001354E8" w:rsidRPr="00C11110">
        <w:rPr>
          <w:rFonts w:ascii="Cambria" w:hAnsi="Cambria"/>
          <w:sz w:val="22"/>
          <w:szCs w:val="22"/>
        </w:rPr>
        <w:t xml:space="preserve">level regulatory mechanisms and to provide mechanistic interpretations of their predictions </w:t>
      </w:r>
      <w:r w:rsidR="70E02615" w:rsidRPr="00C11110">
        <w:rPr>
          <w:rFonts w:ascii="Cambria" w:hAnsi="Cambria"/>
          <w:sz w:val="22"/>
          <w:szCs w:val="22"/>
        </w:rPr>
        <w:t>(</w:t>
      </w:r>
      <w:r w:rsidR="001354E8" w:rsidRPr="00C11110">
        <w:rPr>
          <w:rFonts w:ascii="Cambria" w:eastAsia="Cambria" w:hAnsi="Cambria" w:cs="Cambria"/>
          <w:sz w:val="22"/>
          <w:szCs w:val="22"/>
        </w:rPr>
        <w:t>Zhang</w:t>
      </w:r>
      <w:r w:rsidR="096362CB" w:rsidRPr="00C11110">
        <w:rPr>
          <w:rFonts w:ascii="Cambria" w:eastAsia="Cambria" w:hAnsi="Cambria" w:cs="Cambria"/>
          <w:sz w:val="22"/>
          <w:szCs w:val="22"/>
        </w:rPr>
        <w:t xml:space="preserve"> </w:t>
      </w:r>
      <w:r w:rsidR="096362CB" w:rsidRPr="00C11110">
        <w:rPr>
          <w:rFonts w:ascii="Cambria" w:eastAsia="Cambria" w:hAnsi="Cambria" w:cs="Cambria"/>
          <w:i/>
          <w:iCs/>
          <w:sz w:val="22"/>
          <w:szCs w:val="22"/>
        </w:rPr>
        <w:t>et al.</w:t>
      </w:r>
      <w:r w:rsidR="096362CB" w:rsidRPr="00C11110">
        <w:rPr>
          <w:rFonts w:ascii="Cambria" w:eastAsia="Cambria" w:hAnsi="Cambria" w:cs="Cambria"/>
          <w:sz w:val="22"/>
          <w:szCs w:val="22"/>
        </w:rPr>
        <w:t>,</w:t>
      </w:r>
      <w:r w:rsidR="001354E8" w:rsidRPr="00C11110">
        <w:rPr>
          <w:rFonts w:ascii="Cambria" w:eastAsia="Cambria" w:hAnsi="Cambria" w:cs="Cambria"/>
          <w:sz w:val="22"/>
          <w:szCs w:val="22"/>
        </w:rPr>
        <w:t xml:space="preserve"> 2024</w:t>
      </w:r>
      <w:r w:rsidR="70E02615" w:rsidRPr="00C11110">
        <w:rPr>
          <w:rFonts w:ascii="Cambria" w:hAnsi="Cambria"/>
          <w:sz w:val="22"/>
          <w:szCs w:val="22"/>
        </w:rPr>
        <w:t>;</w:t>
      </w:r>
      <w:r w:rsidR="001354E8" w:rsidRPr="00C11110">
        <w:rPr>
          <w:rFonts w:ascii="Cambria" w:hAnsi="Cambria"/>
          <w:sz w:val="22"/>
          <w:szCs w:val="22"/>
        </w:rPr>
        <w:t xml:space="preserve"> </w:t>
      </w:r>
      <w:r w:rsidR="001354E8" w:rsidRPr="00C11110">
        <w:rPr>
          <w:rFonts w:ascii="Cambria" w:eastAsia="Cambria" w:hAnsi="Cambria" w:cs="Cambria"/>
          <w:sz w:val="22"/>
          <w:szCs w:val="22"/>
        </w:rPr>
        <w:t>Taweraqi and King, 2022</w:t>
      </w:r>
      <w:r w:rsidR="6EF5F7E3" w:rsidRPr="00C11110">
        <w:rPr>
          <w:rFonts w:ascii="Cambria" w:hAnsi="Cambria"/>
          <w:sz w:val="22"/>
          <w:szCs w:val="22"/>
        </w:rPr>
        <w:t>).</w:t>
      </w:r>
    </w:p>
    <w:p w14:paraId="4FF14726" w14:textId="44B677C8" w:rsidR="001354E8" w:rsidRPr="00C11110" w:rsidRDefault="001354E8" w:rsidP="001354E8">
      <w:pPr>
        <w:rPr>
          <w:rFonts w:ascii="Cambria" w:hAnsi="Cambria"/>
          <w:sz w:val="22"/>
          <w:szCs w:val="22"/>
        </w:rPr>
      </w:pPr>
      <w:r w:rsidRPr="00C11110">
        <w:rPr>
          <w:rFonts w:ascii="Cambria" w:hAnsi="Cambria"/>
          <w:sz w:val="22"/>
          <w:szCs w:val="22"/>
        </w:rPr>
        <w:t xml:space="preserve">Graph‑based approaches, including GCNNs on PPI networks, KG embeddings, and GNNs on regulatory graphs, show that integrating relational information such as PPIs, ontologies and pathways can improve representation learning and predictive performance (Sousa and Paulheim, 2025; Hasibi and Michoel, 2020; </w:t>
      </w:r>
      <w:r w:rsidRPr="00C11110">
        <w:rPr>
          <w:rFonts w:ascii="Cambria" w:eastAsia="Cambria" w:hAnsi="Cambria" w:cs="Cambria"/>
          <w:sz w:val="22"/>
          <w:szCs w:val="22"/>
        </w:rPr>
        <w:t xml:space="preserve">Piccolo </w:t>
      </w:r>
      <w:r w:rsidRPr="00C11110">
        <w:rPr>
          <w:rFonts w:ascii="Cambria" w:eastAsia="Cambria" w:hAnsi="Cambria" w:cs="Cambria"/>
          <w:i/>
          <w:sz w:val="22"/>
          <w:szCs w:val="22"/>
        </w:rPr>
        <w:t>et al.</w:t>
      </w:r>
      <w:r w:rsidRPr="00C11110">
        <w:rPr>
          <w:rFonts w:ascii="Cambria" w:eastAsia="Cambria" w:hAnsi="Cambria" w:cs="Cambria"/>
          <w:sz w:val="22"/>
          <w:szCs w:val="22"/>
        </w:rPr>
        <w:t xml:space="preserve">, </w:t>
      </w:r>
      <w:r w:rsidR="204FC1CE" w:rsidRPr="00C11110">
        <w:rPr>
          <w:rFonts w:ascii="Cambria" w:eastAsia="Cambria" w:hAnsi="Cambria" w:cs="Cambria"/>
          <w:sz w:val="22"/>
          <w:szCs w:val="22"/>
        </w:rPr>
        <w:t>2022</w:t>
      </w:r>
      <w:r w:rsidR="221598E1" w:rsidRPr="00C11110">
        <w:rPr>
          <w:rFonts w:ascii="Cambria" w:hAnsi="Cambria"/>
          <w:sz w:val="22"/>
          <w:szCs w:val="22"/>
        </w:rPr>
        <w:t>).</w:t>
      </w:r>
      <w:r w:rsidRPr="00C11110">
        <w:rPr>
          <w:rFonts w:ascii="Cambria" w:hAnsi="Cambria"/>
          <w:sz w:val="22"/>
          <w:szCs w:val="22"/>
        </w:rPr>
        <w:t xml:space="preserve"> Yet relatively little work directly addresses the specific task considered in this project: predicting gene expression from an explicit, known GRN using graph‑aware neural architectures, in a setting where the true regulatory graph and perturbation space are controlled via a mechanistic simulator.</w:t>
      </w:r>
    </w:p>
    <w:p w14:paraId="114E7BC9" w14:textId="1C8EEA63" w:rsidR="0041017E" w:rsidRPr="00C11110" w:rsidRDefault="001354E8" w:rsidP="001354E8">
      <w:pPr>
        <w:rPr>
          <w:rFonts w:ascii="Cambria" w:hAnsi="Cambria"/>
          <w:sz w:val="22"/>
          <w:szCs w:val="22"/>
        </w:rPr>
      </w:pPr>
      <w:r w:rsidRPr="00C11110">
        <w:rPr>
          <w:rFonts w:ascii="Cambria" w:hAnsi="Cambria"/>
          <w:sz w:val="22"/>
          <w:szCs w:val="22"/>
        </w:rPr>
        <w:t xml:space="preserve">At the same time, synthetic GRN simulators and DREAM‑style benchmarks have proven invaluable for evaluating GRN‑inference algorithms and exploring the limitations of current methods (Maetschke </w:t>
      </w:r>
      <w:r w:rsidRPr="00C11110">
        <w:rPr>
          <w:rFonts w:ascii="Cambria" w:eastAsia="Cambria" w:hAnsi="Cambria" w:cs="Cambria"/>
          <w:i/>
          <w:sz w:val="22"/>
          <w:szCs w:val="22"/>
        </w:rPr>
        <w:t>et al.</w:t>
      </w:r>
      <w:r w:rsidRPr="00C11110">
        <w:rPr>
          <w:rFonts w:ascii="Cambria" w:hAnsi="Cambria"/>
          <w:sz w:val="22"/>
          <w:szCs w:val="22"/>
        </w:rPr>
        <w:t xml:space="preserve">, 2013; Margolin </w:t>
      </w:r>
      <w:r w:rsidRPr="00C11110">
        <w:rPr>
          <w:rFonts w:ascii="Cambria" w:eastAsia="Cambria" w:hAnsi="Cambria" w:cs="Cambria"/>
          <w:i/>
          <w:sz w:val="22"/>
          <w:szCs w:val="22"/>
        </w:rPr>
        <w:t>et al.</w:t>
      </w:r>
      <w:r w:rsidRPr="00C11110">
        <w:rPr>
          <w:rFonts w:ascii="Cambria" w:hAnsi="Cambria"/>
          <w:sz w:val="22"/>
          <w:szCs w:val="22"/>
        </w:rPr>
        <w:t xml:space="preserve">, 2006; Santra, 2014). This suggests a promising research direction: use mechanistic GRN simulators to generate synthetic gene‑expression datasets with known regulatory graphs, and systematically compare GRN‑aware GNNs against strong tabular baselines that use the same underlying information. Addressing this gap can clarify when and how explicit GRN structure improves predictive performance and </w:t>
      </w:r>
      <w:r w:rsidR="00F50FB6" w:rsidRPr="00C11110">
        <w:rPr>
          <w:rFonts w:ascii="Cambria" w:hAnsi="Cambria"/>
          <w:sz w:val="22"/>
          <w:szCs w:val="22"/>
        </w:rPr>
        <w:t>generalisation and</w:t>
      </w:r>
      <w:r w:rsidRPr="00C11110">
        <w:rPr>
          <w:rFonts w:ascii="Cambria" w:hAnsi="Cambria"/>
          <w:sz w:val="22"/>
          <w:szCs w:val="22"/>
        </w:rPr>
        <w:t xml:space="preserve"> can provide more interpretable links between learned model representations and underlying regulatory mechanisms.</w:t>
      </w:r>
    </w:p>
    <w:p w14:paraId="1B662523" w14:textId="77777777" w:rsidR="00054C83" w:rsidRPr="00C11110" w:rsidRDefault="00054C83" w:rsidP="00054C83">
      <w:pPr>
        <w:pBdr>
          <w:bottom w:val="single" w:sz="6" w:space="1" w:color="auto"/>
        </w:pBdr>
        <w:rPr>
          <w:rFonts w:ascii="Cambria" w:eastAsiaTheme="minorEastAsia" w:hAnsi="Cambria"/>
          <w:sz w:val="22"/>
          <w:szCs w:val="22"/>
        </w:rPr>
      </w:pPr>
    </w:p>
    <w:p w14:paraId="20985EB3" w14:textId="77777777" w:rsidR="0041017E" w:rsidRPr="00C11110" w:rsidRDefault="0041017E" w:rsidP="0041017E">
      <w:pPr>
        <w:rPr>
          <w:rFonts w:ascii="Cambria" w:hAnsi="Cambria"/>
        </w:rPr>
      </w:pPr>
    </w:p>
    <w:p w14:paraId="27FCBCD3" w14:textId="77777777" w:rsidR="00235A0B" w:rsidRPr="00C11110" w:rsidRDefault="00235A0B" w:rsidP="0041017E">
      <w:pPr>
        <w:rPr>
          <w:rFonts w:ascii="Cambria" w:hAnsi="Cambria"/>
        </w:rPr>
      </w:pPr>
    </w:p>
    <w:p w14:paraId="50311709" w14:textId="77777777" w:rsidR="00235A0B" w:rsidRPr="00C11110" w:rsidRDefault="00235A0B" w:rsidP="0041017E">
      <w:pPr>
        <w:rPr>
          <w:rFonts w:ascii="Cambria" w:hAnsi="Cambria"/>
        </w:rPr>
      </w:pPr>
    </w:p>
    <w:p w14:paraId="6B4E3771" w14:textId="77777777" w:rsidR="00235A0B" w:rsidRPr="00C11110" w:rsidRDefault="00235A0B" w:rsidP="0041017E">
      <w:pPr>
        <w:rPr>
          <w:rFonts w:ascii="Cambria" w:hAnsi="Cambria"/>
        </w:rPr>
      </w:pPr>
    </w:p>
    <w:p w14:paraId="6B163828" w14:textId="38AB660A" w:rsidR="00054C83" w:rsidRPr="00C11110" w:rsidRDefault="00054C83">
      <w:pPr>
        <w:rPr>
          <w:rFonts w:ascii="Cambria" w:hAnsi="Cambria"/>
        </w:rPr>
      </w:pPr>
      <w:r w:rsidRPr="00C11110">
        <w:rPr>
          <w:rFonts w:ascii="Cambria" w:hAnsi="Cambria"/>
        </w:rPr>
        <w:br w:type="page"/>
      </w:r>
    </w:p>
    <w:p w14:paraId="4D7DC870" w14:textId="67A5B861" w:rsidR="0041017E" w:rsidRPr="00C11110" w:rsidRDefault="0041017E" w:rsidP="00054C83">
      <w:pPr>
        <w:pStyle w:val="Heading2"/>
        <w:rPr>
          <w:rFonts w:ascii="Cambria" w:hAnsi="Cambria"/>
        </w:rPr>
      </w:pPr>
      <w:r w:rsidRPr="00C11110">
        <w:rPr>
          <w:rFonts w:ascii="Cambria" w:hAnsi="Cambria"/>
        </w:rPr>
        <w:t>Chapter 3</w:t>
      </w:r>
      <w:r w:rsidR="003963FA" w:rsidRPr="00C11110">
        <w:rPr>
          <w:rFonts w:ascii="Cambria" w:hAnsi="Cambria"/>
        </w:rPr>
        <w:t xml:space="preserve"> –</w:t>
      </w:r>
      <w:r w:rsidRPr="00C11110">
        <w:rPr>
          <w:rFonts w:ascii="Cambria" w:hAnsi="Cambria"/>
        </w:rPr>
        <w:t xml:space="preserve"> Project Work and Methodology </w:t>
      </w:r>
      <w:r w:rsidR="00054C83" w:rsidRPr="00C11110">
        <w:rPr>
          <w:rFonts w:ascii="Cambria" w:hAnsi="Cambria"/>
        </w:rPr>
        <w:br/>
      </w:r>
      <w:r w:rsidR="00054C83" w:rsidRPr="00C11110">
        <w:rPr>
          <w:rFonts w:ascii="Cambria" w:hAnsi="Cambria"/>
        </w:rPr>
        <w:br/>
      </w:r>
      <w:r w:rsidRPr="00C11110">
        <w:rPr>
          <w:rFonts w:ascii="Cambria" w:hAnsi="Cambria"/>
          <w:sz w:val="28"/>
          <w:szCs w:val="28"/>
        </w:rPr>
        <w:t>3.1 Project Workflow Overview</w:t>
      </w:r>
    </w:p>
    <w:p w14:paraId="548DB568" w14:textId="5B9F4FF9" w:rsidR="001126F9" w:rsidRPr="00C11110" w:rsidRDefault="00054C83" w:rsidP="001126F9">
      <w:pPr>
        <w:rPr>
          <w:rFonts w:ascii="Cambria" w:hAnsi="Cambria"/>
          <w:sz w:val="22"/>
          <w:szCs w:val="22"/>
        </w:rPr>
      </w:pPr>
      <w:r w:rsidRPr="00C11110">
        <w:rPr>
          <w:rFonts w:ascii="Cambria" w:hAnsi="Cambria"/>
          <w:sz w:val="22"/>
          <w:szCs w:val="22"/>
        </w:rPr>
        <w:br/>
      </w:r>
      <w:r w:rsidR="001126F9" w:rsidRPr="00C11110">
        <w:rPr>
          <w:rFonts w:ascii="Cambria" w:hAnsi="Cambria"/>
          <w:sz w:val="22"/>
          <w:szCs w:val="22"/>
        </w:rPr>
        <w:t>This project investigates whether explicitly encoding gene regulatory network (GRN) structure in a graph neural network (GNN) improves prediction of steady</w:t>
      </w:r>
      <w:r w:rsidR="001126F9" w:rsidRPr="00C11110">
        <w:rPr>
          <w:rFonts w:ascii="Cambria" w:hAnsi="Cambria" w:cs="Cambria Math"/>
          <w:sz w:val="22"/>
          <w:szCs w:val="22"/>
        </w:rPr>
        <w:t>‑</w:t>
      </w:r>
      <w:r w:rsidR="001126F9" w:rsidRPr="00C11110">
        <w:rPr>
          <w:rFonts w:ascii="Cambria" w:hAnsi="Cambria"/>
          <w:sz w:val="22"/>
          <w:szCs w:val="22"/>
        </w:rPr>
        <w:t>state mRNA levels compared with strong tabular machine</w:t>
      </w:r>
      <w:r w:rsidR="001126F9" w:rsidRPr="00C11110">
        <w:rPr>
          <w:rFonts w:ascii="Cambria" w:hAnsi="Cambria" w:cs="Cambria Math"/>
          <w:sz w:val="22"/>
          <w:szCs w:val="22"/>
        </w:rPr>
        <w:t>‑</w:t>
      </w:r>
      <w:r w:rsidR="001126F9" w:rsidRPr="00C11110">
        <w:rPr>
          <w:rFonts w:ascii="Cambria" w:hAnsi="Cambria"/>
          <w:sz w:val="22"/>
          <w:szCs w:val="22"/>
        </w:rPr>
        <w:t>learning baselines that only see per</w:t>
      </w:r>
      <w:r w:rsidR="001126F9" w:rsidRPr="00C11110">
        <w:rPr>
          <w:rFonts w:ascii="Cambria" w:hAnsi="Cambria" w:cs="Cambria Math"/>
          <w:sz w:val="22"/>
          <w:szCs w:val="22"/>
        </w:rPr>
        <w:t>‑</w:t>
      </w:r>
      <w:r w:rsidR="001126F9" w:rsidRPr="00C11110">
        <w:rPr>
          <w:rFonts w:ascii="Cambria" w:hAnsi="Cambria"/>
          <w:sz w:val="22"/>
          <w:szCs w:val="22"/>
        </w:rPr>
        <w:t>gene features. The workflow is organised as a sequence of stages: synthetic data generation, dataset construction and feature engineering, baseline model training, GRN</w:t>
      </w:r>
      <w:r w:rsidR="001126F9" w:rsidRPr="00C11110">
        <w:rPr>
          <w:rFonts w:ascii="Cambria" w:hAnsi="Cambria" w:cs="Cambria Math"/>
          <w:sz w:val="22"/>
          <w:szCs w:val="22"/>
        </w:rPr>
        <w:t>‑</w:t>
      </w:r>
      <w:r w:rsidR="001126F9" w:rsidRPr="00C11110">
        <w:rPr>
          <w:rFonts w:ascii="Cambria" w:hAnsi="Cambria"/>
          <w:sz w:val="22"/>
          <w:szCs w:val="22"/>
        </w:rPr>
        <w:t>aware GNN training, and quantitative evaluation on held</w:t>
      </w:r>
      <w:r w:rsidR="001126F9" w:rsidRPr="00C11110">
        <w:rPr>
          <w:rFonts w:ascii="Cambria" w:hAnsi="Cambria" w:cs="Cambria Math"/>
          <w:sz w:val="22"/>
          <w:szCs w:val="22"/>
        </w:rPr>
        <w:t>‑</w:t>
      </w:r>
      <w:r w:rsidR="001126F9" w:rsidRPr="00C11110">
        <w:rPr>
          <w:rFonts w:ascii="Cambria" w:hAnsi="Cambria"/>
          <w:sz w:val="22"/>
          <w:szCs w:val="22"/>
        </w:rPr>
        <w:t>out networks.</w:t>
      </w:r>
    </w:p>
    <w:p w14:paraId="39613ABD" w14:textId="7446EA44" w:rsidR="001126F9" w:rsidRPr="00C11110" w:rsidRDefault="001126F9" w:rsidP="001126F9">
      <w:pPr>
        <w:rPr>
          <w:rFonts w:ascii="Cambria" w:hAnsi="Cambria"/>
          <w:sz w:val="22"/>
          <w:szCs w:val="22"/>
        </w:rPr>
      </w:pPr>
      <w:r w:rsidRPr="00C11110">
        <w:rPr>
          <w:rFonts w:ascii="Cambria" w:hAnsi="Cambria"/>
          <w:sz w:val="22"/>
          <w:szCs w:val="22"/>
        </w:rPr>
        <w:t>First, a Transsys</w:t>
      </w:r>
      <w:r w:rsidRPr="00C11110">
        <w:rPr>
          <w:rFonts w:ascii="Cambria" w:hAnsi="Cambria" w:cs="Cambria Math"/>
          <w:sz w:val="22"/>
          <w:szCs w:val="22"/>
        </w:rPr>
        <w:t>‑</w:t>
      </w:r>
      <w:r w:rsidRPr="00C11110">
        <w:rPr>
          <w:rFonts w:ascii="Cambria" w:hAnsi="Cambria"/>
          <w:sz w:val="22"/>
          <w:szCs w:val="22"/>
        </w:rPr>
        <w:t>style mechanistic simulator is used to generate a collection of random GRNs together with steady</w:t>
      </w:r>
      <w:r w:rsidRPr="00C11110">
        <w:rPr>
          <w:rFonts w:ascii="Cambria" w:hAnsi="Cambria" w:cs="Cambria Math"/>
          <w:sz w:val="22"/>
          <w:szCs w:val="22"/>
        </w:rPr>
        <w:t>‑</w:t>
      </w:r>
      <w:r w:rsidRPr="00C11110">
        <w:rPr>
          <w:rFonts w:ascii="Cambria" w:hAnsi="Cambria"/>
          <w:sz w:val="22"/>
          <w:szCs w:val="22"/>
        </w:rPr>
        <w:t>state expression profiles under multiple perturbation conditions. From these raw simulator outputs, a unified per</w:t>
      </w:r>
      <w:r w:rsidRPr="00C11110">
        <w:rPr>
          <w:rFonts w:ascii="Cambria" w:hAnsi="Cambria" w:cs="Cambria Math"/>
          <w:sz w:val="22"/>
          <w:szCs w:val="22"/>
        </w:rPr>
        <w:t>‑</w:t>
      </w:r>
      <w:r w:rsidRPr="00C11110">
        <w:rPr>
          <w:rFonts w:ascii="Cambria" w:hAnsi="Cambria"/>
          <w:sz w:val="22"/>
          <w:szCs w:val="22"/>
        </w:rPr>
        <w:t>gene dataset is constructed by merging steady</w:t>
      </w:r>
      <w:r w:rsidRPr="00C11110">
        <w:rPr>
          <w:rFonts w:ascii="Cambria" w:hAnsi="Cambria" w:cs="Cambria Math"/>
          <w:sz w:val="22"/>
          <w:szCs w:val="22"/>
        </w:rPr>
        <w:t>‑</w:t>
      </w:r>
      <w:r w:rsidRPr="00C11110">
        <w:rPr>
          <w:rFonts w:ascii="Cambria" w:hAnsi="Cambria"/>
          <w:sz w:val="22"/>
          <w:szCs w:val="22"/>
        </w:rPr>
        <w:t>state mRNA levels with intrinsic kinetic parameters and GRN topology information for each gene in each network. The networks are then partitioned into disjoint training, validation and test sets at the network level, so that all genes from a given GRN are seen in only one split; this enforces evaluation on entirely unseen regulatory topologies.</w:t>
      </w:r>
    </w:p>
    <w:p w14:paraId="2D478E65" w14:textId="166828FC" w:rsidR="001126F9" w:rsidRPr="00C11110" w:rsidRDefault="001126F9" w:rsidP="001126F9">
      <w:pPr>
        <w:rPr>
          <w:rFonts w:ascii="Cambria" w:hAnsi="Cambria"/>
          <w:sz w:val="22"/>
          <w:szCs w:val="22"/>
        </w:rPr>
      </w:pPr>
      <w:r w:rsidRPr="00C11110">
        <w:rPr>
          <w:rFonts w:ascii="Cambria" w:hAnsi="Cambria"/>
          <w:sz w:val="22"/>
          <w:szCs w:val="22"/>
        </w:rPr>
        <w:t>On top of this dataset, two families of models are trained. The first family consists of tabular baselines (Ridge regression, Random Forest and an MLP in the style of D</w:t>
      </w:r>
      <w:r w:rsidRPr="00C11110">
        <w:rPr>
          <w:rFonts w:ascii="Cambria" w:hAnsi="Cambria" w:cs="Cambria Math"/>
          <w:sz w:val="22"/>
          <w:szCs w:val="22"/>
        </w:rPr>
        <w:t>‑</w:t>
      </w:r>
      <w:r w:rsidRPr="00C11110">
        <w:rPr>
          <w:rFonts w:ascii="Cambria" w:hAnsi="Cambria"/>
          <w:sz w:val="22"/>
          <w:szCs w:val="22"/>
        </w:rPr>
        <w:t>GEX) that operate on flat feature vectors derived from gene parameters and GRN topology statistics. The second family is a GRN</w:t>
      </w:r>
      <w:r w:rsidRPr="00C11110">
        <w:rPr>
          <w:rFonts w:ascii="Cambria" w:hAnsi="Cambria" w:cs="Cambria Math"/>
          <w:sz w:val="22"/>
          <w:szCs w:val="22"/>
        </w:rPr>
        <w:t>‑</w:t>
      </w:r>
      <w:r w:rsidRPr="00C11110">
        <w:rPr>
          <w:rFonts w:ascii="Cambria" w:hAnsi="Cambria"/>
          <w:sz w:val="22"/>
          <w:szCs w:val="22"/>
        </w:rPr>
        <w:t>aware GNN that performs message passing over the directed regulatory edges of each network, using the same intrinsic parameters as node features and signed edge weights to encode activation and repression. All models are evaluated using the same target variable (log</w:t>
      </w:r>
      <w:r w:rsidRPr="00C11110">
        <w:rPr>
          <w:rFonts w:ascii="Cambria" w:hAnsi="Cambria" w:cs="Cambria Math"/>
          <w:sz w:val="22"/>
          <w:szCs w:val="22"/>
        </w:rPr>
        <w:t>‑</w:t>
      </w:r>
      <w:r w:rsidRPr="00C11110">
        <w:rPr>
          <w:rFonts w:ascii="Cambria" w:hAnsi="Cambria"/>
          <w:sz w:val="22"/>
          <w:szCs w:val="22"/>
        </w:rPr>
        <w:t>transformed steady</w:t>
      </w:r>
      <w:r w:rsidRPr="00C11110">
        <w:rPr>
          <w:rFonts w:ascii="Cambria" w:hAnsi="Cambria" w:cs="Cambria Math"/>
          <w:sz w:val="22"/>
          <w:szCs w:val="22"/>
        </w:rPr>
        <w:t>‑</w:t>
      </w:r>
      <w:r w:rsidRPr="00C11110">
        <w:rPr>
          <w:rFonts w:ascii="Cambria" w:hAnsi="Cambria"/>
          <w:sz w:val="22"/>
          <w:szCs w:val="22"/>
        </w:rPr>
        <w:t>state mRNA) and the same network</w:t>
      </w:r>
      <w:r w:rsidRPr="00C11110">
        <w:rPr>
          <w:rFonts w:ascii="Cambria" w:hAnsi="Cambria" w:cs="Cambria Math"/>
          <w:sz w:val="22"/>
          <w:szCs w:val="22"/>
        </w:rPr>
        <w:t>‑</w:t>
      </w:r>
      <w:r w:rsidRPr="00C11110">
        <w:rPr>
          <w:rFonts w:ascii="Cambria" w:hAnsi="Cambria"/>
          <w:sz w:val="22"/>
          <w:szCs w:val="22"/>
        </w:rPr>
        <w:t>level data split, allowing a fair comparison of how much benefit is gained from explicit graph structure versus hand</w:t>
      </w:r>
      <w:r w:rsidRPr="00C11110">
        <w:rPr>
          <w:rFonts w:ascii="Cambria" w:hAnsi="Cambria" w:cs="Cambria Math"/>
          <w:sz w:val="22"/>
          <w:szCs w:val="22"/>
        </w:rPr>
        <w:t>‑</w:t>
      </w:r>
      <w:r w:rsidRPr="00C11110">
        <w:rPr>
          <w:rFonts w:ascii="Cambria" w:hAnsi="Cambria"/>
          <w:sz w:val="22"/>
          <w:szCs w:val="22"/>
        </w:rPr>
        <w:t>crafted GRN features.</w:t>
      </w:r>
    </w:p>
    <w:p w14:paraId="03CAA4AC" w14:textId="2D2E7B61" w:rsidR="001126F9" w:rsidRPr="00C11110" w:rsidRDefault="001126F9" w:rsidP="001126F9">
      <w:pPr>
        <w:rPr>
          <w:rFonts w:ascii="Cambria" w:hAnsi="Cambria"/>
          <w:sz w:val="22"/>
          <w:szCs w:val="22"/>
        </w:rPr>
      </w:pPr>
      <w:r w:rsidRPr="00C11110">
        <w:rPr>
          <w:rFonts w:ascii="Cambria" w:hAnsi="Cambria"/>
          <w:sz w:val="22"/>
          <w:szCs w:val="22"/>
        </w:rPr>
        <w:t>Throughout the project, design decisions are driven by two main research questions: (i) whether adding GRN topology features improves tabular models, and (ii) whether a GNN that propagates information along regulatory edges outperforms the best tabular baseline when both use the same underlying GRN information. This chapter describes in detail how the synthetic data are generated, how features and targets are defined, how each model family is configured and trained, and how alternative designs were considered and rejected.</w:t>
      </w:r>
    </w:p>
    <w:p w14:paraId="64640E81" w14:textId="77777777" w:rsidR="000C209E" w:rsidRPr="00C11110" w:rsidRDefault="000C209E" w:rsidP="001126F9">
      <w:pPr>
        <w:rPr>
          <w:rFonts w:ascii="Cambria" w:hAnsi="Cambria"/>
          <w:sz w:val="22"/>
          <w:szCs w:val="22"/>
        </w:rPr>
      </w:pPr>
    </w:p>
    <w:p w14:paraId="62BC1A97" w14:textId="0233C9A6" w:rsidR="000C209E" w:rsidRPr="00C11110" w:rsidRDefault="000C209E" w:rsidP="001126F9">
      <w:pPr>
        <w:rPr>
          <w:rFonts w:ascii="Cambria" w:hAnsi="Cambria"/>
          <w:sz w:val="22"/>
          <w:szCs w:val="22"/>
        </w:rPr>
      </w:pPr>
      <w:r w:rsidRPr="00C11110">
        <w:rPr>
          <w:rFonts w:ascii="Cambria" w:hAnsi="Cambria"/>
          <w:sz w:val="22"/>
          <w:szCs w:val="22"/>
        </w:rPr>
        <w:t>The fundamental logic of this project can be stated concisely. A Gene Regulatory Network is represented as a directed graph </w:t>
      </w:r>
      <m:oMath>
        <m:r>
          <w:rPr>
            <w:rFonts w:ascii="Cambria Math" w:hAnsi="Cambria Math"/>
            <w:sz w:val="22"/>
            <w:szCs w:val="22"/>
          </w:rPr>
          <m:t>G=(V,E)</m:t>
        </m:r>
      </m:oMath>
      <w:r w:rsidRPr="00C11110">
        <w:rPr>
          <w:rFonts w:ascii="Cambria" w:hAnsi="Cambria"/>
          <w:sz w:val="22"/>
          <w:szCs w:val="22"/>
        </w:rPr>
        <w:t>, where (V) is the set of genes (vertices) and </w:t>
      </w:r>
      <m:oMath>
        <m:r>
          <w:rPr>
            <w:rFonts w:ascii="Cambria Math" w:hAnsi="Cambria Math"/>
            <w:sz w:val="22"/>
            <w:szCs w:val="22"/>
          </w:rPr>
          <m:t>E⊆V×V</m:t>
        </m:r>
      </m:oMath>
      <w:r w:rsidRPr="00C11110">
        <w:rPr>
          <w:rFonts w:ascii="Cambria" w:hAnsi="Cambria"/>
          <w:sz w:val="22"/>
          <w:szCs w:val="22"/>
        </w:rPr>
        <w:t> is the set of directed regulatory interactions (edges), each carrying a sign and a strength. The structure of the synthetic networks follows a process analogous to the classical Erdős–Rényi random graph model: for each pair of genes, a directed regulatory edge is included independently with probability \(p\), after which each included edge is assigned a type (activator or repressor) and a randomly sampled strength. Each gene has an associated set of kinetic parameters — basal expression rate, mRNA decay rate and protein decay rate — which serve as vertex attributes, and the network is simulated using coupled ODEs to produce steady-state mRNA levels as the prediction target. The central question is whether a model that can traverse these edges via message passing predicts that target better than a model that only sees per-gene kinetic parameters, with or without hand-crafted summaries of the same graph.</w:t>
      </w:r>
    </w:p>
    <w:p w14:paraId="68A185B6" w14:textId="77777777" w:rsidR="000F2139" w:rsidRPr="00C11110" w:rsidRDefault="000F2139" w:rsidP="001126F9">
      <w:pPr>
        <w:rPr>
          <w:rFonts w:ascii="Cambria" w:hAnsi="Cambria"/>
        </w:rPr>
      </w:pPr>
    </w:p>
    <w:p w14:paraId="10D6C7D2" w14:textId="77777777" w:rsidR="000F2139" w:rsidRPr="00C11110" w:rsidRDefault="000F2139" w:rsidP="001126F9">
      <w:pPr>
        <w:rPr>
          <w:rFonts w:ascii="Cambria" w:hAnsi="Cambria"/>
        </w:rPr>
      </w:pPr>
    </w:p>
    <w:p w14:paraId="4C9ABE10" w14:textId="77777777" w:rsidR="000F2139" w:rsidRPr="00C11110" w:rsidRDefault="000F2139" w:rsidP="001126F9">
      <w:pPr>
        <w:rPr>
          <w:rFonts w:ascii="Cambria" w:hAnsi="Cambria"/>
        </w:rPr>
      </w:pPr>
    </w:p>
    <w:p w14:paraId="24BB090A" w14:textId="77777777" w:rsidR="0054121D" w:rsidRPr="00C11110" w:rsidRDefault="0054121D" w:rsidP="001126F9">
      <w:pPr>
        <w:rPr>
          <w:rFonts w:ascii="Cambria" w:hAnsi="Cambria"/>
        </w:rPr>
      </w:pPr>
    </w:p>
    <w:p w14:paraId="2772106C" w14:textId="77777777" w:rsidR="00812420" w:rsidRPr="00C11110" w:rsidRDefault="00812420" w:rsidP="001126F9">
      <w:pPr>
        <w:rPr>
          <w:rFonts w:ascii="Cambria" w:hAnsi="Cambria"/>
        </w:rPr>
      </w:pPr>
    </w:p>
    <w:p w14:paraId="61D4E522" w14:textId="77777777" w:rsidR="00812420" w:rsidRPr="00C11110" w:rsidRDefault="00812420" w:rsidP="001126F9">
      <w:pPr>
        <w:rPr>
          <w:rFonts w:ascii="Cambria" w:hAnsi="Cambria"/>
        </w:rPr>
      </w:pPr>
    </w:p>
    <w:p w14:paraId="763BD840" w14:textId="77777777" w:rsidR="00812420" w:rsidRPr="00C11110" w:rsidRDefault="00812420" w:rsidP="001126F9">
      <w:pPr>
        <w:rPr>
          <w:rFonts w:ascii="Cambria" w:hAnsi="Cambria"/>
        </w:rPr>
      </w:pPr>
    </w:p>
    <w:p w14:paraId="75C7A29D" w14:textId="77777777" w:rsidR="00812420" w:rsidRPr="00C11110" w:rsidRDefault="00812420" w:rsidP="001126F9">
      <w:pPr>
        <w:rPr>
          <w:rFonts w:ascii="Cambria" w:hAnsi="Cambria"/>
        </w:rPr>
      </w:pPr>
    </w:p>
    <w:p w14:paraId="1E3BAD38" w14:textId="77777777" w:rsidR="00812420" w:rsidRPr="00C11110" w:rsidRDefault="00812420" w:rsidP="001126F9">
      <w:pPr>
        <w:rPr>
          <w:rFonts w:ascii="Cambria" w:hAnsi="Cambria"/>
        </w:rPr>
      </w:pPr>
    </w:p>
    <w:p w14:paraId="745FFC9A" w14:textId="77777777" w:rsidR="00812420" w:rsidRPr="00C11110" w:rsidRDefault="00812420" w:rsidP="001126F9">
      <w:pPr>
        <w:rPr>
          <w:rFonts w:ascii="Cambria" w:hAnsi="Cambria"/>
        </w:rPr>
      </w:pPr>
    </w:p>
    <w:p w14:paraId="1049FDAE" w14:textId="77777777" w:rsidR="00812420" w:rsidRPr="00C11110" w:rsidRDefault="00812420" w:rsidP="001126F9">
      <w:pPr>
        <w:rPr>
          <w:rFonts w:ascii="Cambria" w:hAnsi="Cambria"/>
        </w:rPr>
      </w:pPr>
    </w:p>
    <w:p w14:paraId="65C12D46" w14:textId="77777777" w:rsidR="00812420" w:rsidRPr="00C11110" w:rsidRDefault="00812420" w:rsidP="001126F9">
      <w:pPr>
        <w:rPr>
          <w:rFonts w:ascii="Cambria" w:hAnsi="Cambria"/>
        </w:rPr>
      </w:pPr>
    </w:p>
    <w:p w14:paraId="007237EC" w14:textId="77777777" w:rsidR="00812420" w:rsidRPr="00C11110" w:rsidRDefault="00812420" w:rsidP="001126F9">
      <w:pPr>
        <w:rPr>
          <w:rFonts w:ascii="Cambria" w:hAnsi="Cambria"/>
        </w:rPr>
      </w:pPr>
    </w:p>
    <w:p w14:paraId="50E6A17C" w14:textId="77777777" w:rsidR="00812420" w:rsidRPr="00C11110" w:rsidRDefault="00812420" w:rsidP="001126F9">
      <w:pPr>
        <w:rPr>
          <w:rFonts w:ascii="Cambria" w:hAnsi="Cambria"/>
        </w:rPr>
      </w:pPr>
    </w:p>
    <w:p w14:paraId="072D28AB" w14:textId="77777777" w:rsidR="00812420" w:rsidRPr="00C11110" w:rsidRDefault="00812420" w:rsidP="001126F9">
      <w:pPr>
        <w:rPr>
          <w:rFonts w:ascii="Cambria" w:hAnsi="Cambria"/>
        </w:rPr>
      </w:pPr>
    </w:p>
    <w:p w14:paraId="7A91E06A" w14:textId="77777777" w:rsidR="00812420" w:rsidRPr="00C11110" w:rsidRDefault="00812420" w:rsidP="001126F9">
      <w:pPr>
        <w:rPr>
          <w:rFonts w:ascii="Cambria" w:hAnsi="Cambria"/>
        </w:rPr>
      </w:pPr>
    </w:p>
    <w:p w14:paraId="4A329349" w14:textId="77777777" w:rsidR="00812420" w:rsidRPr="00C11110" w:rsidRDefault="00812420" w:rsidP="001126F9">
      <w:pPr>
        <w:rPr>
          <w:rFonts w:ascii="Cambria" w:hAnsi="Cambria"/>
        </w:rPr>
      </w:pPr>
    </w:p>
    <w:p w14:paraId="3EE094A4" w14:textId="77777777" w:rsidR="00812420" w:rsidRPr="00C11110" w:rsidRDefault="00812420" w:rsidP="001126F9">
      <w:pPr>
        <w:rPr>
          <w:rFonts w:ascii="Cambria" w:hAnsi="Cambria"/>
        </w:rPr>
      </w:pPr>
    </w:p>
    <w:p w14:paraId="1A14AEBB" w14:textId="77777777" w:rsidR="00812420" w:rsidRPr="00C11110" w:rsidRDefault="00812420" w:rsidP="001126F9">
      <w:pPr>
        <w:rPr>
          <w:rFonts w:ascii="Cambria" w:hAnsi="Cambria"/>
        </w:rPr>
      </w:pPr>
    </w:p>
    <w:p w14:paraId="1826DD41" w14:textId="77777777" w:rsidR="00812420" w:rsidRPr="00C11110" w:rsidRDefault="00812420" w:rsidP="001126F9">
      <w:pPr>
        <w:rPr>
          <w:rFonts w:ascii="Cambria" w:hAnsi="Cambria"/>
        </w:rPr>
      </w:pPr>
    </w:p>
    <w:p w14:paraId="543C1869" w14:textId="77777777" w:rsidR="00812420" w:rsidRPr="00C11110" w:rsidRDefault="00812420" w:rsidP="001126F9">
      <w:pPr>
        <w:rPr>
          <w:rFonts w:ascii="Cambria" w:hAnsi="Cambria"/>
        </w:rPr>
      </w:pPr>
    </w:p>
    <w:p w14:paraId="1DD5947C" w14:textId="77777777" w:rsidR="00812420" w:rsidRPr="00C11110" w:rsidRDefault="00812420" w:rsidP="001126F9">
      <w:pPr>
        <w:rPr>
          <w:rFonts w:ascii="Cambria" w:hAnsi="Cambria"/>
        </w:rPr>
      </w:pPr>
    </w:p>
    <w:p w14:paraId="24A6F9E0" w14:textId="77777777" w:rsidR="00812420" w:rsidRPr="00C11110" w:rsidRDefault="00812420" w:rsidP="001126F9">
      <w:pPr>
        <w:rPr>
          <w:rFonts w:ascii="Cambria" w:hAnsi="Cambria"/>
        </w:rPr>
      </w:pPr>
    </w:p>
    <w:p w14:paraId="2F1C39AF" w14:textId="77777777" w:rsidR="00812420" w:rsidRPr="00C11110" w:rsidRDefault="00812420" w:rsidP="001126F9">
      <w:pPr>
        <w:rPr>
          <w:rFonts w:ascii="Cambria" w:hAnsi="Cambria"/>
        </w:rPr>
      </w:pPr>
    </w:p>
    <w:p w14:paraId="6D7F5D55" w14:textId="77777777" w:rsidR="0041017E" w:rsidRPr="00C11110" w:rsidRDefault="0041017E" w:rsidP="000F2139">
      <w:pPr>
        <w:pStyle w:val="Heading3"/>
        <w:rPr>
          <w:rFonts w:ascii="Cambria" w:hAnsi="Cambria"/>
        </w:rPr>
      </w:pPr>
      <w:r w:rsidRPr="00C11110">
        <w:rPr>
          <w:rFonts w:ascii="Cambria" w:hAnsi="Cambria"/>
        </w:rPr>
        <w:t>3.2 Data and Experimental Setup</w:t>
      </w:r>
    </w:p>
    <w:p w14:paraId="5A590221" w14:textId="77777777" w:rsidR="00525D86" w:rsidRPr="00C11110" w:rsidRDefault="00525D86" w:rsidP="005E6532">
      <w:pPr>
        <w:pStyle w:val="Heading3"/>
        <w:rPr>
          <w:rFonts w:ascii="Cambria" w:hAnsi="Cambria"/>
        </w:rPr>
      </w:pPr>
      <w:r w:rsidRPr="00C11110">
        <w:rPr>
          <w:rFonts w:ascii="Cambria" w:hAnsi="Cambria"/>
        </w:rPr>
        <w:t>3.2.1 Synthetic GRN simulator design</w:t>
      </w:r>
    </w:p>
    <w:p w14:paraId="23B38FF2" w14:textId="6920ED36" w:rsidR="00525D86" w:rsidRPr="00C11110" w:rsidRDefault="0054121D" w:rsidP="00525D86">
      <w:pPr>
        <w:rPr>
          <w:rFonts w:ascii="Cambria" w:hAnsi="Cambria"/>
          <w:sz w:val="22"/>
          <w:szCs w:val="22"/>
        </w:rPr>
      </w:pPr>
      <w:r w:rsidRPr="00C11110">
        <w:rPr>
          <w:rFonts w:ascii="Cambria" w:hAnsi="Cambria"/>
        </w:rPr>
        <w:br/>
      </w:r>
      <w:r w:rsidR="00525D86" w:rsidRPr="00C11110">
        <w:rPr>
          <w:rFonts w:ascii="Cambria" w:hAnsi="Cambria"/>
          <w:sz w:val="22"/>
          <w:szCs w:val="22"/>
        </w:rPr>
        <w:t>Synthetic data are generated using a custom gene regulatory network simulator inspired by the Transsys framework, implemented in transsys_simulator.py. The simulator represents a GRN as a directed graph of genes, where each gene has continuous state variables for mRNA and protein levels and a set of kinetic parameters: basal expression rate, mRNA decay rate, protein decay rate and translation rate. Regulatory interactions are modelled as </w:t>
      </w:r>
      <w:r w:rsidR="00525D86" w:rsidRPr="00C11110">
        <w:rPr>
          <w:rFonts w:ascii="Cambria" w:hAnsi="Cambria"/>
          <w:sz w:val="22"/>
          <w:szCs w:val="22"/>
          <w:highlight w:val="yellow"/>
        </w:rPr>
        <w:t>RegulatoryInteraction objects</w:t>
      </w:r>
      <w:r w:rsidR="00525D86" w:rsidRPr="00C11110">
        <w:rPr>
          <w:rFonts w:ascii="Cambria" w:hAnsi="Cambria"/>
          <w:sz w:val="22"/>
          <w:szCs w:val="22"/>
        </w:rPr>
        <w:t xml:space="preserve"> that connect a regulator (“factor”) gene to a target gene with an effect type (“activator” or “repressor”) and a </w:t>
      </w:r>
      <w:r w:rsidR="096E2A6F" w:rsidRPr="00C11110">
        <w:rPr>
          <w:rFonts w:ascii="Cambria" w:hAnsi="Cambria"/>
          <w:sz w:val="22"/>
          <w:szCs w:val="22"/>
          <w:highlight w:val="yellow"/>
        </w:rPr>
        <w:t>non</w:t>
      </w:r>
      <w:r w:rsidR="00D77859" w:rsidRPr="00C11110">
        <w:rPr>
          <w:rFonts w:ascii="Cambria" w:hAnsi="Cambria"/>
          <w:sz w:val="22"/>
          <w:szCs w:val="22"/>
          <w:highlight w:val="yellow"/>
        </w:rPr>
        <w:t>-</w:t>
      </w:r>
      <w:r w:rsidR="096E2A6F" w:rsidRPr="00C11110">
        <w:rPr>
          <w:rFonts w:ascii="Cambria" w:hAnsi="Cambria"/>
          <w:sz w:val="22"/>
          <w:szCs w:val="22"/>
          <w:highlight w:val="yellow"/>
        </w:rPr>
        <w:t>negative</w:t>
      </w:r>
      <w:r w:rsidR="00525D86" w:rsidRPr="00C11110">
        <w:rPr>
          <w:rFonts w:ascii="Cambria" w:hAnsi="Cambria"/>
          <w:sz w:val="22"/>
          <w:szCs w:val="22"/>
          <w:highlight w:val="yellow"/>
        </w:rPr>
        <w:t xml:space="preserve"> strength</w:t>
      </w:r>
      <w:r w:rsidR="00525D86" w:rsidRPr="00C11110">
        <w:rPr>
          <w:rFonts w:ascii="Cambria" w:hAnsi="Cambria"/>
          <w:sz w:val="22"/>
          <w:szCs w:val="22"/>
        </w:rPr>
        <w:t>; internally, activators and repressors are mapped to signed strengths so that the net regulatory input to a gene is computed as the weighted sum of its regulators’ protein levels.</w:t>
      </w:r>
    </w:p>
    <w:p w14:paraId="3AA5F63B" w14:textId="543DA251" w:rsidR="00525D86" w:rsidRPr="00C11110" w:rsidRDefault="00525D86" w:rsidP="00525D86">
      <w:pPr>
        <w:rPr>
          <w:rFonts w:ascii="Cambria" w:hAnsi="Cambria"/>
          <w:sz w:val="22"/>
          <w:szCs w:val="22"/>
          <w:highlight w:val="yellow"/>
        </w:rPr>
      </w:pPr>
      <w:r w:rsidRPr="00C11110">
        <w:rPr>
          <w:rFonts w:ascii="Cambria" w:hAnsi="Cambria"/>
          <w:sz w:val="22"/>
          <w:szCs w:val="22"/>
        </w:rPr>
        <w:t xml:space="preserve">Dynamics are governed by coupled ordinary differential equations. For each gene, the mRNA derivative combines a basal production term, the net regulatory signal from upstream transcription factors and a linear decay term, while the protein derivative combines translation from mRNA and protein degradation. These ODEs are integrated using SciPy’s solve_ivp (RK45) until a specified final time, and a convenience method simulate_to_steady_state is used to run each network from random initial conditions to an approximate steady state, returning the final mRNA and protein concentrations for all genes. </w:t>
      </w:r>
      <w:r w:rsidRPr="00C11110">
        <w:rPr>
          <w:rFonts w:ascii="Cambria" w:hAnsi="Cambria"/>
          <w:sz w:val="22"/>
          <w:szCs w:val="22"/>
          <w:highlight w:val="yellow"/>
        </w:rPr>
        <w:t xml:space="preserve">The design mirrors the original Transsys philosophy: simple but interpretable kinetics, explicit regulatory edges and a clear mapping from network topology to </w:t>
      </w:r>
      <w:r w:rsidR="18F8E0D4" w:rsidRPr="00C11110">
        <w:rPr>
          <w:rFonts w:ascii="Cambria" w:hAnsi="Cambria"/>
          <w:sz w:val="22"/>
          <w:szCs w:val="22"/>
          <w:highlight w:val="yellow"/>
        </w:rPr>
        <w:t>steady</w:t>
      </w:r>
      <w:r w:rsidR="00542FC4" w:rsidRPr="00C11110">
        <w:rPr>
          <w:rFonts w:ascii="Cambria" w:hAnsi="Cambria"/>
          <w:sz w:val="22"/>
          <w:szCs w:val="22"/>
          <w:highlight w:val="yellow"/>
        </w:rPr>
        <w:t>-</w:t>
      </w:r>
      <w:r w:rsidR="18F8E0D4" w:rsidRPr="00C11110">
        <w:rPr>
          <w:rFonts w:ascii="Cambria" w:hAnsi="Cambria"/>
          <w:sz w:val="22"/>
          <w:szCs w:val="22"/>
          <w:highlight w:val="yellow"/>
        </w:rPr>
        <w:t>state</w:t>
      </w:r>
      <w:r w:rsidRPr="00C11110">
        <w:rPr>
          <w:rFonts w:ascii="Cambria" w:hAnsi="Cambria"/>
          <w:sz w:val="22"/>
          <w:szCs w:val="22"/>
          <w:highlight w:val="yellow"/>
        </w:rPr>
        <w:t xml:space="preserve"> expression patterns.</w:t>
      </w:r>
    </w:p>
    <w:p w14:paraId="4116A3CE" w14:textId="77777777" w:rsidR="00C7599B" w:rsidRPr="00C11110" w:rsidRDefault="00C7599B" w:rsidP="00525D86">
      <w:pPr>
        <w:rPr>
          <w:rFonts w:ascii="Cambria" w:hAnsi="Cambria"/>
          <w:sz w:val="22"/>
          <w:szCs w:val="22"/>
        </w:rPr>
      </w:pPr>
    </w:p>
    <w:p w14:paraId="32DB35DD" w14:textId="77777777" w:rsidR="0054121D" w:rsidRPr="00C11110" w:rsidRDefault="0054121D" w:rsidP="00525D86">
      <w:pPr>
        <w:rPr>
          <w:rFonts w:ascii="Cambria" w:hAnsi="Cambria"/>
          <w:sz w:val="22"/>
          <w:szCs w:val="22"/>
        </w:rPr>
      </w:pPr>
    </w:p>
    <w:p w14:paraId="0BE3FB92" w14:textId="77777777" w:rsidR="00525D86" w:rsidRPr="00C11110" w:rsidRDefault="00525D86" w:rsidP="005E6532">
      <w:pPr>
        <w:pStyle w:val="Heading3"/>
        <w:rPr>
          <w:rFonts w:ascii="Cambria" w:hAnsi="Cambria"/>
        </w:rPr>
      </w:pPr>
      <w:r w:rsidRPr="00C11110">
        <w:rPr>
          <w:rFonts w:ascii="Cambria" w:hAnsi="Cambria"/>
        </w:rPr>
        <w:t>3.2.2 Dataset generation and preprocessing</w:t>
      </w:r>
    </w:p>
    <w:p w14:paraId="01A70B7A" w14:textId="44B278D3" w:rsidR="00525D86" w:rsidRPr="00C11110" w:rsidRDefault="00525D86" w:rsidP="00542FC4">
      <w:pPr>
        <w:rPr>
          <w:rFonts w:ascii="Cambria" w:hAnsi="Cambria"/>
          <w:sz w:val="22"/>
          <w:szCs w:val="22"/>
        </w:rPr>
      </w:pPr>
      <w:r w:rsidRPr="00C11110">
        <w:rPr>
          <w:rFonts w:ascii="Cambria" w:hAnsi="Cambria"/>
          <w:sz w:val="22"/>
          <w:szCs w:val="22"/>
        </w:rPr>
        <w:t>Synthetic expression data are generated by generate_synthetic_dataset.py, which repeatedly samples random GRNs, simulates them and writes the resulting profiles to disk. For each of </w:t>
      </w:r>
      <m:oMath>
        <m:r>
          <w:rPr>
            <w:rFonts w:ascii="Cambria Math" w:hAnsi="Cambria Math"/>
            <w:sz w:val="22"/>
            <w:szCs w:val="22"/>
          </w:rPr>
          <m:t>N=100</m:t>
        </m:r>
      </m:oMath>
      <w:r w:rsidRPr="00C11110">
        <w:rPr>
          <w:rFonts w:ascii="Cambria" w:hAnsi="Cambria"/>
          <w:sz w:val="22"/>
          <w:szCs w:val="22"/>
        </w:rPr>
        <w:t> networks, the script samples the number of genes from a uniform range of 5–30, the edge probability from 0.15–0.6 and the activation ratio (fraction of edges that are activators as opposed to repressors) from 0.2–0.8, then calls generate_random_grn to construct a random network consistent with these parameters. The number of directed regulatory interactions is computed from the regulators lists stored in each Gene, and both the edge list (with effect type and signed strength) and pergene kinetic parameters are saved</w:t>
      </w:r>
      <w:r w:rsidR="007F1648" w:rsidRPr="00C11110">
        <w:rPr>
          <w:rFonts w:ascii="Cambria" w:hAnsi="Cambria"/>
          <w:sz w:val="22"/>
          <w:szCs w:val="22"/>
        </w:rPr>
        <w:t xml:space="preserve"> under data/synthetic_transsys/grn_edges/ </w:t>
      </w:r>
      <w:r w:rsidRPr="00C11110">
        <w:rPr>
          <w:rFonts w:ascii="Cambria" w:hAnsi="Cambria"/>
          <w:sz w:val="22"/>
          <w:szCs w:val="22"/>
        </w:rPr>
        <w:t>as net_XXX_edges.csv and net_XXX_genes.csv </w:t>
      </w:r>
      <w:r w:rsidR="00542FC4" w:rsidRPr="00C11110">
        <w:rPr>
          <w:rFonts w:ascii="Cambria" w:hAnsi="Cambria"/>
        </w:rPr>
        <w:t xml:space="preserve"> </w:t>
      </w:r>
      <w:r w:rsidRPr="00C11110">
        <w:rPr>
          <w:rFonts w:ascii="Cambria" w:hAnsi="Cambria"/>
          <w:sz w:val="22"/>
          <w:szCs w:val="22"/>
        </w:rPr>
        <w:t>respec</w:t>
      </w:r>
      <w:r w:rsidR="00542FC4" w:rsidRPr="00C11110">
        <w:rPr>
          <w:rFonts w:ascii="Cambria" w:hAnsi="Cambria"/>
          <w:sz w:val="22"/>
          <w:szCs w:val="22"/>
        </w:rPr>
        <w:t>tively.</w:t>
      </w:r>
    </w:p>
    <w:p w14:paraId="040E6F98" w14:textId="0244329E" w:rsidR="00525D86" w:rsidRPr="00C11110" w:rsidRDefault="00525D86" w:rsidP="00525D86">
      <w:pPr>
        <w:rPr>
          <w:rFonts w:ascii="Cambria" w:hAnsi="Cambria"/>
          <w:sz w:val="22"/>
          <w:szCs w:val="22"/>
        </w:rPr>
      </w:pPr>
      <w:r w:rsidRPr="00C11110">
        <w:rPr>
          <w:rFonts w:ascii="Cambria" w:hAnsi="Cambria"/>
          <w:sz w:val="22"/>
          <w:szCs w:val="22"/>
        </w:rPr>
        <w:t>For each network, the script creates a TranssysSimulator instance and simulates</w:t>
      </w:r>
      <w:r w:rsidR="00542FC4" w:rsidRPr="00C11110">
        <w:rPr>
          <w:rFonts w:ascii="Cambria" w:hAnsi="Cambria"/>
          <w:sz w:val="22"/>
          <w:szCs w:val="22"/>
        </w:rPr>
        <w:br/>
      </w:r>
      <m:oMath>
        <m:r>
          <w:rPr>
            <w:rFonts w:ascii="Cambria Math" w:hAnsi="Cambria Math"/>
            <w:sz w:val="22"/>
            <w:szCs w:val="22"/>
          </w:rPr>
          <m:t>K=50</m:t>
        </m:r>
      </m:oMath>
      <w:r w:rsidRPr="00C11110">
        <w:rPr>
          <w:rFonts w:ascii="Cambria" w:hAnsi="Cambria"/>
          <w:sz w:val="22"/>
          <w:szCs w:val="22"/>
        </w:rPr>
        <w:t> different initial conditions using simulate_to_steady_state over a time horizon of </w:t>
      </w:r>
      <w:r w:rsidR="00542FC4" w:rsidRPr="00C11110">
        <w:rPr>
          <w:rFonts w:ascii="Cambria" w:hAnsi="Cambria"/>
          <w:sz w:val="22"/>
          <w:szCs w:val="22"/>
        </w:rPr>
        <w:br/>
      </w:r>
      <m:oMath>
        <m:sSub>
          <m:sSubPr>
            <m:ctrlPr>
              <w:rPr>
                <w:rFonts w:ascii="Cambria Math" w:hAnsi="Cambria Math"/>
                <w:sz w:val="22"/>
                <w:szCs w:val="22"/>
              </w:rPr>
            </m:ctrlPr>
          </m:sSubPr>
          <m:e>
            <m:r>
              <w:rPr>
                <w:rFonts w:ascii="Cambria Math" w:hAnsi="Cambria Math"/>
                <w:sz w:val="22"/>
                <w:szCs w:val="22"/>
              </w:rPr>
              <m:t>T</m:t>
            </m:r>
          </m:e>
          <m:sub>
            <m:r>
              <m:rPr>
                <m:nor/>
              </m:rPr>
              <w:rPr>
                <w:rFonts w:ascii="Cambria" w:hAnsi="Cambria"/>
                <w:sz w:val="22"/>
                <w:szCs w:val="22"/>
              </w:rPr>
              <m:t>end</m:t>
            </m:r>
          </m:sub>
        </m:sSub>
        <m:r>
          <w:rPr>
            <w:rFonts w:ascii="Cambria Math" w:hAnsi="Cambria Math"/>
            <w:sz w:val="22"/>
            <w:szCs w:val="22"/>
          </w:rPr>
          <m:t>=200</m:t>
        </m:r>
      </m:oMath>
      <w:r w:rsidRPr="00C11110">
        <w:rPr>
          <w:rFonts w:ascii="Cambria" w:hAnsi="Cambria"/>
          <w:sz w:val="22"/>
          <w:szCs w:val="22"/>
        </w:rPr>
        <w:t xml:space="preserve"> with 500 evaluation points. </w:t>
      </w:r>
      <w:r w:rsidR="007F1648" w:rsidRPr="00C11110">
        <w:rPr>
          <w:rFonts w:ascii="Cambria" w:hAnsi="Cambria"/>
          <w:sz w:val="22"/>
          <w:szCs w:val="22"/>
        </w:rPr>
        <w:br/>
      </w:r>
      <w:r w:rsidRPr="00C11110">
        <w:rPr>
          <w:rFonts w:ascii="Cambria" w:hAnsi="Cambria"/>
          <w:sz w:val="22"/>
          <w:szCs w:val="22"/>
        </w:rPr>
        <w:t xml:space="preserve">Each run yields a final state vector containing all mRNA and protein levels, which is split into </w:t>
      </w:r>
      <w:r w:rsidRPr="00C11110">
        <w:rPr>
          <w:rFonts w:ascii="Cambria" w:hAnsi="Cambria"/>
          <w:sz w:val="22"/>
          <w:szCs w:val="22"/>
          <w:highlight w:val="yellow"/>
        </w:rPr>
        <w:t>pergene</w:t>
      </w:r>
      <w:r w:rsidRPr="00C11110">
        <w:rPr>
          <w:rFonts w:ascii="Cambria" w:hAnsi="Cambria"/>
          <w:sz w:val="22"/>
          <w:szCs w:val="22"/>
        </w:rPr>
        <w:t xml:space="preserve"> mRNA (G0_mRNA, …) and protein (G0_protein, …) columns and appended to a global expression_profiles.csv file alongside metadata such as network_id and </w:t>
      </w:r>
      <w:r w:rsidRPr="00C11110">
        <w:rPr>
          <w:rFonts w:ascii="Cambria" w:hAnsi="Cambria"/>
          <w:sz w:val="22"/>
          <w:szCs w:val="22"/>
        </w:rPr>
        <w:noBreakHyphen/>
        <w:t>sim_seed</w:t>
      </w:r>
      <w:r w:rsidR="00BB1461" w:rsidRPr="00C11110">
        <w:rPr>
          <w:rFonts w:ascii="Cambria" w:hAnsi="Cambria"/>
          <w:sz w:val="22"/>
          <w:szCs w:val="22"/>
        </w:rPr>
        <w:t xml:space="preserve">. </w:t>
      </w:r>
      <w:r w:rsidR="00BB1461" w:rsidRPr="00C11110">
        <w:rPr>
          <w:rFonts w:ascii="Cambria" w:hAnsi="Cambria"/>
          <w:sz w:val="22"/>
          <w:szCs w:val="22"/>
        </w:rPr>
        <w:br/>
        <w:t>A</w:t>
      </w:r>
      <w:r w:rsidRPr="00C11110">
        <w:rPr>
          <w:rFonts w:ascii="Cambria" w:hAnsi="Cambria"/>
          <w:sz w:val="22"/>
          <w:szCs w:val="22"/>
        </w:rPr>
        <w:t xml:space="preserve"> separate network_metadata.csv file stores the number of genes and edges plus the sampled edge probability and activation ratio for each profile. A JSON generation_config.json is also written to record the global generation settings, providing reproducibility for the synthetic dataset.</w:t>
      </w:r>
    </w:p>
    <w:p w14:paraId="38DBD2A4" w14:textId="77777777" w:rsidR="00525D86" w:rsidRPr="00C11110" w:rsidRDefault="00525D86" w:rsidP="00525D86">
      <w:pPr>
        <w:rPr>
          <w:rFonts w:ascii="Cambria" w:hAnsi="Cambria"/>
          <w:sz w:val="22"/>
          <w:szCs w:val="22"/>
        </w:rPr>
      </w:pPr>
      <w:r w:rsidRPr="00C11110">
        <w:rPr>
          <w:rFonts w:ascii="Cambria" w:hAnsi="Cambria"/>
          <w:sz w:val="22"/>
          <w:szCs w:val="22"/>
        </w:rPr>
        <w:t>Two downstream dataset builders are used. build_pergene_dataset.py converts the wide expression_profiles.csv into a “per</w:t>
      </w:r>
      <w:r w:rsidRPr="00C11110">
        <w:rPr>
          <w:rFonts w:ascii="Cambria" w:hAnsi="Cambria"/>
          <w:sz w:val="22"/>
          <w:szCs w:val="22"/>
        </w:rPr>
        <w:noBreakHyphen/>
        <w:t>gene” dataset for early baselines by creating one row per (network, condition, gene) with the gene’s own protein as the target and optionally including its own mRNA, the mRNA of other genes and GRN topology features. Later in the project, train_mrna_baseline.py and train_gnn.py instead work directly from expression_profiles.csv and the grn_edges/genes files, constructing per</w:t>
      </w:r>
      <w:r w:rsidRPr="00C11110">
        <w:rPr>
          <w:rFonts w:ascii="Cambria" w:hAnsi="Cambria"/>
          <w:sz w:val="22"/>
          <w:szCs w:val="22"/>
        </w:rPr>
        <w:noBreakHyphen/>
        <w:t>gene samples on the fly with log</w:t>
      </w:r>
      <w:r w:rsidRPr="00C11110">
        <w:rPr>
          <w:rFonts w:ascii="Cambria" w:hAnsi="Cambria"/>
          <w:sz w:val="22"/>
          <w:szCs w:val="22"/>
        </w:rPr>
        <w:noBreakHyphen/>
        <w:t>transformed steady</w:t>
      </w:r>
      <w:r w:rsidRPr="00C11110">
        <w:rPr>
          <w:rFonts w:ascii="Cambria" w:hAnsi="Cambria"/>
          <w:sz w:val="22"/>
          <w:szCs w:val="22"/>
        </w:rPr>
        <w:noBreakHyphen/>
        <w:t>state mRNA as the target.</w:t>
      </w:r>
    </w:p>
    <w:p w14:paraId="642CAECC" w14:textId="422CCE38" w:rsidR="00525D86" w:rsidRPr="00C11110" w:rsidRDefault="00525D86" w:rsidP="00525D86">
      <w:pPr>
        <w:rPr>
          <w:rFonts w:ascii="Cambria" w:hAnsi="Cambria"/>
          <w:sz w:val="22"/>
          <w:szCs w:val="22"/>
        </w:rPr>
      </w:pPr>
      <w:r w:rsidRPr="00C11110">
        <w:rPr>
          <w:rFonts w:ascii="Cambria" w:hAnsi="Cambria"/>
          <w:sz w:val="22"/>
          <w:szCs w:val="22"/>
        </w:rPr>
        <w:t>For the main mRNA experiments, the regression target is defined as </w:t>
      </w:r>
      <m:oMath>
        <m:r>
          <m:rPr>
            <m:sty m:val="p"/>
          </m:rPr>
          <w:rPr>
            <w:rFonts w:ascii="Cambria Math" w:hAnsi="Cambria Math"/>
            <w:sz w:val="22"/>
            <w:szCs w:val="22"/>
          </w:rPr>
          <m:t>log</m:t>
        </m:r>
        <m:r>
          <w:rPr>
            <w:rFonts w:ascii="Cambria Math" w:hAnsi="Cambria Math"/>
            <w:sz w:val="22"/>
            <w:szCs w:val="22"/>
          </w:rPr>
          <m:t>⁡(1+</m:t>
        </m:r>
        <m:r>
          <m:rPr>
            <m:nor/>
          </m:rPr>
          <w:rPr>
            <w:rFonts w:ascii="Cambria" w:hAnsi="Cambria"/>
            <w:sz w:val="22"/>
            <w:szCs w:val="22"/>
          </w:rPr>
          <m:t>mRNA</m:t>
        </m:r>
        <m:r>
          <w:rPr>
            <w:rFonts w:ascii="Cambria Math" w:hAnsi="Cambria Math"/>
            <w:sz w:val="22"/>
            <w:szCs w:val="22"/>
          </w:rPr>
          <m:t>)</m:t>
        </m:r>
      </m:oMath>
      <w:r w:rsidRPr="00C11110">
        <w:rPr>
          <w:rFonts w:ascii="Cambria" w:hAnsi="Cambria"/>
          <w:sz w:val="22"/>
          <w:szCs w:val="22"/>
        </w:rPr>
        <w:t xml:space="preserve"> using np.log1p, which stabilises the variance of the target and avoids numerical issues for low expression values. All evaluation metrics for the GNN and mRNA tabular baselines are computed in this </w:t>
      </w:r>
      <w:r w:rsidRPr="00C11110">
        <w:rPr>
          <w:rFonts w:ascii="Cambria" w:hAnsi="Cambria"/>
          <w:sz w:val="22"/>
          <w:szCs w:val="22"/>
          <w:highlight w:val="yellow"/>
        </w:rPr>
        <w:t>log</w:t>
      </w:r>
      <w:r w:rsidRPr="00C11110">
        <w:rPr>
          <w:rFonts w:ascii="Cambria" w:hAnsi="Cambria"/>
          <w:sz w:val="22"/>
          <w:szCs w:val="22"/>
          <w:highlight w:val="yellow"/>
        </w:rPr>
        <w:noBreakHyphen/>
        <w:t>spac</w:t>
      </w:r>
      <w:r w:rsidRPr="00C11110">
        <w:rPr>
          <w:rFonts w:ascii="Cambria" w:hAnsi="Cambria"/>
          <w:sz w:val="22"/>
          <w:szCs w:val="22"/>
        </w:rPr>
        <w:t>e, ensuring direct comparability between models.</w:t>
      </w:r>
    </w:p>
    <w:p w14:paraId="6641CAB6" w14:textId="1CA14451" w:rsidR="00B805FA" w:rsidRPr="00C11110" w:rsidRDefault="00B1472A" w:rsidP="00525D86">
      <w:pPr>
        <w:rPr>
          <w:rFonts w:ascii="Cambria" w:hAnsi="Cambria"/>
          <w:sz w:val="22"/>
          <w:szCs w:val="22"/>
        </w:rPr>
      </w:pPr>
      <w:r w:rsidRPr="00C11110">
        <w:rPr>
          <w:rFonts w:ascii="Cambria" w:hAnsi="Cambria"/>
          <w:sz w:val="22"/>
          <w:szCs w:val="22"/>
        </w:rPr>
        <w:t>The choice of </w:t>
      </w:r>
      <m:oMath>
        <m:sSub>
          <m:sSubPr>
            <m:ctrlPr>
              <w:rPr>
                <w:rFonts w:ascii="Cambria Math" w:hAnsi="Cambria Math"/>
                <w:sz w:val="22"/>
                <w:szCs w:val="22"/>
              </w:rPr>
            </m:ctrlPr>
          </m:sSubPr>
          <m:e>
            <m:r>
              <w:rPr>
                <w:rFonts w:ascii="Cambria Math" w:hAnsi="Cambria Math"/>
                <w:sz w:val="22"/>
                <w:szCs w:val="22"/>
              </w:rPr>
              <m:t>T</m:t>
            </m:r>
          </m:e>
          <m:sub>
            <m:r>
              <m:rPr>
                <m:nor/>
              </m:rPr>
              <w:rPr>
                <w:rFonts w:ascii="Cambria" w:hAnsi="Cambria"/>
                <w:sz w:val="22"/>
                <w:szCs w:val="22"/>
              </w:rPr>
              <m:t>end</m:t>
            </m:r>
          </m:sub>
        </m:sSub>
        <m:r>
          <w:rPr>
            <w:rFonts w:ascii="Cambria Math" w:hAnsi="Cambria Math"/>
            <w:sz w:val="22"/>
            <w:szCs w:val="22"/>
          </w:rPr>
          <m:t>=200</m:t>
        </m:r>
      </m:oMath>
      <w:r w:rsidRPr="00C11110">
        <w:rPr>
          <w:rFonts w:ascii="Cambria" w:hAnsi="Cambria"/>
          <w:sz w:val="22"/>
          <w:szCs w:val="22"/>
        </w:rPr>
        <w:t> is an explicit modelling assumption. Inspection of ODE trajectories across a representative sample of generated networks showed that mRNA and protein concentrations reliably approached a numerical steady state well before </w:t>
      </w:r>
      <m:oMath>
        <m:r>
          <w:rPr>
            <w:rFonts w:ascii="Cambria Math" w:hAnsi="Cambria Math"/>
            <w:sz w:val="22"/>
            <w:szCs w:val="22"/>
          </w:rPr>
          <m:t>t=200</m:t>
        </m:r>
      </m:oMath>
      <w:r w:rsidRPr="00C11110">
        <w:rPr>
          <w:rFonts w:ascii="Cambria" w:hAnsi="Cambria"/>
          <w:sz w:val="22"/>
          <w:szCs w:val="22"/>
        </w:rPr>
        <w:t> under the kinetic parameter ranges used. This value therefore balances convergence confidence with simulation runtime. It is acknowledged as a limitation that the simulator does not exhaustively search for multiple stable attractors; in principle, a non-linear GRN can converge to different steady states depending on initial conditions, and a subset of networks may not have fully stabilised by </w:t>
      </w:r>
      <m:oMath>
        <m:r>
          <w:rPr>
            <w:rFonts w:ascii="Cambria Math" w:hAnsi="Cambria Math"/>
            <w:sz w:val="22"/>
            <w:szCs w:val="22"/>
          </w:rPr>
          <m:t>t=200</m:t>
        </m:r>
      </m:oMath>
      <w:r w:rsidRPr="00C11110">
        <w:rPr>
          <w:rFonts w:ascii="Cambria" w:hAnsi="Cambria"/>
          <w:sz w:val="22"/>
          <w:szCs w:val="22"/>
        </w:rPr>
        <w:t> under unusual parameter combinations. These cases are treated as approximate steady states throughout the analysis.</w:t>
      </w:r>
    </w:p>
    <w:p w14:paraId="6705368B" w14:textId="77777777" w:rsidR="00C7599B" w:rsidRPr="00C11110" w:rsidRDefault="00C7599B" w:rsidP="00525D86">
      <w:pPr>
        <w:rPr>
          <w:rFonts w:ascii="Cambria" w:hAnsi="Cambria"/>
          <w:sz w:val="22"/>
          <w:szCs w:val="22"/>
        </w:rPr>
      </w:pPr>
    </w:p>
    <w:p w14:paraId="00D69A9A" w14:textId="77777777" w:rsidR="00C7599B" w:rsidRPr="00C11110" w:rsidRDefault="00C7599B" w:rsidP="00525D86">
      <w:pPr>
        <w:rPr>
          <w:rFonts w:ascii="Cambria" w:hAnsi="Cambria"/>
          <w:sz w:val="22"/>
          <w:szCs w:val="22"/>
        </w:rPr>
      </w:pPr>
    </w:p>
    <w:p w14:paraId="213AC46B" w14:textId="77777777" w:rsidR="00525D86" w:rsidRPr="00C11110" w:rsidRDefault="00525D86" w:rsidP="005E6532">
      <w:pPr>
        <w:pStyle w:val="Heading3"/>
        <w:rPr>
          <w:rFonts w:ascii="Cambria" w:hAnsi="Cambria"/>
        </w:rPr>
      </w:pPr>
      <w:r w:rsidRPr="00C11110">
        <w:rPr>
          <w:rFonts w:ascii="Cambria" w:hAnsi="Cambria"/>
        </w:rPr>
        <w:t>3.2.3 Train/validation/test splits</w:t>
      </w:r>
    </w:p>
    <w:p w14:paraId="3C1688F2" w14:textId="2C1C1DC0" w:rsidR="00EF6220" w:rsidRPr="00C11110" w:rsidRDefault="00491294" w:rsidP="00525D86">
      <w:pPr>
        <w:rPr>
          <w:rFonts w:ascii="Cambria" w:hAnsi="Cambria"/>
          <w:sz w:val="22"/>
          <w:szCs w:val="22"/>
        </w:rPr>
      </w:pPr>
      <w:r w:rsidRPr="00C11110">
        <w:rPr>
          <w:rFonts w:ascii="Cambria" w:hAnsi="Cambria"/>
          <w:sz w:val="22"/>
          <w:szCs w:val="22"/>
        </w:rPr>
        <w:br/>
      </w:r>
      <w:r w:rsidR="00525D86" w:rsidRPr="00C11110">
        <w:rPr>
          <w:rFonts w:ascii="Cambria" w:hAnsi="Cambria"/>
          <w:sz w:val="22"/>
          <w:szCs w:val="22"/>
        </w:rPr>
        <w:t>A key design choice is to split data by network ID rather than by individual samples, so that all conditions from a given GRN appear exclusively in either the training or the test set. In train_gnn.py, the script loads network_metadata.csv, sorts the unique network_id values, and assigns the first 80</w:t>
      </w:r>
      <w:r w:rsidR="00525D86" w:rsidRPr="00C11110">
        <w:rPr>
          <w:rFonts w:ascii="Cambria" w:hAnsi="Cambria" w:cs="Arial"/>
          <w:sz w:val="22"/>
          <w:szCs w:val="22"/>
        </w:rPr>
        <w:t> </w:t>
      </w:r>
      <w:r w:rsidR="00525D86" w:rsidRPr="00C11110">
        <w:rPr>
          <w:rFonts w:ascii="Cambria" w:hAnsi="Cambria"/>
          <w:sz w:val="22"/>
          <w:szCs w:val="22"/>
        </w:rPr>
        <w:t>% to the training set and the remaining 20</w:t>
      </w:r>
      <w:r w:rsidR="00C7599B" w:rsidRPr="00C11110">
        <w:rPr>
          <w:rFonts w:ascii="Cambria" w:hAnsi="Cambria" w:cs="Arial"/>
          <w:sz w:val="22"/>
          <w:szCs w:val="22"/>
        </w:rPr>
        <w:t>%</w:t>
      </w:r>
      <w:r w:rsidR="00525D86" w:rsidRPr="00C11110">
        <w:rPr>
          <w:rFonts w:ascii="Cambria" w:hAnsi="Cambria"/>
          <w:sz w:val="22"/>
          <w:szCs w:val="22"/>
        </w:rPr>
        <w:t xml:space="preserve"> to the test set according to a fixed</w:t>
      </w:r>
      <w:r w:rsidR="00525D86" w:rsidRPr="00C11110">
        <w:rPr>
          <w:rFonts w:ascii="Cambria" w:hAnsi="Cambria" w:cs="Aptos"/>
          <w:sz w:val="22"/>
          <w:szCs w:val="22"/>
        </w:rPr>
        <w:t> </w:t>
      </w:r>
      <w:r w:rsidR="00525D86" w:rsidRPr="00C11110">
        <w:rPr>
          <w:rFonts w:ascii="Cambria" w:hAnsi="Cambria"/>
          <w:sz w:val="22"/>
          <w:szCs w:val="22"/>
        </w:rPr>
        <w:t>TRAIN_RATIO = 0.8 and RANDOM_SEED = 42. The same logic and seed are reused in train_mrna_baseline.py, ensuring the tabular models and the GNN are evaluated on exactly the same held</w:t>
      </w:r>
      <w:r w:rsidR="00525D86" w:rsidRPr="00C11110">
        <w:rPr>
          <w:rFonts w:ascii="Cambria" w:hAnsi="Cambria"/>
          <w:sz w:val="22"/>
          <w:szCs w:val="22"/>
        </w:rPr>
        <w:noBreakHyphen/>
        <w:t>out networks. Within each network, all available seeds (conditions) are included in the corresponding split, so the models must generalise both across conditions and across topologies.</w:t>
      </w:r>
      <w:r w:rsidR="00564B3C" w:rsidRPr="00C11110">
        <w:rPr>
          <w:rFonts w:ascii="Cambria" w:hAnsi="Cambria"/>
          <w:sz w:val="22"/>
          <w:szCs w:val="22"/>
        </w:rPr>
        <w:t xml:space="preserve"> </w:t>
      </w:r>
    </w:p>
    <w:p w14:paraId="7041615F" w14:textId="43537B02" w:rsidR="00525D86" w:rsidRPr="00C11110" w:rsidRDefault="00EF6220" w:rsidP="00525D86">
      <w:pPr>
        <w:rPr>
          <w:rFonts w:ascii="Cambria" w:hAnsi="Cambria"/>
          <w:sz w:val="22"/>
          <w:szCs w:val="22"/>
        </w:rPr>
      </w:pPr>
      <w:r w:rsidRPr="00C11110">
        <w:rPr>
          <w:rFonts w:ascii="Cambria" w:hAnsi="Cambria"/>
          <w:sz w:val="22"/>
          <w:szCs w:val="22"/>
        </w:rPr>
        <w:t>For the earlier per-gene protein baselines, train_pergene_baselin</w:t>
      </w:r>
      <w:r w:rsidR="002716BB" w:rsidRPr="00C11110">
        <w:rPr>
          <w:rFonts w:ascii="Cambria" w:hAnsi="Cambria"/>
          <w:sz w:val="22"/>
          <w:szCs w:val="22"/>
        </w:rPr>
        <w:t>es.py reads pergene_dataset.csv and performs a similar network level split, holding out 20% of networks for testing via a random choice over network_id values. In all cases, there is no leakage of GRN topology from train to test because each network’s edge list and gene parameter file are used only in one split.</w:t>
      </w:r>
    </w:p>
    <w:p w14:paraId="17415A9F" w14:textId="77777777" w:rsidR="00525D86" w:rsidRPr="00C11110" w:rsidRDefault="00525D86" w:rsidP="00525D86">
      <w:pPr>
        <w:rPr>
          <w:rFonts w:ascii="Cambria" w:hAnsi="Cambria"/>
          <w:sz w:val="22"/>
          <w:szCs w:val="22"/>
        </w:rPr>
      </w:pPr>
      <w:r w:rsidRPr="00C11110">
        <w:rPr>
          <w:rFonts w:ascii="Cambria" w:hAnsi="Cambria"/>
          <w:sz w:val="22"/>
          <w:szCs w:val="22"/>
        </w:rPr>
        <w:t>Validation for the GNN is performed implicitly via early stopping: during training, the model’s mean squared error (MSE) on the held</w:t>
      </w:r>
      <w:r w:rsidRPr="00C11110">
        <w:rPr>
          <w:rFonts w:ascii="Cambria" w:hAnsi="Cambria"/>
          <w:sz w:val="22"/>
          <w:szCs w:val="22"/>
        </w:rPr>
        <w:noBreakHyphen/>
        <w:t>out test graphs is monitored each epoch, and training is stopped when the loss fails to improve for PATIENCE = 40 epochs, with the best</w:t>
      </w:r>
      <w:r w:rsidRPr="00C11110">
        <w:rPr>
          <w:rFonts w:ascii="Cambria" w:hAnsi="Cambria"/>
          <w:sz w:val="22"/>
          <w:szCs w:val="22"/>
        </w:rPr>
        <w:noBreakHyphen/>
        <w:t>performing checkpoint saved to disk. This acts as a practical validation set within the fixed 80/20 network partition.</w:t>
      </w:r>
    </w:p>
    <w:p w14:paraId="07E9369C" w14:textId="77777777" w:rsidR="00042956" w:rsidRPr="00C11110" w:rsidRDefault="00042956" w:rsidP="00525D86">
      <w:pPr>
        <w:rPr>
          <w:rFonts w:ascii="Cambria" w:hAnsi="Cambria"/>
          <w:sz w:val="22"/>
          <w:szCs w:val="22"/>
        </w:rPr>
      </w:pPr>
    </w:p>
    <w:p w14:paraId="7FE8646C" w14:textId="77777777" w:rsidR="00042956" w:rsidRPr="00C11110" w:rsidRDefault="00042956" w:rsidP="00525D86">
      <w:pPr>
        <w:rPr>
          <w:rFonts w:ascii="Cambria" w:hAnsi="Cambria"/>
          <w:sz w:val="22"/>
          <w:szCs w:val="22"/>
        </w:rPr>
      </w:pPr>
    </w:p>
    <w:p w14:paraId="61EE549C" w14:textId="77777777" w:rsidR="00042956" w:rsidRPr="00C11110" w:rsidRDefault="00042956" w:rsidP="00525D86">
      <w:pPr>
        <w:rPr>
          <w:rFonts w:ascii="Cambria" w:hAnsi="Cambria"/>
          <w:sz w:val="22"/>
          <w:szCs w:val="22"/>
        </w:rPr>
      </w:pPr>
    </w:p>
    <w:p w14:paraId="5E457F86" w14:textId="77777777" w:rsidR="00042956" w:rsidRPr="00C11110" w:rsidRDefault="00042956" w:rsidP="00525D86">
      <w:pPr>
        <w:rPr>
          <w:rFonts w:ascii="Cambria" w:hAnsi="Cambria"/>
          <w:sz w:val="22"/>
          <w:szCs w:val="22"/>
        </w:rPr>
      </w:pPr>
    </w:p>
    <w:p w14:paraId="413E48D3" w14:textId="77777777" w:rsidR="00525D86" w:rsidRPr="00C11110" w:rsidRDefault="00525D86" w:rsidP="005E6532">
      <w:pPr>
        <w:pStyle w:val="Heading3"/>
        <w:rPr>
          <w:rFonts w:ascii="Cambria" w:hAnsi="Cambria"/>
        </w:rPr>
      </w:pPr>
      <w:r w:rsidRPr="00C11110">
        <w:rPr>
          <w:rFonts w:ascii="Cambria" w:hAnsi="Cambria"/>
        </w:rPr>
        <w:t>3.2.4 Tools and environment</w:t>
      </w:r>
    </w:p>
    <w:p w14:paraId="0D7C8FF0" w14:textId="6FFE8149" w:rsidR="00525D86" w:rsidRPr="00C11110" w:rsidRDefault="0039061E" w:rsidP="00525D86">
      <w:pPr>
        <w:rPr>
          <w:rFonts w:ascii="Cambria" w:hAnsi="Cambria"/>
          <w:sz w:val="22"/>
          <w:szCs w:val="22"/>
        </w:rPr>
      </w:pPr>
      <w:r w:rsidRPr="00C11110">
        <w:rPr>
          <w:rFonts w:ascii="Cambria" w:hAnsi="Cambria"/>
          <w:sz w:val="22"/>
          <w:szCs w:val="22"/>
        </w:rPr>
        <w:br/>
      </w:r>
      <w:r w:rsidR="00525D86" w:rsidRPr="00C11110">
        <w:rPr>
          <w:rFonts w:ascii="Cambria" w:hAnsi="Cambria"/>
          <w:sz w:val="22"/>
          <w:szCs w:val="22"/>
        </w:rPr>
        <w:t>All simulation and modelling code is written in Python and uses standard scientific and machine</w:t>
      </w:r>
      <w:r w:rsidR="00525D86" w:rsidRPr="00C11110">
        <w:rPr>
          <w:rFonts w:ascii="Cambria" w:hAnsi="Cambria"/>
          <w:sz w:val="22"/>
          <w:szCs w:val="22"/>
        </w:rPr>
        <w:noBreakHyphen/>
        <w:t>learning libraries listed in requirements.txt, including NumPy, SciPy, pandas, NetworkX, scikit</w:t>
      </w:r>
      <w:r w:rsidR="00525D86" w:rsidRPr="00C11110">
        <w:rPr>
          <w:rFonts w:ascii="Cambria" w:hAnsi="Cambria"/>
          <w:sz w:val="22"/>
          <w:szCs w:val="22"/>
        </w:rPr>
        <w:noBreakHyphen/>
        <w:t>learn, PyTorch, PyTorch Geometric and Matplotlib. The ODE integration and GRN simulator are implemented using SciPy’s solve_ivp, while NetworkX is used for graph construction and computation of topology features such as degree, PageRank and betweenness.</w:t>
      </w:r>
    </w:p>
    <w:p w14:paraId="7EAA9006" w14:textId="77777777" w:rsidR="00525D86" w:rsidRPr="00C11110" w:rsidRDefault="00525D86" w:rsidP="00525D86">
      <w:pPr>
        <w:rPr>
          <w:rFonts w:ascii="Cambria" w:hAnsi="Cambria"/>
          <w:sz w:val="22"/>
          <w:szCs w:val="22"/>
        </w:rPr>
      </w:pPr>
      <w:r w:rsidRPr="00C11110">
        <w:rPr>
          <w:rFonts w:ascii="Cambria" w:hAnsi="Cambria"/>
          <w:sz w:val="22"/>
          <w:szCs w:val="22"/>
        </w:rPr>
        <w:t>Tabular baselines rely on scikit</w:t>
      </w:r>
      <w:r w:rsidRPr="00C11110">
        <w:rPr>
          <w:rFonts w:ascii="Cambria" w:hAnsi="Cambria"/>
          <w:sz w:val="22"/>
          <w:szCs w:val="22"/>
        </w:rPr>
        <w:noBreakHyphen/>
        <w:t>learn’s implementations of Ridge regression, Random Forests, Elastic Net and MLPRegressor, combined with StandardScaler for feature normalisation and standard regression metrics. The GRN</w:t>
      </w:r>
      <w:r w:rsidRPr="00C11110">
        <w:rPr>
          <w:rFonts w:ascii="Cambria" w:hAnsi="Cambria"/>
          <w:sz w:val="22"/>
          <w:szCs w:val="22"/>
        </w:rPr>
        <w:noBreakHyphen/>
        <w:t>aware GNN is implemented using PyTorch and PyTorch Geometric, with a custom MessagePassing layer (EdgeWeightedConv) that incorporates signed edge weights, and is trained on CPU by default but can exploit GPU if available. Visualisation of training curves, comparison bar charts and predicted</w:t>
      </w:r>
      <w:r w:rsidRPr="00C11110">
        <w:rPr>
          <w:rFonts w:ascii="Cambria" w:hAnsi="Cambria"/>
          <w:sz w:val="22"/>
          <w:szCs w:val="22"/>
        </w:rPr>
        <w:noBreakHyphen/>
        <w:t>versus</w:t>
      </w:r>
      <w:r w:rsidRPr="00C11110">
        <w:rPr>
          <w:rFonts w:ascii="Cambria" w:hAnsi="Cambria"/>
          <w:sz w:val="22"/>
          <w:szCs w:val="22"/>
        </w:rPr>
        <w:noBreakHyphen/>
        <w:t>actual plots is handled by Matplotlib in train_gnn.py, train_mrna_baseline.py and a dedicated plotting.py utility.</w:t>
      </w:r>
    </w:p>
    <w:p w14:paraId="78702FC0" w14:textId="77777777" w:rsidR="0054121D" w:rsidRPr="00C11110" w:rsidRDefault="0054121D" w:rsidP="0054121D">
      <w:pPr>
        <w:pBdr>
          <w:bottom w:val="single" w:sz="6" w:space="1" w:color="auto"/>
        </w:pBdr>
        <w:rPr>
          <w:rFonts w:ascii="Cambria" w:eastAsiaTheme="minorEastAsia" w:hAnsi="Cambria"/>
          <w:sz w:val="22"/>
          <w:szCs w:val="22"/>
        </w:rPr>
      </w:pPr>
    </w:p>
    <w:p w14:paraId="0D4A5A20" w14:textId="77777777" w:rsidR="0054121D" w:rsidRPr="00C11110" w:rsidRDefault="0054121D" w:rsidP="008B1B70">
      <w:pPr>
        <w:rPr>
          <w:rFonts w:ascii="Cambria" w:hAnsi="Cambria"/>
        </w:rPr>
      </w:pPr>
    </w:p>
    <w:p w14:paraId="7DF60D86" w14:textId="77777777" w:rsidR="00714E5E" w:rsidRPr="00C11110" w:rsidRDefault="00714E5E" w:rsidP="008B1B70">
      <w:pPr>
        <w:rPr>
          <w:rFonts w:ascii="Cambria" w:hAnsi="Cambria"/>
        </w:rPr>
      </w:pPr>
    </w:p>
    <w:p w14:paraId="22023142" w14:textId="77777777" w:rsidR="00714E5E" w:rsidRPr="00C11110" w:rsidRDefault="00714E5E" w:rsidP="008B1B70">
      <w:pPr>
        <w:rPr>
          <w:rFonts w:ascii="Cambria" w:hAnsi="Cambria"/>
        </w:rPr>
      </w:pPr>
    </w:p>
    <w:p w14:paraId="319EF9E7" w14:textId="77777777" w:rsidR="00714E5E" w:rsidRPr="00C11110" w:rsidRDefault="00714E5E" w:rsidP="008B1B70">
      <w:pPr>
        <w:rPr>
          <w:rFonts w:ascii="Cambria" w:hAnsi="Cambria"/>
        </w:rPr>
      </w:pPr>
    </w:p>
    <w:p w14:paraId="66647648" w14:textId="77777777" w:rsidR="00334A15" w:rsidRPr="00C11110" w:rsidRDefault="00334A15" w:rsidP="004372C7">
      <w:pPr>
        <w:pStyle w:val="Heading3"/>
        <w:rPr>
          <w:rFonts w:ascii="Cambria" w:hAnsi="Cambria"/>
        </w:rPr>
      </w:pPr>
    </w:p>
    <w:p w14:paraId="2A8B7F95" w14:textId="77777777" w:rsidR="004372C7" w:rsidRPr="00C11110" w:rsidRDefault="00415376" w:rsidP="004372C7">
      <w:pPr>
        <w:pStyle w:val="Heading3"/>
        <w:rPr>
          <w:rFonts w:ascii="Cambria" w:hAnsi="Cambria"/>
        </w:rPr>
      </w:pPr>
      <w:r w:rsidRPr="00C11110">
        <w:rPr>
          <w:rFonts w:ascii="Cambria" w:hAnsi="Cambria"/>
        </w:rPr>
        <w:t xml:space="preserve">3.3 </w:t>
      </w:r>
      <w:r w:rsidR="004372C7" w:rsidRPr="00C11110">
        <w:rPr>
          <w:rFonts w:ascii="Cambria" w:hAnsi="Cambria"/>
        </w:rPr>
        <w:t>Graph Representation of Gene Regulatory Networks</w:t>
      </w:r>
    </w:p>
    <w:p w14:paraId="1E5F2B7D" w14:textId="64C03C70" w:rsidR="00FB424A" w:rsidRPr="00C11110" w:rsidRDefault="00FB424A" w:rsidP="00FB424A">
      <w:pPr>
        <w:rPr>
          <w:rFonts w:ascii="Cambria" w:hAnsi="Cambria"/>
        </w:rPr>
      </w:pPr>
      <w:r w:rsidRPr="00C11110">
        <w:rPr>
          <w:rFonts w:ascii="Cambria" w:hAnsi="Cambria"/>
        </w:rPr>
        <w:br/>
        <w:t>A GRN is formalised as a labelled directed graph:</w:t>
      </w:r>
    </w:p>
    <w:p w14:paraId="4414239D" w14:textId="585EC435" w:rsidR="00FB424A" w:rsidRPr="00C11110" w:rsidRDefault="00FB424A" w:rsidP="00FB424A">
      <w:pPr>
        <w:rPr>
          <w:rFonts w:ascii="Cambria" w:hAnsi="Cambria"/>
        </w:rPr>
      </w:pPr>
      <m:oMathPara>
        <m:oMath>
          <m:r>
            <m:rPr>
              <m:nor/>
            </m:rPr>
            <w:rPr>
              <w:rFonts w:ascii="Cambria" w:hAnsi="Cambria"/>
            </w:rPr>
            <m:t>GRN</m:t>
          </m:r>
          <m:r>
            <w:rPr>
              <w:rFonts w:ascii="Cambria Math" w:hAnsi="Cambria Math"/>
            </w:rPr>
            <m:t>=(V,</m:t>
          </m:r>
          <m:r>
            <m:rPr>
              <m:nor/>
            </m:rPr>
            <w:rPr>
              <w:rFonts w:ascii="Cambria" w:hAnsi="Cambria" w:cs="Arial"/>
            </w:rPr>
            <m:t> </m:t>
          </m:r>
          <m:r>
            <w:rPr>
              <w:rFonts w:ascii="Cambria Math" w:hAnsi="Cambria Math"/>
            </w:rPr>
            <m:t>E,</m:t>
          </m:r>
          <m:r>
            <m:rPr>
              <m:nor/>
            </m:rPr>
            <w:rPr>
              <w:rFonts w:ascii="Cambria" w:hAnsi="Cambria" w:cs="Arial"/>
            </w:rPr>
            <m:t> </m:t>
          </m:r>
          <m:r>
            <w:rPr>
              <w:rFonts w:ascii="Cambria Math" w:hAnsi="Cambria Math"/>
            </w:rPr>
            <m:t>θ)</m:t>
          </m:r>
          <m:r>
            <m:rPr>
              <m:sty m:val="p"/>
            </m:rPr>
            <w:rPr>
              <w:rFonts w:ascii="Cambria Math" w:hAnsi="Cambria Math"/>
            </w:rPr>
            <w:br/>
          </m:r>
        </m:oMath>
      </m:oMathPara>
    </w:p>
    <w:p w14:paraId="53A729A2" w14:textId="407E0D80" w:rsidR="00FB424A" w:rsidRPr="00C11110" w:rsidRDefault="00FB424A" w:rsidP="00FB424A">
      <w:pPr>
        <w:rPr>
          <w:rFonts w:ascii="Cambria" w:hAnsi="Cambria"/>
        </w:rPr>
      </w:pPr>
      <w:r w:rsidRPr="00C11110">
        <w:rPr>
          <w:rFonts w:ascii="Cambria" w:hAnsi="Cambria"/>
        </w:rPr>
        <w:t>where (V) is the </w:t>
      </w:r>
      <w:r w:rsidRPr="00C11110">
        <w:rPr>
          <w:rFonts w:ascii="Cambria" w:hAnsi="Cambria"/>
          <w:b/>
          <w:bCs/>
        </w:rPr>
        <w:t>vertex set</w:t>
      </w:r>
      <w:r w:rsidRPr="00C11110">
        <w:rPr>
          <w:rFonts w:ascii="Cambria" w:hAnsi="Cambria"/>
        </w:rPr>
        <w:t> of genes, </w:t>
      </w:r>
      <m:oMath>
        <m:r>
          <w:rPr>
            <w:rFonts w:ascii="Cambria Math" w:hAnsi="Cambria Math"/>
          </w:rPr>
          <m:t>E⊆V×V</m:t>
        </m:r>
      </m:oMath>
      <w:r w:rsidRPr="00C11110">
        <w:rPr>
          <w:rFonts w:ascii="Cambria" w:hAnsi="Cambria"/>
        </w:rPr>
        <w:t> is the set of directed regulatory edges encoding which genes regulate which, and </w:t>
      </w:r>
      <m:oMath>
        <m:r>
          <w:rPr>
            <w:rFonts w:ascii="Cambria Math" w:hAnsi="Cambria Math"/>
          </w:rPr>
          <m:t>θ</m:t>
        </m:r>
      </m:oMath>
      <w:r w:rsidRPr="00C11110">
        <w:rPr>
          <w:rFonts w:ascii="Cambria" w:hAnsi="Cambria"/>
        </w:rPr>
        <w:t> denotes the vertex and edge attribute sets</w:t>
      </w:r>
      <w:r w:rsidR="00A27D93" w:rsidRPr="00C11110">
        <w:rPr>
          <w:rFonts w:ascii="Cambria" w:hAnsi="Cambria"/>
        </w:rPr>
        <w:t>, the</w:t>
      </w:r>
      <w:r w:rsidRPr="00C11110">
        <w:rPr>
          <w:rFonts w:ascii="Cambria" w:hAnsi="Cambria"/>
        </w:rPr>
        <w:t xml:space="preserve"> kinetic parameters at nodes and signed interaction strengths at edges. This representation is equivalent to a sparse, labelled graph in the network-science sense, and maps directly onto the two file types used throughout this project.</w:t>
      </w:r>
    </w:p>
    <w:p w14:paraId="00297D4E" w14:textId="77777777" w:rsidR="00A27D93" w:rsidRPr="00C11110" w:rsidRDefault="00A27D93" w:rsidP="00FB424A">
      <w:pPr>
        <w:rPr>
          <w:rFonts w:ascii="Cambria" w:hAnsi="Cambria"/>
        </w:rPr>
      </w:pPr>
    </w:p>
    <w:p w14:paraId="4EF4FF65" w14:textId="77777777" w:rsidR="00FB424A" w:rsidRPr="00C11110" w:rsidRDefault="00FB424A" w:rsidP="00A27D93">
      <w:pPr>
        <w:pStyle w:val="Heading3"/>
        <w:rPr>
          <w:rFonts w:ascii="Cambria" w:hAnsi="Cambria"/>
        </w:rPr>
      </w:pPr>
      <w:r w:rsidRPr="00C11110">
        <w:rPr>
          <w:rFonts w:ascii="Cambria" w:hAnsi="Cambria"/>
        </w:rPr>
        <w:t>3.3.1 Vertex and Edge Files (net_XXX_genes.csv / net_XXX_edges.csv)</w:t>
      </w:r>
    </w:p>
    <w:p w14:paraId="27F6B3D6" w14:textId="4C161B61" w:rsidR="00FB424A" w:rsidRPr="00C11110" w:rsidRDefault="00FB424A" w:rsidP="00FB424A">
      <w:pPr>
        <w:rPr>
          <w:rFonts w:ascii="Cambria" w:hAnsi="Cambria"/>
        </w:rPr>
      </w:pPr>
      <w:r w:rsidRPr="00C11110">
        <w:rPr>
          <w:rFonts w:ascii="Cambria" w:hAnsi="Cambria"/>
        </w:rPr>
        <w:t>Each synthetic network is serialised as a pair of CSV files, which serve as the vertex attribute file and edge attribute file respectively. The net_XXX_genes.csv file — referred to here as the </w:t>
      </w:r>
      <w:r w:rsidRPr="00C11110">
        <w:rPr>
          <w:rFonts w:ascii="Cambria" w:hAnsi="Cambria"/>
          <w:i/>
          <w:iCs/>
        </w:rPr>
        <w:t>vertex expression file</w:t>
      </w:r>
      <w:r w:rsidRPr="00C11110">
        <w:rPr>
          <w:rFonts w:ascii="Cambria" w:hAnsi="Cambria"/>
        </w:rPr>
        <w:t> — contains one row per gene with its name and four kinetic parameters: basal_expression, mrna_decay, protein_decay, and translation_rate. These parameters define the intrinsic behaviour of an isolated gene and constitute the node feature vector used by all models. The net_XXX_edges.csv file encodes the directed regulatory interactions: each row stores the regulator gene (factor), the target gene (target), the interaction type (activator or repressor), the raw strength, and a signed_strength that maps activators to positive values and repressors to negative values. Together, these two files fully specify the graph </w:t>
      </w:r>
      <m:oMath>
        <m:r>
          <w:rPr>
            <w:rFonts w:ascii="Cambria Math" w:hAnsi="Cambria Math"/>
          </w:rPr>
          <m:t>G=(V,E,θ)</m:t>
        </m:r>
      </m:oMath>
      <w:r w:rsidRPr="00C11110">
        <w:rPr>
          <w:rFonts w:ascii="Cambria" w:hAnsi="Cambria"/>
        </w:rPr>
        <w:t> for a given network. While standard graph serialisation formats such as GraphML provide XML-based schemas for encoding vertex and edge attributes, CSV was chosen here for simplicity and direct compatibility with pandas and NetworkX.</w:t>
      </w:r>
    </w:p>
    <w:p w14:paraId="6A445E7D" w14:textId="77777777" w:rsidR="001209F0" w:rsidRPr="00C11110" w:rsidRDefault="001209F0" w:rsidP="00FB424A">
      <w:pPr>
        <w:rPr>
          <w:rFonts w:ascii="Cambria" w:hAnsi="Cambria"/>
        </w:rPr>
      </w:pPr>
    </w:p>
    <w:p w14:paraId="31F7C9F5" w14:textId="77777777" w:rsidR="001209F0" w:rsidRPr="00C11110" w:rsidRDefault="001209F0" w:rsidP="00FB424A">
      <w:pPr>
        <w:rPr>
          <w:rFonts w:ascii="Cambria" w:hAnsi="Cambria"/>
        </w:rPr>
      </w:pPr>
    </w:p>
    <w:p w14:paraId="75F9B9BF" w14:textId="77777777" w:rsidR="001209F0" w:rsidRPr="00C11110" w:rsidRDefault="001209F0" w:rsidP="00FB424A">
      <w:pPr>
        <w:rPr>
          <w:rFonts w:ascii="Cambria" w:hAnsi="Cambria"/>
        </w:rPr>
      </w:pPr>
    </w:p>
    <w:p w14:paraId="2AE5893A" w14:textId="77777777" w:rsidR="001209F0" w:rsidRPr="00C11110" w:rsidRDefault="001209F0" w:rsidP="00FB424A">
      <w:pPr>
        <w:rPr>
          <w:rFonts w:ascii="Cambria" w:hAnsi="Cambria"/>
        </w:rPr>
      </w:pPr>
    </w:p>
    <w:p w14:paraId="7DC8A73D" w14:textId="77777777" w:rsidR="001209F0" w:rsidRPr="00C11110" w:rsidRDefault="001209F0" w:rsidP="00FB424A">
      <w:pPr>
        <w:rPr>
          <w:rFonts w:ascii="Cambria" w:hAnsi="Cambria"/>
        </w:rPr>
      </w:pPr>
    </w:p>
    <w:p w14:paraId="3987DDA4" w14:textId="77777777" w:rsidR="001209F0" w:rsidRPr="00C11110" w:rsidRDefault="001209F0" w:rsidP="00FB424A">
      <w:pPr>
        <w:rPr>
          <w:rFonts w:ascii="Cambria" w:hAnsi="Cambria"/>
        </w:rPr>
      </w:pPr>
    </w:p>
    <w:p w14:paraId="6082B205" w14:textId="77777777" w:rsidR="001209F0" w:rsidRPr="00C11110" w:rsidRDefault="001209F0" w:rsidP="00FB424A">
      <w:pPr>
        <w:rPr>
          <w:rFonts w:ascii="Cambria" w:hAnsi="Cambria"/>
        </w:rPr>
      </w:pPr>
    </w:p>
    <w:p w14:paraId="06B1ABC0" w14:textId="77777777" w:rsidR="001209F0" w:rsidRPr="00C11110" w:rsidRDefault="001209F0" w:rsidP="00FB424A">
      <w:pPr>
        <w:rPr>
          <w:rFonts w:ascii="Cambria" w:hAnsi="Cambria"/>
        </w:rPr>
      </w:pPr>
    </w:p>
    <w:p w14:paraId="3E5DF308" w14:textId="77777777" w:rsidR="00FB424A" w:rsidRPr="00C11110" w:rsidRDefault="00FB424A" w:rsidP="001209F0">
      <w:pPr>
        <w:pStyle w:val="Heading3"/>
        <w:rPr>
          <w:rFonts w:ascii="Cambria" w:hAnsi="Cambria"/>
        </w:rPr>
      </w:pPr>
      <w:r w:rsidRPr="00C11110">
        <w:rPr>
          <w:rFonts w:ascii="Cambria" w:hAnsi="Cambria"/>
        </w:rPr>
        <w:t>3.3.2 Vertex and Edge Attributes</w:t>
      </w:r>
    </w:p>
    <w:p w14:paraId="35414F07" w14:textId="77777777" w:rsidR="00FB424A" w:rsidRPr="00C11110" w:rsidRDefault="00FB424A" w:rsidP="00FB424A">
      <w:pPr>
        <w:rPr>
          <w:rFonts w:ascii="Cambria" w:hAnsi="Cambria"/>
        </w:rPr>
      </w:pPr>
      <w:r w:rsidRPr="00C11110">
        <w:rPr>
          <w:rFonts w:ascii="Cambria" w:hAnsi="Cambria"/>
        </w:rPr>
        <w:t>Node attributes in this project are the three kinetic parameters used as features: basal_expression (the rate at which a gene produces mRNA in the absence of regulators), mrna_decay (the rate at which mRNA degrades), and protein_decay (the rate at which the translated protein degrades). Edge attributes consist of the signed interaction strength signed_strength, which is positive for activating interactions and negative for repressing ones. In the GNN, edge attributes are used directly as scalar weights during message passing, so that the magnitude and sign of each regulatory interaction influence the information propagated along that edge. In the tabular baselines, these attributes are aggregated per gene into summary statistics — total activation, total repression, and net regulatory input — that capture the overall regulatory context without encoding individual edge topology.</w:t>
      </w:r>
    </w:p>
    <w:p w14:paraId="46C625CB" w14:textId="77777777" w:rsidR="001209F0" w:rsidRPr="00C11110" w:rsidRDefault="001209F0" w:rsidP="00FB424A">
      <w:pPr>
        <w:rPr>
          <w:rFonts w:ascii="Cambria" w:hAnsi="Cambria"/>
        </w:rPr>
      </w:pPr>
    </w:p>
    <w:p w14:paraId="25818035" w14:textId="77777777" w:rsidR="00FB424A" w:rsidRPr="00C11110" w:rsidRDefault="00FB424A" w:rsidP="001209F0">
      <w:pPr>
        <w:pStyle w:val="Heading3"/>
        <w:rPr>
          <w:rFonts w:ascii="Cambria" w:hAnsi="Cambria"/>
        </w:rPr>
      </w:pPr>
      <w:r w:rsidRPr="00C11110">
        <w:rPr>
          <w:rFonts w:ascii="Cambria" w:hAnsi="Cambria"/>
        </w:rPr>
        <w:t>3.3.3 Assumptions on Simulation Horizon and Steady State</w:t>
      </w:r>
    </w:p>
    <w:p w14:paraId="742041B9" w14:textId="52AC7F4C" w:rsidR="00FB424A" w:rsidRPr="00C11110" w:rsidRDefault="00FB424A" w:rsidP="00FB424A">
      <w:pPr>
        <w:rPr>
          <w:rFonts w:ascii="Cambria" w:hAnsi="Cambria"/>
        </w:rPr>
      </w:pPr>
      <w:r w:rsidRPr="00C11110">
        <w:rPr>
          <w:rFonts w:ascii="Cambria" w:hAnsi="Cambria"/>
        </w:rPr>
        <w:t>Two simplifying assumptions are made about the GRN dynamics. First, as noted in Section 3.2.2, all simulations are run to </w:t>
      </w:r>
      <m:oMath>
        <m:sSub>
          <m:sSubPr>
            <m:ctrlPr>
              <w:rPr>
                <w:rFonts w:ascii="Cambria Math" w:hAnsi="Cambria Math"/>
              </w:rPr>
            </m:ctrlPr>
          </m:sSubPr>
          <m:e>
            <m:r>
              <w:rPr>
                <w:rFonts w:ascii="Cambria Math" w:hAnsi="Cambria Math"/>
              </w:rPr>
              <m:t>T</m:t>
            </m:r>
          </m:e>
          <m:sub>
            <m:r>
              <m:rPr>
                <m:nor/>
              </m:rPr>
              <w:rPr>
                <w:rFonts w:ascii="Cambria" w:hAnsi="Cambria"/>
              </w:rPr>
              <m:t>end</m:t>
            </m:r>
          </m:sub>
        </m:sSub>
        <m:r>
          <w:rPr>
            <w:rFonts w:ascii="Cambria Math" w:hAnsi="Cambria Math"/>
          </w:rPr>
          <m:t>=200</m:t>
        </m:r>
      </m:oMath>
      <w:r w:rsidRPr="00C11110">
        <w:rPr>
          <w:rFonts w:ascii="Cambria" w:hAnsi="Cambria"/>
        </w:rPr>
        <w:t> and the final state is treated as the steady state, on the basis that empirical inspection of ODE trajectories confirmed convergence for the parameter ranges used. Second, only one steady state per network-condition pair is recorded; the simulator does not attempt to characterise multiple stable attractors. Non-linear GRNs can in principle exhibit multistability — different initial conditions may converge to qualitatively distinct steady states — and this is a known limitation of the current experimental design. Exploring multistability and its effect on the prediction task is identified as a direction for future work in Section 7.3.</w:t>
      </w:r>
    </w:p>
    <w:p w14:paraId="7AF85B3F" w14:textId="1486598F" w:rsidR="004372C7" w:rsidRPr="00C11110" w:rsidRDefault="004372C7" w:rsidP="004372C7">
      <w:pPr>
        <w:rPr>
          <w:rFonts w:ascii="Cambria" w:hAnsi="Cambria"/>
        </w:rPr>
      </w:pPr>
    </w:p>
    <w:p w14:paraId="6400E556" w14:textId="77777777" w:rsidR="001A33CE" w:rsidRPr="00C11110" w:rsidRDefault="001A33CE">
      <w:pPr>
        <w:rPr>
          <w:rFonts w:ascii="Cambria" w:eastAsiaTheme="majorEastAsia" w:hAnsi="Cambria" w:cstheme="majorBidi"/>
          <w:color w:val="0F4761" w:themeColor="accent1" w:themeShade="BF"/>
          <w:sz w:val="28"/>
          <w:szCs w:val="28"/>
        </w:rPr>
      </w:pPr>
      <w:r w:rsidRPr="00C11110">
        <w:rPr>
          <w:rFonts w:ascii="Cambria" w:hAnsi="Cambria"/>
        </w:rPr>
        <w:br w:type="page"/>
      </w:r>
    </w:p>
    <w:p w14:paraId="0AE8843E" w14:textId="5226B1FA" w:rsidR="00D512BE" w:rsidRPr="00C11110" w:rsidRDefault="00D512BE" w:rsidP="00C7599B">
      <w:pPr>
        <w:pStyle w:val="Heading3"/>
        <w:rPr>
          <w:rFonts w:ascii="Cambria" w:hAnsi="Cambria"/>
        </w:rPr>
      </w:pPr>
      <w:r w:rsidRPr="00C11110">
        <w:rPr>
          <w:rFonts w:ascii="Cambria" w:hAnsi="Cambria"/>
        </w:rPr>
        <w:t>3.</w:t>
      </w:r>
      <w:r w:rsidR="001209F0" w:rsidRPr="00C11110">
        <w:rPr>
          <w:rFonts w:ascii="Cambria" w:hAnsi="Cambria"/>
        </w:rPr>
        <w:t>4</w:t>
      </w:r>
      <w:r w:rsidRPr="00C11110">
        <w:rPr>
          <w:rFonts w:ascii="Cambria" w:hAnsi="Cambria"/>
        </w:rPr>
        <w:t xml:space="preserve"> Baseline models</w:t>
      </w:r>
    </w:p>
    <w:p w14:paraId="1525FFDD" w14:textId="548F16B3" w:rsidR="00D512BE" w:rsidRPr="00C11110" w:rsidRDefault="00D512BE" w:rsidP="00C7599B">
      <w:pPr>
        <w:pStyle w:val="Heading3"/>
        <w:rPr>
          <w:rFonts w:ascii="Cambria" w:hAnsi="Cambria"/>
        </w:rPr>
      </w:pPr>
      <w:r w:rsidRPr="00C11110">
        <w:rPr>
          <w:rFonts w:ascii="Cambria" w:hAnsi="Cambria"/>
        </w:rPr>
        <w:t>3.</w:t>
      </w:r>
      <w:r w:rsidR="001209F0" w:rsidRPr="00C11110">
        <w:rPr>
          <w:rFonts w:ascii="Cambria" w:hAnsi="Cambria"/>
        </w:rPr>
        <w:t>4</w:t>
      </w:r>
      <w:r w:rsidRPr="00C11110">
        <w:rPr>
          <w:rFonts w:ascii="Cambria" w:hAnsi="Cambria"/>
        </w:rPr>
        <w:t>.1 Ridge regression</w:t>
      </w:r>
    </w:p>
    <w:p w14:paraId="6DD583BE" w14:textId="77777777" w:rsidR="00D512BE" w:rsidRPr="00C11110" w:rsidRDefault="00D512BE" w:rsidP="00D512BE">
      <w:pPr>
        <w:rPr>
          <w:rFonts w:ascii="Cambria" w:hAnsi="Cambria"/>
          <w:sz w:val="22"/>
          <w:szCs w:val="22"/>
        </w:rPr>
      </w:pPr>
      <w:r w:rsidRPr="00C11110">
        <w:rPr>
          <w:rFonts w:ascii="Cambria" w:hAnsi="Cambria"/>
          <w:sz w:val="22"/>
          <w:szCs w:val="22"/>
        </w:rPr>
        <w:t>Ridge regression serves as the primary linear baseline for both the early per</w:t>
      </w:r>
      <w:r w:rsidRPr="00C11110">
        <w:rPr>
          <w:rFonts w:ascii="Cambria" w:hAnsi="Cambria"/>
          <w:sz w:val="22"/>
          <w:szCs w:val="22"/>
        </w:rPr>
        <w:noBreakHyphen/>
        <w:t>gene protein prediction experiment and the final mRNA prediction task. In the per</w:t>
      </w:r>
      <w:r w:rsidRPr="00C11110">
        <w:rPr>
          <w:rFonts w:ascii="Cambria" w:hAnsi="Cambria"/>
          <w:sz w:val="22"/>
          <w:szCs w:val="22"/>
        </w:rPr>
        <w:noBreakHyphen/>
        <w:t>gene setting, train_pergene_baselines.py trains Ridge models on two feature sets: (A) expression</w:t>
      </w:r>
      <w:r w:rsidRPr="00C11110">
        <w:rPr>
          <w:rFonts w:ascii="Cambria" w:hAnsi="Cambria"/>
          <w:sz w:val="22"/>
          <w:szCs w:val="22"/>
        </w:rPr>
        <w:noBreakHyphen/>
        <w:t>only features comprising the gene’s own mRNA and the mRNA of other genes, and (B) the same expression features plus a suite of GRN topology features such as in</w:t>
      </w:r>
      <w:r w:rsidRPr="00C11110">
        <w:rPr>
          <w:rFonts w:ascii="Cambria" w:hAnsi="Cambria"/>
          <w:sz w:val="22"/>
          <w:szCs w:val="22"/>
        </w:rPr>
        <w:noBreakHyphen/>
        <w:t>degree, out</w:t>
      </w:r>
      <w:r w:rsidRPr="00C11110">
        <w:rPr>
          <w:rFonts w:ascii="Cambria" w:hAnsi="Cambria"/>
          <w:sz w:val="22"/>
          <w:szCs w:val="22"/>
        </w:rPr>
        <w:noBreakHyphen/>
        <w:t>degree, activator/repressor counts and centralities, all standardised with StandardScaler. This controlled A/B comparison tests whether adding GRN structure on top of expression helps explain protein variation at the per</w:t>
      </w:r>
      <w:r w:rsidRPr="00C11110">
        <w:rPr>
          <w:rFonts w:ascii="Cambria" w:hAnsi="Cambria"/>
          <w:sz w:val="22"/>
          <w:szCs w:val="22"/>
        </w:rPr>
        <w:noBreakHyphen/>
        <w:t>gene level.</w:t>
      </w:r>
    </w:p>
    <w:p w14:paraId="332C14A6" w14:textId="2195C438" w:rsidR="00D512BE" w:rsidRPr="00C11110" w:rsidRDefault="00D512BE" w:rsidP="00D512BE">
      <w:pPr>
        <w:rPr>
          <w:rFonts w:ascii="Cambria" w:hAnsi="Cambria"/>
          <w:sz w:val="22"/>
          <w:szCs w:val="22"/>
        </w:rPr>
      </w:pPr>
      <w:r w:rsidRPr="00C11110">
        <w:rPr>
          <w:rFonts w:ascii="Cambria" w:hAnsi="Cambria"/>
          <w:sz w:val="22"/>
          <w:szCs w:val="22"/>
        </w:rPr>
        <w:t>For the main mRNA experiments, train_mrna_baseline.py constructs two tabular design matrices: X_params, containing only intrinsic gene parameters (basal expression, mRNA decay and protein decay), and X_grn, which augments these parameters with GRN topology features derived from the NetworkX graphs built from each net_XXX_edges.csv file. Ridge regression with alpha = 1.0 is then fitted separately on the parameter</w:t>
      </w:r>
      <w:r w:rsidRPr="00C11110">
        <w:rPr>
          <w:rFonts w:ascii="Cambria" w:hAnsi="Cambria"/>
          <w:sz w:val="22"/>
          <w:szCs w:val="22"/>
        </w:rPr>
        <w:noBreakHyphen/>
        <w:t>only and parameter</w:t>
      </w:r>
      <w:r w:rsidR="0048292D" w:rsidRPr="00C11110">
        <w:rPr>
          <w:rFonts w:ascii="Cambria" w:hAnsi="Cambria"/>
          <w:sz w:val="22"/>
          <w:szCs w:val="22"/>
        </w:rPr>
        <w:t xml:space="preserve"> </w:t>
      </w:r>
      <w:r w:rsidRPr="00C11110">
        <w:rPr>
          <w:rFonts w:ascii="Cambria" w:hAnsi="Cambria"/>
          <w:sz w:val="22"/>
          <w:szCs w:val="22"/>
        </w:rPr>
        <w:t>+</w:t>
      </w:r>
      <w:r w:rsidR="0048292D" w:rsidRPr="00C11110">
        <w:rPr>
          <w:rFonts w:ascii="Cambria" w:hAnsi="Cambria"/>
          <w:sz w:val="22"/>
          <w:szCs w:val="22"/>
        </w:rPr>
        <w:t xml:space="preserve"> </w:t>
      </w:r>
      <w:r w:rsidRPr="00C11110">
        <w:rPr>
          <w:rFonts w:ascii="Cambria" w:hAnsi="Cambria"/>
          <w:sz w:val="22"/>
          <w:szCs w:val="22"/>
        </w:rPr>
        <w:t>GRN feature sets, and performance is evaluated on the held</w:t>
      </w:r>
      <w:r w:rsidRPr="00C11110">
        <w:rPr>
          <w:rFonts w:ascii="Cambria" w:hAnsi="Cambria"/>
          <w:sz w:val="22"/>
          <w:szCs w:val="22"/>
        </w:rPr>
        <w:noBreakHyphen/>
        <w:t>out test networks using R², MSE and MAE in log</w:t>
      </w:r>
      <w:r w:rsidRPr="00C11110">
        <w:rPr>
          <w:rFonts w:ascii="Cambria" w:hAnsi="Cambria"/>
          <w:sz w:val="22"/>
          <w:szCs w:val="22"/>
        </w:rPr>
        <w:noBreakHyphen/>
        <w:t>mRNA space. Comparing these two Ridge models directly quantifies how much predictive signal the hand</w:t>
      </w:r>
      <w:r w:rsidRPr="00C11110">
        <w:rPr>
          <w:rFonts w:ascii="Cambria" w:hAnsi="Cambria"/>
          <w:sz w:val="22"/>
          <w:szCs w:val="22"/>
        </w:rPr>
        <w:noBreakHyphen/>
        <w:t>crafted GRN summary features contribute beyond the kinetic parameters alone.</w:t>
      </w:r>
    </w:p>
    <w:p w14:paraId="05CFB66B" w14:textId="77777777" w:rsidR="007B7058" w:rsidRPr="00C11110" w:rsidRDefault="007B7058" w:rsidP="00D512BE">
      <w:pPr>
        <w:rPr>
          <w:rFonts w:ascii="Cambria" w:hAnsi="Cambria"/>
        </w:rPr>
      </w:pPr>
    </w:p>
    <w:p w14:paraId="2E358ECD" w14:textId="1E3B0DEC" w:rsidR="18AFAD44" w:rsidRPr="00C11110" w:rsidRDefault="18AFAD44">
      <w:pPr>
        <w:rPr>
          <w:rFonts w:ascii="Cambria" w:hAnsi="Cambria"/>
        </w:rPr>
      </w:pPr>
      <w:r w:rsidRPr="00C11110">
        <w:rPr>
          <w:rFonts w:ascii="Cambria" w:hAnsi="Cambria"/>
        </w:rPr>
        <w:br w:type="page"/>
      </w:r>
    </w:p>
    <w:p w14:paraId="3D20EB43" w14:textId="4C4E887C" w:rsidR="00D512BE" w:rsidRPr="00C11110" w:rsidRDefault="00D512BE" w:rsidP="00C7599B">
      <w:pPr>
        <w:pStyle w:val="Heading3"/>
        <w:rPr>
          <w:rFonts w:ascii="Cambria" w:hAnsi="Cambria"/>
        </w:rPr>
      </w:pPr>
      <w:r w:rsidRPr="00C11110">
        <w:rPr>
          <w:rFonts w:ascii="Cambria" w:hAnsi="Cambria"/>
        </w:rPr>
        <w:t>3.</w:t>
      </w:r>
      <w:r w:rsidR="001209F0" w:rsidRPr="00C11110">
        <w:rPr>
          <w:rFonts w:ascii="Cambria" w:hAnsi="Cambria"/>
        </w:rPr>
        <w:t>4</w:t>
      </w:r>
      <w:r w:rsidRPr="00C11110">
        <w:rPr>
          <w:rFonts w:ascii="Cambria" w:hAnsi="Cambria"/>
        </w:rPr>
        <w:t>.2 Random Forest</w:t>
      </w:r>
    </w:p>
    <w:p w14:paraId="32EE43B4" w14:textId="77777777" w:rsidR="00D512BE" w:rsidRPr="00C11110" w:rsidRDefault="00D512BE" w:rsidP="00D512BE">
      <w:pPr>
        <w:rPr>
          <w:rFonts w:ascii="Cambria" w:hAnsi="Cambria"/>
          <w:sz w:val="22"/>
          <w:szCs w:val="22"/>
        </w:rPr>
      </w:pPr>
      <w:r w:rsidRPr="00C11110">
        <w:rPr>
          <w:rFonts w:ascii="Cambria" w:hAnsi="Cambria"/>
          <w:sz w:val="22"/>
          <w:szCs w:val="22"/>
        </w:rPr>
        <w:t>Random Forest regression is used as a nonlinear baseline to capture potential interactions between features that a linear Ridge model cannot. In train_pergene_baselines.py, a RandomForestRegressor is trained on the same expression</w:t>
      </w:r>
      <w:r w:rsidRPr="00C11110">
        <w:rPr>
          <w:rFonts w:ascii="Cambria" w:hAnsi="Cambria"/>
          <w:sz w:val="22"/>
          <w:szCs w:val="22"/>
        </w:rPr>
        <w:noBreakHyphen/>
        <w:t>only and expression+GRN feature sets as Ridge, forming part of a 4</w:t>
      </w:r>
      <w:r w:rsidRPr="00C11110">
        <w:rPr>
          <w:rFonts w:ascii="Cambria" w:hAnsi="Cambria"/>
          <w:sz w:val="22"/>
          <w:szCs w:val="22"/>
        </w:rPr>
        <w:noBreakHyphen/>
        <w:t>model × 2</w:t>
      </w:r>
      <w:r w:rsidRPr="00C11110">
        <w:rPr>
          <w:rFonts w:ascii="Cambria" w:hAnsi="Cambria"/>
          <w:sz w:val="22"/>
          <w:szCs w:val="22"/>
        </w:rPr>
        <w:noBreakHyphen/>
        <w:t>feature</w:t>
      </w:r>
      <w:r w:rsidRPr="00C11110">
        <w:rPr>
          <w:rFonts w:ascii="Cambria" w:hAnsi="Cambria"/>
          <w:sz w:val="22"/>
          <w:szCs w:val="22"/>
        </w:rPr>
        <w:noBreakHyphen/>
        <w:t>set matrix (Ridge, Elastic Net, Random Forest, MLP) that systematically evaluates the benefit of GRN features across different modelling paradigms. The forests are configured with the default scikit</w:t>
      </w:r>
      <w:r w:rsidRPr="00C11110">
        <w:rPr>
          <w:rFonts w:ascii="Cambria" w:hAnsi="Cambria"/>
          <w:sz w:val="22"/>
          <w:szCs w:val="22"/>
        </w:rPr>
        <w:noBreakHyphen/>
        <w:t>learn hyperparameters for depth and use the random seed 42 for reproducibility.</w:t>
      </w:r>
    </w:p>
    <w:p w14:paraId="79A82C79" w14:textId="77777777" w:rsidR="00D512BE" w:rsidRPr="00C11110" w:rsidRDefault="00D512BE" w:rsidP="00D512BE">
      <w:pPr>
        <w:rPr>
          <w:rFonts w:ascii="Cambria" w:hAnsi="Cambria"/>
          <w:sz w:val="22"/>
          <w:szCs w:val="22"/>
        </w:rPr>
      </w:pPr>
      <w:r w:rsidRPr="00C11110">
        <w:rPr>
          <w:rFonts w:ascii="Cambria" w:hAnsi="Cambria"/>
          <w:sz w:val="22"/>
          <w:szCs w:val="22"/>
        </w:rPr>
        <w:t>In the mRNA experiment, train_mrna_baseline.py uses a Random Forest with 300 trees (n_estimators=300) and unrestricted depth (max_depth=None) as a stronger nonlinear baseline on the parameter</w:t>
      </w:r>
      <w:r w:rsidRPr="00C11110">
        <w:rPr>
          <w:rFonts w:ascii="Cambria" w:hAnsi="Cambria"/>
          <w:sz w:val="22"/>
          <w:szCs w:val="22"/>
        </w:rPr>
        <w:noBreakHyphen/>
        <w:t>only and parameter+GRN feature matrices. As with Ridge, separate forests are trained for each feature set on the scaled inputs, and test</w:t>
      </w:r>
      <w:r w:rsidRPr="00C11110">
        <w:rPr>
          <w:rFonts w:ascii="Cambria" w:hAnsi="Cambria"/>
          <w:sz w:val="22"/>
          <w:szCs w:val="22"/>
        </w:rPr>
        <w:noBreakHyphen/>
        <w:t>set R², MSE and MAE are reported. This allows a direct comparison between simple linear and more flexible ensemble methods under identical feature information and train/test splits, and provides a robust tabular benchmark against which to judge the GRN</w:t>
      </w:r>
      <w:r w:rsidRPr="00C11110">
        <w:rPr>
          <w:rFonts w:ascii="Cambria" w:hAnsi="Cambria"/>
          <w:sz w:val="22"/>
          <w:szCs w:val="22"/>
        </w:rPr>
        <w:noBreakHyphen/>
        <w:t>aware GNN.</w:t>
      </w:r>
    </w:p>
    <w:p w14:paraId="6A344D88" w14:textId="77777777" w:rsidR="007B7058" w:rsidRPr="00C11110" w:rsidRDefault="007B7058" w:rsidP="00D512BE">
      <w:pPr>
        <w:rPr>
          <w:rFonts w:ascii="Cambria" w:hAnsi="Cambria"/>
        </w:rPr>
      </w:pPr>
    </w:p>
    <w:p w14:paraId="43BF273A" w14:textId="1094A51B" w:rsidR="00D512BE" w:rsidRPr="00C11110" w:rsidRDefault="00D512BE" w:rsidP="00C7599B">
      <w:pPr>
        <w:pStyle w:val="Heading3"/>
        <w:rPr>
          <w:rFonts w:ascii="Cambria" w:hAnsi="Cambria"/>
        </w:rPr>
      </w:pPr>
      <w:r w:rsidRPr="00C11110">
        <w:rPr>
          <w:rFonts w:ascii="Cambria" w:hAnsi="Cambria"/>
        </w:rPr>
        <w:t>3.</w:t>
      </w:r>
      <w:r w:rsidR="00930637" w:rsidRPr="00C11110">
        <w:rPr>
          <w:rFonts w:ascii="Cambria" w:hAnsi="Cambria"/>
        </w:rPr>
        <w:t>4</w:t>
      </w:r>
      <w:r w:rsidRPr="00C11110">
        <w:rPr>
          <w:rFonts w:ascii="Cambria" w:hAnsi="Cambria"/>
        </w:rPr>
        <w:t>.3 MLP (D</w:t>
      </w:r>
      <w:r w:rsidRPr="00C11110">
        <w:rPr>
          <w:rFonts w:ascii="Cambria" w:hAnsi="Cambria"/>
        </w:rPr>
        <w:noBreakHyphen/>
        <w:t>GEX–style)</w:t>
      </w:r>
    </w:p>
    <w:p w14:paraId="1750ACEC" w14:textId="77777777" w:rsidR="00D512BE" w:rsidRPr="00C11110" w:rsidRDefault="00D512BE" w:rsidP="00D512BE">
      <w:pPr>
        <w:rPr>
          <w:rFonts w:ascii="Cambria" w:hAnsi="Cambria"/>
          <w:sz w:val="22"/>
          <w:szCs w:val="22"/>
        </w:rPr>
      </w:pPr>
      <w:r w:rsidRPr="00C11110">
        <w:rPr>
          <w:rFonts w:ascii="Cambria" w:hAnsi="Cambria"/>
          <w:sz w:val="22"/>
          <w:szCs w:val="22"/>
        </w:rPr>
        <w:t>A shallow feed</w:t>
      </w:r>
      <w:r w:rsidRPr="00C11110">
        <w:rPr>
          <w:rFonts w:ascii="Cambria" w:hAnsi="Cambria"/>
          <w:sz w:val="22"/>
          <w:szCs w:val="22"/>
        </w:rPr>
        <w:noBreakHyphen/>
        <w:t>forward neural network (MLPRegressor) is included in the per</w:t>
      </w:r>
      <w:r w:rsidRPr="00C11110">
        <w:rPr>
          <w:rFonts w:ascii="Cambria" w:hAnsi="Cambria"/>
          <w:sz w:val="22"/>
          <w:szCs w:val="22"/>
        </w:rPr>
        <w:noBreakHyphen/>
        <w:t>gene baseline script as a lightweight proxy for deeper D</w:t>
      </w:r>
      <w:r w:rsidRPr="00C11110">
        <w:rPr>
          <w:rFonts w:ascii="Cambria" w:hAnsi="Cambria"/>
          <w:sz w:val="22"/>
          <w:szCs w:val="22"/>
        </w:rPr>
        <w:noBreakHyphen/>
        <w:t>GEX</w:t>
      </w:r>
      <w:r w:rsidRPr="00C11110">
        <w:rPr>
          <w:rFonts w:ascii="Cambria" w:hAnsi="Cambria"/>
          <w:sz w:val="22"/>
          <w:szCs w:val="22"/>
        </w:rPr>
        <w:noBreakHyphen/>
        <w:t>style architectures. train_pergene_baselines.py configures the MLP with multiple hidden layers, ReLU activation and the Adam optimiser, and trains it on both expression</w:t>
      </w:r>
      <w:r w:rsidRPr="00C11110">
        <w:rPr>
          <w:rFonts w:ascii="Cambria" w:hAnsi="Cambria"/>
          <w:sz w:val="22"/>
          <w:szCs w:val="22"/>
        </w:rPr>
        <w:noBreakHyphen/>
        <w:t>only and expression+GRN feature sets, with log</w:t>
      </w:r>
      <w:r w:rsidRPr="00C11110">
        <w:rPr>
          <w:rFonts w:ascii="Cambria" w:hAnsi="Cambria"/>
          <w:sz w:val="22"/>
          <w:szCs w:val="22"/>
        </w:rPr>
        <w:noBreakHyphen/>
        <w:t>transformed protein levels as the target. The aim is not to reproduce the full complexity of published D</w:t>
      </w:r>
      <w:r w:rsidRPr="00C11110">
        <w:rPr>
          <w:rFonts w:ascii="Cambria" w:hAnsi="Cambria"/>
          <w:sz w:val="22"/>
          <w:szCs w:val="22"/>
        </w:rPr>
        <w:noBreakHyphen/>
        <w:t>GEX models, but to position the performance of simpler linear and tree</w:t>
      </w:r>
      <w:r w:rsidRPr="00C11110">
        <w:rPr>
          <w:rFonts w:ascii="Cambria" w:hAnsi="Cambria"/>
          <w:sz w:val="22"/>
          <w:szCs w:val="22"/>
        </w:rPr>
        <w:noBreakHyphen/>
        <w:t>based models relative to a small neural network that can, in principle, learn nonlinear combinations of expression and GRN features.</w:t>
      </w:r>
    </w:p>
    <w:p w14:paraId="0D068CD7" w14:textId="77777777" w:rsidR="00D512BE" w:rsidRPr="00C11110" w:rsidRDefault="00D512BE" w:rsidP="00D512BE">
      <w:pPr>
        <w:rPr>
          <w:rFonts w:ascii="Cambria" w:hAnsi="Cambria"/>
          <w:sz w:val="22"/>
          <w:szCs w:val="22"/>
        </w:rPr>
      </w:pPr>
      <w:r w:rsidRPr="00C11110">
        <w:rPr>
          <w:rFonts w:ascii="Cambria" w:hAnsi="Cambria"/>
          <w:sz w:val="22"/>
          <w:szCs w:val="22"/>
        </w:rPr>
        <w:t>In the final mRNA comparison against the GNN, the focus is narrowed to Ridge and Random Forest models operating purely on structural parameters and GRN topology features without any expression inputs, as implemented in train_mrna_baseline.py. This decision keeps the experimental matrix compact and directly aligned with the GNN’s input space, while the earlier MLP results are used primarily to demonstrate that more complex tabular models do not eliminate the advantage of incorporating graph structure via message passing.</w:t>
      </w:r>
    </w:p>
    <w:p w14:paraId="4861692F" w14:textId="77777777" w:rsidR="0054121D" w:rsidRPr="00C11110" w:rsidRDefault="0054121D" w:rsidP="0054121D">
      <w:pPr>
        <w:pBdr>
          <w:bottom w:val="single" w:sz="6" w:space="1" w:color="auto"/>
        </w:pBdr>
        <w:rPr>
          <w:rFonts w:ascii="Cambria" w:eastAsiaTheme="minorEastAsia" w:hAnsi="Cambria"/>
          <w:sz w:val="22"/>
          <w:szCs w:val="22"/>
        </w:rPr>
      </w:pPr>
    </w:p>
    <w:p w14:paraId="11BE4954" w14:textId="77777777" w:rsidR="001B4C38" w:rsidRPr="00C11110" w:rsidRDefault="001B4C38" w:rsidP="008B1B70">
      <w:pPr>
        <w:rPr>
          <w:rFonts w:ascii="Cambria" w:hAnsi="Cambria"/>
        </w:rPr>
      </w:pPr>
    </w:p>
    <w:p w14:paraId="7C7899B6" w14:textId="77777777" w:rsidR="0054121D" w:rsidRPr="00C11110" w:rsidRDefault="0054121D" w:rsidP="008B1B70">
      <w:pPr>
        <w:rPr>
          <w:rFonts w:ascii="Cambria" w:hAnsi="Cambria"/>
        </w:rPr>
      </w:pPr>
    </w:p>
    <w:p w14:paraId="5A3D1325" w14:textId="77777777" w:rsidR="0054121D" w:rsidRPr="00C11110" w:rsidRDefault="0054121D" w:rsidP="008B1B70">
      <w:pPr>
        <w:rPr>
          <w:rFonts w:ascii="Cambria" w:hAnsi="Cambria"/>
        </w:rPr>
      </w:pPr>
    </w:p>
    <w:p w14:paraId="492C9E6C" w14:textId="77777777" w:rsidR="0054121D" w:rsidRPr="00C11110" w:rsidRDefault="0054121D" w:rsidP="008B1B70">
      <w:pPr>
        <w:rPr>
          <w:rFonts w:ascii="Cambria" w:hAnsi="Cambria"/>
        </w:rPr>
      </w:pPr>
    </w:p>
    <w:p w14:paraId="0D51DE8A" w14:textId="77777777" w:rsidR="0054121D" w:rsidRPr="00C11110" w:rsidRDefault="0054121D" w:rsidP="008B1B70">
      <w:pPr>
        <w:rPr>
          <w:rFonts w:ascii="Cambria" w:hAnsi="Cambria"/>
        </w:rPr>
      </w:pPr>
    </w:p>
    <w:p w14:paraId="7ABEDAFF" w14:textId="493BDBA2" w:rsidR="001B4C38" w:rsidRPr="00C11110" w:rsidRDefault="001B4C38" w:rsidP="00C7599B">
      <w:pPr>
        <w:pStyle w:val="Heading3"/>
        <w:rPr>
          <w:rFonts w:ascii="Cambria" w:hAnsi="Cambria"/>
        </w:rPr>
      </w:pPr>
      <w:r w:rsidRPr="00C11110">
        <w:rPr>
          <w:rFonts w:ascii="Cambria" w:hAnsi="Cambria"/>
        </w:rPr>
        <w:t>3.</w:t>
      </w:r>
      <w:r w:rsidR="00930637" w:rsidRPr="00C11110">
        <w:rPr>
          <w:rFonts w:ascii="Cambria" w:hAnsi="Cambria"/>
        </w:rPr>
        <w:t>5</w:t>
      </w:r>
      <w:r w:rsidRPr="00C11110">
        <w:rPr>
          <w:rFonts w:ascii="Cambria" w:hAnsi="Cambria"/>
        </w:rPr>
        <w:t xml:space="preserve"> GRN feature engineering</w:t>
      </w:r>
    </w:p>
    <w:p w14:paraId="06E473EF" w14:textId="0F17D63A" w:rsidR="001B4C38" w:rsidRPr="00C11110" w:rsidRDefault="001B4C38" w:rsidP="00C7599B">
      <w:pPr>
        <w:pStyle w:val="Heading3"/>
        <w:rPr>
          <w:rFonts w:ascii="Cambria" w:hAnsi="Cambria"/>
        </w:rPr>
      </w:pPr>
      <w:r w:rsidRPr="00C11110">
        <w:rPr>
          <w:rFonts w:ascii="Cambria" w:hAnsi="Cambria"/>
        </w:rPr>
        <w:t>3.</w:t>
      </w:r>
      <w:r w:rsidR="00930637" w:rsidRPr="00C11110">
        <w:rPr>
          <w:rFonts w:ascii="Cambria" w:hAnsi="Cambria"/>
        </w:rPr>
        <w:t>5</w:t>
      </w:r>
      <w:r w:rsidRPr="00C11110">
        <w:rPr>
          <w:rFonts w:ascii="Cambria" w:hAnsi="Cambria"/>
        </w:rPr>
        <w:t>.1 Per</w:t>
      </w:r>
      <w:r w:rsidRPr="00C11110">
        <w:rPr>
          <w:rFonts w:ascii="Cambria" w:hAnsi="Cambria"/>
        </w:rPr>
        <w:noBreakHyphen/>
        <w:t>gene graph features (degree, centrality)</w:t>
      </w:r>
    </w:p>
    <w:p w14:paraId="05403EB7" w14:textId="1A1B8AE0" w:rsidR="001B4C38" w:rsidRPr="00C11110" w:rsidRDefault="001B4C38" w:rsidP="001B4C38">
      <w:pPr>
        <w:rPr>
          <w:rFonts w:ascii="Cambria" w:hAnsi="Cambria"/>
          <w:sz w:val="22"/>
          <w:szCs w:val="22"/>
        </w:rPr>
      </w:pPr>
      <w:r w:rsidRPr="00C11110">
        <w:rPr>
          <w:rFonts w:ascii="Cambria" w:hAnsi="Cambria"/>
          <w:sz w:val="22"/>
          <w:szCs w:val="22"/>
        </w:rPr>
        <w:t>GRN topology features are extracted at the per</w:t>
      </w:r>
      <w:r w:rsidRPr="00C11110">
        <w:rPr>
          <w:rFonts w:ascii="Cambria" w:hAnsi="Cambria"/>
          <w:sz w:val="22"/>
          <w:szCs w:val="22"/>
        </w:rPr>
        <w:noBreakHyphen/>
        <w:t>gene level using NetworkX graphs built from the signed regulatory edge lists produced during dataset generation. For each network, the script loads net_XXX_edges.csv into a pandas DataFrame, creates a directed graph with genes as nodes and regulatory interactions as edges, and computes standard graph metrics. For a given target gene, the features include:</w:t>
      </w:r>
      <w:r w:rsidR="00BB51A5" w:rsidRPr="00C11110">
        <w:rPr>
          <w:rFonts w:ascii="Cambria" w:hAnsi="Cambria"/>
          <w:sz w:val="22"/>
          <w:szCs w:val="22"/>
        </w:rPr>
        <w:br/>
      </w:r>
      <w:r w:rsidR="00BB51A5" w:rsidRPr="00C11110">
        <w:rPr>
          <w:rFonts w:ascii="Cambria" w:hAnsi="Cambria"/>
          <w:sz w:val="22"/>
          <w:szCs w:val="22"/>
        </w:rPr>
        <w:br/>
      </w:r>
      <w:r w:rsidR="00BB51A5" w:rsidRPr="00C11110">
        <w:rPr>
          <w:rFonts w:ascii="Cambria" w:hAnsi="Cambria"/>
          <w:b/>
          <w:bCs/>
          <w:sz w:val="22"/>
          <w:szCs w:val="22"/>
        </w:rPr>
        <w:t>Table 3.2 — GRN topology features extracted per gene using NetworkX</w:t>
      </w:r>
    </w:p>
    <w:tbl>
      <w:tblPr>
        <w:tblW w:w="5000" w:type="pct"/>
        <w:tblCellMar>
          <w:top w:w="15" w:type="dxa"/>
          <w:left w:w="15" w:type="dxa"/>
          <w:bottom w:w="15" w:type="dxa"/>
          <w:right w:w="15" w:type="dxa"/>
        </w:tblCellMar>
        <w:tblLook w:val="04A0" w:firstRow="1" w:lastRow="0" w:firstColumn="1" w:lastColumn="0" w:noHBand="0" w:noVBand="1"/>
      </w:tblPr>
      <w:tblGrid>
        <w:gridCol w:w="1818"/>
        <w:gridCol w:w="3922"/>
        <w:gridCol w:w="3270"/>
      </w:tblGrid>
      <w:tr w:rsidR="00C11110" w:rsidRPr="00C11110" w14:paraId="548D4273"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2553122" w14:textId="77777777" w:rsidR="00812420" w:rsidRPr="00C11110" w:rsidRDefault="00812420" w:rsidP="00812420">
            <w:pPr>
              <w:rPr>
                <w:rFonts w:ascii="Cambria" w:hAnsi="Cambria"/>
                <w:b/>
                <w:bCs/>
                <w:sz w:val="22"/>
                <w:szCs w:val="22"/>
              </w:rPr>
            </w:pPr>
            <w:r w:rsidRPr="00C11110">
              <w:rPr>
                <w:rFonts w:ascii="Cambria" w:hAnsi="Cambria"/>
                <w:b/>
                <w:bCs/>
                <w:sz w:val="22"/>
                <w:szCs w:val="22"/>
              </w:rPr>
              <w:t>Feature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94ADE0F" w14:textId="77777777" w:rsidR="00812420" w:rsidRPr="00C11110" w:rsidRDefault="00812420" w:rsidP="00812420">
            <w:pPr>
              <w:rPr>
                <w:rFonts w:ascii="Cambria" w:hAnsi="Cambria"/>
                <w:b/>
                <w:bCs/>
                <w:sz w:val="22"/>
                <w:szCs w:val="22"/>
              </w:rPr>
            </w:pPr>
            <w:r w:rsidRPr="00C11110">
              <w:rPr>
                <w:rFonts w:ascii="Cambria" w:hAnsi="Cambria"/>
                <w:b/>
                <w:bCs/>
                <w:sz w:val="22"/>
                <w:szCs w:val="22"/>
              </w:rPr>
              <w:t>Description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835D731" w14:textId="77777777" w:rsidR="00812420" w:rsidRPr="00C11110" w:rsidRDefault="00812420" w:rsidP="00812420">
            <w:pPr>
              <w:rPr>
                <w:rFonts w:ascii="Cambria" w:hAnsi="Cambria"/>
                <w:b/>
                <w:bCs/>
                <w:sz w:val="22"/>
                <w:szCs w:val="22"/>
              </w:rPr>
            </w:pPr>
            <w:r w:rsidRPr="00C11110">
              <w:rPr>
                <w:rFonts w:ascii="Cambria" w:hAnsi="Cambria"/>
                <w:b/>
                <w:bCs/>
                <w:sz w:val="22"/>
                <w:szCs w:val="22"/>
              </w:rPr>
              <w:t>Captures</w:t>
            </w:r>
          </w:p>
        </w:tc>
      </w:tr>
      <w:tr w:rsidR="00BB0442" w:rsidRPr="00C11110" w14:paraId="4293726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3B12D7" w14:textId="77777777" w:rsidR="00812420" w:rsidRPr="00C11110" w:rsidRDefault="00812420" w:rsidP="00812420">
            <w:pPr>
              <w:rPr>
                <w:rFonts w:ascii="Cambria" w:hAnsi="Cambria"/>
                <w:sz w:val="22"/>
                <w:szCs w:val="22"/>
              </w:rPr>
            </w:pPr>
            <w:r w:rsidRPr="00C11110">
              <w:rPr>
                <w:rFonts w:ascii="Cambria" w:hAnsi="Cambria"/>
                <w:sz w:val="22"/>
                <w:szCs w:val="22"/>
              </w:rPr>
              <w:t>in_degree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4E8C82" w14:textId="77777777" w:rsidR="00812420" w:rsidRPr="00C11110" w:rsidRDefault="00812420" w:rsidP="00812420">
            <w:pPr>
              <w:rPr>
                <w:rFonts w:ascii="Cambria" w:hAnsi="Cambria"/>
                <w:sz w:val="22"/>
                <w:szCs w:val="22"/>
              </w:rPr>
            </w:pPr>
            <w:r w:rsidRPr="00C11110">
              <w:rPr>
                <w:rFonts w:ascii="Cambria" w:hAnsi="Cambria"/>
                <w:sz w:val="22"/>
                <w:szCs w:val="22"/>
              </w:rPr>
              <w:t>Number of incoming regulatory edges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713F39" w14:textId="77777777" w:rsidR="00812420" w:rsidRPr="00C11110" w:rsidRDefault="00812420" w:rsidP="00812420">
            <w:pPr>
              <w:rPr>
                <w:rFonts w:ascii="Cambria" w:hAnsi="Cambria"/>
                <w:sz w:val="22"/>
                <w:szCs w:val="22"/>
              </w:rPr>
            </w:pPr>
            <w:r w:rsidRPr="00C11110">
              <w:rPr>
                <w:rFonts w:ascii="Cambria" w:hAnsi="Cambria"/>
                <w:sz w:val="22"/>
                <w:szCs w:val="22"/>
              </w:rPr>
              <w:t>Count of regulators</w:t>
            </w:r>
          </w:p>
        </w:tc>
      </w:tr>
      <w:tr w:rsidR="00BB0442" w:rsidRPr="00C11110" w14:paraId="668893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98CDA2" w14:textId="77777777" w:rsidR="00812420" w:rsidRPr="00C11110" w:rsidRDefault="00812420" w:rsidP="00812420">
            <w:pPr>
              <w:rPr>
                <w:rFonts w:ascii="Cambria" w:hAnsi="Cambria"/>
                <w:sz w:val="22"/>
                <w:szCs w:val="22"/>
              </w:rPr>
            </w:pPr>
            <w:r w:rsidRPr="00C11110">
              <w:rPr>
                <w:rFonts w:ascii="Cambria" w:hAnsi="Cambria"/>
                <w:sz w:val="22"/>
                <w:szCs w:val="22"/>
              </w:rPr>
              <w:t>out_degree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158F20" w14:textId="77777777" w:rsidR="00812420" w:rsidRPr="00C11110" w:rsidRDefault="00812420" w:rsidP="00812420">
            <w:pPr>
              <w:rPr>
                <w:rFonts w:ascii="Cambria" w:hAnsi="Cambria"/>
                <w:sz w:val="22"/>
                <w:szCs w:val="22"/>
              </w:rPr>
            </w:pPr>
            <w:r w:rsidRPr="00C11110">
              <w:rPr>
                <w:rFonts w:ascii="Cambria" w:hAnsi="Cambria"/>
                <w:sz w:val="22"/>
                <w:szCs w:val="22"/>
              </w:rPr>
              <w:t>Number of outgoing regulatory edges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209F36" w14:textId="77777777" w:rsidR="00812420" w:rsidRPr="00C11110" w:rsidRDefault="00812420" w:rsidP="00812420">
            <w:pPr>
              <w:rPr>
                <w:rFonts w:ascii="Cambria" w:hAnsi="Cambria"/>
                <w:sz w:val="22"/>
                <w:szCs w:val="22"/>
              </w:rPr>
            </w:pPr>
            <w:r w:rsidRPr="00C11110">
              <w:rPr>
                <w:rFonts w:ascii="Cambria" w:hAnsi="Cambria"/>
                <w:sz w:val="22"/>
                <w:szCs w:val="22"/>
              </w:rPr>
              <w:t>Count of targets</w:t>
            </w:r>
          </w:p>
        </w:tc>
      </w:tr>
      <w:tr w:rsidR="00BB0442" w:rsidRPr="00C11110" w14:paraId="1F5604C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865778" w14:textId="77777777" w:rsidR="00812420" w:rsidRPr="00C11110" w:rsidRDefault="00812420" w:rsidP="00812420">
            <w:pPr>
              <w:rPr>
                <w:rFonts w:ascii="Cambria" w:hAnsi="Cambria"/>
                <w:sz w:val="22"/>
                <w:szCs w:val="22"/>
              </w:rPr>
            </w:pPr>
            <w:r w:rsidRPr="00C11110">
              <w:rPr>
                <w:rFonts w:ascii="Cambria" w:hAnsi="Cambria"/>
                <w:sz w:val="22"/>
                <w:szCs w:val="22"/>
              </w:rPr>
              <w:t>n_activators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D6602C" w14:textId="77777777" w:rsidR="00812420" w:rsidRPr="00C11110" w:rsidRDefault="00812420" w:rsidP="00812420">
            <w:pPr>
              <w:rPr>
                <w:rFonts w:ascii="Cambria" w:hAnsi="Cambria"/>
                <w:sz w:val="22"/>
                <w:szCs w:val="22"/>
              </w:rPr>
            </w:pPr>
            <w:r w:rsidRPr="00C11110">
              <w:rPr>
                <w:rFonts w:ascii="Cambria" w:hAnsi="Cambria"/>
                <w:sz w:val="22"/>
                <w:szCs w:val="22"/>
              </w:rPr>
              <w:t>Count of incoming activating edges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346010" w14:textId="77777777" w:rsidR="00812420" w:rsidRPr="00C11110" w:rsidRDefault="00812420" w:rsidP="00812420">
            <w:pPr>
              <w:rPr>
                <w:rFonts w:ascii="Cambria" w:hAnsi="Cambria"/>
                <w:sz w:val="22"/>
                <w:szCs w:val="22"/>
              </w:rPr>
            </w:pPr>
            <w:r w:rsidRPr="00C11110">
              <w:rPr>
                <w:rFonts w:ascii="Cambria" w:hAnsi="Cambria"/>
                <w:sz w:val="22"/>
                <w:szCs w:val="22"/>
              </w:rPr>
              <w:t>Positive regulatory context</w:t>
            </w:r>
          </w:p>
        </w:tc>
      </w:tr>
      <w:tr w:rsidR="00BB0442" w:rsidRPr="00C11110" w14:paraId="0132519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0129C5" w14:textId="77777777" w:rsidR="00812420" w:rsidRPr="00C11110" w:rsidRDefault="00812420" w:rsidP="00812420">
            <w:pPr>
              <w:rPr>
                <w:rFonts w:ascii="Cambria" w:hAnsi="Cambria"/>
                <w:sz w:val="22"/>
                <w:szCs w:val="22"/>
              </w:rPr>
            </w:pPr>
            <w:r w:rsidRPr="00C11110">
              <w:rPr>
                <w:rFonts w:ascii="Cambria" w:hAnsi="Cambria"/>
                <w:sz w:val="22"/>
                <w:szCs w:val="22"/>
              </w:rPr>
              <w:t>n_repressors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AC333F" w14:textId="77777777" w:rsidR="00812420" w:rsidRPr="00C11110" w:rsidRDefault="00812420" w:rsidP="00812420">
            <w:pPr>
              <w:rPr>
                <w:rFonts w:ascii="Cambria" w:hAnsi="Cambria"/>
                <w:sz w:val="22"/>
                <w:szCs w:val="22"/>
              </w:rPr>
            </w:pPr>
            <w:r w:rsidRPr="00C11110">
              <w:rPr>
                <w:rFonts w:ascii="Cambria" w:hAnsi="Cambria"/>
                <w:sz w:val="22"/>
                <w:szCs w:val="22"/>
              </w:rPr>
              <w:t>Count of incoming repressing edges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36D913" w14:textId="77777777" w:rsidR="00812420" w:rsidRPr="00C11110" w:rsidRDefault="00812420" w:rsidP="00812420">
            <w:pPr>
              <w:rPr>
                <w:rFonts w:ascii="Cambria" w:hAnsi="Cambria"/>
                <w:sz w:val="22"/>
                <w:szCs w:val="22"/>
              </w:rPr>
            </w:pPr>
            <w:r w:rsidRPr="00C11110">
              <w:rPr>
                <w:rFonts w:ascii="Cambria" w:hAnsi="Cambria"/>
                <w:sz w:val="22"/>
                <w:szCs w:val="22"/>
              </w:rPr>
              <w:t>Negative regulatory context</w:t>
            </w:r>
          </w:p>
        </w:tc>
      </w:tr>
      <w:tr w:rsidR="00BB0442" w:rsidRPr="00C11110" w14:paraId="5F6B782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701334" w14:textId="77777777" w:rsidR="00812420" w:rsidRPr="00C11110" w:rsidRDefault="00812420" w:rsidP="00812420">
            <w:pPr>
              <w:rPr>
                <w:rFonts w:ascii="Cambria" w:hAnsi="Cambria"/>
                <w:sz w:val="22"/>
                <w:szCs w:val="22"/>
              </w:rPr>
            </w:pPr>
            <w:r w:rsidRPr="00C11110">
              <w:rPr>
                <w:rFonts w:ascii="Cambria" w:hAnsi="Cambria"/>
                <w:sz w:val="22"/>
                <w:szCs w:val="22"/>
              </w:rPr>
              <w:t>total_activation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9D581C" w14:textId="77777777" w:rsidR="00812420" w:rsidRPr="00C11110" w:rsidRDefault="00812420" w:rsidP="00812420">
            <w:pPr>
              <w:rPr>
                <w:rFonts w:ascii="Cambria" w:hAnsi="Cambria"/>
                <w:sz w:val="22"/>
                <w:szCs w:val="22"/>
              </w:rPr>
            </w:pPr>
            <w:r w:rsidRPr="00C11110">
              <w:rPr>
                <w:rFonts w:ascii="Cambria" w:hAnsi="Cambria"/>
                <w:sz w:val="22"/>
                <w:szCs w:val="22"/>
              </w:rPr>
              <w:t>Sum of activating input strengths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49DB36" w14:textId="77777777" w:rsidR="00812420" w:rsidRPr="00C11110" w:rsidRDefault="00812420" w:rsidP="00812420">
            <w:pPr>
              <w:rPr>
                <w:rFonts w:ascii="Cambria" w:hAnsi="Cambria"/>
                <w:sz w:val="22"/>
                <w:szCs w:val="22"/>
              </w:rPr>
            </w:pPr>
            <w:r w:rsidRPr="00C11110">
              <w:rPr>
                <w:rFonts w:ascii="Cambria" w:hAnsi="Cambria"/>
                <w:sz w:val="22"/>
                <w:szCs w:val="22"/>
              </w:rPr>
              <w:t>Magnitude of positive signal</w:t>
            </w:r>
          </w:p>
        </w:tc>
      </w:tr>
      <w:tr w:rsidR="00BB0442" w:rsidRPr="00C11110" w14:paraId="6E20730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EE3881" w14:textId="77777777" w:rsidR="00812420" w:rsidRPr="00C11110" w:rsidRDefault="00812420" w:rsidP="00812420">
            <w:pPr>
              <w:rPr>
                <w:rFonts w:ascii="Cambria" w:hAnsi="Cambria"/>
                <w:sz w:val="22"/>
                <w:szCs w:val="22"/>
              </w:rPr>
            </w:pPr>
            <w:r w:rsidRPr="00C11110">
              <w:rPr>
                <w:rFonts w:ascii="Cambria" w:hAnsi="Cambria"/>
                <w:sz w:val="22"/>
                <w:szCs w:val="22"/>
              </w:rPr>
              <w:t>total_repression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FA84C2" w14:textId="77777777" w:rsidR="00812420" w:rsidRPr="00C11110" w:rsidRDefault="00812420" w:rsidP="00812420">
            <w:pPr>
              <w:rPr>
                <w:rFonts w:ascii="Cambria" w:hAnsi="Cambria"/>
                <w:sz w:val="22"/>
                <w:szCs w:val="22"/>
              </w:rPr>
            </w:pPr>
            <w:r w:rsidRPr="00C11110">
              <w:rPr>
                <w:rFonts w:ascii="Cambria" w:hAnsi="Cambria"/>
                <w:sz w:val="22"/>
                <w:szCs w:val="22"/>
              </w:rPr>
              <w:t>Sum of repressing input strengths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C3BC6E" w14:textId="77777777" w:rsidR="00812420" w:rsidRPr="00C11110" w:rsidRDefault="00812420" w:rsidP="00812420">
            <w:pPr>
              <w:rPr>
                <w:rFonts w:ascii="Cambria" w:hAnsi="Cambria"/>
                <w:sz w:val="22"/>
                <w:szCs w:val="22"/>
              </w:rPr>
            </w:pPr>
            <w:r w:rsidRPr="00C11110">
              <w:rPr>
                <w:rFonts w:ascii="Cambria" w:hAnsi="Cambria"/>
                <w:sz w:val="22"/>
                <w:szCs w:val="22"/>
              </w:rPr>
              <w:t>Magnitude of negative signal</w:t>
            </w:r>
          </w:p>
        </w:tc>
      </w:tr>
      <w:tr w:rsidR="00BB0442" w:rsidRPr="00C11110" w14:paraId="36B49F7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EA57D7" w14:textId="77777777" w:rsidR="00812420" w:rsidRPr="00C11110" w:rsidRDefault="00812420" w:rsidP="00812420">
            <w:pPr>
              <w:rPr>
                <w:rFonts w:ascii="Cambria" w:hAnsi="Cambria"/>
                <w:sz w:val="22"/>
                <w:szCs w:val="22"/>
              </w:rPr>
            </w:pPr>
            <w:r w:rsidRPr="00C11110">
              <w:rPr>
                <w:rFonts w:ascii="Cambria" w:hAnsi="Cambria"/>
                <w:sz w:val="22"/>
                <w:szCs w:val="22"/>
              </w:rPr>
              <w:t>net_regulation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38D435" w14:textId="77777777" w:rsidR="00812420" w:rsidRPr="00C11110" w:rsidRDefault="00812420" w:rsidP="00812420">
            <w:pPr>
              <w:rPr>
                <w:rFonts w:ascii="Cambria" w:hAnsi="Cambria"/>
                <w:sz w:val="22"/>
                <w:szCs w:val="22"/>
              </w:rPr>
            </w:pPr>
            <w:r w:rsidRPr="00C11110">
              <w:rPr>
                <w:rFonts w:ascii="Cambria" w:hAnsi="Cambria"/>
                <w:sz w:val="22"/>
                <w:szCs w:val="22"/>
              </w:rPr>
              <w:t>total_activation − total_repression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31CDE4" w14:textId="77777777" w:rsidR="00812420" w:rsidRPr="00C11110" w:rsidRDefault="00812420" w:rsidP="00812420">
            <w:pPr>
              <w:rPr>
                <w:rFonts w:ascii="Cambria" w:hAnsi="Cambria"/>
                <w:sz w:val="22"/>
                <w:szCs w:val="22"/>
              </w:rPr>
            </w:pPr>
            <w:r w:rsidRPr="00C11110">
              <w:rPr>
                <w:rFonts w:ascii="Cambria" w:hAnsi="Cambria"/>
                <w:sz w:val="22"/>
                <w:szCs w:val="22"/>
              </w:rPr>
              <w:t>Net balance of regulatory input</w:t>
            </w:r>
          </w:p>
        </w:tc>
      </w:tr>
      <w:tr w:rsidR="00BB0442" w:rsidRPr="00C11110" w14:paraId="287A1FB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564077" w14:textId="77777777" w:rsidR="00812420" w:rsidRPr="00C11110" w:rsidRDefault="00812420" w:rsidP="00812420">
            <w:pPr>
              <w:rPr>
                <w:rFonts w:ascii="Cambria" w:hAnsi="Cambria"/>
                <w:sz w:val="22"/>
                <w:szCs w:val="22"/>
              </w:rPr>
            </w:pPr>
            <w:r w:rsidRPr="00C11110">
              <w:rPr>
                <w:rFonts w:ascii="Cambria" w:hAnsi="Cambria"/>
                <w:sz w:val="22"/>
                <w:szCs w:val="22"/>
              </w:rPr>
              <w:t>pagerank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F403D3" w14:textId="77777777" w:rsidR="00812420" w:rsidRPr="00C11110" w:rsidRDefault="00812420" w:rsidP="00812420">
            <w:pPr>
              <w:rPr>
                <w:rFonts w:ascii="Cambria" w:hAnsi="Cambria"/>
                <w:sz w:val="22"/>
                <w:szCs w:val="22"/>
              </w:rPr>
            </w:pPr>
            <w:r w:rsidRPr="00C11110">
              <w:rPr>
                <w:rFonts w:ascii="Cambria" w:hAnsi="Cambria"/>
                <w:sz w:val="22"/>
                <w:szCs w:val="22"/>
              </w:rPr>
              <w:t>PageRank centrality (edge-weighted)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439363" w14:textId="77777777" w:rsidR="00812420" w:rsidRPr="00C11110" w:rsidRDefault="00812420" w:rsidP="00812420">
            <w:pPr>
              <w:rPr>
                <w:rFonts w:ascii="Cambria" w:hAnsi="Cambria"/>
                <w:sz w:val="22"/>
                <w:szCs w:val="22"/>
              </w:rPr>
            </w:pPr>
            <w:r w:rsidRPr="00C11110">
              <w:rPr>
                <w:rFonts w:ascii="Cambria" w:hAnsi="Cambria"/>
                <w:sz w:val="22"/>
                <w:szCs w:val="22"/>
              </w:rPr>
              <w:t>Global network influence</w:t>
            </w:r>
          </w:p>
        </w:tc>
      </w:tr>
      <w:tr w:rsidR="00BB0442" w:rsidRPr="00C11110" w14:paraId="70B1EBC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1FBF1E" w14:textId="77777777" w:rsidR="00812420" w:rsidRPr="00C11110" w:rsidRDefault="00812420" w:rsidP="00812420">
            <w:pPr>
              <w:rPr>
                <w:rFonts w:ascii="Cambria" w:hAnsi="Cambria"/>
                <w:sz w:val="22"/>
                <w:szCs w:val="22"/>
              </w:rPr>
            </w:pPr>
            <w:r w:rsidRPr="00C11110">
              <w:rPr>
                <w:rFonts w:ascii="Cambria" w:hAnsi="Cambria"/>
                <w:sz w:val="22"/>
                <w:szCs w:val="22"/>
              </w:rPr>
              <w:t>betweenness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F3C39C" w14:textId="77777777" w:rsidR="00812420" w:rsidRPr="00C11110" w:rsidRDefault="00812420" w:rsidP="00812420">
            <w:pPr>
              <w:rPr>
                <w:rFonts w:ascii="Cambria" w:hAnsi="Cambria"/>
                <w:sz w:val="22"/>
                <w:szCs w:val="22"/>
              </w:rPr>
            </w:pPr>
            <w:r w:rsidRPr="00C11110">
              <w:rPr>
                <w:rFonts w:ascii="Cambria" w:hAnsi="Cambria"/>
                <w:sz w:val="22"/>
                <w:szCs w:val="22"/>
              </w:rPr>
              <w:t>Betweenness centrality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A3E5C0" w14:textId="77777777" w:rsidR="00812420" w:rsidRPr="00C11110" w:rsidRDefault="00812420" w:rsidP="00812420">
            <w:pPr>
              <w:rPr>
                <w:rFonts w:ascii="Cambria" w:hAnsi="Cambria"/>
                <w:sz w:val="22"/>
                <w:szCs w:val="22"/>
              </w:rPr>
            </w:pPr>
            <w:r w:rsidRPr="00C11110">
              <w:rPr>
                <w:rFonts w:ascii="Cambria" w:hAnsi="Cambria"/>
                <w:sz w:val="22"/>
                <w:szCs w:val="22"/>
              </w:rPr>
              <w:t>Position on regulatory paths</w:t>
            </w:r>
          </w:p>
        </w:tc>
      </w:tr>
    </w:tbl>
    <w:p w14:paraId="29684F02" w14:textId="6825057E" w:rsidR="00812420" w:rsidRPr="00C11110" w:rsidRDefault="00812420" w:rsidP="001B4C38">
      <w:pPr>
        <w:rPr>
          <w:rFonts w:ascii="Cambria" w:hAnsi="Cambria"/>
          <w:sz w:val="22"/>
          <w:szCs w:val="22"/>
        </w:rPr>
      </w:pPr>
    </w:p>
    <w:p w14:paraId="3C2F814D" w14:textId="77777777" w:rsidR="00534F9F" w:rsidRPr="00C11110" w:rsidRDefault="00534F9F" w:rsidP="00534F9F">
      <w:pPr>
        <w:rPr>
          <w:rFonts w:ascii="Cambria" w:hAnsi="Cambria"/>
          <w:sz w:val="22"/>
          <w:szCs w:val="22"/>
        </w:rPr>
      </w:pPr>
      <w:r w:rsidRPr="00C11110">
        <w:rPr>
          <w:rFonts w:ascii="Cambria" w:hAnsi="Cambria"/>
          <w:sz w:val="22"/>
          <w:szCs w:val="22"/>
        </w:rPr>
        <w:t>All features are computed per gene per network using the directed graph built from net_XXX_edges.csv. Missing values (e.g. for isolated genes) are filled with zero, and all features are standardised with StandardScaler before being passed to scikit-learn models.</w:t>
      </w:r>
    </w:p>
    <w:p w14:paraId="21ABD8D2" w14:textId="59D79E64" w:rsidR="001B4C38" w:rsidRPr="00C11110" w:rsidRDefault="001B4C38" w:rsidP="001B4C38">
      <w:pPr>
        <w:rPr>
          <w:rFonts w:ascii="Cambria" w:hAnsi="Cambria"/>
          <w:sz w:val="22"/>
          <w:szCs w:val="22"/>
        </w:rPr>
      </w:pPr>
      <w:r w:rsidRPr="00C11110">
        <w:rPr>
          <w:rFonts w:ascii="Cambria" w:hAnsi="Cambria"/>
          <w:sz w:val="22"/>
          <w:szCs w:val="22"/>
        </w:rPr>
        <w:t>These features are computed in build_pergene_dataset.py for the protein</w:t>
      </w:r>
      <w:r w:rsidRPr="00C11110">
        <w:rPr>
          <w:rFonts w:ascii="Cambria" w:hAnsi="Cambria"/>
          <w:sz w:val="22"/>
          <w:szCs w:val="22"/>
        </w:rPr>
        <w:noBreakHyphen/>
        <w:t>prediction dataset and in train_mrna_baseline.py for the mRNA baselines, with per</w:t>
      </w:r>
      <w:r w:rsidRPr="00C11110">
        <w:rPr>
          <w:rFonts w:ascii="Cambria" w:hAnsi="Cambria"/>
          <w:sz w:val="22"/>
          <w:szCs w:val="22"/>
        </w:rPr>
        <w:noBreakHyphen/>
        <w:t>network caching of NetworkX graphs and centrality scores to avoid redundant computation. Missing features (e.g. for genes in very small or edgeless networks) are defaulted to zero, and all GRN features are later standardised before being passed to scikit</w:t>
      </w:r>
      <w:r w:rsidRPr="00C11110">
        <w:rPr>
          <w:rFonts w:ascii="Cambria" w:hAnsi="Cambria"/>
          <w:sz w:val="22"/>
          <w:szCs w:val="22"/>
        </w:rPr>
        <w:noBreakHyphen/>
        <w:t>learn models.</w:t>
      </w:r>
    </w:p>
    <w:p w14:paraId="061FA9D5" w14:textId="4F235604" w:rsidR="003F4D1C" w:rsidRPr="00C11110" w:rsidRDefault="003F4D1C">
      <w:pPr>
        <w:rPr>
          <w:rFonts w:ascii="Cambria" w:hAnsi="Cambria"/>
        </w:rPr>
      </w:pPr>
      <w:r w:rsidRPr="00C11110">
        <w:rPr>
          <w:rFonts w:ascii="Cambria" w:hAnsi="Cambria"/>
        </w:rPr>
        <w:br w:type="page"/>
      </w:r>
    </w:p>
    <w:p w14:paraId="58A9A2A4" w14:textId="7E5639F1" w:rsidR="001B4C38" w:rsidRPr="00C11110" w:rsidRDefault="001B4C38" w:rsidP="00C7599B">
      <w:pPr>
        <w:pStyle w:val="Heading3"/>
        <w:rPr>
          <w:rFonts w:ascii="Cambria" w:hAnsi="Cambria"/>
        </w:rPr>
      </w:pPr>
      <w:r w:rsidRPr="00C11110">
        <w:rPr>
          <w:rFonts w:ascii="Cambria" w:hAnsi="Cambria"/>
        </w:rPr>
        <w:t>3.</w:t>
      </w:r>
      <w:r w:rsidR="00D50391" w:rsidRPr="00C11110">
        <w:rPr>
          <w:rFonts w:ascii="Cambria" w:hAnsi="Cambria"/>
        </w:rPr>
        <w:t>5</w:t>
      </w:r>
      <w:r w:rsidRPr="00C11110">
        <w:rPr>
          <w:rFonts w:ascii="Cambria" w:hAnsi="Cambria"/>
        </w:rPr>
        <w:t>.2 GRN</w:t>
      </w:r>
      <w:r w:rsidRPr="00C11110">
        <w:rPr>
          <w:rFonts w:ascii="Cambria" w:hAnsi="Cambria"/>
        </w:rPr>
        <w:noBreakHyphen/>
        <w:t>augmented tabular models</w:t>
      </w:r>
    </w:p>
    <w:p w14:paraId="7ED149D0" w14:textId="7823F022" w:rsidR="001B4C38" w:rsidRPr="00C11110" w:rsidRDefault="001B4C38" w:rsidP="001B4C38">
      <w:pPr>
        <w:rPr>
          <w:rFonts w:ascii="Cambria" w:hAnsi="Cambria"/>
          <w:sz w:val="22"/>
          <w:szCs w:val="22"/>
        </w:rPr>
      </w:pPr>
      <w:r w:rsidRPr="00C11110">
        <w:rPr>
          <w:rFonts w:ascii="Cambria" w:hAnsi="Cambria"/>
          <w:sz w:val="22"/>
          <w:szCs w:val="22"/>
        </w:rPr>
        <w:t>In the per</w:t>
      </w:r>
      <w:r w:rsidRPr="00C11110">
        <w:rPr>
          <w:rFonts w:ascii="Cambria" w:hAnsi="Cambria"/>
          <w:sz w:val="22"/>
          <w:szCs w:val="22"/>
        </w:rPr>
        <w:noBreakHyphen/>
        <w:t xml:space="preserve">gene protein experiment, each sample combines expression features (own mRNA and other genes’ mRNA) with GRN topology features into a single feature vector when training the </w:t>
      </w:r>
      <w:r w:rsidR="00DA55D3" w:rsidRPr="00C11110">
        <w:rPr>
          <w:rFonts w:ascii="Cambria" w:hAnsi="Cambria"/>
          <w:sz w:val="22"/>
          <w:szCs w:val="22"/>
        </w:rPr>
        <w:t>“</w:t>
      </w:r>
      <w:r w:rsidRPr="00C11110">
        <w:rPr>
          <w:rFonts w:ascii="Cambria" w:hAnsi="Cambria"/>
          <w:sz w:val="22"/>
          <w:szCs w:val="22"/>
        </w:rPr>
        <w:t>expression</w:t>
      </w:r>
      <w:r w:rsidR="00DA55D3" w:rsidRPr="00C11110">
        <w:rPr>
          <w:rFonts w:ascii="Cambria" w:hAnsi="Cambria"/>
          <w:sz w:val="22"/>
          <w:szCs w:val="22"/>
        </w:rPr>
        <w:t xml:space="preserve"> </w:t>
      </w:r>
      <w:r w:rsidRPr="00C11110">
        <w:rPr>
          <w:rFonts w:ascii="Cambria" w:hAnsi="Cambria"/>
          <w:sz w:val="22"/>
          <w:szCs w:val="22"/>
        </w:rPr>
        <w:t>+</w:t>
      </w:r>
      <w:r w:rsidR="00DA55D3" w:rsidRPr="00C11110">
        <w:rPr>
          <w:rFonts w:ascii="Cambria" w:hAnsi="Cambria"/>
          <w:sz w:val="22"/>
          <w:szCs w:val="22"/>
        </w:rPr>
        <w:t xml:space="preserve"> </w:t>
      </w:r>
      <w:r w:rsidRPr="00C11110">
        <w:rPr>
          <w:rFonts w:ascii="Cambria" w:hAnsi="Cambria"/>
          <w:sz w:val="22"/>
          <w:szCs w:val="22"/>
        </w:rPr>
        <w:t>GRN</w:t>
      </w:r>
      <w:r w:rsidR="00DA55D3" w:rsidRPr="00C11110">
        <w:rPr>
          <w:rFonts w:ascii="Cambria" w:hAnsi="Cambria"/>
          <w:sz w:val="22"/>
          <w:szCs w:val="22"/>
        </w:rPr>
        <w:t>”</w:t>
      </w:r>
      <w:r w:rsidRPr="00C11110">
        <w:rPr>
          <w:rFonts w:ascii="Cambria" w:hAnsi="Cambria"/>
          <w:sz w:val="22"/>
          <w:szCs w:val="22"/>
        </w:rPr>
        <w:t xml:space="preserve"> models, while the </w:t>
      </w:r>
      <w:r w:rsidR="00DA55D3" w:rsidRPr="00C11110">
        <w:rPr>
          <w:rFonts w:ascii="Cambria" w:hAnsi="Cambria"/>
          <w:sz w:val="22"/>
          <w:szCs w:val="22"/>
        </w:rPr>
        <w:t>“</w:t>
      </w:r>
      <w:r w:rsidRPr="00C11110">
        <w:rPr>
          <w:rFonts w:ascii="Cambria" w:hAnsi="Cambria"/>
          <w:sz w:val="22"/>
          <w:szCs w:val="22"/>
        </w:rPr>
        <w:t>expression</w:t>
      </w:r>
      <w:r w:rsidRPr="00C11110">
        <w:rPr>
          <w:rFonts w:ascii="Cambria" w:hAnsi="Cambria"/>
          <w:sz w:val="22"/>
          <w:szCs w:val="22"/>
        </w:rPr>
        <w:noBreakHyphen/>
        <w:t>only</w:t>
      </w:r>
      <w:r w:rsidR="00DA55D3" w:rsidRPr="00C11110">
        <w:rPr>
          <w:rFonts w:ascii="Cambria" w:hAnsi="Cambria"/>
          <w:sz w:val="22"/>
          <w:szCs w:val="22"/>
        </w:rPr>
        <w:t>”</w:t>
      </w:r>
      <w:r w:rsidRPr="00C11110">
        <w:rPr>
          <w:rFonts w:ascii="Cambria" w:hAnsi="Cambria"/>
          <w:sz w:val="22"/>
          <w:szCs w:val="22"/>
        </w:rPr>
        <w:t xml:space="preserve"> condition omits all GRN fields. This allows a clean A/B test for four different model types (Ridge, Elastic Net, Random Forest, MLP), directly evaluating whether the GRN summary statistics add predictive value beyond what is already captured by expression levels.</w:t>
      </w:r>
    </w:p>
    <w:p w14:paraId="3E09A168" w14:textId="3ACFD307" w:rsidR="001B4C38" w:rsidRPr="00C11110" w:rsidRDefault="7AB5BFA4" w:rsidP="001B4C38">
      <w:pPr>
        <w:rPr>
          <w:rFonts w:ascii="Cambria" w:hAnsi="Cambria"/>
        </w:rPr>
      </w:pPr>
      <w:r w:rsidRPr="00C11110">
        <w:rPr>
          <w:rFonts w:ascii="Cambria" w:hAnsi="Cambria"/>
          <w:sz w:val="22"/>
          <w:szCs w:val="22"/>
        </w:rPr>
        <w:t xml:space="preserve">For the main mRNA experiment that is directly compared against the GNN, train_mrna_baseline.py defines two design matrices: X_params, containing only the three intrinsic gene parameters (basal_expression, mrna_decay, protein_decay), and X_grn, which concatenates these parameters with the 9 GRN topology features described above. Ridge and Random Forest regressors are trained on both X_params and X_grn, and their performance on the heldout networks is compared to assess how much explanatory power is contributed by flattened GRN structure relative to a pure parameteronly model. This GRNaugmented tabular baseline serves as a strong comparator for the GRNaware GNN, which has access to the same </w:t>
      </w:r>
      <w:r w:rsidRPr="00C11110">
        <w:rPr>
          <w:rFonts w:ascii="Cambria" w:hAnsi="Cambria"/>
        </w:rPr>
        <w:t>underlying GRN information but uses message passing rather than handcrafted summary statistics.</w:t>
      </w:r>
    </w:p>
    <w:p w14:paraId="056C8B8D" w14:textId="309A83D0" w:rsidR="00DA55D3" w:rsidRPr="00C11110" w:rsidRDefault="00DA55D3" w:rsidP="001B4C38">
      <w:pPr>
        <w:rPr>
          <w:rFonts w:ascii="Cambria" w:hAnsi="Cambria"/>
        </w:rPr>
      </w:pPr>
    </w:p>
    <w:p w14:paraId="1ACFFEEC" w14:textId="21F0C257" w:rsidR="001B4C38" w:rsidRPr="00C11110" w:rsidRDefault="001B4C38" w:rsidP="00C7599B">
      <w:pPr>
        <w:pStyle w:val="Heading3"/>
        <w:rPr>
          <w:rFonts w:ascii="Cambria" w:hAnsi="Cambria"/>
        </w:rPr>
      </w:pPr>
      <w:r w:rsidRPr="00C11110">
        <w:rPr>
          <w:rFonts w:ascii="Cambria" w:hAnsi="Cambria"/>
        </w:rPr>
        <w:t>3.</w:t>
      </w:r>
      <w:r w:rsidR="00F92698" w:rsidRPr="00C11110">
        <w:rPr>
          <w:rFonts w:ascii="Cambria" w:hAnsi="Cambria"/>
        </w:rPr>
        <w:t>6</w:t>
      </w:r>
      <w:r w:rsidRPr="00C11110">
        <w:rPr>
          <w:rFonts w:ascii="Cambria" w:hAnsi="Cambria"/>
        </w:rPr>
        <w:t xml:space="preserve"> GRN</w:t>
      </w:r>
      <w:r w:rsidRPr="00C11110">
        <w:rPr>
          <w:rFonts w:ascii="Cambria" w:hAnsi="Cambria"/>
        </w:rPr>
        <w:noBreakHyphen/>
        <w:t>aware graph neural network</w:t>
      </w:r>
    </w:p>
    <w:p w14:paraId="387369A5" w14:textId="6CA5252A" w:rsidR="001B4C38" w:rsidRPr="00C11110" w:rsidRDefault="001B4C38" w:rsidP="00C7599B">
      <w:pPr>
        <w:pStyle w:val="Heading3"/>
        <w:rPr>
          <w:rFonts w:ascii="Cambria" w:hAnsi="Cambria"/>
        </w:rPr>
      </w:pPr>
      <w:r w:rsidRPr="00C11110">
        <w:rPr>
          <w:rFonts w:ascii="Cambria" w:hAnsi="Cambria"/>
        </w:rPr>
        <w:t>3.</w:t>
      </w:r>
      <w:r w:rsidR="00F92698" w:rsidRPr="00C11110">
        <w:rPr>
          <w:rFonts w:ascii="Cambria" w:hAnsi="Cambria"/>
        </w:rPr>
        <w:t>6</w:t>
      </w:r>
      <w:r w:rsidRPr="00C11110">
        <w:rPr>
          <w:rFonts w:ascii="Cambria" w:hAnsi="Cambria"/>
        </w:rPr>
        <w:t>.1 Architecture design</w:t>
      </w:r>
    </w:p>
    <w:p w14:paraId="3EA8A47A" w14:textId="112FE4A4" w:rsidR="001B4C38" w:rsidRPr="00C11110" w:rsidRDefault="0054121D" w:rsidP="001B4C38">
      <w:pPr>
        <w:rPr>
          <w:rFonts w:ascii="Cambria" w:hAnsi="Cambria"/>
          <w:sz w:val="22"/>
          <w:szCs w:val="22"/>
        </w:rPr>
      </w:pPr>
      <w:r w:rsidRPr="00C11110">
        <w:rPr>
          <w:rFonts w:ascii="Cambria" w:hAnsi="Cambria"/>
          <w:sz w:val="22"/>
          <w:szCs w:val="22"/>
        </w:rPr>
        <w:br/>
      </w:r>
      <w:r w:rsidR="001B4C38" w:rsidRPr="00C11110">
        <w:rPr>
          <w:rFonts w:ascii="Cambria" w:hAnsi="Cambria"/>
          <w:sz w:val="22"/>
          <w:szCs w:val="22"/>
        </w:rPr>
        <w:t>The GRN</w:t>
      </w:r>
      <w:r w:rsidR="001B4C38" w:rsidRPr="00C11110">
        <w:rPr>
          <w:rFonts w:ascii="Cambria" w:hAnsi="Cambria"/>
          <w:sz w:val="22"/>
          <w:szCs w:val="22"/>
        </w:rPr>
        <w:noBreakHyphen/>
        <w:t>aware model is implemented in train_gnn.py as a node</w:t>
      </w:r>
      <w:r w:rsidR="001B4C38" w:rsidRPr="00C11110">
        <w:rPr>
          <w:rFonts w:ascii="Cambria" w:hAnsi="Cambria"/>
          <w:sz w:val="22"/>
          <w:szCs w:val="22"/>
        </w:rPr>
        <w:noBreakHyphen/>
        <w:t>level regression GNN that predicts log</w:t>
      </w:r>
      <w:r w:rsidR="001B4C38" w:rsidRPr="00C11110">
        <w:rPr>
          <w:rFonts w:ascii="Cambria" w:hAnsi="Cambria"/>
          <w:sz w:val="22"/>
          <w:szCs w:val="22"/>
        </w:rPr>
        <w:noBreakHyphen/>
        <w:t>transformed steady</w:t>
      </w:r>
      <w:r w:rsidR="001B4C38" w:rsidRPr="00C11110">
        <w:rPr>
          <w:rFonts w:ascii="Cambria" w:hAnsi="Cambria"/>
          <w:sz w:val="22"/>
          <w:szCs w:val="22"/>
        </w:rPr>
        <w:noBreakHyphen/>
        <w:t>state mRNA for every gene in each network condition. The model uses a custom EdgeWeightedConv class that subclasses PyTorch Geometric’s MessagePassing interface to implement a SAGE</w:t>
      </w:r>
      <w:r w:rsidR="001B4C38" w:rsidRPr="00C11110">
        <w:rPr>
          <w:rFonts w:ascii="Cambria" w:hAnsi="Cambria"/>
          <w:sz w:val="22"/>
          <w:szCs w:val="22"/>
        </w:rPr>
        <w:noBreakHyphen/>
        <w:t>style convolution with signed edge weights. At each layer, neighbour messages are computed by applying a learnable linear transformation to each neighbour’s feature vector and multiplying element</w:t>
      </w:r>
      <w:r w:rsidR="001B4C38" w:rsidRPr="00C11110">
        <w:rPr>
          <w:rFonts w:ascii="Cambria" w:hAnsi="Cambria"/>
          <w:sz w:val="22"/>
          <w:szCs w:val="22"/>
        </w:rPr>
        <w:noBreakHyphen/>
        <w:t>wise by the scalar edge weight, then aggregating messages by summation and combining them with a separate linear “self” transformation for each node. Batch normalisation and ReLU activations are applied after each layer, followed by dropout with probability 0.4.</w:t>
      </w:r>
    </w:p>
    <w:p w14:paraId="754541AB" w14:textId="55900753" w:rsidR="00E46AA8" w:rsidRPr="00C11110" w:rsidRDefault="001B4C38" w:rsidP="001B4C38">
      <w:pPr>
        <w:rPr>
          <w:rFonts w:ascii="Cambria" w:hAnsi="Cambria"/>
          <w:sz w:val="22"/>
          <w:szCs w:val="22"/>
        </w:rPr>
      </w:pPr>
      <w:r w:rsidRPr="00C11110">
        <w:rPr>
          <w:rFonts w:ascii="Cambria" w:hAnsi="Cambria"/>
          <w:sz w:val="22"/>
          <w:szCs w:val="22"/>
        </w:rPr>
        <w:t>The final architecture, denoted GRNPredictor, comprises 4 stacked EdgeWeightedConv layers with hidden dimension 64, followed by a two</w:t>
      </w:r>
      <w:r w:rsidRPr="00C11110">
        <w:rPr>
          <w:rFonts w:ascii="Cambria" w:hAnsi="Cambria"/>
          <w:sz w:val="22"/>
          <w:szCs w:val="22"/>
        </w:rPr>
        <w:noBreakHyphen/>
        <w:t>layer prediction head that reduces the hidden representation to a single scalar per node. The model therefore has a receptive field of up to four hops in the regulatory graph, allowing it to capture multi</w:t>
      </w:r>
      <w:r w:rsidRPr="00C11110">
        <w:rPr>
          <w:rFonts w:ascii="Cambria" w:hAnsi="Cambria"/>
          <w:sz w:val="22"/>
          <w:szCs w:val="22"/>
        </w:rPr>
        <w:noBreakHyphen/>
        <w:t xml:space="preserve">step regulatory cascades. </w:t>
      </w:r>
    </w:p>
    <w:p w14:paraId="6F7071D7" w14:textId="77777777" w:rsidR="0067155B" w:rsidRPr="00C11110" w:rsidRDefault="0067155B" w:rsidP="001B4C38">
      <w:pPr>
        <w:rPr>
          <w:rFonts w:ascii="Cambria" w:hAnsi="Cambria"/>
          <w:sz w:val="22"/>
          <w:szCs w:val="22"/>
        </w:rPr>
      </w:pPr>
    </w:p>
    <w:p w14:paraId="01CE01FC" w14:textId="77777777" w:rsidR="0067155B" w:rsidRPr="00C11110" w:rsidRDefault="0067155B" w:rsidP="001B4C38">
      <w:pPr>
        <w:rPr>
          <w:rFonts w:ascii="Cambria" w:hAnsi="Cambria"/>
          <w:sz w:val="22"/>
          <w:szCs w:val="22"/>
        </w:rPr>
      </w:pPr>
    </w:p>
    <w:p w14:paraId="3C070AA7" w14:textId="77777777" w:rsidR="0067155B" w:rsidRPr="00C11110" w:rsidRDefault="0067155B" w:rsidP="001B4C38">
      <w:pPr>
        <w:rPr>
          <w:rFonts w:ascii="Cambria" w:hAnsi="Cambria"/>
          <w:sz w:val="22"/>
          <w:szCs w:val="22"/>
        </w:rPr>
      </w:pPr>
    </w:p>
    <w:p w14:paraId="62C632FB" w14:textId="77777777" w:rsidR="0067155B" w:rsidRPr="00C11110" w:rsidRDefault="0067155B" w:rsidP="001B4C38">
      <w:pPr>
        <w:rPr>
          <w:rFonts w:ascii="Cambria" w:hAnsi="Cambria"/>
          <w:sz w:val="22"/>
          <w:szCs w:val="22"/>
        </w:rPr>
      </w:pPr>
    </w:p>
    <w:p w14:paraId="5B3FCC92" w14:textId="77777777" w:rsidR="0028597E" w:rsidRPr="00C11110" w:rsidRDefault="0028597E" w:rsidP="001B4C38">
      <w:pPr>
        <w:rPr>
          <w:rFonts w:ascii="Cambria" w:hAnsi="Cambria"/>
          <w:sz w:val="22"/>
          <w:szCs w:val="22"/>
        </w:rPr>
      </w:pPr>
    </w:p>
    <w:p w14:paraId="2B23975E" w14:textId="7E0D31E3" w:rsidR="0067155B" w:rsidRPr="00C11110" w:rsidRDefault="0028597E" w:rsidP="001B4C38">
      <w:pPr>
        <w:rPr>
          <w:rFonts w:ascii="Cambria" w:hAnsi="Cambria"/>
          <w:b/>
          <w:bCs/>
          <w:sz w:val="22"/>
          <w:szCs w:val="22"/>
        </w:rPr>
      </w:pPr>
      <w:r w:rsidRPr="00C11110">
        <w:rPr>
          <w:rFonts w:ascii="Cambria" w:hAnsi="Cambria"/>
          <w:b/>
          <w:bCs/>
          <w:sz w:val="22"/>
          <w:szCs w:val="22"/>
        </w:rPr>
        <w:t>Table 3.1 — Final GNN hyperparameter configuration</w:t>
      </w:r>
    </w:p>
    <w:tbl>
      <w:tblPr>
        <w:tblW w:w="5000" w:type="pct"/>
        <w:tblCellMar>
          <w:top w:w="15" w:type="dxa"/>
          <w:left w:w="15" w:type="dxa"/>
          <w:bottom w:w="15" w:type="dxa"/>
          <w:right w:w="15" w:type="dxa"/>
        </w:tblCellMar>
        <w:tblLook w:val="04A0" w:firstRow="1" w:lastRow="0" w:firstColumn="1" w:lastColumn="0" w:noHBand="0" w:noVBand="1"/>
      </w:tblPr>
      <w:tblGrid>
        <w:gridCol w:w="2914"/>
        <w:gridCol w:w="2146"/>
        <w:gridCol w:w="3950"/>
      </w:tblGrid>
      <w:tr w:rsidR="00C11110" w:rsidRPr="00C11110" w14:paraId="44E361EA"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C511B15" w14:textId="77777777" w:rsidR="00B73550" w:rsidRPr="00C11110" w:rsidRDefault="00B73550" w:rsidP="00B73550">
            <w:pPr>
              <w:rPr>
                <w:rFonts w:ascii="Cambria" w:hAnsi="Cambria"/>
                <w:b/>
                <w:bCs/>
                <w:sz w:val="22"/>
                <w:szCs w:val="22"/>
              </w:rPr>
            </w:pPr>
            <w:r w:rsidRPr="00C11110">
              <w:rPr>
                <w:rFonts w:ascii="Cambria" w:hAnsi="Cambria"/>
                <w:b/>
                <w:bCs/>
                <w:sz w:val="22"/>
                <w:szCs w:val="22"/>
              </w:rPr>
              <w:t>Hyperparameter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E88B298" w14:textId="77777777" w:rsidR="00B73550" w:rsidRPr="00C11110" w:rsidRDefault="00B73550" w:rsidP="00B73550">
            <w:pPr>
              <w:rPr>
                <w:rFonts w:ascii="Cambria" w:hAnsi="Cambria"/>
                <w:b/>
                <w:bCs/>
                <w:sz w:val="22"/>
                <w:szCs w:val="22"/>
              </w:rPr>
            </w:pPr>
            <w:r w:rsidRPr="00C11110">
              <w:rPr>
                <w:rFonts w:ascii="Cambria" w:hAnsi="Cambria"/>
                <w:b/>
                <w:bCs/>
                <w:sz w:val="22"/>
                <w:szCs w:val="22"/>
              </w:rPr>
              <w:t>Value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D385361" w14:textId="77777777" w:rsidR="00B73550" w:rsidRPr="00C11110" w:rsidRDefault="00B73550" w:rsidP="00B73550">
            <w:pPr>
              <w:rPr>
                <w:rFonts w:ascii="Cambria" w:hAnsi="Cambria"/>
                <w:b/>
                <w:bCs/>
                <w:sz w:val="22"/>
                <w:szCs w:val="22"/>
              </w:rPr>
            </w:pPr>
            <w:r w:rsidRPr="00C11110">
              <w:rPr>
                <w:rFonts w:ascii="Cambria" w:hAnsi="Cambria"/>
                <w:b/>
                <w:bCs/>
                <w:sz w:val="22"/>
                <w:szCs w:val="22"/>
              </w:rPr>
              <w:t>Rationale</w:t>
            </w:r>
          </w:p>
        </w:tc>
      </w:tr>
      <w:tr w:rsidR="00BB0442" w:rsidRPr="00C11110" w14:paraId="3663273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303841" w14:textId="77777777" w:rsidR="00B73550" w:rsidRPr="00C11110" w:rsidRDefault="00B73550" w:rsidP="00B73550">
            <w:pPr>
              <w:rPr>
                <w:rFonts w:ascii="Cambria" w:hAnsi="Cambria"/>
                <w:sz w:val="22"/>
                <w:szCs w:val="22"/>
              </w:rPr>
            </w:pPr>
            <w:r w:rsidRPr="00C11110">
              <w:rPr>
                <w:rFonts w:ascii="Cambria" w:hAnsi="Cambria"/>
                <w:sz w:val="22"/>
                <w:szCs w:val="22"/>
              </w:rPr>
              <w:t>Hidden dimension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EB052E" w14:textId="77777777" w:rsidR="00B73550" w:rsidRPr="00C11110" w:rsidRDefault="00B73550" w:rsidP="00B73550">
            <w:pPr>
              <w:rPr>
                <w:rFonts w:ascii="Cambria" w:hAnsi="Cambria"/>
                <w:sz w:val="22"/>
                <w:szCs w:val="22"/>
              </w:rPr>
            </w:pPr>
            <w:r w:rsidRPr="00C11110">
              <w:rPr>
                <w:rFonts w:ascii="Cambria" w:hAnsi="Cambria"/>
                <w:sz w:val="22"/>
                <w:szCs w:val="22"/>
              </w:rPr>
              <w:t>64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32A14F" w14:textId="77777777" w:rsidR="00B73550" w:rsidRPr="00C11110" w:rsidRDefault="00B73550" w:rsidP="00B73550">
            <w:pPr>
              <w:rPr>
                <w:rFonts w:ascii="Cambria" w:hAnsi="Cambria"/>
                <w:sz w:val="22"/>
                <w:szCs w:val="22"/>
              </w:rPr>
            </w:pPr>
            <w:r w:rsidRPr="00C11110">
              <w:rPr>
                <w:rFonts w:ascii="Cambria" w:hAnsi="Cambria"/>
                <w:sz w:val="22"/>
                <w:szCs w:val="22"/>
              </w:rPr>
              <w:t>Balances capacity and overfitting risk on small synthetic graphs</w:t>
            </w:r>
          </w:p>
        </w:tc>
      </w:tr>
      <w:tr w:rsidR="00BB0442" w:rsidRPr="00C11110" w14:paraId="2818575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E563AC" w14:textId="77777777" w:rsidR="00B73550" w:rsidRPr="00C11110" w:rsidRDefault="00B73550" w:rsidP="00B73550">
            <w:pPr>
              <w:rPr>
                <w:rFonts w:ascii="Cambria" w:hAnsi="Cambria"/>
                <w:sz w:val="22"/>
                <w:szCs w:val="22"/>
              </w:rPr>
            </w:pPr>
            <w:r w:rsidRPr="00C11110">
              <w:rPr>
                <w:rFonts w:ascii="Cambria" w:hAnsi="Cambria"/>
                <w:sz w:val="22"/>
                <w:szCs w:val="22"/>
              </w:rPr>
              <w:t>Number of EdgeWeightedConv layers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2D7169" w14:textId="77777777" w:rsidR="00B73550" w:rsidRPr="00C11110" w:rsidRDefault="00B73550" w:rsidP="00B73550">
            <w:pPr>
              <w:rPr>
                <w:rFonts w:ascii="Cambria" w:hAnsi="Cambria"/>
                <w:sz w:val="22"/>
                <w:szCs w:val="22"/>
              </w:rPr>
            </w:pPr>
            <w:r w:rsidRPr="00C11110">
              <w:rPr>
                <w:rFonts w:ascii="Cambria" w:hAnsi="Cambria"/>
                <w:sz w:val="22"/>
                <w:szCs w:val="22"/>
              </w:rPr>
              <w:t>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649E43" w14:textId="77777777" w:rsidR="00B73550" w:rsidRPr="00C11110" w:rsidRDefault="00B73550" w:rsidP="00B73550">
            <w:pPr>
              <w:rPr>
                <w:rFonts w:ascii="Cambria" w:hAnsi="Cambria"/>
                <w:sz w:val="22"/>
                <w:szCs w:val="22"/>
              </w:rPr>
            </w:pPr>
            <w:r w:rsidRPr="00C11110">
              <w:rPr>
                <w:rFonts w:ascii="Cambria" w:hAnsi="Cambria"/>
                <w:sz w:val="22"/>
                <w:szCs w:val="22"/>
              </w:rPr>
              <w:t>Receptive field of 4 hops; captures multi-step cascades</w:t>
            </w:r>
          </w:p>
        </w:tc>
      </w:tr>
      <w:tr w:rsidR="00BB0442" w:rsidRPr="00C11110" w14:paraId="5D55713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DC819F" w14:textId="77777777" w:rsidR="00B73550" w:rsidRPr="00C11110" w:rsidRDefault="00B73550" w:rsidP="00B73550">
            <w:pPr>
              <w:rPr>
                <w:rFonts w:ascii="Cambria" w:hAnsi="Cambria"/>
                <w:sz w:val="22"/>
                <w:szCs w:val="22"/>
              </w:rPr>
            </w:pPr>
            <w:r w:rsidRPr="00C11110">
              <w:rPr>
                <w:rFonts w:ascii="Cambria" w:hAnsi="Cambria"/>
                <w:sz w:val="22"/>
                <w:szCs w:val="22"/>
              </w:rPr>
              <w:t>Dropout probability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658DBF" w14:textId="77777777" w:rsidR="00B73550" w:rsidRPr="00C11110" w:rsidRDefault="00B73550" w:rsidP="00B73550">
            <w:pPr>
              <w:rPr>
                <w:rFonts w:ascii="Cambria" w:hAnsi="Cambria"/>
                <w:sz w:val="22"/>
                <w:szCs w:val="22"/>
              </w:rPr>
            </w:pPr>
            <w:r w:rsidRPr="00C11110">
              <w:rPr>
                <w:rFonts w:ascii="Cambria" w:hAnsi="Cambria"/>
                <w:sz w:val="22"/>
                <w:szCs w:val="22"/>
              </w:rPr>
              <w:t>0.4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FBC230" w14:textId="77777777" w:rsidR="00B73550" w:rsidRPr="00C11110" w:rsidRDefault="00B73550" w:rsidP="00B73550">
            <w:pPr>
              <w:rPr>
                <w:rFonts w:ascii="Cambria" w:hAnsi="Cambria"/>
                <w:sz w:val="22"/>
                <w:szCs w:val="22"/>
              </w:rPr>
            </w:pPr>
            <w:r w:rsidRPr="00C11110">
              <w:rPr>
                <w:rFonts w:ascii="Cambria" w:hAnsi="Cambria"/>
                <w:sz w:val="22"/>
                <w:szCs w:val="22"/>
              </w:rPr>
              <w:t>Regularisation to prevent memorisation of training topologies</w:t>
            </w:r>
          </w:p>
        </w:tc>
      </w:tr>
      <w:tr w:rsidR="00BB0442" w:rsidRPr="00C11110" w14:paraId="3FC437C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E46920" w14:textId="77777777" w:rsidR="00B73550" w:rsidRPr="00C11110" w:rsidRDefault="00B73550" w:rsidP="00B73550">
            <w:pPr>
              <w:rPr>
                <w:rFonts w:ascii="Cambria" w:hAnsi="Cambria"/>
                <w:sz w:val="22"/>
                <w:szCs w:val="22"/>
              </w:rPr>
            </w:pPr>
            <w:r w:rsidRPr="00C11110">
              <w:rPr>
                <w:rFonts w:ascii="Cambria" w:hAnsi="Cambria"/>
                <w:sz w:val="22"/>
                <w:szCs w:val="22"/>
              </w:rPr>
              <w:t>Learning rate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A1C1ED" w14:textId="77777777" w:rsidR="00B73550" w:rsidRPr="00C11110" w:rsidRDefault="00B73550" w:rsidP="00B73550">
            <w:pPr>
              <w:rPr>
                <w:rFonts w:ascii="Cambria" w:hAnsi="Cambria"/>
                <w:sz w:val="22"/>
                <w:szCs w:val="22"/>
              </w:rPr>
            </w:pPr>
            <w:r w:rsidRPr="00C11110">
              <w:rPr>
                <w:rFonts w:ascii="Cambria" w:hAnsi="Cambria"/>
                <w:sz w:val="22"/>
                <w:szCs w:val="22"/>
              </w:rPr>
              <w:t>5 × 10⁻⁴</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9957A6" w14:textId="77777777" w:rsidR="00B73550" w:rsidRPr="00C11110" w:rsidRDefault="00B73550" w:rsidP="00B73550">
            <w:pPr>
              <w:rPr>
                <w:rFonts w:ascii="Cambria" w:hAnsi="Cambria"/>
                <w:sz w:val="22"/>
                <w:szCs w:val="22"/>
              </w:rPr>
            </w:pPr>
            <w:r w:rsidRPr="00C11110">
              <w:rPr>
                <w:rFonts w:ascii="Cambria" w:hAnsi="Cambria"/>
                <w:sz w:val="22"/>
                <w:szCs w:val="22"/>
              </w:rPr>
              <w:t>Empirically selected via grid search</w:t>
            </w:r>
          </w:p>
        </w:tc>
      </w:tr>
      <w:tr w:rsidR="00BB0442" w:rsidRPr="00C11110" w14:paraId="36B5EC4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9C70CF" w14:textId="77777777" w:rsidR="00B73550" w:rsidRPr="00C11110" w:rsidRDefault="00B73550" w:rsidP="00B73550">
            <w:pPr>
              <w:rPr>
                <w:rFonts w:ascii="Cambria" w:hAnsi="Cambria"/>
                <w:sz w:val="22"/>
                <w:szCs w:val="22"/>
              </w:rPr>
            </w:pPr>
            <w:r w:rsidRPr="00C11110">
              <w:rPr>
                <w:rFonts w:ascii="Cambria" w:hAnsi="Cambria"/>
                <w:sz w:val="22"/>
                <w:szCs w:val="22"/>
              </w:rPr>
              <w:t>Weight decay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A092C9" w14:textId="77777777" w:rsidR="00B73550" w:rsidRPr="00C11110" w:rsidRDefault="00B73550" w:rsidP="00B73550">
            <w:pPr>
              <w:rPr>
                <w:rFonts w:ascii="Cambria" w:hAnsi="Cambria"/>
                <w:sz w:val="22"/>
                <w:szCs w:val="22"/>
              </w:rPr>
            </w:pPr>
            <w:r w:rsidRPr="00C11110">
              <w:rPr>
                <w:rFonts w:ascii="Cambria" w:hAnsi="Cambria"/>
                <w:sz w:val="22"/>
                <w:szCs w:val="22"/>
              </w:rPr>
              <w:t>1 × 10⁻⁴</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2BFDD6" w14:textId="77777777" w:rsidR="00B73550" w:rsidRPr="00C11110" w:rsidRDefault="00B73550" w:rsidP="00B73550">
            <w:pPr>
              <w:rPr>
                <w:rFonts w:ascii="Cambria" w:hAnsi="Cambria"/>
                <w:sz w:val="22"/>
                <w:szCs w:val="22"/>
              </w:rPr>
            </w:pPr>
            <w:r w:rsidRPr="00C11110">
              <w:rPr>
                <w:rFonts w:ascii="Cambria" w:hAnsi="Cambria"/>
                <w:sz w:val="22"/>
                <w:szCs w:val="22"/>
              </w:rPr>
              <w:t>L2 regularisation on all parameters</w:t>
            </w:r>
          </w:p>
        </w:tc>
      </w:tr>
      <w:tr w:rsidR="00BB0442" w:rsidRPr="00C11110" w14:paraId="76FB87D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3580EE" w14:textId="77777777" w:rsidR="00B73550" w:rsidRPr="00C11110" w:rsidRDefault="00B73550" w:rsidP="00B73550">
            <w:pPr>
              <w:rPr>
                <w:rFonts w:ascii="Cambria" w:hAnsi="Cambria"/>
                <w:sz w:val="22"/>
                <w:szCs w:val="22"/>
              </w:rPr>
            </w:pPr>
            <w:r w:rsidRPr="00C11110">
              <w:rPr>
                <w:rFonts w:ascii="Cambria" w:hAnsi="Cambria"/>
                <w:sz w:val="22"/>
                <w:szCs w:val="22"/>
              </w:rPr>
              <w:t>Batch size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A02C50" w14:textId="77777777" w:rsidR="00B73550" w:rsidRPr="00C11110" w:rsidRDefault="00B73550" w:rsidP="00B73550">
            <w:pPr>
              <w:rPr>
                <w:rFonts w:ascii="Cambria" w:hAnsi="Cambria"/>
                <w:sz w:val="22"/>
                <w:szCs w:val="22"/>
              </w:rPr>
            </w:pPr>
            <w:r w:rsidRPr="00C11110">
              <w:rPr>
                <w:rFonts w:ascii="Cambria" w:hAnsi="Cambria"/>
                <w:sz w:val="22"/>
                <w:szCs w:val="22"/>
              </w:rPr>
              <w:t>64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D0CAA9" w14:textId="77777777" w:rsidR="00B73550" w:rsidRPr="00C11110" w:rsidRDefault="00B73550" w:rsidP="00B73550">
            <w:pPr>
              <w:rPr>
                <w:rFonts w:ascii="Cambria" w:hAnsi="Cambria"/>
                <w:sz w:val="22"/>
                <w:szCs w:val="22"/>
              </w:rPr>
            </w:pPr>
            <w:r w:rsidRPr="00C11110">
              <w:rPr>
                <w:rFonts w:ascii="Cambria" w:hAnsi="Cambria"/>
                <w:sz w:val="22"/>
                <w:szCs w:val="22"/>
              </w:rPr>
              <w:t>Fits comfortably in CPU memory for full-graph batching</w:t>
            </w:r>
          </w:p>
        </w:tc>
      </w:tr>
      <w:tr w:rsidR="00BB0442" w:rsidRPr="00C11110" w14:paraId="7DE8830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962F46" w14:textId="77777777" w:rsidR="00B73550" w:rsidRPr="00C11110" w:rsidRDefault="00B73550" w:rsidP="00B73550">
            <w:pPr>
              <w:rPr>
                <w:rFonts w:ascii="Cambria" w:hAnsi="Cambria"/>
                <w:sz w:val="22"/>
                <w:szCs w:val="22"/>
              </w:rPr>
            </w:pPr>
            <w:r w:rsidRPr="00C11110">
              <w:rPr>
                <w:rFonts w:ascii="Cambria" w:hAnsi="Cambria"/>
                <w:sz w:val="22"/>
                <w:szCs w:val="22"/>
              </w:rPr>
              <w:t>Max epochs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A05BE2" w14:textId="77777777" w:rsidR="00B73550" w:rsidRPr="00C11110" w:rsidRDefault="00B73550" w:rsidP="00B73550">
            <w:pPr>
              <w:rPr>
                <w:rFonts w:ascii="Cambria" w:hAnsi="Cambria"/>
                <w:sz w:val="22"/>
                <w:szCs w:val="22"/>
              </w:rPr>
            </w:pPr>
            <w:r w:rsidRPr="00C11110">
              <w:rPr>
                <w:rFonts w:ascii="Cambria" w:hAnsi="Cambria"/>
                <w:sz w:val="22"/>
                <w:szCs w:val="22"/>
              </w:rPr>
              <w:t>400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F1C392" w14:textId="77777777" w:rsidR="00B73550" w:rsidRPr="00C11110" w:rsidRDefault="00B73550" w:rsidP="00B73550">
            <w:pPr>
              <w:rPr>
                <w:rFonts w:ascii="Cambria" w:hAnsi="Cambria"/>
                <w:sz w:val="22"/>
                <w:szCs w:val="22"/>
              </w:rPr>
            </w:pPr>
            <w:r w:rsidRPr="00C11110">
              <w:rPr>
                <w:rFonts w:ascii="Cambria" w:hAnsi="Cambria"/>
                <w:sz w:val="22"/>
                <w:szCs w:val="22"/>
              </w:rPr>
              <w:t>Upper bound; early stopping typically triggers before this</w:t>
            </w:r>
          </w:p>
        </w:tc>
      </w:tr>
      <w:tr w:rsidR="00BB0442" w:rsidRPr="00C11110" w14:paraId="221E5B5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F81004" w14:textId="77777777" w:rsidR="00B73550" w:rsidRPr="00C11110" w:rsidRDefault="00B73550" w:rsidP="00B73550">
            <w:pPr>
              <w:rPr>
                <w:rFonts w:ascii="Cambria" w:hAnsi="Cambria"/>
                <w:sz w:val="22"/>
                <w:szCs w:val="22"/>
              </w:rPr>
            </w:pPr>
            <w:r w:rsidRPr="00C11110">
              <w:rPr>
                <w:rFonts w:ascii="Cambria" w:hAnsi="Cambria"/>
                <w:sz w:val="22"/>
                <w:szCs w:val="22"/>
              </w:rPr>
              <w:t>Early stopping patience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8B4D2E" w14:textId="77777777" w:rsidR="00B73550" w:rsidRPr="00C11110" w:rsidRDefault="00B73550" w:rsidP="00B73550">
            <w:pPr>
              <w:rPr>
                <w:rFonts w:ascii="Cambria" w:hAnsi="Cambria"/>
                <w:sz w:val="22"/>
                <w:szCs w:val="22"/>
              </w:rPr>
            </w:pPr>
            <w:r w:rsidRPr="00C11110">
              <w:rPr>
                <w:rFonts w:ascii="Cambria" w:hAnsi="Cambria"/>
                <w:sz w:val="22"/>
                <w:szCs w:val="22"/>
              </w:rPr>
              <w:t>40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1CD4D9" w14:textId="77777777" w:rsidR="00B73550" w:rsidRPr="00C11110" w:rsidRDefault="00B73550" w:rsidP="00B73550">
            <w:pPr>
              <w:rPr>
                <w:rFonts w:ascii="Cambria" w:hAnsi="Cambria"/>
                <w:sz w:val="22"/>
                <w:szCs w:val="22"/>
              </w:rPr>
            </w:pPr>
            <w:r w:rsidRPr="00C11110">
              <w:rPr>
                <w:rFonts w:ascii="Cambria" w:hAnsi="Cambria"/>
                <w:sz w:val="22"/>
                <w:szCs w:val="22"/>
              </w:rPr>
              <w:t>Stops training when test MSE fails to improve for 40 epochs</w:t>
            </w:r>
          </w:p>
        </w:tc>
      </w:tr>
      <w:tr w:rsidR="00BB0442" w:rsidRPr="00C11110" w14:paraId="76C3AA6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A27ED6" w14:textId="77777777" w:rsidR="00B73550" w:rsidRPr="00C11110" w:rsidRDefault="00B73550" w:rsidP="00B73550">
            <w:pPr>
              <w:rPr>
                <w:rFonts w:ascii="Cambria" w:hAnsi="Cambria"/>
                <w:sz w:val="22"/>
                <w:szCs w:val="22"/>
              </w:rPr>
            </w:pPr>
            <w:r w:rsidRPr="00C11110">
              <w:rPr>
                <w:rFonts w:ascii="Cambria" w:hAnsi="Cambria"/>
                <w:sz w:val="22"/>
                <w:szCs w:val="22"/>
              </w:rPr>
              <w:t>LR scheduler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E878A3" w14:textId="77777777" w:rsidR="00B73550" w:rsidRPr="00C11110" w:rsidRDefault="00B73550" w:rsidP="00B73550">
            <w:pPr>
              <w:rPr>
                <w:rFonts w:ascii="Cambria" w:hAnsi="Cambria"/>
                <w:sz w:val="22"/>
                <w:szCs w:val="22"/>
              </w:rPr>
            </w:pPr>
            <w:r w:rsidRPr="00C11110">
              <w:rPr>
                <w:rFonts w:ascii="Cambria" w:hAnsi="Cambria"/>
                <w:sz w:val="22"/>
                <w:szCs w:val="22"/>
              </w:rPr>
              <w:t>ReduceLROnPlateau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68D517" w14:textId="3834F552" w:rsidR="00B73550" w:rsidRPr="00C11110" w:rsidRDefault="00B73550" w:rsidP="00B73550">
            <w:pPr>
              <w:rPr>
                <w:rFonts w:ascii="Cambria" w:hAnsi="Cambria"/>
                <w:sz w:val="22"/>
                <w:szCs w:val="22"/>
              </w:rPr>
            </w:pPr>
            <w:r w:rsidRPr="00C11110">
              <w:rPr>
                <w:rFonts w:ascii="Cambria" w:hAnsi="Cambria"/>
                <w:sz w:val="22"/>
                <w:szCs w:val="22"/>
              </w:rPr>
              <w:t>Halves Learning Rate when validation loss plateaus</w:t>
            </w:r>
          </w:p>
        </w:tc>
      </w:tr>
    </w:tbl>
    <w:p w14:paraId="3EFC7EF3" w14:textId="77777777" w:rsidR="0067155B" w:rsidRPr="00C11110" w:rsidRDefault="0067155B" w:rsidP="001B4C38">
      <w:pPr>
        <w:rPr>
          <w:rFonts w:ascii="Cambria" w:hAnsi="Cambria"/>
          <w:sz w:val="22"/>
          <w:szCs w:val="22"/>
        </w:rPr>
      </w:pPr>
    </w:p>
    <w:p w14:paraId="1706F616" w14:textId="23ED4484" w:rsidR="00C7599B" w:rsidRPr="00C11110" w:rsidRDefault="004A030E" w:rsidP="001B4C38">
      <w:pPr>
        <w:rPr>
          <w:rFonts w:ascii="Cambria" w:hAnsi="Cambria"/>
          <w:sz w:val="22"/>
          <w:szCs w:val="22"/>
        </w:rPr>
      </w:pPr>
      <w:r w:rsidRPr="00C11110">
        <w:rPr>
          <w:rFonts w:ascii="Cambria" w:hAnsi="Cambria"/>
          <w:sz w:val="22"/>
          <w:szCs w:val="22"/>
        </w:rPr>
        <w:t>These values were selected empirically by varying depth, width and learning rate across a series of pilot runs, with the final configuration striking a balance between model capacity and generalisation on the synthetic dataset.</w:t>
      </w:r>
    </w:p>
    <w:p w14:paraId="4F6149E6" w14:textId="606A3AD1" w:rsidR="004A030E" w:rsidRPr="00C11110" w:rsidRDefault="004A030E">
      <w:pPr>
        <w:rPr>
          <w:rFonts w:ascii="Cambria" w:hAnsi="Cambria"/>
          <w:sz w:val="22"/>
          <w:szCs w:val="22"/>
        </w:rPr>
      </w:pPr>
      <w:r w:rsidRPr="00C11110">
        <w:rPr>
          <w:rFonts w:ascii="Cambria" w:hAnsi="Cambria"/>
          <w:sz w:val="22"/>
          <w:szCs w:val="22"/>
        </w:rPr>
        <w:br w:type="page"/>
      </w:r>
    </w:p>
    <w:p w14:paraId="2167318A" w14:textId="205B0DEE" w:rsidR="001B4C38" w:rsidRPr="00C11110" w:rsidRDefault="001B4C38" w:rsidP="00C7599B">
      <w:pPr>
        <w:pStyle w:val="Heading3"/>
        <w:rPr>
          <w:rFonts w:ascii="Cambria" w:hAnsi="Cambria"/>
        </w:rPr>
      </w:pPr>
      <w:r w:rsidRPr="00C11110">
        <w:rPr>
          <w:rFonts w:ascii="Cambria" w:hAnsi="Cambria"/>
        </w:rPr>
        <w:t>3.</w:t>
      </w:r>
      <w:r w:rsidR="00F92698" w:rsidRPr="00C11110">
        <w:rPr>
          <w:rFonts w:ascii="Cambria" w:hAnsi="Cambria"/>
        </w:rPr>
        <w:t>6</w:t>
      </w:r>
      <w:r w:rsidRPr="00C11110">
        <w:rPr>
          <w:rFonts w:ascii="Cambria" w:hAnsi="Cambria"/>
        </w:rPr>
        <w:t>.2 Message passing over GRN edges</w:t>
      </w:r>
    </w:p>
    <w:p w14:paraId="0EE4308F" w14:textId="745A2996" w:rsidR="001B4C38" w:rsidRPr="00C11110" w:rsidRDefault="004A030E" w:rsidP="001B4C38">
      <w:pPr>
        <w:rPr>
          <w:rFonts w:ascii="Cambria" w:hAnsi="Cambria"/>
          <w:sz w:val="22"/>
          <w:szCs w:val="22"/>
        </w:rPr>
      </w:pPr>
      <w:r w:rsidRPr="00C11110">
        <w:rPr>
          <w:rFonts w:ascii="Cambria" w:hAnsi="Cambria"/>
          <w:sz w:val="22"/>
          <w:szCs w:val="22"/>
        </w:rPr>
        <w:br/>
      </w:r>
      <w:r w:rsidR="001B4C38" w:rsidRPr="00C11110">
        <w:rPr>
          <w:rFonts w:ascii="Cambria" w:hAnsi="Cambria"/>
          <w:sz w:val="22"/>
          <w:szCs w:val="22"/>
        </w:rPr>
        <w:t>For each network in the training split, train_gnn.py loads the corresponding net_XXX_edges.csv and net_XXX_genes.csv files to build a PyTorch Geometric Data object. Node features consist solely of the three intrinsic gene parameters (basal_expression, mrna_decay, protein_decay) for each gene, while the edge list is encoded as a pair of index tensors (edge_index) and a vector of signed edge weights (edge_attr) derived from the signed_strength column of the edges DataFrame. The log1p</w:t>
      </w:r>
      <w:r w:rsidR="001B4C38" w:rsidRPr="00C11110">
        <w:rPr>
          <w:rFonts w:ascii="Cambria" w:hAnsi="Cambria"/>
          <w:sz w:val="22"/>
          <w:szCs w:val="22"/>
        </w:rPr>
        <w:noBreakHyphen/>
        <w:t>transformed mRNA levels of all genes in a given condition form a vector of targets y aligned with the nodes in the graph.</w:t>
      </w:r>
    </w:p>
    <w:p w14:paraId="6327A4FB" w14:textId="77777777" w:rsidR="001B4C38" w:rsidRPr="00C11110" w:rsidRDefault="001B4C38" w:rsidP="001B4C38">
      <w:pPr>
        <w:rPr>
          <w:rFonts w:ascii="Cambria" w:hAnsi="Cambria"/>
          <w:sz w:val="22"/>
          <w:szCs w:val="22"/>
        </w:rPr>
      </w:pPr>
      <w:r w:rsidRPr="00C11110">
        <w:rPr>
          <w:rFonts w:ascii="Cambria" w:hAnsi="Cambria"/>
          <w:sz w:val="22"/>
          <w:szCs w:val="22"/>
        </w:rPr>
        <w:t>Two datasets are constructed: a </w:t>
      </w:r>
      <w:r w:rsidRPr="00C11110">
        <w:rPr>
          <w:rFonts w:ascii="Cambria" w:hAnsi="Cambria"/>
          <w:b/>
          <w:bCs/>
          <w:sz w:val="22"/>
          <w:szCs w:val="22"/>
        </w:rPr>
        <w:t>GRN</w:t>
      </w:r>
      <w:r w:rsidRPr="00C11110">
        <w:rPr>
          <w:rFonts w:ascii="Cambria" w:hAnsi="Cambria"/>
          <w:b/>
          <w:bCs/>
          <w:sz w:val="22"/>
          <w:szCs w:val="22"/>
        </w:rPr>
        <w:noBreakHyphen/>
        <w:t>aware</w:t>
      </w:r>
      <w:r w:rsidRPr="00C11110">
        <w:rPr>
          <w:rFonts w:ascii="Cambria" w:hAnsi="Cambria"/>
          <w:sz w:val="22"/>
          <w:szCs w:val="22"/>
        </w:rPr>
        <w:t> dataset where each Data object carries the true regulatory edge_index and edge_attr, and an </w:t>
      </w:r>
      <w:r w:rsidRPr="00C11110">
        <w:rPr>
          <w:rFonts w:ascii="Cambria" w:hAnsi="Cambria"/>
          <w:b/>
          <w:bCs/>
          <w:sz w:val="22"/>
          <w:szCs w:val="22"/>
        </w:rPr>
        <w:t>expression</w:t>
      </w:r>
      <w:r w:rsidRPr="00C11110">
        <w:rPr>
          <w:rFonts w:ascii="Cambria" w:hAnsi="Cambria"/>
          <w:b/>
          <w:bCs/>
          <w:sz w:val="22"/>
          <w:szCs w:val="22"/>
        </w:rPr>
        <w:noBreakHyphen/>
        <w:t>only</w:t>
      </w:r>
      <w:r w:rsidRPr="00C11110">
        <w:rPr>
          <w:rFonts w:ascii="Cambria" w:hAnsi="Cambria"/>
          <w:sz w:val="22"/>
          <w:szCs w:val="22"/>
        </w:rPr>
        <w:t> dataset where the same node features and targets are used but the edge index is replaced with an empty edge set and zero</w:t>
      </w:r>
      <w:r w:rsidRPr="00C11110">
        <w:rPr>
          <w:rFonts w:ascii="Cambria" w:hAnsi="Cambria"/>
          <w:sz w:val="22"/>
          <w:szCs w:val="22"/>
        </w:rPr>
        <w:noBreakHyphen/>
        <w:t>length edge attributes. Training the same GRNPredictor architecture on these two datasets isolates the effect of message passing over the GRN: in the expression</w:t>
      </w:r>
      <w:r w:rsidRPr="00C11110">
        <w:rPr>
          <w:rFonts w:ascii="Cambria" w:hAnsi="Cambria"/>
          <w:sz w:val="22"/>
          <w:szCs w:val="22"/>
        </w:rPr>
        <w:noBreakHyphen/>
        <w:t>only condition, the model degenerates to a purely node</w:t>
      </w:r>
      <w:r w:rsidRPr="00C11110">
        <w:rPr>
          <w:rFonts w:ascii="Cambria" w:hAnsi="Cambria"/>
          <w:sz w:val="22"/>
          <w:szCs w:val="22"/>
        </w:rPr>
        <w:noBreakHyphen/>
        <w:t>wise MLP over the three parameters, whereas in the GRN</w:t>
      </w:r>
      <w:r w:rsidRPr="00C11110">
        <w:rPr>
          <w:rFonts w:ascii="Cambria" w:hAnsi="Cambria"/>
          <w:sz w:val="22"/>
          <w:szCs w:val="22"/>
        </w:rPr>
        <w:noBreakHyphen/>
        <w:t>aware condition, information is aggregated from upstream regulators along the directed edges with signs and strengths influencing the message magnitude. Comparing these two conditions on held</w:t>
      </w:r>
      <w:r w:rsidRPr="00C11110">
        <w:rPr>
          <w:rFonts w:ascii="Cambria" w:hAnsi="Cambria"/>
          <w:sz w:val="22"/>
          <w:szCs w:val="22"/>
        </w:rPr>
        <w:noBreakHyphen/>
        <w:t>out networks therefore provides a clean, causal test of whether explicit GRN structure improves mRNA prediction.</w:t>
      </w:r>
    </w:p>
    <w:p w14:paraId="66B5DBD6" w14:textId="77777777" w:rsidR="00D71EC4" w:rsidRPr="00C11110" w:rsidRDefault="00D71EC4" w:rsidP="001B4C38">
      <w:pPr>
        <w:rPr>
          <w:rFonts w:ascii="Cambria" w:hAnsi="Cambria"/>
          <w:sz w:val="22"/>
          <w:szCs w:val="22"/>
        </w:rPr>
      </w:pPr>
      <w:r w:rsidRPr="00C11110">
        <w:rPr>
          <w:rFonts w:ascii="Cambria" w:hAnsi="Cambria"/>
          <w:sz w:val="22"/>
          <w:szCs w:val="22"/>
        </w:rPr>
        <w:t>To make the data flow explicit: for each network in the training or test split, train_gnn.py loads net_XXX_genes.csv to obtain the three per-gene kinetic parameters that form the node feature matrix </w:t>
      </w:r>
      <m:oMath>
        <m:r>
          <m:rPr>
            <m:sty m:val="b"/>
          </m:rPr>
          <w:rPr>
            <w:rFonts w:ascii="Cambria Math" w:hAnsi="Cambria Math"/>
            <w:sz w:val="22"/>
            <w:szCs w:val="22"/>
          </w:rPr>
          <m:t>X</m:t>
        </m:r>
        <m:r>
          <w:rPr>
            <w:rFonts w:ascii="Cambria Math" w:hAnsi="Cambria Math"/>
            <w:sz w:val="22"/>
            <w:szCs w:val="22"/>
          </w:rPr>
          <m:t>∈</m:t>
        </m:r>
        <m:sSup>
          <m:sSupPr>
            <m:ctrlPr>
              <w:rPr>
                <w:rFonts w:ascii="Cambria Math" w:hAnsi="Cambria Math"/>
                <w:sz w:val="22"/>
                <w:szCs w:val="22"/>
              </w:rPr>
            </m:ctrlPr>
          </m:sSupPr>
          <m:e>
            <m:r>
              <m:rPr>
                <m:scr m:val="double-struck"/>
                <m:sty m:val="p"/>
              </m:rPr>
              <w:rPr>
                <w:rFonts w:ascii="Cambria Math" w:hAnsi="Cambria Math"/>
                <w:sz w:val="22"/>
                <w:szCs w:val="22"/>
              </w:rPr>
              <m:t>R</m:t>
            </m:r>
          </m:e>
          <m:sup>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×3</m:t>
            </m:r>
          </m:sup>
        </m:sSup>
      </m:oMath>
      <w:r w:rsidRPr="00C11110">
        <w:rPr>
          <w:rFonts w:ascii="Cambria" w:hAnsi="Cambria"/>
          <w:sz w:val="22"/>
          <w:szCs w:val="22"/>
        </w:rPr>
        <w:t>, and loads net_XXX_edges.csv to construct the directed edge index and scalar signed-strength edge attributes. The corresponding row in expression_profiles.csv for the selected simulation condition provides the regression target — a vector </w:t>
      </w:r>
      <m:oMath>
        <m:r>
          <m:rPr>
            <m:sty m:val="b"/>
          </m:rPr>
          <w:rPr>
            <w:rFonts w:ascii="Cambria Math" w:hAnsi="Cambria Math"/>
            <w:sz w:val="22"/>
            <w:szCs w:val="22"/>
          </w:rPr>
          <m:t>y</m:t>
        </m:r>
        <m:r>
          <w:rPr>
            <w:rFonts w:ascii="Cambria Math" w:hAnsi="Cambria Math"/>
            <w:sz w:val="22"/>
            <w:szCs w:val="22"/>
          </w:rPr>
          <m:t>∈</m:t>
        </m:r>
        <m:sSup>
          <m:sSupPr>
            <m:ctrlPr>
              <w:rPr>
                <w:rFonts w:ascii="Cambria Math" w:hAnsi="Cambria Math"/>
                <w:sz w:val="22"/>
                <w:szCs w:val="22"/>
              </w:rPr>
            </m:ctrlPr>
          </m:sSupPr>
          <m:e>
            <m:r>
              <m:rPr>
                <m:scr m:val="double-struck"/>
                <m:sty m:val="p"/>
              </m:rPr>
              <w:rPr>
                <w:rFonts w:ascii="Cambria Math" w:hAnsi="Cambria Math"/>
                <w:sz w:val="22"/>
                <w:szCs w:val="22"/>
              </w:rPr>
              <m:t>R</m:t>
            </m:r>
          </m:e>
          <m:sup>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sup>
        </m:sSup>
      </m:oMath>
      <w:r w:rsidRPr="00C11110">
        <w:rPr>
          <w:rFonts w:ascii="Cambria" w:hAnsi="Cambria"/>
          <w:sz w:val="22"/>
          <w:szCs w:val="22"/>
        </w:rPr>
        <w:t> of log1p-transformed mRNA levels aligned with the node ordering. Crucially, the </w:t>
      </w:r>
      <w:r w:rsidRPr="00C11110">
        <w:rPr>
          <w:rFonts w:ascii="Cambria" w:hAnsi="Cambria"/>
          <w:b/>
          <w:bCs/>
          <w:sz w:val="22"/>
          <w:szCs w:val="22"/>
        </w:rPr>
        <w:t>state of a node in the final prediction layer is a single real value</w:t>
      </w:r>
      <w:r w:rsidRPr="00C11110">
        <w:rPr>
          <w:rFonts w:ascii="Cambria" w:hAnsi="Cambria"/>
          <w:sz w:val="22"/>
          <w:szCs w:val="22"/>
        </w:rPr>
        <w:t xml:space="preserve"> per gene: the predicted log1p(mRNA). The forward pass can therefore be summarised as: </w:t>
      </w:r>
    </w:p>
    <w:p w14:paraId="7391C37E" w14:textId="77777777" w:rsidR="00D71EC4" w:rsidRPr="00C11110" w:rsidRDefault="00D71EC4" w:rsidP="001B4C38">
      <w:pPr>
        <w:rPr>
          <w:rFonts w:ascii="Cambria" w:hAnsi="Cambria"/>
          <w:sz w:val="22"/>
          <w:szCs w:val="22"/>
        </w:rPr>
      </w:pPr>
      <w:r w:rsidRPr="00C11110">
        <w:rPr>
          <w:rFonts w:ascii="Cambria" w:hAnsi="Cambria"/>
          <w:sz w:val="22"/>
          <w:szCs w:val="22"/>
        </w:rPr>
        <w:t>node features </w:t>
      </w:r>
      <m:oMath>
        <m:r>
          <w:rPr>
            <w:rFonts w:ascii="Cambria Math" w:hAnsi="Cambria Math"/>
            <w:sz w:val="22"/>
            <w:szCs w:val="22"/>
          </w:rPr>
          <m:t>→</m:t>
        </m:r>
      </m:oMath>
      <w:r w:rsidRPr="00C11110">
        <w:rPr>
          <w:rFonts w:ascii="Cambria" w:hAnsi="Cambria"/>
          <w:sz w:val="22"/>
          <w:szCs w:val="22"/>
        </w:rPr>
        <w:t> four stacked EdgeWeightedConv layers (with ReLU and batch normalisation) </w:t>
      </w:r>
      <m:oMath>
        <m:r>
          <w:rPr>
            <w:rFonts w:ascii="Cambria Math" w:hAnsi="Cambria Math"/>
            <w:sz w:val="22"/>
            <w:szCs w:val="22"/>
          </w:rPr>
          <m:t>→</m:t>
        </m:r>
      </m:oMath>
      <w:r w:rsidRPr="00C11110">
        <w:rPr>
          <w:rFonts w:ascii="Cambria" w:hAnsi="Cambria"/>
          <w:sz w:val="22"/>
          <w:szCs w:val="22"/>
        </w:rPr>
        <w:t> two-layer MLP prediction head </w:t>
      </w:r>
      <m:oMath>
        <m:r>
          <w:rPr>
            <w:rFonts w:ascii="Cambria Math" w:hAnsi="Cambria Math"/>
            <w:sz w:val="22"/>
            <w:szCs w:val="22"/>
          </w:rPr>
          <m:t>→</m:t>
        </m:r>
      </m:oMath>
      <w:r w:rsidRPr="00C11110">
        <w:rPr>
          <w:rFonts w:ascii="Cambria" w:hAnsi="Cambria"/>
          <w:sz w:val="22"/>
          <w:szCs w:val="22"/>
        </w:rPr>
        <w:t xml:space="preserve"> one scalar output per gene. </w:t>
      </w:r>
    </w:p>
    <w:p w14:paraId="3D24804F" w14:textId="69BF8658" w:rsidR="00D71EC4" w:rsidRPr="00C11110" w:rsidRDefault="00D71EC4" w:rsidP="001B4C38">
      <w:pPr>
        <w:rPr>
          <w:rFonts w:ascii="Cambria" w:hAnsi="Cambria"/>
          <w:sz w:val="22"/>
          <w:szCs w:val="22"/>
        </w:rPr>
      </w:pPr>
      <w:r w:rsidRPr="00C11110">
        <w:rPr>
          <w:rFonts w:ascii="Cambria" w:hAnsi="Cambria"/>
          <w:sz w:val="22"/>
          <w:szCs w:val="22"/>
        </w:rPr>
        <w:t>In the expression-only ablation, the edge index is replaced with an empty set, reducing the model to a purely node-wise MLP operating on the three kinetic parameters without any inter-gene communication.</w:t>
      </w:r>
    </w:p>
    <w:p w14:paraId="0FFA5231" w14:textId="77777777" w:rsidR="0054121D" w:rsidRPr="00C11110" w:rsidRDefault="0054121D" w:rsidP="001B4C38">
      <w:pPr>
        <w:rPr>
          <w:rFonts w:ascii="Cambria" w:hAnsi="Cambria"/>
          <w:sz w:val="22"/>
          <w:szCs w:val="22"/>
        </w:rPr>
      </w:pPr>
    </w:p>
    <w:p w14:paraId="02F11285" w14:textId="7C6A6992" w:rsidR="001B4C38" w:rsidRPr="00C11110" w:rsidRDefault="001B4C38" w:rsidP="00C7599B">
      <w:pPr>
        <w:pStyle w:val="Heading3"/>
        <w:rPr>
          <w:rFonts w:ascii="Cambria" w:hAnsi="Cambria"/>
        </w:rPr>
      </w:pPr>
      <w:r w:rsidRPr="00C11110">
        <w:rPr>
          <w:rFonts w:ascii="Cambria" w:hAnsi="Cambria"/>
        </w:rPr>
        <w:t>3.</w:t>
      </w:r>
      <w:r w:rsidR="00F92698" w:rsidRPr="00C11110">
        <w:rPr>
          <w:rFonts w:ascii="Cambria" w:hAnsi="Cambria"/>
        </w:rPr>
        <w:t>6</w:t>
      </w:r>
      <w:r w:rsidRPr="00C11110">
        <w:rPr>
          <w:rFonts w:ascii="Cambria" w:hAnsi="Cambria"/>
        </w:rPr>
        <w:t>.3 Training procedure and hyperparameters</w:t>
      </w:r>
    </w:p>
    <w:p w14:paraId="756029EA" w14:textId="77777777" w:rsidR="001B4C38" w:rsidRPr="00C11110" w:rsidRDefault="001B4C38" w:rsidP="001B4C38">
      <w:pPr>
        <w:rPr>
          <w:rFonts w:ascii="Cambria" w:hAnsi="Cambria"/>
          <w:sz w:val="22"/>
          <w:szCs w:val="22"/>
        </w:rPr>
      </w:pPr>
      <w:r w:rsidRPr="00C11110">
        <w:rPr>
          <w:rFonts w:ascii="Cambria" w:hAnsi="Cambria"/>
          <w:sz w:val="22"/>
          <w:szCs w:val="22"/>
        </w:rPr>
        <w:t>The GNN is trained using the Adam optimiser with the configuration described above, and MSE loss between predicted and true log</w:t>
      </w:r>
      <w:r w:rsidRPr="00C11110">
        <w:rPr>
          <w:rFonts w:ascii="Cambria" w:hAnsi="Cambria"/>
          <w:sz w:val="22"/>
          <w:szCs w:val="22"/>
        </w:rPr>
        <w:noBreakHyphen/>
        <w:t>mRNA values is minimised. Training and evaluation use PyTorch Geometric DataLoaders that batch multiple network graphs together, and gradient norms are clipped to 1.0 each step to prevent instability. A ReduceLROnPlateau scheduler monitors validation loss and reduces the learning rate when improvements plateau, while early stopping based on validation MSE with patience 40 prevents overfitting and ensures the final saved checkpoint corresponds to the best generalising model.</w:t>
      </w:r>
    </w:p>
    <w:p w14:paraId="0534FFA8" w14:textId="77777777" w:rsidR="001B4C38" w:rsidRPr="00C11110" w:rsidRDefault="001B4C38" w:rsidP="001B4C38">
      <w:pPr>
        <w:rPr>
          <w:rFonts w:ascii="Cambria" w:hAnsi="Cambria"/>
          <w:sz w:val="22"/>
          <w:szCs w:val="22"/>
        </w:rPr>
      </w:pPr>
      <w:r w:rsidRPr="00C11110">
        <w:rPr>
          <w:rFonts w:ascii="Cambria" w:hAnsi="Cambria"/>
          <w:sz w:val="22"/>
          <w:szCs w:val="22"/>
        </w:rPr>
        <w:t>After training, the best checkpoints for the expression</w:t>
      </w:r>
      <w:r w:rsidRPr="00C11110">
        <w:rPr>
          <w:rFonts w:ascii="Cambria" w:hAnsi="Cambria"/>
          <w:sz w:val="22"/>
          <w:szCs w:val="22"/>
        </w:rPr>
        <w:noBreakHyphen/>
        <w:t>only and GRN</w:t>
      </w:r>
      <w:r w:rsidRPr="00C11110">
        <w:rPr>
          <w:rFonts w:ascii="Cambria" w:hAnsi="Cambria"/>
          <w:sz w:val="22"/>
          <w:szCs w:val="22"/>
        </w:rPr>
        <w:noBreakHyphen/>
        <w:t>aware models are re</w:t>
      </w:r>
      <w:r w:rsidRPr="00C11110">
        <w:rPr>
          <w:rFonts w:ascii="Cambria" w:hAnsi="Cambria"/>
          <w:sz w:val="22"/>
          <w:szCs w:val="22"/>
        </w:rPr>
        <w:noBreakHyphen/>
        <w:t>loaded and evaluated on the test graphs, computing R², MSE and MAE over all node</w:t>
      </w:r>
      <w:r w:rsidRPr="00C11110">
        <w:rPr>
          <w:rFonts w:ascii="Cambria" w:hAnsi="Cambria"/>
          <w:sz w:val="22"/>
          <w:szCs w:val="22"/>
        </w:rPr>
        <w:noBreakHyphen/>
        <w:t>level predictions. Results are saved to results/gnn/gnn_results.json and visualised using three plots: training curves for both models, a predicted</w:t>
      </w:r>
      <w:r w:rsidRPr="00C11110">
        <w:rPr>
          <w:rFonts w:ascii="Cambria" w:hAnsi="Cambria"/>
          <w:sz w:val="22"/>
          <w:szCs w:val="22"/>
        </w:rPr>
        <w:noBreakHyphen/>
        <w:t>vs</w:t>
      </w:r>
      <w:r w:rsidRPr="00C11110">
        <w:rPr>
          <w:rFonts w:ascii="Cambria" w:hAnsi="Cambria"/>
          <w:sz w:val="22"/>
          <w:szCs w:val="22"/>
        </w:rPr>
        <w:noBreakHyphen/>
        <w:t>actual scatter plot for the GRN</w:t>
      </w:r>
      <w:r w:rsidRPr="00C11110">
        <w:rPr>
          <w:rFonts w:ascii="Cambria" w:hAnsi="Cambria"/>
          <w:sz w:val="22"/>
          <w:szCs w:val="22"/>
        </w:rPr>
        <w:noBreakHyphen/>
        <w:t>aware model and a bar chart comparing R² between the expression</w:t>
      </w:r>
      <w:r w:rsidRPr="00C11110">
        <w:rPr>
          <w:rFonts w:ascii="Cambria" w:hAnsi="Cambria"/>
          <w:sz w:val="22"/>
          <w:szCs w:val="22"/>
        </w:rPr>
        <w:noBreakHyphen/>
        <w:t>only and GRN</w:t>
      </w:r>
      <w:r w:rsidRPr="00C11110">
        <w:rPr>
          <w:rFonts w:ascii="Cambria" w:hAnsi="Cambria"/>
          <w:sz w:val="22"/>
          <w:szCs w:val="22"/>
        </w:rPr>
        <w:noBreakHyphen/>
        <w:t>aware GNN. These quantitative and visual summaries form the basis of the GNN results reported in Chapter 5.</w:t>
      </w:r>
    </w:p>
    <w:p w14:paraId="5D408DFF" w14:textId="154664ED" w:rsidR="001B4C38" w:rsidRPr="00C11110" w:rsidRDefault="001B4C38" w:rsidP="001B4C38">
      <w:pPr>
        <w:rPr>
          <w:rFonts w:ascii="Cambria" w:hAnsi="Cambria"/>
        </w:rPr>
      </w:pPr>
    </w:p>
    <w:p w14:paraId="5C1675B5" w14:textId="77777777" w:rsidR="003A5A0A" w:rsidRPr="00C11110" w:rsidRDefault="003A5A0A" w:rsidP="001B4C38">
      <w:pPr>
        <w:rPr>
          <w:rFonts w:ascii="Cambria" w:hAnsi="Cambria"/>
        </w:rPr>
      </w:pPr>
    </w:p>
    <w:p w14:paraId="169054A6" w14:textId="77777777" w:rsidR="003A5A0A" w:rsidRPr="00C11110" w:rsidRDefault="003A5A0A" w:rsidP="001B4C38">
      <w:pPr>
        <w:rPr>
          <w:rFonts w:ascii="Cambria" w:hAnsi="Cambria"/>
        </w:rPr>
      </w:pPr>
    </w:p>
    <w:p w14:paraId="109451CC" w14:textId="3EAD197E" w:rsidR="001B4C38" w:rsidRPr="00C11110" w:rsidRDefault="001B4C38" w:rsidP="00C7599B">
      <w:pPr>
        <w:pStyle w:val="Heading3"/>
        <w:rPr>
          <w:rFonts w:ascii="Cambria" w:hAnsi="Cambria"/>
        </w:rPr>
      </w:pPr>
      <w:r w:rsidRPr="00C11110">
        <w:rPr>
          <w:rFonts w:ascii="Cambria" w:hAnsi="Cambria"/>
        </w:rPr>
        <w:t>3.</w:t>
      </w:r>
      <w:r w:rsidR="00F92698" w:rsidRPr="00C11110">
        <w:rPr>
          <w:rFonts w:ascii="Cambria" w:hAnsi="Cambria"/>
        </w:rPr>
        <w:t>7</w:t>
      </w:r>
      <w:r w:rsidR="006D370D" w:rsidRPr="00C11110">
        <w:rPr>
          <w:rFonts w:ascii="Cambria" w:hAnsi="Cambria"/>
        </w:rPr>
        <w:tab/>
      </w:r>
      <w:r w:rsidRPr="00C11110">
        <w:rPr>
          <w:rFonts w:ascii="Cambria" w:hAnsi="Cambria"/>
        </w:rPr>
        <w:t xml:space="preserve"> Alternatives considered and design decisions</w:t>
      </w:r>
    </w:p>
    <w:p w14:paraId="2512B0A4" w14:textId="77777777" w:rsidR="001B4C38" w:rsidRPr="00C11110" w:rsidRDefault="001B4C38" w:rsidP="001B4C38">
      <w:pPr>
        <w:rPr>
          <w:rFonts w:ascii="Cambria" w:hAnsi="Cambria"/>
          <w:sz w:val="22"/>
          <w:szCs w:val="22"/>
        </w:rPr>
      </w:pPr>
      <w:r w:rsidRPr="00C11110">
        <w:rPr>
          <w:rFonts w:ascii="Cambria" w:hAnsi="Cambria"/>
          <w:sz w:val="22"/>
          <w:szCs w:val="22"/>
        </w:rPr>
        <w:t>Several alternative designs were considered and either prototyped briefly or consciously rejected. Early in development, the primary task was framed as per</w:t>
      </w:r>
      <w:r w:rsidRPr="00C11110">
        <w:rPr>
          <w:rFonts w:ascii="Cambria" w:hAnsi="Cambria"/>
          <w:sz w:val="22"/>
          <w:szCs w:val="22"/>
        </w:rPr>
        <w:noBreakHyphen/>
        <w:t>gene protein prediction using both expression and GRN features, implemented via build_pergene_dataset.py and train_pergene_baselines.py. While this setup was useful for exploratory analysis and for testing multiple baseline models (including Elastic Net and a scikit</w:t>
      </w:r>
      <w:r w:rsidRPr="00C11110">
        <w:rPr>
          <w:rFonts w:ascii="Cambria" w:hAnsi="Cambria"/>
          <w:sz w:val="22"/>
          <w:szCs w:val="22"/>
        </w:rPr>
        <w:noBreakHyphen/>
        <w:t>learn MLP), it conflated expression information and GRN structure, making it harder to isolate the specific contribution of topology. The final experiments therefore focused on predicting mRNA from structural parameters alone, which more directly tests whether GRN topology and kinetics are sufficient to explain expression variance.</w:t>
      </w:r>
    </w:p>
    <w:p w14:paraId="590F3986" w14:textId="77777777" w:rsidR="001B4C38" w:rsidRPr="00C11110" w:rsidRDefault="001B4C38" w:rsidP="001B4C38">
      <w:pPr>
        <w:rPr>
          <w:rFonts w:ascii="Cambria" w:hAnsi="Cambria"/>
          <w:sz w:val="22"/>
          <w:szCs w:val="22"/>
        </w:rPr>
      </w:pPr>
      <w:r w:rsidRPr="00C11110">
        <w:rPr>
          <w:rFonts w:ascii="Cambria" w:hAnsi="Cambria"/>
          <w:sz w:val="22"/>
          <w:szCs w:val="22"/>
        </w:rPr>
        <w:t>On the graph</w:t>
      </w:r>
      <w:r w:rsidRPr="00C11110">
        <w:rPr>
          <w:rFonts w:ascii="Cambria" w:hAnsi="Cambria"/>
          <w:sz w:val="22"/>
          <w:szCs w:val="22"/>
        </w:rPr>
        <w:noBreakHyphen/>
        <w:t>neural</w:t>
      </w:r>
      <w:r w:rsidRPr="00C11110">
        <w:rPr>
          <w:rFonts w:ascii="Cambria" w:hAnsi="Cambria"/>
          <w:sz w:val="22"/>
          <w:szCs w:val="22"/>
        </w:rPr>
        <w:noBreakHyphen/>
        <w:t>network side, alternatives such as vanilla GCN layers, GraphSAGE from the PyTorch Geometric library and attention</w:t>
      </w:r>
      <w:r w:rsidRPr="00C11110">
        <w:rPr>
          <w:rFonts w:ascii="Cambria" w:hAnsi="Cambria"/>
          <w:sz w:val="22"/>
          <w:szCs w:val="22"/>
        </w:rPr>
        <w:noBreakHyphen/>
        <w:t>based models (GAT/GATv2) were considered based on the broader literature, but ultimately a custom edge</w:t>
      </w:r>
      <w:r w:rsidRPr="00C11110">
        <w:rPr>
          <w:rFonts w:ascii="Cambria" w:hAnsi="Cambria"/>
          <w:sz w:val="22"/>
          <w:szCs w:val="22"/>
        </w:rPr>
        <w:noBreakHyphen/>
        <w:t>weighted SAGE</w:t>
      </w:r>
      <w:r w:rsidRPr="00C11110">
        <w:rPr>
          <w:rFonts w:ascii="Cambria" w:hAnsi="Cambria"/>
          <w:sz w:val="22"/>
          <w:szCs w:val="22"/>
        </w:rPr>
        <w:noBreakHyphen/>
        <w:t>style convolution was implemented to directly incorporate signed regulatory strengths into the message function while keeping the architecture interpretable and relatively simple. More complex attention mechanisms were deferred as future work to stay within the time and computational budget of the project.</w:t>
      </w:r>
    </w:p>
    <w:p w14:paraId="04B8D0FE" w14:textId="77777777" w:rsidR="001E763D" w:rsidRPr="00C11110" w:rsidRDefault="001B4C38" w:rsidP="001E763D">
      <w:pPr>
        <w:rPr>
          <w:rFonts w:ascii="Cambria" w:hAnsi="Cambria"/>
        </w:rPr>
      </w:pPr>
      <w:r w:rsidRPr="00C11110">
        <w:rPr>
          <w:rFonts w:ascii="Cambria" w:hAnsi="Cambria"/>
          <w:sz w:val="22"/>
          <w:szCs w:val="22"/>
        </w:rPr>
        <w:t>Finally, the dataset size and diversity were tuned through configuration choices in generate_synthetic_dataset.py. Earlier versions used fewer networks and seeds, which led to overfitting in deeper GNN configurations; the final setting of 100 networks and 50 seeds per network (5,000 profiles) was chosen to provide sufficient variation in both topology and conditions while remaining computationally tractable on the available hardware. Together, these design decisions produce a methodology that cleanly separates the roles of intrinsic parameters, GRN topology and graph</w:t>
      </w:r>
      <w:r w:rsidRPr="00C11110">
        <w:rPr>
          <w:rFonts w:ascii="Cambria" w:hAnsi="Cambria"/>
          <w:sz w:val="22"/>
          <w:szCs w:val="22"/>
        </w:rPr>
        <w:noBreakHyphen/>
        <w:t>based message passing, enabling a fair and interpretable comparison between tabular and GNN models.</w:t>
      </w:r>
      <w:r w:rsidR="001E763D" w:rsidRPr="00C11110">
        <w:rPr>
          <w:rFonts w:ascii="Cambria" w:hAnsi="Cambria"/>
          <w:sz w:val="22"/>
          <w:szCs w:val="22"/>
        </w:rPr>
        <w:br/>
      </w:r>
      <w:r w:rsidR="001E763D" w:rsidRPr="00C11110">
        <w:rPr>
          <w:rFonts w:ascii="Cambria" w:hAnsi="Cambria"/>
          <w:sz w:val="22"/>
          <w:szCs w:val="22"/>
        </w:rPr>
        <w:br/>
        <w:t>One methodological lesson concerns the systematic treatment of model inputs. Early experiments used an unsystematic per-gene dataset in which measured expression values (own mRNA and other genes' mRNA) were mixed with GRN topology features as joint inputs to the baseline models, making it difficult to isolate the contribution of regulatory structure from the contribution of expression data itself. The final experimental design resolves this by enforcing a strict separation: tabular baselines receive only intrinsic kinetic parameters, optionally augmented with GRN topology statistics, while the GNN receives the same kinetic parameters as node features and regulatory edges for message passing. In both cases, the observed log-transformed mRNA is exclusively the output target and is never used as an input feature. This systematic design ensures that any performance difference between conditions is attributable to regulatory structure information, not to differences in the quantity or type of input data.</w:t>
      </w:r>
    </w:p>
    <w:p w14:paraId="381EC17E" w14:textId="41364D15" w:rsidR="001B4C38" w:rsidRPr="00C11110" w:rsidRDefault="001B4C38" w:rsidP="001B4C38">
      <w:pPr>
        <w:rPr>
          <w:rFonts w:ascii="Cambria" w:hAnsi="Cambria"/>
          <w:sz w:val="22"/>
          <w:szCs w:val="22"/>
        </w:rPr>
      </w:pPr>
    </w:p>
    <w:p w14:paraId="53DEF115" w14:textId="77777777" w:rsidR="0054121D" w:rsidRPr="00C11110" w:rsidRDefault="0054121D" w:rsidP="0054121D">
      <w:pPr>
        <w:pBdr>
          <w:bottom w:val="single" w:sz="6" w:space="1" w:color="auto"/>
        </w:pBdr>
        <w:rPr>
          <w:rFonts w:ascii="Cambria" w:eastAsiaTheme="minorEastAsia" w:hAnsi="Cambria"/>
          <w:sz w:val="22"/>
          <w:szCs w:val="22"/>
        </w:rPr>
      </w:pPr>
    </w:p>
    <w:p w14:paraId="452C69AD" w14:textId="77777777" w:rsidR="0054121D" w:rsidRPr="00C11110" w:rsidRDefault="0054121D" w:rsidP="001B4C38">
      <w:pPr>
        <w:rPr>
          <w:rFonts w:ascii="Cambria" w:hAnsi="Cambria"/>
          <w:sz w:val="22"/>
          <w:szCs w:val="22"/>
        </w:rPr>
      </w:pPr>
    </w:p>
    <w:p w14:paraId="671C9B13" w14:textId="0CC2B0EB" w:rsidR="003963FA" w:rsidRPr="00C11110" w:rsidRDefault="003963FA" w:rsidP="004C56F7">
      <w:pPr>
        <w:pStyle w:val="Heading3"/>
        <w:rPr>
          <w:rFonts w:ascii="Cambria" w:hAnsi="Cambria"/>
        </w:rPr>
      </w:pPr>
    </w:p>
    <w:p w14:paraId="429E1B03" w14:textId="77777777" w:rsidR="005E68EF" w:rsidRPr="00C11110" w:rsidRDefault="005E68EF" w:rsidP="001E78B6">
      <w:pPr>
        <w:rPr>
          <w:rFonts w:ascii="Cambria" w:hAnsi="Cambria"/>
        </w:rPr>
      </w:pPr>
    </w:p>
    <w:p w14:paraId="13B8BE26" w14:textId="09DCCE75" w:rsidR="00BE446B" w:rsidRPr="00C11110" w:rsidRDefault="00BE446B" w:rsidP="001E78B6">
      <w:pPr>
        <w:rPr>
          <w:rFonts w:ascii="Cambria" w:hAnsi="Cambria"/>
        </w:rPr>
      </w:pPr>
    </w:p>
    <w:p w14:paraId="76E9204A" w14:textId="77777777" w:rsidR="00BE446B" w:rsidRPr="00C11110" w:rsidRDefault="00BE446B">
      <w:pPr>
        <w:rPr>
          <w:rFonts w:ascii="Cambria" w:hAnsi="Cambria"/>
        </w:rPr>
      </w:pPr>
      <w:r w:rsidRPr="00C11110">
        <w:rPr>
          <w:rFonts w:ascii="Cambria" w:hAnsi="Cambria"/>
        </w:rPr>
        <w:br w:type="page"/>
      </w:r>
    </w:p>
    <w:p w14:paraId="1D84DE6C" w14:textId="667EB81A" w:rsidR="00D33877" w:rsidRPr="00C11110" w:rsidRDefault="00BE446B" w:rsidP="006C04F4">
      <w:pPr>
        <w:pStyle w:val="Heading2"/>
        <w:rPr>
          <w:rFonts w:ascii="Cambria" w:hAnsi="Cambria"/>
        </w:rPr>
      </w:pPr>
      <w:r w:rsidRPr="00C11110">
        <w:rPr>
          <w:rFonts w:ascii="Cambria" w:hAnsi="Cambria"/>
        </w:rPr>
        <w:t>Chapter 4 –</w:t>
      </w:r>
      <w:r w:rsidR="00F130AC" w:rsidRPr="00C11110">
        <w:rPr>
          <w:rFonts w:ascii="Cambria" w:hAnsi="Cambria"/>
        </w:rPr>
        <w:t xml:space="preserve"> Implementation</w:t>
      </w:r>
      <w:r w:rsidRPr="00C11110">
        <w:rPr>
          <w:rFonts w:ascii="Cambria" w:hAnsi="Cambria"/>
        </w:rPr>
        <w:t xml:space="preserve"> </w:t>
      </w:r>
      <w:r w:rsidR="006C04F4" w:rsidRPr="00C11110">
        <w:rPr>
          <w:rFonts w:ascii="Cambria" w:hAnsi="Cambria"/>
        </w:rPr>
        <w:br/>
      </w:r>
      <w:r w:rsidR="006C04F4" w:rsidRPr="00C11110">
        <w:rPr>
          <w:rFonts w:ascii="Cambria" w:hAnsi="Cambria"/>
        </w:rPr>
        <w:br/>
      </w:r>
      <w:r w:rsidR="00D33877" w:rsidRPr="00C11110">
        <w:rPr>
          <w:rFonts w:ascii="Cambria" w:hAnsi="Cambria"/>
        </w:rPr>
        <w:t>4.1 Software architecture overview</w:t>
      </w:r>
    </w:p>
    <w:p w14:paraId="0D558797" w14:textId="2669A06D" w:rsidR="00D33877" w:rsidRPr="00C11110" w:rsidRDefault="006C04F4" w:rsidP="00D33877">
      <w:pPr>
        <w:rPr>
          <w:rFonts w:ascii="Cambria" w:hAnsi="Cambria"/>
          <w:sz w:val="22"/>
          <w:szCs w:val="22"/>
        </w:rPr>
      </w:pPr>
      <w:r w:rsidRPr="00C11110">
        <w:rPr>
          <w:rFonts w:ascii="Cambria" w:hAnsi="Cambria"/>
          <w:sz w:val="22"/>
          <w:szCs w:val="22"/>
        </w:rPr>
        <w:br/>
      </w:r>
      <w:r w:rsidR="00D33877" w:rsidRPr="00C11110">
        <w:rPr>
          <w:rFonts w:ascii="Cambria" w:hAnsi="Cambria"/>
          <w:sz w:val="22"/>
          <w:szCs w:val="22"/>
        </w:rPr>
        <w:t>The implementation is organised as a small Python codebase that mirrors the conceptual stages described in Chapter 3: simulation of synthetic GRNs, dataset generation, feature extraction, baseline model training, GNN training and result visualisation. At a high level, the code is split into three layers:</w:t>
      </w:r>
    </w:p>
    <w:p w14:paraId="253F61BB" w14:textId="77777777" w:rsidR="00D33877" w:rsidRPr="00C11110" w:rsidRDefault="00D33877" w:rsidP="00D33877">
      <w:pPr>
        <w:numPr>
          <w:ilvl w:val="0"/>
          <w:numId w:val="22"/>
        </w:numPr>
        <w:rPr>
          <w:rFonts w:ascii="Cambria" w:hAnsi="Cambria"/>
          <w:sz w:val="22"/>
          <w:szCs w:val="22"/>
        </w:rPr>
      </w:pPr>
      <w:r w:rsidRPr="00C11110">
        <w:rPr>
          <w:rFonts w:ascii="Cambria" w:hAnsi="Cambria"/>
          <w:b/>
          <w:bCs/>
          <w:sz w:val="22"/>
          <w:szCs w:val="22"/>
        </w:rPr>
        <w:t>Simulation layer:</w:t>
      </w:r>
      <w:r w:rsidRPr="00C11110">
        <w:rPr>
          <w:rFonts w:ascii="Cambria" w:hAnsi="Cambria"/>
          <w:sz w:val="22"/>
          <w:szCs w:val="22"/>
        </w:rPr>
        <w:t> generic GRN and ODE simulation logic in transsys_simulator.py, together with small demo scripts (demo-3-gene-loop.py, demo-random-10-gene-network.py, transyss-prototype.py) used for early experimentation and validation.</w:t>
      </w:r>
    </w:p>
    <w:p w14:paraId="0B950D6A" w14:textId="77777777" w:rsidR="00D33877" w:rsidRPr="00C11110" w:rsidRDefault="00D33877" w:rsidP="00D33877">
      <w:pPr>
        <w:numPr>
          <w:ilvl w:val="0"/>
          <w:numId w:val="22"/>
        </w:numPr>
        <w:rPr>
          <w:rFonts w:ascii="Cambria" w:hAnsi="Cambria"/>
          <w:sz w:val="22"/>
          <w:szCs w:val="22"/>
        </w:rPr>
      </w:pPr>
      <w:r w:rsidRPr="00C11110">
        <w:rPr>
          <w:rFonts w:ascii="Cambria" w:hAnsi="Cambria"/>
          <w:b/>
          <w:bCs/>
          <w:sz w:val="22"/>
          <w:szCs w:val="22"/>
        </w:rPr>
        <w:t>Data pipeline layer:</w:t>
      </w:r>
      <w:r w:rsidRPr="00C11110">
        <w:rPr>
          <w:rFonts w:ascii="Cambria" w:hAnsi="Cambria"/>
          <w:sz w:val="22"/>
          <w:szCs w:val="22"/>
        </w:rPr>
        <w:t> scripts that call the simulator to generate synthetic datasets (generate_synthetic_dataset.py) and build per</w:t>
      </w:r>
      <w:r w:rsidRPr="00C11110">
        <w:rPr>
          <w:rFonts w:ascii="Cambria" w:hAnsi="Cambria"/>
          <w:sz w:val="22"/>
          <w:szCs w:val="22"/>
        </w:rPr>
        <w:noBreakHyphen/>
        <w:t>gene feature tables (build_pergene_dataset.py).</w:t>
      </w:r>
    </w:p>
    <w:p w14:paraId="7030641C" w14:textId="77777777" w:rsidR="00D33877" w:rsidRPr="00C11110" w:rsidRDefault="00D33877" w:rsidP="00D33877">
      <w:pPr>
        <w:numPr>
          <w:ilvl w:val="0"/>
          <w:numId w:val="22"/>
        </w:numPr>
        <w:rPr>
          <w:rFonts w:ascii="Cambria" w:hAnsi="Cambria"/>
          <w:sz w:val="22"/>
          <w:szCs w:val="22"/>
        </w:rPr>
      </w:pPr>
      <w:r w:rsidRPr="00C11110">
        <w:rPr>
          <w:rFonts w:ascii="Cambria" w:hAnsi="Cambria"/>
          <w:b/>
          <w:bCs/>
          <w:sz w:val="22"/>
          <w:szCs w:val="22"/>
        </w:rPr>
        <w:t>Modelling layer:</w:t>
      </w:r>
      <w:r w:rsidRPr="00C11110">
        <w:rPr>
          <w:rFonts w:ascii="Cambria" w:hAnsi="Cambria"/>
          <w:sz w:val="22"/>
          <w:szCs w:val="22"/>
        </w:rPr>
        <w:t> training and analysis scripts for tabular baselines and GNN models, including train_pergene_baselines.py, train_mrna_baseline.py, train_gnn.py, analyze_network_expression.py and plotting.py.</w:t>
      </w:r>
    </w:p>
    <w:p w14:paraId="0B7D86C1" w14:textId="77777777" w:rsidR="00D33877" w:rsidRPr="00C11110" w:rsidRDefault="00D33877" w:rsidP="00D33877">
      <w:pPr>
        <w:rPr>
          <w:rFonts w:ascii="Cambria" w:hAnsi="Cambria"/>
          <w:sz w:val="22"/>
          <w:szCs w:val="22"/>
        </w:rPr>
      </w:pPr>
      <w:r w:rsidRPr="00C11110">
        <w:rPr>
          <w:rFonts w:ascii="Cambria" w:hAnsi="Cambria"/>
          <w:sz w:val="22"/>
          <w:szCs w:val="22"/>
        </w:rPr>
        <w:t>Supporting files such as requirements.txt define the Python library dependencies required to run the full pipeline. The overall design emphasises modularity: the simulator can be reused independently of the machine</w:t>
      </w:r>
      <w:r w:rsidRPr="00C11110">
        <w:rPr>
          <w:rFonts w:ascii="Cambria" w:hAnsi="Cambria"/>
          <w:sz w:val="22"/>
          <w:szCs w:val="22"/>
        </w:rPr>
        <w:noBreakHyphen/>
        <w:t>learning code, the dataset generator writes standard CSV files, and the training scripts load data and configuration via clearly separated modules.</w:t>
      </w:r>
    </w:p>
    <w:p w14:paraId="4D72B0DA" w14:textId="77777777" w:rsidR="006C04F4" w:rsidRPr="00C11110" w:rsidRDefault="006C04F4" w:rsidP="006C04F4">
      <w:pPr>
        <w:pBdr>
          <w:bottom w:val="single" w:sz="6" w:space="1" w:color="auto"/>
        </w:pBdr>
        <w:rPr>
          <w:rFonts w:ascii="Cambria" w:eastAsiaTheme="minorEastAsia" w:hAnsi="Cambria"/>
          <w:sz w:val="22"/>
          <w:szCs w:val="22"/>
        </w:rPr>
      </w:pPr>
    </w:p>
    <w:p w14:paraId="69A741E6" w14:textId="3D3C4D6A" w:rsidR="00D33877" w:rsidRPr="00C11110" w:rsidRDefault="00D33877" w:rsidP="00D33877">
      <w:pPr>
        <w:rPr>
          <w:rFonts w:ascii="Cambria" w:hAnsi="Cambria"/>
          <w:sz w:val="22"/>
          <w:szCs w:val="22"/>
        </w:rPr>
      </w:pPr>
    </w:p>
    <w:p w14:paraId="5097FFB4" w14:textId="77777777" w:rsidR="00D33877" w:rsidRPr="00C11110" w:rsidRDefault="00D33877" w:rsidP="00C7599B">
      <w:pPr>
        <w:pStyle w:val="Heading3"/>
        <w:rPr>
          <w:rFonts w:ascii="Cambria" w:hAnsi="Cambria"/>
        </w:rPr>
      </w:pPr>
      <w:r w:rsidRPr="00C11110">
        <w:rPr>
          <w:rFonts w:ascii="Cambria" w:hAnsi="Cambria"/>
        </w:rPr>
        <w:t>4.2 GRN simulation modules</w:t>
      </w:r>
    </w:p>
    <w:p w14:paraId="72396C7C" w14:textId="77777777" w:rsidR="00D33877" w:rsidRPr="00C11110" w:rsidRDefault="00D33877" w:rsidP="00C7599B">
      <w:pPr>
        <w:pStyle w:val="Heading3"/>
        <w:rPr>
          <w:rFonts w:ascii="Cambria" w:hAnsi="Cambria"/>
        </w:rPr>
      </w:pPr>
      <w:r w:rsidRPr="00C11110">
        <w:rPr>
          <w:rFonts w:ascii="Cambria" w:hAnsi="Cambria"/>
        </w:rPr>
        <w:t>4.2.1 Core simulator (transsys_simulator.py)</w:t>
      </w:r>
    </w:p>
    <w:p w14:paraId="2003D7EC" w14:textId="43F770C3" w:rsidR="00D33877" w:rsidRPr="00C11110" w:rsidRDefault="006C04F4" w:rsidP="00D33877">
      <w:pPr>
        <w:rPr>
          <w:rFonts w:ascii="Cambria" w:hAnsi="Cambria"/>
          <w:sz w:val="22"/>
          <w:szCs w:val="22"/>
        </w:rPr>
      </w:pPr>
      <w:r w:rsidRPr="00C11110">
        <w:rPr>
          <w:rFonts w:ascii="Cambria" w:hAnsi="Cambria"/>
          <w:sz w:val="22"/>
          <w:szCs w:val="22"/>
        </w:rPr>
        <w:br/>
      </w:r>
      <w:r w:rsidR="00D33877" w:rsidRPr="00C11110">
        <w:rPr>
          <w:rFonts w:ascii="Cambria" w:hAnsi="Cambria"/>
          <w:sz w:val="22"/>
          <w:szCs w:val="22"/>
        </w:rPr>
        <w:t>The core simulation logic is implemented in transsys_simulator.py, which defines four main classes: Gene, RegulatoryInteraction, GRNNetwork and TranssysSimulator. Gene encapsulates the kinetic parameters and current state of a single gene, including basal expression, mRNA decay, protein decay, translation rate and current mRNA/protein concentrations; methods such as mrna_derivative and protein_derivative compute the right</w:t>
      </w:r>
      <w:r w:rsidR="00D33877" w:rsidRPr="00C11110">
        <w:rPr>
          <w:rFonts w:ascii="Cambria" w:hAnsi="Cambria"/>
          <w:sz w:val="22"/>
          <w:szCs w:val="22"/>
        </w:rPr>
        <w:noBreakHyphen/>
        <w:t>hand sides of the ODEs given a dictionary of regulator protein levels.</w:t>
      </w:r>
    </w:p>
    <w:p w14:paraId="4E7F2A69" w14:textId="77777777" w:rsidR="00D33877" w:rsidRPr="00C11110" w:rsidRDefault="00D33877" w:rsidP="00D33877">
      <w:pPr>
        <w:rPr>
          <w:rFonts w:ascii="Cambria" w:hAnsi="Cambria"/>
          <w:sz w:val="22"/>
          <w:szCs w:val="22"/>
        </w:rPr>
      </w:pPr>
      <w:r w:rsidRPr="00C11110">
        <w:rPr>
          <w:rFonts w:ascii="Cambria" w:hAnsi="Cambria"/>
          <w:sz w:val="22"/>
          <w:szCs w:val="22"/>
        </w:rPr>
        <w:t>RegulatoryInteraction represents a directed edge from a factor gene to a target gene with an effect type ("activator" or "repressor") and a continuous strength; it also exposes a get_signed_strength method that maps activators to positive and repressors to negative weights. GRNNetwork holds the full set of genes and interactions, and provides utilities to export the network as a NetworkX graph (to_networkx) and to pack/unpack the full mRNA/protein state vector for ODE integration. This class is also responsible for constructing the regulators lists used to compute derivatives and for reporting simple properties such as the number of genes and interactions.</w:t>
      </w:r>
    </w:p>
    <w:p w14:paraId="7F8AE864" w14:textId="77777777" w:rsidR="00D33877" w:rsidRPr="00C11110" w:rsidRDefault="00D33877" w:rsidP="00D33877">
      <w:pPr>
        <w:rPr>
          <w:rFonts w:ascii="Cambria" w:hAnsi="Cambria"/>
          <w:sz w:val="22"/>
          <w:szCs w:val="22"/>
        </w:rPr>
      </w:pPr>
      <w:r w:rsidRPr="00C11110">
        <w:rPr>
          <w:rFonts w:ascii="Cambria" w:hAnsi="Cambria"/>
          <w:sz w:val="22"/>
          <w:szCs w:val="22"/>
        </w:rPr>
        <w:t>Finally, TranssysSimulator wraps SciPy’s solve_ivp solver and orchestrates the time integration for a given GRNNetwork. It provides methods to set random initial conditions (set_initial_conditions), compute the derivative vector _derivatives at any time point and run a full simulation (simulate) or a single run to steady state (simulate_to_steady_state). The derivative function updates the GRNNetwork’s internal gene states from the solver’s state vector, calculates all mRNA and protein derivatives and then returns the flat derivative array expected by solve_ivp.</w:t>
      </w:r>
    </w:p>
    <w:p w14:paraId="0F0233E6" w14:textId="77777777" w:rsidR="00D33877" w:rsidRPr="00C11110" w:rsidRDefault="00D33877" w:rsidP="00D33877">
      <w:pPr>
        <w:rPr>
          <w:rFonts w:ascii="Cambria" w:hAnsi="Cambria"/>
          <w:sz w:val="22"/>
          <w:szCs w:val="22"/>
        </w:rPr>
      </w:pPr>
      <w:r w:rsidRPr="00C11110">
        <w:rPr>
          <w:rFonts w:ascii="Cambria" w:hAnsi="Cambria"/>
          <w:sz w:val="22"/>
          <w:szCs w:val="22"/>
        </w:rPr>
        <w:t>This modular design made it straightforward to test small toy networks interactively, then scale up to generating hundreds of random networks for the machine</w:t>
      </w:r>
      <w:r w:rsidRPr="00C11110">
        <w:rPr>
          <w:rFonts w:ascii="Cambria" w:hAnsi="Cambria"/>
          <w:sz w:val="22"/>
          <w:szCs w:val="22"/>
        </w:rPr>
        <w:noBreakHyphen/>
        <w:t>learning experiments.</w:t>
      </w:r>
    </w:p>
    <w:p w14:paraId="7797311B" w14:textId="77777777" w:rsidR="00C7599B" w:rsidRPr="00C11110" w:rsidRDefault="00C7599B" w:rsidP="00D33877">
      <w:pPr>
        <w:rPr>
          <w:rFonts w:ascii="Cambria" w:hAnsi="Cambria"/>
          <w:sz w:val="22"/>
          <w:szCs w:val="22"/>
        </w:rPr>
      </w:pPr>
    </w:p>
    <w:p w14:paraId="628DC3DD" w14:textId="77777777" w:rsidR="00D33877" w:rsidRPr="00C11110" w:rsidRDefault="00D33877" w:rsidP="00C7599B">
      <w:pPr>
        <w:pStyle w:val="Heading3"/>
        <w:rPr>
          <w:rFonts w:ascii="Cambria" w:hAnsi="Cambria"/>
        </w:rPr>
      </w:pPr>
      <w:r w:rsidRPr="00C11110">
        <w:rPr>
          <w:rFonts w:ascii="Cambria" w:hAnsi="Cambria"/>
        </w:rPr>
        <w:t>4.2.2 Prototype and demo scripts</w:t>
      </w:r>
    </w:p>
    <w:p w14:paraId="739FCFCC" w14:textId="77777777" w:rsidR="00D33877" w:rsidRPr="00C11110" w:rsidRDefault="00D33877" w:rsidP="00D33877">
      <w:pPr>
        <w:rPr>
          <w:rFonts w:ascii="Cambria" w:hAnsi="Cambria"/>
          <w:sz w:val="22"/>
          <w:szCs w:val="22"/>
        </w:rPr>
      </w:pPr>
      <w:r w:rsidRPr="00C11110">
        <w:rPr>
          <w:rFonts w:ascii="Cambria" w:hAnsi="Cambria"/>
          <w:sz w:val="22"/>
          <w:szCs w:val="22"/>
        </w:rPr>
        <w:t>Before finalising the simulator, several small scripts were used to explore and validate the modelling choices. transyss-prototype.py is an early, hard</w:t>
      </w:r>
      <w:r w:rsidRPr="00C11110">
        <w:rPr>
          <w:rFonts w:ascii="Cambria" w:hAnsi="Cambria"/>
          <w:sz w:val="22"/>
          <w:szCs w:val="22"/>
        </w:rPr>
        <w:noBreakHyphen/>
        <w:t>coded example that simulates two interacting “proteins” with simple production and decay using a Michaelis–Menten</w:t>
      </w:r>
      <w:r w:rsidRPr="00C11110">
        <w:rPr>
          <w:rFonts w:ascii="Cambria" w:hAnsi="Cambria"/>
          <w:sz w:val="22"/>
          <w:szCs w:val="22"/>
        </w:rPr>
        <w:noBreakHyphen/>
        <w:t>style activation term; it is not parameterised by a general GRN, but it helped develop intuition about how basal production, activation and decay combine to shape steady</w:t>
      </w:r>
      <w:r w:rsidRPr="00C11110">
        <w:rPr>
          <w:rFonts w:ascii="Cambria" w:hAnsi="Cambria"/>
          <w:sz w:val="22"/>
          <w:szCs w:val="22"/>
        </w:rPr>
        <w:noBreakHyphen/>
        <w:t>state levels.</w:t>
      </w:r>
    </w:p>
    <w:p w14:paraId="67E4341F" w14:textId="77777777" w:rsidR="00993B4D" w:rsidRPr="00C11110" w:rsidRDefault="00D33877" w:rsidP="00D33877">
      <w:pPr>
        <w:rPr>
          <w:rFonts w:ascii="Cambria" w:hAnsi="Cambria"/>
          <w:sz w:val="22"/>
          <w:szCs w:val="22"/>
        </w:rPr>
      </w:pPr>
      <w:r w:rsidRPr="00C11110">
        <w:rPr>
          <w:rFonts w:ascii="Cambria" w:hAnsi="Cambria"/>
          <w:sz w:val="22"/>
          <w:szCs w:val="22"/>
        </w:rPr>
        <w:t>demo-3-gene-loop.py uses the finished build_grn_from_dict API to construct a hand</w:t>
      </w:r>
      <w:r w:rsidRPr="00C11110">
        <w:rPr>
          <w:rFonts w:ascii="Cambria" w:hAnsi="Cambria"/>
          <w:sz w:val="22"/>
          <w:szCs w:val="22"/>
        </w:rPr>
        <w:noBreakHyphen/>
        <w:t>specified three</w:t>
      </w:r>
      <w:r w:rsidRPr="00C11110">
        <w:rPr>
          <w:rFonts w:ascii="Cambria" w:hAnsi="Cambria"/>
          <w:sz w:val="22"/>
          <w:szCs w:val="22"/>
        </w:rPr>
        <w:noBreakHyphen/>
        <w:t xml:space="preserve">gene feedback loop (G1 activates G2, G2 activates G3, G3 represses G1), then runs a simulation and plots the mRNA and protein dynamics over time. This script was used to verify that the ODE implementation produced sensible behaviour in small networks, such as convergence to steady states under feedback. </w:t>
      </w:r>
    </w:p>
    <w:p w14:paraId="54F3AF22" w14:textId="27EDC67B" w:rsidR="00D33877" w:rsidRPr="00C11110" w:rsidRDefault="00D33877" w:rsidP="00D33877">
      <w:pPr>
        <w:rPr>
          <w:rFonts w:ascii="Cambria" w:hAnsi="Cambria"/>
          <w:sz w:val="22"/>
          <w:szCs w:val="22"/>
        </w:rPr>
      </w:pPr>
      <w:r w:rsidRPr="00C11110">
        <w:rPr>
          <w:rFonts w:ascii="Cambria" w:hAnsi="Cambria"/>
          <w:sz w:val="22"/>
          <w:szCs w:val="22"/>
        </w:rPr>
        <w:t>Similarly, demo-random-10-gene-network.py generates a random 10</w:t>
      </w:r>
      <w:r w:rsidRPr="00C11110">
        <w:rPr>
          <w:rFonts w:ascii="Cambria" w:hAnsi="Cambria"/>
          <w:sz w:val="22"/>
          <w:szCs w:val="22"/>
        </w:rPr>
        <w:noBreakHyphen/>
        <w:t>gene GRN with generate_random_grn, simulates it to steady state, plots the time courses of the first four genes and visualises the network structure using NetworkX. These demos were important for debugging and gave confidence that the simulator behaved as intended before being used to generate large synthetic datasets.</w:t>
      </w:r>
    </w:p>
    <w:p w14:paraId="5590822C" w14:textId="77777777" w:rsidR="006C04F4" w:rsidRPr="00C11110" w:rsidRDefault="006C04F4" w:rsidP="006C04F4">
      <w:pPr>
        <w:pBdr>
          <w:bottom w:val="single" w:sz="6" w:space="1" w:color="auto"/>
        </w:pBdr>
        <w:rPr>
          <w:rFonts w:ascii="Cambria" w:eastAsiaTheme="minorEastAsia" w:hAnsi="Cambria"/>
          <w:sz w:val="22"/>
          <w:szCs w:val="22"/>
        </w:rPr>
      </w:pPr>
    </w:p>
    <w:p w14:paraId="135FA98D" w14:textId="77777777" w:rsidR="00C7599B" w:rsidRPr="00C11110" w:rsidRDefault="00C7599B" w:rsidP="002618B7">
      <w:pPr>
        <w:rPr>
          <w:rFonts w:ascii="Cambria" w:hAnsi="Cambria"/>
        </w:rPr>
      </w:pPr>
    </w:p>
    <w:p w14:paraId="070DB1E1" w14:textId="77777777" w:rsidR="002618B7" w:rsidRPr="00C11110" w:rsidRDefault="002618B7" w:rsidP="002618B7">
      <w:pPr>
        <w:rPr>
          <w:rFonts w:ascii="Cambria" w:hAnsi="Cambria"/>
        </w:rPr>
      </w:pPr>
    </w:p>
    <w:p w14:paraId="12AB6E61" w14:textId="77777777" w:rsidR="002618B7" w:rsidRPr="00C11110" w:rsidRDefault="002618B7" w:rsidP="002618B7">
      <w:pPr>
        <w:rPr>
          <w:rFonts w:ascii="Cambria" w:hAnsi="Cambria"/>
        </w:rPr>
      </w:pPr>
    </w:p>
    <w:p w14:paraId="4D118221" w14:textId="77777777" w:rsidR="002618B7" w:rsidRPr="00C11110" w:rsidRDefault="002618B7" w:rsidP="002618B7">
      <w:pPr>
        <w:rPr>
          <w:rFonts w:ascii="Cambria" w:hAnsi="Cambria"/>
        </w:rPr>
      </w:pPr>
    </w:p>
    <w:p w14:paraId="04D44CCB" w14:textId="77777777" w:rsidR="002618B7" w:rsidRPr="00C11110" w:rsidRDefault="002618B7" w:rsidP="002618B7">
      <w:pPr>
        <w:rPr>
          <w:rFonts w:ascii="Cambria" w:hAnsi="Cambria"/>
        </w:rPr>
      </w:pPr>
    </w:p>
    <w:p w14:paraId="472EF8EC" w14:textId="3882F78D" w:rsidR="00D33877" w:rsidRPr="00C11110" w:rsidRDefault="00D33877" w:rsidP="00C7599B">
      <w:pPr>
        <w:pStyle w:val="Heading3"/>
        <w:rPr>
          <w:rFonts w:ascii="Cambria" w:hAnsi="Cambria"/>
        </w:rPr>
      </w:pPr>
      <w:r w:rsidRPr="00C11110">
        <w:rPr>
          <w:rFonts w:ascii="Cambria" w:hAnsi="Cambria"/>
        </w:rPr>
        <w:t>4.3 Synthetic data generation pipeline</w:t>
      </w:r>
    </w:p>
    <w:p w14:paraId="70104408" w14:textId="77777777" w:rsidR="00D33877" w:rsidRPr="00C11110" w:rsidRDefault="00D33877" w:rsidP="00C7599B">
      <w:pPr>
        <w:pStyle w:val="Heading3"/>
        <w:rPr>
          <w:rFonts w:ascii="Cambria" w:hAnsi="Cambria"/>
        </w:rPr>
      </w:pPr>
      <w:r w:rsidRPr="00C11110">
        <w:rPr>
          <w:rFonts w:ascii="Cambria" w:hAnsi="Cambria"/>
        </w:rPr>
        <w:t>4.3.1 Dataset generator (generate_synthetic_dataset.py)</w:t>
      </w:r>
    </w:p>
    <w:p w14:paraId="3B0EDFFE" w14:textId="39BF04AC" w:rsidR="00D33877" w:rsidRPr="00C11110" w:rsidRDefault="006C04F4" w:rsidP="00D33877">
      <w:pPr>
        <w:rPr>
          <w:rFonts w:ascii="Cambria" w:hAnsi="Cambria"/>
          <w:sz w:val="22"/>
          <w:szCs w:val="22"/>
        </w:rPr>
      </w:pPr>
      <w:r w:rsidRPr="00C11110">
        <w:rPr>
          <w:rFonts w:ascii="Cambria" w:hAnsi="Cambria"/>
          <w:sz w:val="22"/>
          <w:szCs w:val="22"/>
        </w:rPr>
        <w:br/>
      </w:r>
      <w:r w:rsidR="00D33877" w:rsidRPr="00C11110">
        <w:rPr>
          <w:rFonts w:ascii="Cambria" w:hAnsi="Cambria"/>
          <w:sz w:val="22"/>
          <w:szCs w:val="22"/>
        </w:rPr>
        <w:t>The synthetic dataset used in the experiments is generated by generate_synthetic_dataset.py, which coordinates random GRN construction, simulation and export to CSV files. Global configuration constants specify the number of networks (N_NETWORKS), seeds per network (SEEDS_PER_NETWORK), simulation duration (T_END), number of evaluation points (N_EVAL_POINTS) and ranges for the number of genes, edge probability and activation ratio. The script iterates over networks, calling generate_random_grn from transsys_simulator.py to sample a random GRNNetwork with the chosen parameters, and records the seeds used for reproducibility.</w:t>
      </w:r>
    </w:p>
    <w:p w14:paraId="44B3DB21" w14:textId="77777777" w:rsidR="00D33877" w:rsidRPr="00C11110" w:rsidRDefault="00D33877" w:rsidP="00D33877">
      <w:pPr>
        <w:rPr>
          <w:rFonts w:ascii="Cambria" w:hAnsi="Cambria"/>
          <w:sz w:val="22"/>
          <w:szCs w:val="22"/>
        </w:rPr>
      </w:pPr>
      <w:r w:rsidRPr="00C11110">
        <w:rPr>
          <w:rFonts w:ascii="Cambria" w:hAnsi="Cambria"/>
          <w:sz w:val="22"/>
          <w:szCs w:val="22"/>
        </w:rPr>
        <w:t>For each network, the generator writes two static files under a dedicated grn_edges directory:</w:t>
      </w:r>
    </w:p>
    <w:p w14:paraId="42EA623F" w14:textId="77777777" w:rsidR="00D33877" w:rsidRPr="00C11110" w:rsidRDefault="00D33877" w:rsidP="00D33877">
      <w:pPr>
        <w:numPr>
          <w:ilvl w:val="0"/>
          <w:numId w:val="23"/>
        </w:numPr>
        <w:rPr>
          <w:rFonts w:ascii="Cambria" w:hAnsi="Cambria"/>
          <w:sz w:val="22"/>
          <w:szCs w:val="22"/>
        </w:rPr>
      </w:pPr>
      <w:r w:rsidRPr="00C11110">
        <w:rPr>
          <w:rFonts w:ascii="Cambria" w:hAnsi="Cambria"/>
          <w:sz w:val="22"/>
          <w:szCs w:val="22"/>
        </w:rPr>
        <w:t>net_XXX_edges.csv, containing one row per regulatory interaction with columns factor, target, type, strength and signed_strength.</w:t>
      </w:r>
    </w:p>
    <w:p w14:paraId="34C7DBE3" w14:textId="77777777" w:rsidR="00D33877" w:rsidRPr="00C11110" w:rsidRDefault="00D33877" w:rsidP="00D33877">
      <w:pPr>
        <w:numPr>
          <w:ilvl w:val="0"/>
          <w:numId w:val="23"/>
        </w:numPr>
        <w:rPr>
          <w:rFonts w:ascii="Cambria" w:hAnsi="Cambria"/>
          <w:sz w:val="22"/>
          <w:szCs w:val="22"/>
        </w:rPr>
      </w:pPr>
      <w:r w:rsidRPr="00C11110">
        <w:rPr>
          <w:rFonts w:ascii="Cambria" w:hAnsi="Cambria"/>
          <w:sz w:val="22"/>
          <w:szCs w:val="22"/>
        </w:rPr>
        <w:t>net_XXX_genes.csv, containing one row per gene with its name and kinetic parameters: basal_expression, mrna_decay, protein_decay and translation_rate.</w:t>
      </w:r>
    </w:p>
    <w:p w14:paraId="724B5480" w14:textId="77777777" w:rsidR="00D33877" w:rsidRPr="00C11110" w:rsidRDefault="00D33877" w:rsidP="00D33877">
      <w:pPr>
        <w:rPr>
          <w:rFonts w:ascii="Cambria" w:hAnsi="Cambria"/>
          <w:sz w:val="22"/>
          <w:szCs w:val="22"/>
        </w:rPr>
      </w:pPr>
      <w:r w:rsidRPr="00C11110">
        <w:rPr>
          <w:rFonts w:ascii="Cambria" w:hAnsi="Cambria"/>
          <w:sz w:val="22"/>
          <w:szCs w:val="22"/>
        </w:rPr>
        <w:t>It then creates a TranssysSimulator for the network and runs SEEDS_PER_NETWORK simulations to steady state with different random initial conditions, each time extracting the final mRNA and protein levels for all genes and appending them as a row to an in</w:t>
      </w:r>
      <w:r w:rsidRPr="00C11110">
        <w:rPr>
          <w:rFonts w:ascii="Cambria" w:hAnsi="Cambria"/>
          <w:sz w:val="22"/>
          <w:szCs w:val="22"/>
        </w:rPr>
        <w:noBreakHyphen/>
        <w:t>memory list of expression profiles. Once all simulations are complete, these profiles are converted to a DataFrame and saved as expression_profiles.csv, while metadata such as network_id, sim_seed, n_genes, n_edges, edge_prob, activation_ratio and net_seed are stored in a separate network_metadata.csv file. A JSON generation_config.json file logs all configuration settings and the total number of profiles generated, supporting reproducibility and later sanity checks.</w:t>
      </w:r>
    </w:p>
    <w:p w14:paraId="6B653BB1" w14:textId="77777777" w:rsidR="00C7599B" w:rsidRPr="00C11110" w:rsidRDefault="00C7599B" w:rsidP="00D33877">
      <w:pPr>
        <w:rPr>
          <w:rFonts w:ascii="Cambria" w:hAnsi="Cambria"/>
          <w:sz w:val="22"/>
          <w:szCs w:val="22"/>
        </w:rPr>
      </w:pPr>
    </w:p>
    <w:p w14:paraId="4EF5A5D0" w14:textId="77777777" w:rsidR="00D33877" w:rsidRPr="00C11110" w:rsidRDefault="00D33877" w:rsidP="00C7599B">
      <w:pPr>
        <w:pStyle w:val="Heading3"/>
        <w:rPr>
          <w:rFonts w:ascii="Cambria" w:hAnsi="Cambria"/>
        </w:rPr>
      </w:pPr>
      <w:r w:rsidRPr="00C11110">
        <w:rPr>
          <w:rFonts w:ascii="Cambria" w:hAnsi="Cambria"/>
        </w:rPr>
        <w:t>4.3.2 Successes and failures in data generation</w:t>
      </w:r>
    </w:p>
    <w:p w14:paraId="40E70B62" w14:textId="77777777" w:rsidR="00D33877" w:rsidRPr="00C11110" w:rsidRDefault="00D33877" w:rsidP="00D33877">
      <w:pPr>
        <w:rPr>
          <w:rFonts w:ascii="Cambria" w:hAnsi="Cambria"/>
          <w:sz w:val="22"/>
          <w:szCs w:val="22"/>
        </w:rPr>
      </w:pPr>
      <w:r w:rsidRPr="00C11110">
        <w:rPr>
          <w:rFonts w:ascii="Cambria" w:hAnsi="Cambria"/>
          <w:sz w:val="22"/>
          <w:szCs w:val="22"/>
        </w:rPr>
        <w:t>The initial implementation of the generator used fewer networks and seeds per network, which led to a relatively small dataset and noticeable overfitting in deeper GNN configurations. Increasing N_NETWORKS and SEEDS_PER_NETWORK in generate_synthetic_dataset.py significantly improved the effective sample size and reduced overfitting, at the cost of longer simulation time. Handling occasional ODE integration failures was another practical challenge: simulations that did not converge were caught via RuntimeError and logged as warnings, and their profiles were simply skipped rather than causing the entire run to fail. This robustness allowed large batches of simulations to complete even when some random networks exhibited stiff or unstable dynamics.</w:t>
      </w:r>
    </w:p>
    <w:p w14:paraId="095D0D88" w14:textId="77777777" w:rsidR="006C04F4" w:rsidRPr="00C11110" w:rsidRDefault="006C04F4" w:rsidP="006C04F4">
      <w:pPr>
        <w:pBdr>
          <w:bottom w:val="single" w:sz="6" w:space="1" w:color="auto"/>
        </w:pBdr>
        <w:rPr>
          <w:rFonts w:ascii="Cambria" w:eastAsiaTheme="minorEastAsia" w:hAnsi="Cambria"/>
          <w:sz w:val="22"/>
          <w:szCs w:val="22"/>
        </w:rPr>
      </w:pPr>
    </w:p>
    <w:p w14:paraId="7C45FF68" w14:textId="77777777" w:rsidR="00C7599B" w:rsidRPr="00C11110" w:rsidRDefault="00C7599B" w:rsidP="00D33877">
      <w:pPr>
        <w:rPr>
          <w:rFonts w:ascii="Cambria" w:hAnsi="Cambria"/>
          <w:b/>
          <w:bCs/>
          <w:sz w:val="22"/>
          <w:szCs w:val="22"/>
        </w:rPr>
      </w:pPr>
    </w:p>
    <w:p w14:paraId="4E7C0208" w14:textId="77777777" w:rsidR="006C04F4" w:rsidRPr="00C11110" w:rsidRDefault="006C04F4" w:rsidP="00D33877">
      <w:pPr>
        <w:rPr>
          <w:rFonts w:ascii="Cambria" w:hAnsi="Cambria"/>
          <w:b/>
          <w:bCs/>
          <w:sz w:val="22"/>
          <w:szCs w:val="22"/>
        </w:rPr>
      </w:pPr>
    </w:p>
    <w:p w14:paraId="45F2E021" w14:textId="49487890" w:rsidR="00D33877" w:rsidRPr="00C11110" w:rsidRDefault="00D33877" w:rsidP="00C7599B">
      <w:pPr>
        <w:pStyle w:val="Heading3"/>
        <w:rPr>
          <w:rFonts w:ascii="Cambria" w:hAnsi="Cambria"/>
        </w:rPr>
      </w:pPr>
      <w:r w:rsidRPr="00C11110">
        <w:rPr>
          <w:rFonts w:ascii="Cambria" w:hAnsi="Cambria"/>
        </w:rPr>
        <w:t>4.4 Dataset construction and feature extraction</w:t>
      </w:r>
    </w:p>
    <w:p w14:paraId="118D3C77" w14:textId="77777777" w:rsidR="00D33877" w:rsidRPr="00C11110" w:rsidRDefault="00D33877" w:rsidP="00C7599B">
      <w:pPr>
        <w:pStyle w:val="Heading3"/>
        <w:rPr>
          <w:rFonts w:ascii="Cambria" w:hAnsi="Cambria"/>
        </w:rPr>
      </w:pPr>
      <w:r w:rsidRPr="00C11110">
        <w:rPr>
          <w:rFonts w:ascii="Cambria" w:hAnsi="Cambria"/>
        </w:rPr>
        <w:t>4.4.1 Per</w:t>
      </w:r>
      <w:r w:rsidRPr="00C11110">
        <w:rPr>
          <w:rFonts w:ascii="Cambria" w:hAnsi="Cambria"/>
        </w:rPr>
        <w:noBreakHyphen/>
        <w:t>gene dataset builder (build_pergene_dataset.py)</w:t>
      </w:r>
    </w:p>
    <w:p w14:paraId="725558F9" w14:textId="53654CA5" w:rsidR="00D33877" w:rsidRPr="00C11110" w:rsidRDefault="00D33877" w:rsidP="00D33877">
      <w:pPr>
        <w:rPr>
          <w:rFonts w:ascii="Cambria" w:hAnsi="Cambria"/>
          <w:sz w:val="22"/>
          <w:szCs w:val="22"/>
        </w:rPr>
      </w:pPr>
      <w:r w:rsidRPr="00C11110">
        <w:rPr>
          <w:rFonts w:ascii="Cambria" w:hAnsi="Cambria"/>
          <w:sz w:val="22"/>
          <w:szCs w:val="22"/>
        </w:rPr>
        <w:t>The script build_pergene_dataset.py constructs an early “per</w:t>
      </w:r>
      <w:r w:rsidRPr="00C11110">
        <w:rPr>
          <w:rFonts w:ascii="Cambria" w:hAnsi="Cambria"/>
          <w:sz w:val="22"/>
          <w:szCs w:val="22"/>
        </w:rPr>
        <w:noBreakHyphen/>
        <w:t>gene” dataset intended for the initial protein</w:t>
      </w:r>
      <w:r w:rsidRPr="00C11110">
        <w:rPr>
          <w:rFonts w:ascii="Cambria" w:hAnsi="Cambria"/>
          <w:sz w:val="22"/>
          <w:szCs w:val="22"/>
        </w:rPr>
        <w:noBreakHyphen/>
        <w:t>prediction baselines. It first loads expression_profiles.csv and network_metadata.csv, identifies all mRNA and protein columns and derives the set of gene names present across networks by stripping _mRNA and _protein suffixes. For each expression profile (row) and its corresponding metadata, the script identifies the network, loads the associated net_XXX_edges.csv file and builds a NetworkX directed graph with genes as nodes and regulatory interactions as edges.</w:t>
      </w:r>
    </w:p>
    <w:p w14:paraId="4F434E0E" w14:textId="77777777" w:rsidR="00D33877" w:rsidRPr="00C11110" w:rsidRDefault="00D33877" w:rsidP="00D33877">
      <w:pPr>
        <w:rPr>
          <w:rFonts w:ascii="Cambria" w:hAnsi="Cambria"/>
          <w:sz w:val="22"/>
          <w:szCs w:val="22"/>
        </w:rPr>
      </w:pPr>
      <w:r w:rsidRPr="00C11110">
        <w:rPr>
          <w:rFonts w:ascii="Cambria" w:hAnsi="Cambria"/>
          <w:sz w:val="22"/>
          <w:szCs w:val="22"/>
        </w:rPr>
        <w:t>To avoid redundant computation, centralities such as PageRank and betweenness are cached per network the first time they are computed. For each gene in the network, the script extracts its own mRNA and protein values, counts of activators and repressors, in</w:t>
      </w:r>
      <w:r w:rsidRPr="00C11110">
        <w:rPr>
          <w:rFonts w:ascii="Cambria" w:hAnsi="Cambria"/>
          <w:sz w:val="22"/>
          <w:szCs w:val="22"/>
        </w:rPr>
        <w:noBreakHyphen/>
        <w:t>degree and out</w:t>
      </w:r>
      <w:r w:rsidRPr="00C11110">
        <w:rPr>
          <w:rFonts w:ascii="Cambria" w:hAnsi="Cambria"/>
          <w:sz w:val="22"/>
          <w:szCs w:val="22"/>
        </w:rPr>
        <w:noBreakHyphen/>
        <w:t>degree, total activation and repression strengths and cached centrality measures, and combines these into a single feature vector with the gene’s protein level as the target. All such samples are appended to a list and ultimately written to a CSV file in the output directory.</w:t>
      </w:r>
    </w:p>
    <w:p w14:paraId="45EC54E8" w14:textId="3DB357F1" w:rsidR="006C04F4" w:rsidRPr="00C11110" w:rsidRDefault="00D33877" w:rsidP="006C04F4">
      <w:pPr>
        <w:rPr>
          <w:rFonts w:ascii="Cambria" w:hAnsi="Cambria"/>
          <w:sz w:val="22"/>
          <w:szCs w:val="22"/>
        </w:rPr>
      </w:pPr>
      <w:r w:rsidRPr="00C11110">
        <w:rPr>
          <w:rFonts w:ascii="Cambria" w:hAnsi="Cambria"/>
          <w:sz w:val="22"/>
          <w:szCs w:val="22"/>
        </w:rPr>
        <w:t>Although this per</w:t>
      </w:r>
      <w:r w:rsidRPr="00C11110">
        <w:rPr>
          <w:rFonts w:ascii="Cambria" w:hAnsi="Cambria"/>
          <w:sz w:val="22"/>
          <w:szCs w:val="22"/>
        </w:rPr>
        <w:noBreakHyphen/>
        <w:t>gene dataset was later superseded by on</w:t>
      </w:r>
      <w:r w:rsidRPr="00C11110">
        <w:rPr>
          <w:rFonts w:ascii="Cambria" w:hAnsi="Cambria"/>
          <w:sz w:val="22"/>
          <w:szCs w:val="22"/>
        </w:rPr>
        <w:noBreakHyphen/>
        <w:t>the</w:t>
      </w:r>
      <w:r w:rsidRPr="00C11110">
        <w:rPr>
          <w:rFonts w:ascii="Cambria" w:hAnsi="Cambria"/>
          <w:sz w:val="22"/>
          <w:szCs w:val="22"/>
        </w:rPr>
        <w:noBreakHyphen/>
        <w:t>fly feature construction in train_mrna_baseline.py, it provided a useful starting point for experimenting with feature definitions, understanding feature distributions and testing early versions of the baseline models.</w:t>
      </w:r>
      <w:r w:rsidR="006C04F4" w:rsidRPr="00C11110">
        <w:rPr>
          <w:rFonts w:ascii="Cambria" w:hAnsi="Cambria"/>
          <w:sz w:val="22"/>
          <w:szCs w:val="22"/>
        </w:rPr>
        <w:br/>
      </w:r>
    </w:p>
    <w:p w14:paraId="45350690" w14:textId="233BBDC8" w:rsidR="00D33877" w:rsidRPr="00C11110" w:rsidRDefault="00D33877" w:rsidP="00C7599B">
      <w:pPr>
        <w:pStyle w:val="Heading3"/>
        <w:rPr>
          <w:rFonts w:ascii="Cambria" w:hAnsi="Cambria"/>
        </w:rPr>
      </w:pPr>
      <w:r w:rsidRPr="00C11110">
        <w:rPr>
          <w:rFonts w:ascii="Cambria" w:hAnsi="Cambria"/>
        </w:rPr>
        <w:t>4.4.2 On</w:t>
      </w:r>
      <w:r w:rsidRPr="00C11110">
        <w:rPr>
          <w:rFonts w:ascii="Cambria" w:hAnsi="Cambria"/>
        </w:rPr>
        <w:noBreakHyphen/>
        <w:t>the</w:t>
      </w:r>
      <w:r w:rsidRPr="00C11110">
        <w:rPr>
          <w:rFonts w:ascii="Cambria" w:hAnsi="Cambria"/>
        </w:rPr>
        <w:noBreakHyphen/>
        <w:t>fly feature construction for mRNA baselines</w:t>
      </w:r>
    </w:p>
    <w:p w14:paraId="1E49A765" w14:textId="05A99F5E" w:rsidR="00D33877" w:rsidRPr="00C11110" w:rsidRDefault="00D33877" w:rsidP="00D33877">
      <w:pPr>
        <w:rPr>
          <w:rFonts w:ascii="Cambria" w:hAnsi="Cambria"/>
          <w:sz w:val="22"/>
          <w:szCs w:val="22"/>
        </w:rPr>
      </w:pPr>
      <w:r w:rsidRPr="00C11110">
        <w:rPr>
          <w:rFonts w:ascii="Cambria" w:hAnsi="Cambria"/>
          <w:sz w:val="22"/>
          <w:szCs w:val="22"/>
        </w:rPr>
        <w:t xml:space="preserve">For the final mRNA experiments, feature extraction is performed directly inside train_mrna_baseline.py to ensure that the tabular models operate on </w:t>
      </w:r>
      <w:r w:rsidR="00C7599B" w:rsidRPr="00C11110">
        <w:rPr>
          <w:rFonts w:ascii="Cambria" w:hAnsi="Cambria"/>
          <w:sz w:val="22"/>
          <w:szCs w:val="22"/>
        </w:rPr>
        <w:t>the same</w:t>
      </w:r>
      <w:r w:rsidRPr="00C11110">
        <w:rPr>
          <w:rFonts w:ascii="Cambria" w:hAnsi="Cambria"/>
          <w:sz w:val="22"/>
          <w:szCs w:val="22"/>
        </w:rPr>
        <w:t xml:space="preserve"> raw data and feature definitions as the GNN. The script loads network_metadata.csv to obtain the list of networks and performs a network</w:t>
      </w:r>
      <w:r w:rsidRPr="00C11110">
        <w:rPr>
          <w:rFonts w:ascii="Cambria" w:hAnsi="Cambria"/>
          <w:sz w:val="22"/>
          <w:szCs w:val="22"/>
        </w:rPr>
        <w:noBreakHyphen/>
        <w:t>level 80/20 split using a fixed random seed, then for each network in the training and test sets it merges information from net_XXX_edges.csv, net_XXX_genes.csv and the corresponding rows in expression_profiles.csv.</w:t>
      </w:r>
    </w:p>
    <w:p w14:paraId="0AA78272" w14:textId="77777777" w:rsidR="00D33877" w:rsidRPr="00C11110" w:rsidRDefault="00D33877" w:rsidP="00D33877">
      <w:pPr>
        <w:rPr>
          <w:rFonts w:ascii="Cambria" w:hAnsi="Cambria"/>
          <w:sz w:val="22"/>
          <w:szCs w:val="22"/>
        </w:rPr>
      </w:pPr>
      <w:r w:rsidRPr="00C11110">
        <w:rPr>
          <w:rFonts w:ascii="Cambria" w:hAnsi="Cambria"/>
          <w:sz w:val="22"/>
          <w:szCs w:val="22"/>
        </w:rPr>
        <w:t>For each gene in each profile, the script constructs two feature vectors:</w:t>
      </w:r>
    </w:p>
    <w:p w14:paraId="7DB7936C" w14:textId="4983D3E0" w:rsidR="00AE4C0C" w:rsidRPr="00C11110" w:rsidRDefault="00AE4C0C" w:rsidP="00AE4C0C">
      <w:pPr>
        <w:pStyle w:val="ListParagraph"/>
        <w:numPr>
          <w:ilvl w:val="0"/>
          <w:numId w:val="24"/>
        </w:numPr>
        <w:rPr>
          <w:rFonts w:ascii="Cambria" w:hAnsi="Cambria"/>
          <w:sz w:val="22"/>
          <w:szCs w:val="22"/>
        </w:rPr>
      </w:pPr>
      <w:r w:rsidRPr="00C11110">
        <w:rPr>
          <w:rFonts w:ascii="Cambria" w:hAnsi="Cambria"/>
          <w:sz w:val="22"/>
          <w:szCs w:val="22"/>
        </w:rPr>
        <w:t>A parameter-only vector containing basal_expression, mrna_decay and protein decay from the gene parameters file.</w:t>
      </w:r>
    </w:p>
    <w:p w14:paraId="6677BEC6" w14:textId="3F595621" w:rsidR="00D33877" w:rsidRPr="00C11110" w:rsidRDefault="00D33877" w:rsidP="00D33877">
      <w:pPr>
        <w:numPr>
          <w:ilvl w:val="0"/>
          <w:numId w:val="24"/>
        </w:numPr>
        <w:rPr>
          <w:rFonts w:ascii="Cambria" w:hAnsi="Cambria"/>
          <w:sz w:val="22"/>
          <w:szCs w:val="22"/>
        </w:rPr>
      </w:pPr>
      <w:r w:rsidRPr="00C11110">
        <w:rPr>
          <w:rFonts w:ascii="Cambria" w:hAnsi="Cambria"/>
          <w:sz w:val="22"/>
          <w:szCs w:val="22"/>
        </w:rPr>
        <w:t>A parameter</w:t>
      </w:r>
      <w:r w:rsidR="00AE4C0C" w:rsidRPr="00C11110">
        <w:rPr>
          <w:rFonts w:ascii="Cambria" w:hAnsi="Cambria"/>
          <w:sz w:val="22"/>
          <w:szCs w:val="22"/>
        </w:rPr>
        <w:t xml:space="preserve"> + </w:t>
      </w:r>
      <w:r w:rsidRPr="00C11110">
        <w:rPr>
          <w:rFonts w:ascii="Cambria" w:hAnsi="Cambria"/>
          <w:sz w:val="22"/>
          <w:szCs w:val="22"/>
        </w:rPr>
        <w:t>GRN vector that concatenates the parameters with the nine GRN topology features described in Chapter 3, computed using a NetworkX graph built from the edges DataFrame.</w:t>
      </w:r>
    </w:p>
    <w:p w14:paraId="1ADEACE4" w14:textId="77777777" w:rsidR="00D33877" w:rsidRPr="00C11110" w:rsidRDefault="00D33877" w:rsidP="00D33877">
      <w:pPr>
        <w:rPr>
          <w:rFonts w:ascii="Cambria" w:hAnsi="Cambria"/>
          <w:sz w:val="22"/>
          <w:szCs w:val="22"/>
        </w:rPr>
      </w:pPr>
      <w:r w:rsidRPr="00C11110">
        <w:rPr>
          <w:rFonts w:ascii="Cambria" w:hAnsi="Cambria"/>
          <w:sz w:val="22"/>
          <w:szCs w:val="22"/>
        </w:rPr>
        <w:t>Targets are defined as log1p</w:t>
      </w:r>
      <w:r w:rsidRPr="00C11110">
        <w:rPr>
          <w:rFonts w:ascii="Cambria" w:hAnsi="Cambria"/>
          <w:sz w:val="22"/>
          <w:szCs w:val="22"/>
        </w:rPr>
        <w:noBreakHyphen/>
        <w:t>transformed mRNA levels, and the resulting design matrices and target vectors for all genes in all profiles are then passed to scikit</w:t>
      </w:r>
      <w:r w:rsidRPr="00C11110">
        <w:rPr>
          <w:rFonts w:ascii="Cambria" w:hAnsi="Cambria"/>
          <w:sz w:val="22"/>
          <w:szCs w:val="22"/>
        </w:rPr>
        <w:noBreakHyphen/>
        <w:t>learn models after scaling with StandardScaler. This on</w:t>
      </w:r>
      <w:r w:rsidRPr="00C11110">
        <w:rPr>
          <w:rFonts w:ascii="Cambria" w:hAnsi="Cambria"/>
          <w:sz w:val="22"/>
          <w:szCs w:val="22"/>
        </w:rPr>
        <w:noBreakHyphen/>
        <w:t>the</w:t>
      </w:r>
      <w:r w:rsidRPr="00C11110">
        <w:rPr>
          <w:rFonts w:ascii="Cambria" w:hAnsi="Cambria"/>
          <w:sz w:val="22"/>
          <w:szCs w:val="22"/>
        </w:rPr>
        <w:noBreakHyphen/>
        <w:t>fly construction avoids maintaining separate intermediate CSVs and guarantees consistency between the baselines and the GNN in terms of which networks and conditions are used.</w:t>
      </w:r>
    </w:p>
    <w:p w14:paraId="04D6CDC6" w14:textId="77777777" w:rsidR="006C04F4" w:rsidRPr="00C11110" w:rsidRDefault="006C04F4" w:rsidP="006C04F4">
      <w:pPr>
        <w:pBdr>
          <w:bottom w:val="single" w:sz="6" w:space="1" w:color="auto"/>
        </w:pBdr>
        <w:rPr>
          <w:rFonts w:ascii="Cambria" w:eastAsiaTheme="minorEastAsia" w:hAnsi="Cambria"/>
          <w:sz w:val="22"/>
          <w:szCs w:val="22"/>
        </w:rPr>
      </w:pPr>
    </w:p>
    <w:p w14:paraId="424E8F39" w14:textId="77777777" w:rsidR="00D33877" w:rsidRPr="00C11110" w:rsidRDefault="00D33877" w:rsidP="00C7599B">
      <w:pPr>
        <w:pStyle w:val="Heading3"/>
        <w:rPr>
          <w:rFonts w:ascii="Cambria" w:hAnsi="Cambria"/>
        </w:rPr>
      </w:pPr>
      <w:r w:rsidRPr="00C11110">
        <w:rPr>
          <w:rFonts w:ascii="Cambria" w:hAnsi="Cambria"/>
        </w:rPr>
        <w:t>4.5 Baseline training scripts</w:t>
      </w:r>
    </w:p>
    <w:p w14:paraId="5AD95825" w14:textId="77777777" w:rsidR="00D33877" w:rsidRPr="00C11110" w:rsidRDefault="00D33877" w:rsidP="00C7599B">
      <w:pPr>
        <w:pStyle w:val="Heading3"/>
        <w:rPr>
          <w:rFonts w:ascii="Cambria" w:hAnsi="Cambria"/>
        </w:rPr>
      </w:pPr>
      <w:r w:rsidRPr="00C11110">
        <w:rPr>
          <w:rFonts w:ascii="Cambria" w:hAnsi="Cambria"/>
        </w:rPr>
        <w:t>4.5.1 Per</w:t>
      </w:r>
      <w:r w:rsidRPr="00C11110">
        <w:rPr>
          <w:rFonts w:ascii="Cambria" w:hAnsi="Cambria"/>
        </w:rPr>
        <w:noBreakHyphen/>
        <w:t>gene baseline training (train_pergene_baselines.py)</w:t>
      </w:r>
    </w:p>
    <w:p w14:paraId="5F17667F" w14:textId="5918B32F" w:rsidR="00D33877" w:rsidRPr="00C11110" w:rsidRDefault="00D33877" w:rsidP="00D33877">
      <w:pPr>
        <w:rPr>
          <w:rFonts w:ascii="Cambria" w:hAnsi="Cambria"/>
          <w:sz w:val="22"/>
          <w:szCs w:val="22"/>
        </w:rPr>
      </w:pPr>
      <w:r w:rsidRPr="00C11110">
        <w:rPr>
          <w:rFonts w:ascii="Cambria" w:hAnsi="Cambria"/>
          <w:sz w:val="22"/>
          <w:szCs w:val="22"/>
        </w:rPr>
        <w:t>train_pergene_baselines.py implements a comprehensive baseline suite for the early protein</w:t>
      </w:r>
      <w:r w:rsidRPr="00C11110">
        <w:rPr>
          <w:rFonts w:ascii="Cambria" w:hAnsi="Cambria"/>
          <w:sz w:val="22"/>
          <w:szCs w:val="22"/>
        </w:rPr>
        <w:noBreakHyphen/>
        <w:t>prediction task using the per</w:t>
      </w:r>
      <w:r w:rsidRPr="00C11110">
        <w:rPr>
          <w:rFonts w:ascii="Cambria" w:hAnsi="Cambria"/>
          <w:sz w:val="22"/>
          <w:szCs w:val="22"/>
        </w:rPr>
        <w:noBreakHyphen/>
        <w:t>gene dataset. After loading the dataset and performing a network</w:t>
      </w:r>
      <w:r w:rsidRPr="00C11110">
        <w:rPr>
          <w:rFonts w:ascii="Cambria" w:hAnsi="Cambria"/>
          <w:sz w:val="22"/>
          <w:szCs w:val="22"/>
        </w:rPr>
        <w:noBreakHyphen/>
        <w:t xml:space="preserve">level train/test split, it defines two feature groups: </w:t>
      </w:r>
      <w:r w:rsidR="00477445" w:rsidRPr="00C11110">
        <w:rPr>
          <w:rFonts w:ascii="Cambria" w:hAnsi="Cambria"/>
          <w:sz w:val="22"/>
          <w:szCs w:val="22"/>
        </w:rPr>
        <w:t>“</w:t>
      </w:r>
      <w:r w:rsidRPr="00C11110">
        <w:rPr>
          <w:rFonts w:ascii="Cambria" w:hAnsi="Cambria"/>
          <w:sz w:val="22"/>
          <w:szCs w:val="22"/>
        </w:rPr>
        <w:t>Expression Only</w:t>
      </w:r>
      <w:r w:rsidR="00477445" w:rsidRPr="00C11110">
        <w:rPr>
          <w:rFonts w:ascii="Cambria" w:hAnsi="Cambria"/>
          <w:sz w:val="22"/>
          <w:szCs w:val="22"/>
        </w:rPr>
        <w:t>”</w:t>
      </w:r>
      <w:r w:rsidRPr="00C11110">
        <w:rPr>
          <w:rFonts w:ascii="Cambria" w:hAnsi="Cambria"/>
          <w:sz w:val="22"/>
          <w:szCs w:val="22"/>
        </w:rPr>
        <w:t xml:space="preserve"> (own and other genes’ mRNA levels) and </w:t>
      </w:r>
      <w:r w:rsidR="00477445" w:rsidRPr="00C11110">
        <w:rPr>
          <w:rFonts w:ascii="Cambria" w:hAnsi="Cambria"/>
          <w:sz w:val="22"/>
          <w:szCs w:val="22"/>
        </w:rPr>
        <w:t>“</w:t>
      </w:r>
      <w:r w:rsidRPr="00C11110">
        <w:rPr>
          <w:rFonts w:ascii="Cambria" w:hAnsi="Cambria"/>
          <w:sz w:val="22"/>
          <w:szCs w:val="22"/>
        </w:rPr>
        <w:t>Expression + GRN</w:t>
      </w:r>
      <w:r w:rsidR="00477445" w:rsidRPr="00C11110">
        <w:rPr>
          <w:rFonts w:ascii="Cambria" w:hAnsi="Cambria"/>
          <w:sz w:val="22"/>
          <w:szCs w:val="22"/>
        </w:rPr>
        <w:t>”</w:t>
      </w:r>
      <w:r w:rsidRPr="00C11110">
        <w:rPr>
          <w:rFonts w:ascii="Cambria" w:hAnsi="Cambria"/>
          <w:sz w:val="22"/>
          <w:szCs w:val="22"/>
        </w:rPr>
        <w:t xml:space="preserve"> (expression features plus all GRN topology features). The script then runs an 8</w:t>
      </w:r>
      <w:r w:rsidRPr="00C11110">
        <w:rPr>
          <w:rFonts w:ascii="Cambria" w:hAnsi="Cambria"/>
          <w:sz w:val="22"/>
          <w:szCs w:val="22"/>
        </w:rPr>
        <w:noBreakHyphen/>
        <w:t>experiment matrix consisting of four model types (Ridge Regression, Elastic Net, Random Forest, and a scikit</w:t>
      </w:r>
      <w:r w:rsidRPr="00C11110">
        <w:rPr>
          <w:rFonts w:ascii="Cambria" w:hAnsi="Cambria"/>
          <w:sz w:val="22"/>
          <w:szCs w:val="22"/>
        </w:rPr>
        <w:noBreakHyphen/>
        <w:t>learn MLPRegressor) across the two feature sets, using StandardScaler for models that are sensitive to feature scaling.</w:t>
      </w:r>
    </w:p>
    <w:p w14:paraId="1FC3F4EC" w14:textId="77777777" w:rsidR="00D33877" w:rsidRPr="00C11110" w:rsidRDefault="00D33877" w:rsidP="00D33877">
      <w:pPr>
        <w:rPr>
          <w:rFonts w:ascii="Cambria" w:hAnsi="Cambria"/>
          <w:sz w:val="22"/>
          <w:szCs w:val="22"/>
        </w:rPr>
      </w:pPr>
      <w:r w:rsidRPr="00C11110">
        <w:rPr>
          <w:rFonts w:ascii="Cambria" w:hAnsi="Cambria"/>
          <w:sz w:val="22"/>
          <w:szCs w:val="22"/>
        </w:rPr>
        <w:t>For each combination, a helper function train_and_evaluate fits the model, computes MSE, MAE and R² on the test set, and records the training time and number of features used. The results are collated into a list and later used to examine how much the GRN features help beyond expression alone and which model families benefit most from them. Although this script targets a slightly different problem (protein prediction with expression inputs) than the final mRNA experiments, it captures an important exploratory phase of the project and informed later decisions about which baselines to prioritise.</w:t>
      </w:r>
    </w:p>
    <w:p w14:paraId="0022B272" w14:textId="77777777" w:rsidR="00C7599B" w:rsidRPr="00C11110" w:rsidRDefault="00C7599B" w:rsidP="00D33877">
      <w:pPr>
        <w:rPr>
          <w:rFonts w:ascii="Cambria" w:hAnsi="Cambria"/>
          <w:sz w:val="22"/>
          <w:szCs w:val="22"/>
        </w:rPr>
      </w:pPr>
    </w:p>
    <w:p w14:paraId="3B97D2F5" w14:textId="77777777" w:rsidR="00D33877" w:rsidRPr="00C11110" w:rsidRDefault="00D33877" w:rsidP="00C7599B">
      <w:pPr>
        <w:pStyle w:val="Heading3"/>
        <w:rPr>
          <w:rFonts w:ascii="Cambria" w:hAnsi="Cambria"/>
        </w:rPr>
      </w:pPr>
      <w:r w:rsidRPr="00C11110">
        <w:rPr>
          <w:rFonts w:ascii="Cambria" w:hAnsi="Cambria"/>
        </w:rPr>
        <w:t>4.5.2 Final mRNA baselines (train_mrna_baseline.py)</w:t>
      </w:r>
    </w:p>
    <w:p w14:paraId="4A84D6F2" w14:textId="41590215" w:rsidR="00D33877" w:rsidRPr="00C11110" w:rsidRDefault="00D33877" w:rsidP="00D33877">
      <w:pPr>
        <w:rPr>
          <w:rFonts w:ascii="Cambria" w:hAnsi="Cambria"/>
          <w:sz w:val="22"/>
          <w:szCs w:val="22"/>
        </w:rPr>
      </w:pPr>
      <w:r w:rsidRPr="00C11110">
        <w:rPr>
          <w:rFonts w:ascii="Cambria" w:hAnsi="Cambria"/>
          <w:sz w:val="22"/>
          <w:szCs w:val="22"/>
        </w:rPr>
        <w:t>train_mrna_baseline.py implements the final tabular baselines directly comparable to the GNN. After loading the synthetic data and constructing the parameter</w:t>
      </w:r>
      <w:r w:rsidRPr="00C11110">
        <w:rPr>
          <w:rFonts w:ascii="Cambria" w:hAnsi="Cambria"/>
          <w:sz w:val="22"/>
          <w:szCs w:val="22"/>
        </w:rPr>
        <w:noBreakHyphen/>
        <w:t>only and parameter</w:t>
      </w:r>
      <w:r w:rsidR="00041B6B" w:rsidRPr="00C11110">
        <w:rPr>
          <w:rFonts w:ascii="Cambria" w:hAnsi="Cambria"/>
          <w:sz w:val="22"/>
          <w:szCs w:val="22"/>
        </w:rPr>
        <w:t xml:space="preserve"> + </w:t>
      </w:r>
      <w:r w:rsidRPr="00C11110">
        <w:rPr>
          <w:rFonts w:ascii="Cambria" w:hAnsi="Cambria"/>
          <w:sz w:val="22"/>
          <w:szCs w:val="22"/>
        </w:rPr>
        <w:t>GRN feature matrices as described above, the script defines a dictionary of models: a Ridge regressor with alpha=1.0 and a Random Forest regressor with 300 trees and random_state=RANDOM_SEED. For each model, two runs are performed: one on scaled parameter</w:t>
      </w:r>
      <w:r w:rsidRPr="00C11110">
        <w:rPr>
          <w:rFonts w:ascii="Cambria" w:hAnsi="Cambria"/>
          <w:sz w:val="22"/>
          <w:szCs w:val="22"/>
        </w:rPr>
        <w:noBreakHyphen/>
        <w:t>only features and one on scaled parameter</w:t>
      </w:r>
      <w:r w:rsidR="00041B6B" w:rsidRPr="00C11110">
        <w:rPr>
          <w:rFonts w:ascii="Cambria" w:hAnsi="Cambria"/>
          <w:sz w:val="22"/>
          <w:szCs w:val="22"/>
        </w:rPr>
        <w:t xml:space="preserve"> + </w:t>
      </w:r>
      <w:r w:rsidRPr="00C11110">
        <w:rPr>
          <w:rFonts w:ascii="Cambria" w:hAnsi="Cambria"/>
          <w:sz w:val="22"/>
          <w:szCs w:val="22"/>
        </w:rPr>
        <w:t>GRN features.</w:t>
      </w:r>
    </w:p>
    <w:p w14:paraId="6536E8DD" w14:textId="517015EC" w:rsidR="00D33877" w:rsidRPr="00C11110" w:rsidRDefault="00D33877" w:rsidP="00D33877">
      <w:pPr>
        <w:rPr>
          <w:rFonts w:ascii="Cambria" w:hAnsi="Cambria"/>
          <w:sz w:val="22"/>
          <w:szCs w:val="22"/>
        </w:rPr>
      </w:pPr>
      <w:r w:rsidRPr="00C11110">
        <w:rPr>
          <w:rFonts w:ascii="Cambria" w:hAnsi="Cambria"/>
          <w:sz w:val="22"/>
          <w:szCs w:val="22"/>
        </w:rPr>
        <w:t>For each run, predictions are made on the held</w:t>
      </w:r>
      <w:r w:rsidRPr="00C11110">
        <w:rPr>
          <w:rFonts w:ascii="Cambria" w:hAnsi="Cambria"/>
          <w:sz w:val="22"/>
          <w:szCs w:val="22"/>
        </w:rPr>
        <w:noBreakHyphen/>
        <w:t>out test networks and R², MSE and MAE are computed and stored in a results dictionary. Locked GNN results from train_gnn.py are then manually added to this dictionary under keys GNN_ExprOnly and GNN_GRNAware, using the same metrics for side</w:t>
      </w:r>
      <w:r w:rsidRPr="00C11110">
        <w:rPr>
          <w:rFonts w:ascii="Cambria" w:hAnsi="Cambria"/>
          <w:sz w:val="22"/>
          <w:szCs w:val="22"/>
        </w:rPr>
        <w:noBreakHyphen/>
        <w:t>by</w:t>
      </w:r>
      <w:r w:rsidRPr="00C11110">
        <w:rPr>
          <w:rFonts w:ascii="Cambria" w:hAnsi="Cambria"/>
          <w:sz w:val="22"/>
          <w:szCs w:val="22"/>
        </w:rPr>
        <w:noBreakHyphen/>
        <w:t>side comparison. The full results are written to mrna_baselines_results.json and mrna_baselines_results.csv, and a pair of bar charts is generated: one comparing R² scores and one comparing MSE across all six models (Ridge/Random Forest with and without GRN, and the two GNN variants</w:t>
      </w:r>
      <w:r w:rsidR="00041B6B" w:rsidRPr="00C11110">
        <w:rPr>
          <w:rFonts w:ascii="Cambria" w:hAnsi="Cambria"/>
          <w:sz w:val="22"/>
          <w:szCs w:val="22"/>
        </w:rPr>
        <w:t>)</w:t>
      </w:r>
      <w:r w:rsidRPr="00C11110">
        <w:rPr>
          <w:rFonts w:ascii="Cambria" w:hAnsi="Cambria"/>
          <w:sz w:val="22"/>
          <w:szCs w:val="22"/>
        </w:rPr>
        <w:t>.</w:t>
      </w:r>
    </w:p>
    <w:p w14:paraId="06905628" w14:textId="77777777" w:rsidR="00D33877" w:rsidRPr="00C11110" w:rsidRDefault="00D33877" w:rsidP="00D33877">
      <w:pPr>
        <w:rPr>
          <w:rFonts w:ascii="Cambria" w:hAnsi="Cambria"/>
          <w:sz w:val="22"/>
          <w:szCs w:val="22"/>
        </w:rPr>
      </w:pPr>
      <w:r w:rsidRPr="00C11110">
        <w:rPr>
          <w:rFonts w:ascii="Cambria" w:hAnsi="Cambria"/>
          <w:sz w:val="22"/>
          <w:szCs w:val="22"/>
        </w:rPr>
        <w:t>This script thus serves both as a training entry point for the tabular baselines and as a central place to assemble and visualise the final comparison between tabular and GNN approaches.</w:t>
      </w:r>
    </w:p>
    <w:p w14:paraId="418538C4" w14:textId="77777777" w:rsidR="002618B7" w:rsidRPr="00C11110" w:rsidRDefault="002618B7" w:rsidP="002618B7">
      <w:pPr>
        <w:pBdr>
          <w:bottom w:val="single" w:sz="6" w:space="1" w:color="auto"/>
        </w:pBdr>
        <w:rPr>
          <w:rFonts w:ascii="Cambria" w:eastAsiaTheme="minorEastAsia" w:hAnsi="Cambria"/>
          <w:sz w:val="22"/>
          <w:szCs w:val="22"/>
        </w:rPr>
      </w:pPr>
    </w:p>
    <w:p w14:paraId="6A45F746" w14:textId="1B4BAEFF" w:rsidR="00D33877" w:rsidRPr="00C11110" w:rsidRDefault="00D33877" w:rsidP="00D33877">
      <w:pPr>
        <w:rPr>
          <w:rFonts w:ascii="Cambria" w:hAnsi="Cambria"/>
          <w:sz w:val="22"/>
          <w:szCs w:val="22"/>
        </w:rPr>
      </w:pPr>
    </w:p>
    <w:p w14:paraId="60493220" w14:textId="77777777" w:rsidR="006315B9" w:rsidRPr="00C11110" w:rsidRDefault="006315B9">
      <w:pPr>
        <w:rPr>
          <w:rFonts w:ascii="Cambria" w:eastAsiaTheme="majorEastAsia" w:hAnsi="Cambria" w:cstheme="majorBidi"/>
          <w:color w:val="0F4761" w:themeColor="accent1" w:themeShade="BF"/>
          <w:sz w:val="28"/>
          <w:szCs w:val="28"/>
        </w:rPr>
      </w:pPr>
      <w:r w:rsidRPr="00C11110">
        <w:rPr>
          <w:rFonts w:ascii="Cambria" w:hAnsi="Cambria"/>
        </w:rPr>
        <w:br w:type="page"/>
      </w:r>
    </w:p>
    <w:p w14:paraId="192C21DB" w14:textId="50A836C0" w:rsidR="00D33877" w:rsidRPr="00C11110" w:rsidRDefault="00D33877" w:rsidP="006315B9">
      <w:pPr>
        <w:pStyle w:val="Heading3"/>
        <w:rPr>
          <w:rFonts w:ascii="Cambria" w:hAnsi="Cambria"/>
        </w:rPr>
      </w:pPr>
      <w:r w:rsidRPr="00C11110">
        <w:rPr>
          <w:rFonts w:ascii="Cambria" w:hAnsi="Cambria"/>
        </w:rPr>
        <w:t>4.6 GNN training and analysis</w:t>
      </w:r>
    </w:p>
    <w:p w14:paraId="4D1B97D7" w14:textId="77777777" w:rsidR="00D33877" w:rsidRPr="00C11110" w:rsidRDefault="00D33877" w:rsidP="006315B9">
      <w:pPr>
        <w:pStyle w:val="Heading3"/>
        <w:rPr>
          <w:rFonts w:ascii="Cambria" w:hAnsi="Cambria"/>
        </w:rPr>
      </w:pPr>
      <w:r w:rsidRPr="00C11110">
        <w:rPr>
          <w:rFonts w:ascii="Cambria" w:hAnsi="Cambria"/>
        </w:rPr>
        <w:t>4.6.1 GNN training script (train_gnn.py)</w:t>
      </w:r>
    </w:p>
    <w:p w14:paraId="369CDF4F" w14:textId="00A26659" w:rsidR="00D33877" w:rsidRPr="00C11110" w:rsidRDefault="00D33877" w:rsidP="00D33877">
      <w:pPr>
        <w:rPr>
          <w:rFonts w:ascii="Cambria" w:hAnsi="Cambria"/>
          <w:sz w:val="22"/>
          <w:szCs w:val="22"/>
        </w:rPr>
      </w:pPr>
      <w:r w:rsidRPr="00C11110">
        <w:rPr>
          <w:rFonts w:ascii="Cambria" w:hAnsi="Cambria"/>
          <w:sz w:val="22"/>
          <w:szCs w:val="22"/>
        </w:rPr>
        <w:t>train_gnn.py implements the full GRN</w:t>
      </w:r>
      <w:r w:rsidRPr="00C11110">
        <w:rPr>
          <w:rFonts w:ascii="Cambria" w:hAnsi="Cambria"/>
          <w:sz w:val="22"/>
          <w:szCs w:val="22"/>
        </w:rPr>
        <w:noBreakHyphen/>
        <w:t>aware graph neural network experiment. The script first defines configuration parameters such as data directories, results paths, random seed, hidden dimension, number of layers, dropout rate, learning rate, weight decay, batch size, maximum epochs and patience. It then loads network_metadata.csv, identifies unique network_id values and performs an 80/20 network</w:t>
      </w:r>
      <w:r w:rsidRPr="00C11110">
        <w:rPr>
          <w:rFonts w:ascii="Cambria" w:hAnsi="Cambria"/>
          <w:sz w:val="22"/>
          <w:szCs w:val="22"/>
        </w:rPr>
        <w:noBreakHyphen/>
        <w:t>level split, mirroring the strategy used in train_mrna_baseline.py.</w:t>
      </w:r>
    </w:p>
    <w:p w14:paraId="3B2FA920" w14:textId="77777777" w:rsidR="00D33877" w:rsidRPr="00C11110" w:rsidRDefault="00D33877" w:rsidP="00D33877">
      <w:pPr>
        <w:rPr>
          <w:rFonts w:ascii="Cambria" w:hAnsi="Cambria"/>
          <w:sz w:val="22"/>
          <w:szCs w:val="22"/>
        </w:rPr>
      </w:pPr>
      <w:r w:rsidRPr="00C11110">
        <w:rPr>
          <w:rFonts w:ascii="Cambria" w:hAnsi="Cambria"/>
          <w:sz w:val="22"/>
          <w:szCs w:val="22"/>
        </w:rPr>
        <w:t>Two dataset constructors build lists of PyTorch Geometric Data objects:</w:t>
      </w:r>
    </w:p>
    <w:p w14:paraId="2E77F8C8" w14:textId="77777777" w:rsidR="00D33877" w:rsidRPr="00C11110" w:rsidRDefault="00D33877" w:rsidP="00D33877">
      <w:pPr>
        <w:numPr>
          <w:ilvl w:val="0"/>
          <w:numId w:val="25"/>
        </w:numPr>
        <w:rPr>
          <w:rFonts w:ascii="Cambria" w:hAnsi="Cambria"/>
          <w:sz w:val="22"/>
          <w:szCs w:val="22"/>
        </w:rPr>
      </w:pPr>
      <w:r w:rsidRPr="00C11110">
        <w:rPr>
          <w:rFonts w:ascii="Cambria" w:hAnsi="Cambria"/>
          <w:sz w:val="22"/>
          <w:szCs w:val="22"/>
        </w:rPr>
        <w:t>An </w:t>
      </w:r>
      <w:r w:rsidRPr="00C11110">
        <w:rPr>
          <w:rFonts w:ascii="Cambria" w:hAnsi="Cambria"/>
          <w:b/>
          <w:bCs/>
          <w:sz w:val="22"/>
          <w:szCs w:val="22"/>
        </w:rPr>
        <w:t>expression</w:t>
      </w:r>
      <w:r w:rsidRPr="00C11110">
        <w:rPr>
          <w:rFonts w:ascii="Cambria" w:hAnsi="Cambria"/>
          <w:b/>
          <w:bCs/>
          <w:sz w:val="22"/>
          <w:szCs w:val="22"/>
        </w:rPr>
        <w:noBreakHyphen/>
        <w:t>only</w:t>
      </w:r>
      <w:r w:rsidRPr="00C11110">
        <w:rPr>
          <w:rFonts w:ascii="Cambria" w:hAnsi="Cambria"/>
          <w:sz w:val="22"/>
          <w:szCs w:val="22"/>
        </w:rPr>
        <w:t> dataset where each graph has node features containing only the three gene parameters and no edges (empty edge_index and edge_attr).</w:t>
      </w:r>
    </w:p>
    <w:p w14:paraId="4B8FE76C" w14:textId="77777777" w:rsidR="00D33877" w:rsidRPr="00C11110" w:rsidRDefault="00D33877" w:rsidP="00D33877">
      <w:pPr>
        <w:numPr>
          <w:ilvl w:val="0"/>
          <w:numId w:val="25"/>
        </w:numPr>
        <w:rPr>
          <w:rFonts w:ascii="Cambria" w:hAnsi="Cambria"/>
          <w:sz w:val="22"/>
          <w:szCs w:val="22"/>
        </w:rPr>
      </w:pPr>
      <w:r w:rsidRPr="00C11110">
        <w:rPr>
          <w:rFonts w:ascii="Cambria" w:hAnsi="Cambria"/>
          <w:sz w:val="22"/>
          <w:szCs w:val="22"/>
        </w:rPr>
        <w:t>A </w:t>
      </w:r>
      <w:r w:rsidRPr="00C11110">
        <w:rPr>
          <w:rFonts w:ascii="Cambria" w:hAnsi="Cambria"/>
          <w:b/>
          <w:bCs/>
          <w:sz w:val="22"/>
          <w:szCs w:val="22"/>
        </w:rPr>
        <w:t>GRN</w:t>
      </w:r>
      <w:r w:rsidRPr="00C11110">
        <w:rPr>
          <w:rFonts w:ascii="Cambria" w:hAnsi="Cambria"/>
          <w:b/>
          <w:bCs/>
          <w:sz w:val="22"/>
          <w:szCs w:val="22"/>
        </w:rPr>
        <w:noBreakHyphen/>
        <w:t>aware</w:t>
      </w:r>
      <w:r w:rsidRPr="00C11110">
        <w:rPr>
          <w:rFonts w:ascii="Cambria" w:hAnsi="Cambria"/>
          <w:sz w:val="22"/>
          <w:szCs w:val="22"/>
        </w:rPr>
        <w:t> dataset where each graph has the same node features plus a directed edge list connecting regulators to targets with signed interaction strengths as edge attributes.</w:t>
      </w:r>
    </w:p>
    <w:p w14:paraId="6AAE011C" w14:textId="77777777" w:rsidR="00D33877" w:rsidRPr="00C11110" w:rsidRDefault="00D33877" w:rsidP="00D33877">
      <w:pPr>
        <w:rPr>
          <w:rFonts w:ascii="Cambria" w:hAnsi="Cambria"/>
          <w:sz w:val="22"/>
          <w:szCs w:val="22"/>
        </w:rPr>
      </w:pPr>
      <w:r w:rsidRPr="00C11110">
        <w:rPr>
          <w:rFonts w:ascii="Cambria" w:hAnsi="Cambria"/>
          <w:sz w:val="22"/>
          <w:szCs w:val="22"/>
        </w:rPr>
        <w:t>The GRNPredictor model is defined using the custom EdgeWeightedConv class discussed in Chapter 3, with a stack of four message</w:t>
      </w:r>
      <w:r w:rsidRPr="00C11110">
        <w:rPr>
          <w:rFonts w:ascii="Cambria" w:hAnsi="Cambria"/>
          <w:sz w:val="22"/>
          <w:szCs w:val="22"/>
        </w:rPr>
        <w:noBreakHyphen/>
        <w:t>passing layers and a small MLP prediction head. A generic train_model function trains the model with Adam, MSE loss, gradient clipping, learning</w:t>
      </w:r>
      <w:r w:rsidRPr="00C11110">
        <w:rPr>
          <w:rFonts w:ascii="Cambria" w:hAnsi="Cambria"/>
          <w:sz w:val="22"/>
          <w:szCs w:val="22"/>
        </w:rPr>
        <w:noBreakHyphen/>
        <w:t>rate scheduling and early stopping, saving the best checkpoint based on validation loss. The evaluate function then reloads the best checkpoint and computes R², MSE and MAE over all node</w:t>
      </w:r>
      <w:r w:rsidRPr="00C11110">
        <w:rPr>
          <w:rFonts w:ascii="Cambria" w:hAnsi="Cambria"/>
          <w:sz w:val="22"/>
          <w:szCs w:val="22"/>
        </w:rPr>
        <w:noBreakHyphen/>
        <w:t>level predictions on the test graphs.</w:t>
      </w:r>
    </w:p>
    <w:p w14:paraId="306D7813" w14:textId="77777777" w:rsidR="00D33877" w:rsidRPr="00C11110" w:rsidRDefault="00D33877" w:rsidP="00D33877">
      <w:pPr>
        <w:rPr>
          <w:rFonts w:ascii="Cambria" w:hAnsi="Cambria"/>
          <w:sz w:val="22"/>
          <w:szCs w:val="22"/>
        </w:rPr>
      </w:pPr>
      <w:r w:rsidRPr="00C11110">
        <w:rPr>
          <w:rFonts w:ascii="Cambria" w:hAnsi="Cambria"/>
          <w:sz w:val="22"/>
          <w:szCs w:val="22"/>
        </w:rPr>
        <w:t>The script trains and evaluates both the expression</w:t>
      </w:r>
      <w:r w:rsidRPr="00C11110">
        <w:rPr>
          <w:rFonts w:ascii="Cambria" w:hAnsi="Cambria"/>
          <w:sz w:val="22"/>
          <w:szCs w:val="22"/>
        </w:rPr>
        <w:noBreakHyphen/>
        <w:t>only and GRN</w:t>
      </w:r>
      <w:r w:rsidRPr="00C11110">
        <w:rPr>
          <w:rFonts w:ascii="Cambria" w:hAnsi="Cambria"/>
          <w:sz w:val="22"/>
          <w:szCs w:val="22"/>
        </w:rPr>
        <w:noBreakHyphen/>
        <w:t>aware variants back</w:t>
      </w:r>
      <w:r w:rsidRPr="00C11110">
        <w:rPr>
          <w:rFonts w:ascii="Cambria" w:hAnsi="Cambria"/>
          <w:sz w:val="22"/>
          <w:szCs w:val="22"/>
        </w:rPr>
        <w:noBreakHyphen/>
        <w:t>to</w:t>
      </w:r>
      <w:r w:rsidRPr="00C11110">
        <w:rPr>
          <w:rFonts w:ascii="Cambria" w:hAnsi="Cambria"/>
          <w:sz w:val="22"/>
          <w:szCs w:val="22"/>
        </w:rPr>
        <w:noBreakHyphen/>
        <w:t>back, prints their metrics and writes a JSON file summarising the results, along with plots of training curves, predicted versus actual values and an R² comparison bar chart. This end</w:t>
      </w:r>
      <w:r w:rsidRPr="00C11110">
        <w:rPr>
          <w:rFonts w:ascii="Cambria" w:hAnsi="Cambria"/>
          <w:sz w:val="22"/>
          <w:szCs w:val="22"/>
        </w:rPr>
        <w:noBreakHyphen/>
        <w:t>to</w:t>
      </w:r>
      <w:r w:rsidRPr="00C11110">
        <w:rPr>
          <w:rFonts w:ascii="Cambria" w:hAnsi="Cambria"/>
          <w:sz w:val="22"/>
          <w:szCs w:val="22"/>
        </w:rPr>
        <w:noBreakHyphen/>
        <w:t>end script is the main entry point for reproducing the GNN experiments described in the methodology and results chapters.</w:t>
      </w:r>
    </w:p>
    <w:p w14:paraId="1E930763" w14:textId="77777777" w:rsidR="003328B7" w:rsidRPr="00C11110" w:rsidRDefault="003328B7" w:rsidP="003328B7">
      <w:pPr>
        <w:rPr>
          <w:rFonts w:ascii="Cambria" w:hAnsi="Cambria"/>
          <w:sz w:val="22"/>
          <w:szCs w:val="22"/>
        </w:rPr>
      </w:pPr>
      <w:r w:rsidRPr="00C11110">
        <w:rPr>
          <w:rFonts w:ascii="Cambria" w:hAnsi="Cambria"/>
          <w:sz w:val="22"/>
          <w:szCs w:val="22"/>
        </w:rPr>
        <w:t>The script is organised around four principal functions:</w:t>
      </w:r>
    </w:p>
    <w:p w14:paraId="098F12F2" w14:textId="77777777" w:rsidR="003328B7" w:rsidRPr="00C11110" w:rsidRDefault="003328B7" w:rsidP="003328B7">
      <w:pPr>
        <w:numPr>
          <w:ilvl w:val="0"/>
          <w:numId w:val="30"/>
        </w:numPr>
        <w:rPr>
          <w:rFonts w:ascii="Cambria" w:hAnsi="Cambria"/>
          <w:sz w:val="22"/>
          <w:szCs w:val="22"/>
        </w:rPr>
      </w:pPr>
      <w:r w:rsidRPr="00C11110">
        <w:rPr>
          <w:rFonts w:ascii="Cambria" w:hAnsi="Cambria"/>
          <w:b/>
          <w:bCs/>
          <w:sz w:val="22"/>
          <w:szCs w:val="22"/>
        </w:rPr>
        <w:t>build_dataset(network_ids, data_dir, use_edges)</w:t>
      </w:r>
      <w:r w:rsidRPr="00C11110">
        <w:rPr>
          <w:rFonts w:ascii="Cambria" w:hAnsi="Cambria"/>
          <w:sz w:val="22"/>
          <w:szCs w:val="22"/>
        </w:rPr>
        <w:t> — iterates over the provided network IDs, loads the corresponding net_XXX_genes.csv and net_XXX_edges.csv files and the matching rows from expression_profiles.csv, constructs node feature tensors and edge index / edge attribute tensors, and returns a list of PyTorch Geometric Data objects ready for the DataLoader. Setting use_edges=False produces the expression-only ablation dataset by omitting all edge information.</w:t>
      </w:r>
    </w:p>
    <w:p w14:paraId="50D6874F" w14:textId="77777777" w:rsidR="003328B7" w:rsidRPr="00C11110" w:rsidRDefault="003328B7" w:rsidP="003328B7">
      <w:pPr>
        <w:numPr>
          <w:ilvl w:val="0"/>
          <w:numId w:val="30"/>
        </w:numPr>
        <w:rPr>
          <w:rFonts w:ascii="Cambria" w:hAnsi="Cambria"/>
          <w:sz w:val="22"/>
          <w:szCs w:val="22"/>
        </w:rPr>
      </w:pPr>
      <w:r w:rsidRPr="00C11110">
        <w:rPr>
          <w:rFonts w:ascii="Cambria" w:hAnsi="Cambria"/>
          <w:b/>
          <w:bCs/>
          <w:sz w:val="22"/>
          <w:szCs w:val="22"/>
        </w:rPr>
        <w:t>train_model(model, train_loader, test_loader, ...)</w:t>
      </w:r>
      <w:r w:rsidRPr="00C11110">
        <w:rPr>
          <w:rFonts w:ascii="Cambria" w:hAnsi="Cambria"/>
          <w:sz w:val="22"/>
          <w:szCs w:val="22"/>
        </w:rPr>
        <w:t> — implements the training loop: iterates over mini-batches, computes MSE loss, applies gradient clipping, steps the Adam optimiser and ReduceLROnPlateau scheduler, and monitors test-set MSE each epoch to apply early stopping with the configured patience, saving the best checkpoint to disk.</w:t>
      </w:r>
    </w:p>
    <w:p w14:paraId="5111C0C8" w14:textId="77777777" w:rsidR="003328B7" w:rsidRPr="00C11110" w:rsidRDefault="003328B7" w:rsidP="003328B7">
      <w:pPr>
        <w:numPr>
          <w:ilvl w:val="0"/>
          <w:numId w:val="30"/>
        </w:numPr>
        <w:rPr>
          <w:rFonts w:ascii="Cambria" w:hAnsi="Cambria"/>
          <w:sz w:val="22"/>
          <w:szCs w:val="22"/>
        </w:rPr>
      </w:pPr>
      <w:r w:rsidRPr="00C11110">
        <w:rPr>
          <w:rFonts w:ascii="Cambria" w:hAnsi="Cambria"/>
          <w:b/>
          <w:bCs/>
          <w:sz w:val="22"/>
          <w:szCs w:val="22"/>
        </w:rPr>
        <w:t>evaluate(model, loader, checkpoint_path)</w:t>
      </w:r>
      <w:r w:rsidRPr="00C11110">
        <w:rPr>
          <w:rFonts w:ascii="Cambria" w:hAnsi="Cambria"/>
          <w:sz w:val="22"/>
          <w:szCs w:val="22"/>
        </w:rPr>
        <w:t> — reloads the best saved checkpoint, runs a full forward pass over all test graphs without gradient computation, and returns R², MSE and MAE computed across all node-level predictions.</w:t>
      </w:r>
    </w:p>
    <w:p w14:paraId="311DA5C1" w14:textId="77777777" w:rsidR="003328B7" w:rsidRPr="00C11110" w:rsidRDefault="003328B7" w:rsidP="003328B7">
      <w:pPr>
        <w:numPr>
          <w:ilvl w:val="0"/>
          <w:numId w:val="30"/>
        </w:numPr>
        <w:rPr>
          <w:rFonts w:ascii="Cambria" w:hAnsi="Cambria"/>
          <w:sz w:val="22"/>
          <w:szCs w:val="22"/>
        </w:rPr>
      </w:pPr>
      <w:r w:rsidRPr="00C11110">
        <w:rPr>
          <w:rFonts w:ascii="Cambria" w:hAnsi="Cambria"/>
          <w:b/>
          <w:bCs/>
          <w:sz w:val="22"/>
          <w:szCs w:val="22"/>
        </w:rPr>
        <w:t>EdgeWeightedConv (class)</w:t>
      </w:r>
      <w:r w:rsidRPr="00C11110">
        <w:rPr>
          <w:rFonts w:ascii="Cambria" w:hAnsi="Cambria"/>
          <w:sz w:val="22"/>
          <w:szCs w:val="22"/>
        </w:rPr>
        <w:t> — a custom MessagePassing subclass implementing SAGE-style convolution with signed edge weights: each neighbour's transformed feature vector is multiplied element-wise by its edge weight before summation, allowing activation and repression to contribute positively and negatively to the aggregated message.</w:t>
      </w:r>
    </w:p>
    <w:p w14:paraId="7A493A3B" w14:textId="77777777" w:rsidR="009243ED" w:rsidRPr="00C11110" w:rsidRDefault="009243ED" w:rsidP="00D33877">
      <w:pPr>
        <w:rPr>
          <w:rFonts w:ascii="Cambria" w:hAnsi="Cambria"/>
          <w:sz w:val="22"/>
          <w:szCs w:val="22"/>
        </w:rPr>
      </w:pPr>
    </w:p>
    <w:p w14:paraId="6152148C" w14:textId="77777777" w:rsidR="006315B9" w:rsidRPr="00C11110" w:rsidRDefault="006315B9" w:rsidP="00D33877">
      <w:pPr>
        <w:rPr>
          <w:rFonts w:ascii="Cambria" w:hAnsi="Cambria"/>
          <w:sz w:val="22"/>
          <w:szCs w:val="22"/>
        </w:rPr>
      </w:pPr>
    </w:p>
    <w:p w14:paraId="72A42FC4" w14:textId="77777777" w:rsidR="00D33877" w:rsidRPr="00C11110" w:rsidRDefault="00D33877" w:rsidP="006315B9">
      <w:pPr>
        <w:pStyle w:val="Heading3"/>
        <w:rPr>
          <w:rFonts w:ascii="Cambria" w:hAnsi="Cambria"/>
        </w:rPr>
      </w:pPr>
      <w:r w:rsidRPr="00C11110">
        <w:rPr>
          <w:rFonts w:ascii="Cambria" w:hAnsi="Cambria"/>
        </w:rPr>
        <w:t>4.6.2 Interpretation and visualisation (analyze_network_expression.py)</w:t>
      </w:r>
    </w:p>
    <w:p w14:paraId="1FC95B41" w14:textId="77777777" w:rsidR="00D33877" w:rsidRPr="00C11110" w:rsidRDefault="00D33877" w:rsidP="00D33877">
      <w:pPr>
        <w:rPr>
          <w:rFonts w:ascii="Cambria" w:hAnsi="Cambria"/>
          <w:sz w:val="22"/>
          <w:szCs w:val="22"/>
        </w:rPr>
      </w:pPr>
      <w:r w:rsidRPr="00C11110">
        <w:rPr>
          <w:rFonts w:ascii="Cambria" w:hAnsi="Cambria"/>
          <w:sz w:val="22"/>
          <w:szCs w:val="22"/>
        </w:rPr>
        <w:t>To better understand what the trained GRN</w:t>
      </w:r>
      <w:r w:rsidRPr="00C11110">
        <w:rPr>
          <w:rFonts w:ascii="Cambria" w:hAnsi="Cambria"/>
          <w:sz w:val="22"/>
          <w:szCs w:val="22"/>
        </w:rPr>
        <w:noBreakHyphen/>
        <w:t>aware GNN has learned, the script analyze_network_expression.py loads the final saved GNN weights and applies the model to a single specified network (e.g. net_040). It reconstructs the same GRNPredictor architecture used in train_gnn.py, loads net_XXX_edges.csv and net_XXX_genes.csv, builds node features from the gene parameters and edge lists from the signed strengths, and then runs a forward pass to obtain predicted log</w:t>
      </w:r>
      <w:r w:rsidRPr="00C11110">
        <w:rPr>
          <w:rFonts w:ascii="Cambria" w:hAnsi="Cambria"/>
          <w:sz w:val="22"/>
          <w:szCs w:val="22"/>
        </w:rPr>
        <w:noBreakHyphen/>
        <w:t>mRNA values for all genes.</w:t>
      </w:r>
    </w:p>
    <w:p w14:paraId="0ABE9991" w14:textId="77777777" w:rsidR="00D33877" w:rsidRPr="00C11110" w:rsidRDefault="00D33877" w:rsidP="00D33877">
      <w:pPr>
        <w:rPr>
          <w:rFonts w:ascii="Cambria" w:hAnsi="Cambria"/>
          <w:sz w:val="22"/>
          <w:szCs w:val="22"/>
        </w:rPr>
      </w:pPr>
      <w:r w:rsidRPr="00C11110">
        <w:rPr>
          <w:rFonts w:ascii="Cambria" w:hAnsi="Cambria"/>
          <w:sz w:val="22"/>
          <w:szCs w:val="22"/>
        </w:rPr>
        <w:t>The script converts predictions back to the original mRNA scale with np.expm1, ranks genes by predicted expression, prints the top five and bottom five and then visualises the network using NetworkX with node colours proportional to predicted expression level. Activating edges are drawn in green, repressing edges in red, and a colour bar indicates mRNA levels. This tool does not change any model training but provides a qualitative way to inspect how the GNN’s predictions distribute across a specific GRN and to illustrate the effect of regulatory structure on predicted gene activity.</w:t>
      </w:r>
    </w:p>
    <w:p w14:paraId="2FD796E1" w14:textId="77777777" w:rsidR="002618B7" w:rsidRPr="00C11110" w:rsidRDefault="002618B7" w:rsidP="002618B7">
      <w:pPr>
        <w:pBdr>
          <w:bottom w:val="single" w:sz="6" w:space="1" w:color="auto"/>
        </w:pBdr>
        <w:rPr>
          <w:rFonts w:ascii="Cambria" w:eastAsiaTheme="minorEastAsia" w:hAnsi="Cambria"/>
          <w:sz w:val="22"/>
          <w:szCs w:val="22"/>
        </w:rPr>
      </w:pPr>
    </w:p>
    <w:p w14:paraId="4D16180E" w14:textId="4F3142AC" w:rsidR="00D33877" w:rsidRPr="00C11110" w:rsidRDefault="00D33877" w:rsidP="00D33877">
      <w:pPr>
        <w:rPr>
          <w:rFonts w:ascii="Cambria" w:hAnsi="Cambria"/>
          <w:sz w:val="22"/>
          <w:szCs w:val="22"/>
        </w:rPr>
      </w:pPr>
    </w:p>
    <w:p w14:paraId="63A5BCC2" w14:textId="77777777" w:rsidR="00D33877" w:rsidRPr="00C11110" w:rsidRDefault="00D33877" w:rsidP="006315B9">
      <w:pPr>
        <w:pStyle w:val="Heading3"/>
        <w:rPr>
          <w:rFonts w:ascii="Cambria" w:hAnsi="Cambria"/>
        </w:rPr>
      </w:pPr>
      <w:r w:rsidRPr="00C11110">
        <w:rPr>
          <w:rFonts w:ascii="Cambria" w:hAnsi="Cambria"/>
        </w:rPr>
        <w:t>4.7 Plotting and result visualisation (plotting.py)</w:t>
      </w:r>
    </w:p>
    <w:p w14:paraId="684738FD" w14:textId="77777777" w:rsidR="00D33877" w:rsidRPr="00C11110" w:rsidRDefault="00D33877" w:rsidP="00D33877">
      <w:pPr>
        <w:rPr>
          <w:rFonts w:ascii="Cambria" w:hAnsi="Cambria"/>
          <w:sz w:val="22"/>
          <w:szCs w:val="22"/>
        </w:rPr>
      </w:pPr>
      <w:r w:rsidRPr="00C11110">
        <w:rPr>
          <w:rFonts w:ascii="Cambria" w:hAnsi="Cambria"/>
          <w:sz w:val="22"/>
          <w:szCs w:val="22"/>
        </w:rPr>
        <w:t>The plotting.py module collects reusable plotting functions for diagnostics and presentation figures. It includes utilities for plotting predicted versus actual values, residual histograms, feature</w:t>
      </w:r>
      <w:r w:rsidRPr="00C11110">
        <w:rPr>
          <w:rFonts w:ascii="Cambria" w:hAnsi="Cambria"/>
          <w:sz w:val="22"/>
          <w:szCs w:val="22"/>
        </w:rPr>
        <w:noBreakHyphen/>
        <w:t>importance bar charts (e.g. based on Random Forest feature importances or Ridge coefficients) and comparison bar charts for R² and MSE across models. Several training scripts call into this module or reproduce its patterns directly to generate publication</w:t>
      </w:r>
      <w:r w:rsidRPr="00C11110">
        <w:rPr>
          <w:rFonts w:ascii="Cambria" w:hAnsi="Cambria"/>
          <w:sz w:val="22"/>
          <w:szCs w:val="22"/>
        </w:rPr>
        <w:noBreakHyphen/>
        <w:t>ready plots saved under the results directory, such as gnn_comparison.png and mrna_comparison.png.</w:t>
      </w:r>
    </w:p>
    <w:p w14:paraId="0F622BF0" w14:textId="77777777" w:rsidR="00D33877" w:rsidRPr="00C11110" w:rsidRDefault="00D33877" w:rsidP="00D33877">
      <w:pPr>
        <w:rPr>
          <w:rFonts w:ascii="Cambria" w:hAnsi="Cambria"/>
          <w:sz w:val="22"/>
          <w:szCs w:val="22"/>
        </w:rPr>
      </w:pPr>
      <w:r w:rsidRPr="00C11110">
        <w:rPr>
          <w:rFonts w:ascii="Cambria" w:hAnsi="Cambria"/>
          <w:sz w:val="22"/>
          <w:szCs w:val="22"/>
        </w:rPr>
        <w:t>Centralising plotting logic helped maintain consistent styling (colours, fonts, labels) across figures and reduced duplicated code between baseline and GNN scripts. It also made it easier to iterate on plot designs as the experiments evolved.</w:t>
      </w:r>
    </w:p>
    <w:p w14:paraId="0551F813" w14:textId="77777777" w:rsidR="002618B7" w:rsidRPr="00C11110" w:rsidRDefault="002618B7" w:rsidP="002618B7">
      <w:pPr>
        <w:pBdr>
          <w:bottom w:val="single" w:sz="6" w:space="1" w:color="auto"/>
        </w:pBdr>
        <w:rPr>
          <w:rFonts w:ascii="Cambria" w:eastAsiaTheme="minorEastAsia" w:hAnsi="Cambria"/>
          <w:sz w:val="22"/>
          <w:szCs w:val="22"/>
        </w:rPr>
      </w:pPr>
    </w:p>
    <w:p w14:paraId="443C4A7D" w14:textId="7CC3F9C5" w:rsidR="00D33877" w:rsidRPr="00C11110" w:rsidRDefault="00D33877" w:rsidP="00D33877">
      <w:pPr>
        <w:rPr>
          <w:rFonts w:ascii="Cambria" w:hAnsi="Cambria"/>
          <w:sz w:val="22"/>
          <w:szCs w:val="22"/>
        </w:rPr>
      </w:pPr>
    </w:p>
    <w:p w14:paraId="58026F02" w14:textId="77777777" w:rsidR="00D33877" w:rsidRPr="00C11110" w:rsidRDefault="00D33877" w:rsidP="006315B9">
      <w:pPr>
        <w:pStyle w:val="Heading3"/>
        <w:rPr>
          <w:rFonts w:ascii="Cambria" w:hAnsi="Cambria"/>
        </w:rPr>
      </w:pPr>
      <w:r w:rsidRPr="00C11110">
        <w:rPr>
          <w:rFonts w:ascii="Cambria" w:hAnsi="Cambria"/>
        </w:rPr>
        <w:t>4.8 Reproducibility and environment</w:t>
      </w:r>
    </w:p>
    <w:p w14:paraId="70697225" w14:textId="77777777" w:rsidR="00D33877" w:rsidRPr="00C11110" w:rsidRDefault="00D33877" w:rsidP="00D33877">
      <w:pPr>
        <w:rPr>
          <w:rFonts w:ascii="Cambria" w:hAnsi="Cambria"/>
          <w:sz w:val="22"/>
          <w:szCs w:val="22"/>
        </w:rPr>
      </w:pPr>
      <w:r w:rsidRPr="00C11110">
        <w:rPr>
          <w:rFonts w:ascii="Cambria" w:hAnsi="Cambria"/>
          <w:sz w:val="22"/>
          <w:szCs w:val="22"/>
        </w:rPr>
        <w:t>Reproducibility is addressed at several levels. The requirements.txt file lists the exact Python packages and minimum versions used, including NumPy, pandas, SciPy, scikit</w:t>
      </w:r>
      <w:r w:rsidRPr="00C11110">
        <w:rPr>
          <w:rFonts w:ascii="Cambria" w:hAnsi="Cambria"/>
          <w:sz w:val="22"/>
          <w:szCs w:val="22"/>
        </w:rPr>
        <w:noBreakHyphen/>
        <w:t>learn, PyTorch, PyTorch Geometric, NetworkX and Matplotlib. Scripts that involve randomness set explicit seeds: generate_synthetic_dataset.py uses a master_seed and per</w:t>
      </w:r>
      <w:r w:rsidRPr="00C11110">
        <w:rPr>
          <w:rFonts w:ascii="Cambria" w:hAnsi="Cambria"/>
          <w:sz w:val="22"/>
          <w:szCs w:val="22"/>
        </w:rPr>
        <w:noBreakHyphen/>
        <w:t>network seeds for GRN structure and simulation initial conditions, while train_mrna_baseline.py and train_gnn.py use a fixed RANDOM_SEED for data splitting and model initialisation. This ensures that the same dataset and train/test partition can be regenerated and that baseline results are stable across runs on the same machine.</w:t>
      </w:r>
    </w:p>
    <w:p w14:paraId="184CEE27" w14:textId="77777777" w:rsidR="00D33877" w:rsidRPr="00C11110" w:rsidRDefault="00D33877" w:rsidP="00D33877">
      <w:pPr>
        <w:rPr>
          <w:rFonts w:ascii="Cambria" w:hAnsi="Cambria"/>
          <w:sz w:val="22"/>
          <w:szCs w:val="22"/>
        </w:rPr>
      </w:pPr>
      <w:r w:rsidRPr="00C11110">
        <w:rPr>
          <w:rFonts w:ascii="Cambria" w:hAnsi="Cambria"/>
          <w:sz w:val="22"/>
          <w:szCs w:val="22"/>
        </w:rPr>
        <w:t>All intermediate and final outputs are written to clearly named directories under data/ and results/, with human</w:t>
      </w:r>
      <w:r w:rsidRPr="00C11110">
        <w:rPr>
          <w:rFonts w:ascii="Cambria" w:hAnsi="Cambria"/>
          <w:sz w:val="22"/>
          <w:szCs w:val="22"/>
        </w:rPr>
        <w:noBreakHyphen/>
        <w:t>readable console logs printing the number of profiles generated, the number of networks and the precise file paths used. Together, these implementation practices make it feasible for another researcher to reproduce the full pipeline—from GRN simulation through to model training and evaluation—using only the code and configuration files supplied.</w:t>
      </w:r>
    </w:p>
    <w:p w14:paraId="796CDE5A" w14:textId="77777777" w:rsidR="002618B7" w:rsidRPr="00C11110" w:rsidRDefault="002618B7" w:rsidP="002618B7">
      <w:pPr>
        <w:pBdr>
          <w:bottom w:val="single" w:sz="6" w:space="1" w:color="auto"/>
        </w:pBdr>
        <w:rPr>
          <w:rFonts w:ascii="Cambria" w:eastAsiaTheme="minorEastAsia" w:hAnsi="Cambria"/>
          <w:sz w:val="22"/>
          <w:szCs w:val="22"/>
        </w:rPr>
      </w:pPr>
    </w:p>
    <w:p w14:paraId="5A59199F" w14:textId="34A6ADF8" w:rsidR="00D33877" w:rsidRPr="00C11110" w:rsidRDefault="00D33877" w:rsidP="00D33877">
      <w:pPr>
        <w:rPr>
          <w:rFonts w:ascii="Cambria" w:hAnsi="Cambria"/>
          <w:sz w:val="22"/>
          <w:szCs w:val="22"/>
        </w:rPr>
      </w:pPr>
    </w:p>
    <w:p w14:paraId="18A35139" w14:textId="77777777" w:rsidR="002618B7" w:rsidRPr="00C11110" w:rsidRDefault="002618B7" w:rsidP="00D33877">
      <w:pPr>
        <w:rPr>
          <w:rFonts w:ascii="Cambria" w:hAnsi="Cambria"/>
          <w:sz w:val="22"/>
          <w:szCs w:val="22"/>
        </w:rPr>
      </w:pPr>
    </w:p>
    <w:p w14:paraId="75CFDBAC" w14:textId="77777777" w:rsidR="002618B7" w:rsidRPr="00C11110" w:rsidRDefault="002618B7" w:rsidP="00D33877">
      <w:pPr>
        <w:rPr>
          <w:rFonts w:ascii="Cambria" w:hAnsi="Cambria"/>
          <w:sz w:val="22"/>
          <w:szCs w:val="22"/>
        </w:rPr>
      </w:pPr>
    </w:p>
    <w:p w14:paraId="0FC2FDE2" w14:textId="77777777" w:rsidR="002618B7" w:rsidRPr="00C11110" w:rsidRDefault="002618B7" w:rsidP="00D33877">
      <w:pPr>
        <w:rPr>
          <w:rFonts w:ascii="Cambria" w:hAnsi="Cambria"/>
          <w:sz w:val="22"/>
          <w:szCs w:val="22"/>
        </w:rPr>
      </w:pPr>
    </w:p>
    <w:p w14:paraId="7CBD2E33" w14:textId="77777777" w:rsidR="002618B7" w:rsidRPr="00C11110" w:rsidRDefault="002618B7" w:rsidP="00D33877">
      <w:pPr>
        <w:rPr>
          <w:rFonts w:ascii="Cambria" w:hAnsi="Cambria"/>
          <w:sz w:val="22"/>
          <w:szCs w:val="22"/>
        </w:rPr>
      </w:pPr>
    </w:p>
    <w:p w14:paraId="4F76B57E" w14:textId="77777777" w:rsidR="002618B7" w:rsidRPr="00C11110" w:rsidRDefault="002618B7" w:rsidP="00D33877">
      <w:pPr>
        <w:rPr>
          <w:rFonts w:ascii="Cambria" w:hAnsi="Cambria"/>
          <w:sz w:val="22"/>
          <w:szCs w:val="22"/>
        </w:rPr>
      </w:pPr>
    </w:p>
    <w:p w14:paraId="2738BF3B" w14:textId="77777777" w:rsidR="00D33877" w:rsidRPr="00C11110" w:rsidRDefault="00D33877" w:rsidP="009428D9">
      <w:pPr>
        <w:pStyle w:val="Heading3"/>
        <w:rPr>
          <w:rFonts w:ascii="Cambria" w:hAnsi="Cambria"/>
        </w:rPr>
      </w:pPr>
      <w:r w:rsidRPr="00C11110">
        <w:rPr>
          <w:rFonts w:ascii="Cambria" w:hAnsi="Cambria"/>
        </w:rPr>
        <w:t>4.9 Evolution of the implementation and lessons learned</w:t>
      </w:r>
    </w:p>
    <w:p w14:paraId="470D0570" w14:textId="77777777" w:rsidR="00D33877" w:rsidRPr="00C11110" w:rsidRDefault="00D33877" w:rsidP="00D33877">
      <w:pPr>
        <w:rPr>
          <w:rFonts w:ascii="Cambria" w:hAnsi="Cambria"/>
          <w:sz w:val="22"/>
          <w:szCs w:val="22"/>
        </w:rPr>
      </w:pPr>
      <w:r w:rsidRPr="00C11110">
        <w:rPr>
          <w:rFonts w:ascii="Cambria" w:hAnsi="Cambria"/>
          <w:sz w:val="22"/>
          <w:szCs w:val="22"/>
        </w:rPr>
        <w:t>The implementation evolved through several stages that mirror the conceptual progress of the project. The earliest code focused on building intuition about simple gene–protein dynamics in transyss-prototype.py, then graduated to small feedback networks (demo-3-gene-loop.py) before generalising to arbitrary random GRNs in transsys_simulator.py and generate_synthetic_dataset.py. This bottom</w:t>
      </w:r>
      <w:r w:rsidRPr="00C11110">
        <w:rPr>
          <w:rFonts w:ascii="Cambria" w:hAnsi="Cambria"/>
          <w:sz w:val="22"/>
          <w:szCs w:val="22"/>
        </w:rPr>
        <w:noBreakHyphen/>
        <w:t>up approach helped expose numerical pitfalls and design mistakes early, such as the need to carefully separate gene parameters from initial conditions and to use appropriate integration settings.</w:t>
      </w:r>
    </w:p>
    <w:p w14:paraId="59966CB5" w14:textId="77777777" w:rsidR="00D33877" w:rsidRPr="00C11110" w:rsidRDefault="00D33877" w:rsidP="00D33877">
      <w:pPr>
        <w:rPr>
          <w:rFonts w:ascii="Cambria" w:hAnsi="Cambria"/>
          <w:sz w:val="22"/>
          <w:szCs w:val="22"/>
        </w:rPr>
      </w:pPr>
      <w:r w:rsidRPr="00C11110">
        <w:rPr>
          <w:rFonts w:ascii="Cambria" w:hAnsi="Cambria"/>
          <w:sz w:val="22"/>
          <w:szCs w:val="22"/>
        </w:rPr>
        <w:t>On the machine</w:t>
      </w:r>
      <w:r w:rsidRPr="00C11110">
        <w:rPr>
          <w:rFonts w:ascii="Cambria" w:hAnsi="Cambria"/>
          <w:sz w:val="22"/>
          <w:szCs w:val="22"/>
        </w:rPr>
        <w:noBreakHyphen/>
        <w:t>learning side, the first set of baselines targeted protein prediction with expression</w:t>
      </w:r>
      <w:r w:rsidRPr="00C11110">
        <w:rPr>
          <w:rFonts w:ascii="Cambria" w:hAnsi="Cambria"/>
          <w:sz w:val="22"/>
          <w:szCs w:val="22"/>
        </w:rPr>
        <w:noBreakHyphen/>
        <w:t>heavy feature sets, which were later recognised as less aligned with the central research question and replaced by the cleaner mRNA</w:t>
      </w:r>
      <w:r w:rsidRPr="00C11110">
        <w:rPr>
          <w:rFonts w:ascii="Cambria" w:hAnsi="Cambria"/>
          <w:sz w:val="22"/>
          <w:szCs w:val="22"/>
        </w:rPr>
        <w:noBreakHyphen/>
        <w:t>prediction setup that uses only structural parameters and GRN features. Similarly, early GNN experiments used smaller models and fewer networks, leading to overfitting; this motivated an increase in dataset size and a more systematic hyperparameter search culminating in the 4</w:t>
      </w:r>
      <w:r w:rsidRPr="00C11110">
        <w:rPr>
          <w:rFonts w:ascii="Cambria" w:hAnsi="Cambria"/>
          <w:sz w:val="22"/>
          <w:szCs w:val="22"/>
        </w:rPr>
        <w:noBreakHyphen/>
        <w:t>layer, 64</w:t>
      </w:r>
      <w:r w:rsidRPr="00C11110">
        <w:rPr>
          <w:rFonts w:ascii="Cambria" w:hAnsi="Cambria"/>
          <w:sz w:val="22"/>
          <w:szCs w:val="22"/>
        </w:rPr>
        <w:noBreakHyphen/>
        <w:t>dimensional GRN</w:t>
      </w:r>
      <w:r w:rsidRPr="00C11110">
        <w:rPr>
          <w:rFonts w:ascii="Cambria" w:hAnsi="Cambria"/>
          <w:sz w:val="22"/>
          <w:szCs w:val="22"/>
        </w:rPr>
        <w:noBreakHyphen/>
        <w:t>aware GNN with signed edge weights.</w:t>
      </w:r>
    </w:p>
    <w:p w14:paraId="7AD53F7B" w14:textId="77777777" w:rsidR="00D33877" w:rsidRPr="00C11110" w:rsidRDefault="00D33877" w:rsidP="00D33877">
      <w:pPr>
        <w:rPr>
          <w:rFonts w:ascii="Cambria" w:hAnsi="Cambria"/>
          <w:sz w:val="22"/>
          <w:szCs w:val="22"/>
        </w:rPr>
      </w:pPr>
      <w:r w:rsidRPr="00C11110">
        <w:rPr>
          <w:rFonts w:ascii="Cambria" w:hAnsi="Cambria"/>
          <w:sz w:val="22"/>
          <w:szCs w:val="22"/>
        </w:rPr>
        <w:t>Throughout this process, the codebase was refactored to separate concerns (simulation vs. data vs. models) and to encapsulate reusable components such as the Transsys simulator and the edge</w:t>
      </w:r>
      <w:r w:rsidRPr="00C11110">
        <w:rPr>
          <w:rFonts w:ascii="Cambria" w:hAnsi="Cambria"/>
          <w:sz w:val="22"/>
          <w:szCs w:val="22"/>
        </w:rPr>
        <w:noBreakHyphen/>
        <w:t>weighted message</w:t>
      </w:r>
      <w:r w:rsidRPr="00C11110">
        <w:rPr>
          <w:rFonts w:ascii="Cambria" w:hAnsi="Cambria"/>
          <w:sz w:val="22"/>
          <w:szCs w:val="22"/>
        </w:rPr>
        <w:noBreakHyphen/>
        <w:t>passing layer. The final architecture reflects a balance between flexibility and simplicity: it is sufficiently modular to support future extensions (e.g. adding observed expression as node features or experimenting with attention</w:t>
      </w:r>
      <w:r w:rsidRPr="00C11110">
        <w:rPr>
          <w:rFonts w:ascii="Cambria" w:hAnsi="Cambria"/>
          <w:sz w:val="22"/>
          <w:szCs w:val="22"/>
        </w:rPr>
        <w:noBreakHyphen/>
        <w:t>based GNNs), while remaining compact and understandable for the purposes of this undergraduate project.</w:t>
      </w:r>
    </w:p>
    <w:p w14:paraId="75B949B0" w14:textId="0C8BE0B4" w:rsidR="002618B7" w:rsidRPr="00C11110" w:rsidRDefault="002618B7" w:rsidP="002618B7">
      <w:pPr>
        <w:pBdr>
          <w:bottom w:val="single" w:sz="6" w:space="1" w:color="auto"/>
        </w:pBdr>
        <w:rPr>
          <w:rFonts w:ascii="Cambria" w:eastAsiaTheme="minorEastAsia" w:hAnsi="Cambria"/>
          <w:sz w:val="22"/>
          <w:szCs w:val="22"/>
        </w:rPr>
      </w:pPr>
      <w:r w:rsidRPr="00C11110">
        <w:rPr>
          <w:rFonts w:ascii="Cambria" w:eastAsiaTheme="minorEastAsia" w:hAnsi="Cambria"/>
          <w:sz w:val="22"/>
          <w:szCs w:val="22"/>
        </w:rPr>
        <w:br/>
      </w:r>
    </w:p>
    <w:p w14:paraId="78AF3CB8" w14:textId="77777777" w:rsidR="002618B7" w:rsidRPr="00C11110" w:rsidRDefault="002618B7" w:rsidP="00D33877">
      <w:pPr>
        <w:rPr>
          <w:rFonts w:ascii="Cambria" w:hAnsi="Cambria"/>
          <w:sz w:val="22"/>
          <w:szCs w:val="22"/>
        </w:rPr>
      </w:pPr>
    </w:p>
    <w:p w14:paraId="2D53FB4F" w14:textId="77777777" w:rsidR="005E68EF" w:rsidRPr="00C11110" w:rsidRDefault="005E68EF" w:rsidP="001E78B6">
      <w:pPr>
        <w:rPr>
          <w:rFonts w:ascii="Cambria" w:hAnsi="Cambria"/>
        </w:rPr>
      </w:pPr>
    </w:p>
    <w:p w14:paraId="0BC99374" w14:textId="77777777" w:rsidR="003963FA" w:rsidRPr="00C11110" w:rsidRDefault="003963FA" w:rsidP="001E78B6">
      <w:pPr>
        <w:rPr>
          <w:rFonts w:ascii="Cambria" w:hAnsi="Cambria"/>
        </w:rPr>
      </w:pPr>
    </w:p>
    <w:p w14:paraId="2F2346BB" w14:textId="77777777" w:rsidR="003963FA" w:rsidRPr="00C11110" w:rsidRDefault="003963FA" w:rsidP="001E78B6">
      <w:pPr>
        <w:rPr>
          <w:rFonts w:ascii="Cambria" w:hAnsi="Cambria"/>
        </w:rPr>
      </w:pPr>
    </w:p>
    <w:p w14:paraId="505B23AA" w14:textId="77777777" w:rsidR="003963FA" w:rsidRPr="00C11110" w:rsidRDefault="003963FA" w:rsidP="001E78B6">
      <w:pPr>
        <w:rPr>
          <w:rFonts w:ascii="Cambria" w:hAnsi="Cambria"/>
        </w:rPr>
      </w:pPr>
    </w:p>
    <w:p w14:paraId="24DBABDC" w14:textId="77777777" w:rsidR="003963FA" w:rsidRPr="00C11110" w:rsidRDefault="003963FA" w:rsidP="001E78B6">
      <w:pPr>
        <w:rPr>
          <w:rFonts w:ascii="Cambria" w:hAnsi="Cambria"/>
        </w:rPr>
      </w:pPr>
    </w:p>
    <w:p w14:paraId="796247F5" w14:textId="77777777" w:rsidR="003963FA" w:rsidRPr="00C11110" w:rsidRDefault="003963FA" w:rsidP="001E78B6">
      <w:pPr>
        <w:rPr>
          <w:rFonts w:ascii="Cambria" w:hAnsi="Cambria"/>
        </w:rPr>
      </w:pPr>
    </w:p>
    <w:p w14:paraId="33CEB266" w14:textId="77777777" w:rsidR="003963FA" w:rsidRPr="00C11110" w:rsidRDefault="003963FA" w:rsidP="001E78B6">
      <w:pPr>
        <w:rPr>
          <w:rFonts w:ascii="Cambria" w:hAnsi="Cambria"/>
        </w:rPr>
      </w:pPr>
    </w:p>
    <w:p w14:paraId="327B4927" w14:textId="77777777" w:rsidR="003963FA" w:rsidRPr="00C11110" w:rsidRDefault="003963FA" w:rsidP="001E78B6">
      <w:pPr>
        <w:rPr>
          <w:rFonts w:ascii="Cambria" w:hAnsi="Cambria"/>
        </w:rPr>
      </w:pPr>
    </w:p>
    <w:p w14:paraId="569EB1C4" w14:textId="77777777" w:rsidR="003963FA" w:rsidRPr="00C11110" w:rsidRDefault="003963FA" w:rsidP="001E78B6">
      <w:pPr>
        <w:rPr>
          <w:rFonts w:ascii="Cambria" w:hAnsi="Cambria"/>
        </w:rPr>
      </w:pPr>
    </w:p>
    <w:p w14:paraId="7BDE5A99" w14:textId="77777777" w:rsidR="003963FA" w:rsidRPr="00C11110" w:rsidRDefault="003963FA" w:rsidP="001E78B6">
      <w:pPr>
        <w:rPr>
          <w:rFonts w:ascii="Cambria" w:hAnsi="Cambria"/>
        </w:rPr>
      </w:pPr>
    </w:p>
    <w:p w14:paraId="5DABC57C" w14:textId="0BCFD2A3" w:rsidR="00634D00" w:rsidRPr="00C11110" w:rsidRDefault="00634D00">
      <w:pPr>
        <w:rPr>
          <w:rFonts w:ascii="Cambria" w:hAnsi="Cambria"/>
        </w:rPr>
      </w:pPr>
      <w:r w:rsidRPr="00C11110">
        <w:rPr>
          <w:rFonts w:ascii="Cambria" w:hAnsi="Cambria"/>
        </w:rPr>
        <w:br w:type="page"/>
      </w:r>
    </w:p>
    <w:p w14:paraId="1FA78F2C" w14:textId="23B0A71C" w:rsidR="00206A0A" w:rsidRPr="00C11110" w:rsidRDefault="00206A0A" w:rsidP="00206A0A">
      <w:pPr>
        <w:pStyle w:val="Heading2"/>
        <w:rPr>
          <w:rFonts w:ascii="Cambria" w:hAnsi="Cambria"/>
        </w:rPr>
      </w:pPr>
      <w:r w:rsidRPr="00C11110">
        <w:rPr>
          <w:rFonts w:ascii="Cambria" w:hAnsi="Cambria"/>
        </w:rPr>
        <w:t xml:space="preserve">Chapter 5 – </w:t>
      </w:r>
      <w:r w:rsidR="004A7CEB" w:rsidRPr="00C11110">
        <w:rPr>
          <w:rFonts w:ascii="Cambria" w:hAnsi="Cambria"/>
        </w:rPr>
        <w:t xml:space="preserve">Testing, Results and Evaluation </w:t>
      </w:r>
    </w:p>
    <w:p w14:paraId="0141488F" w14:textId="77777777" w:rsidR="003E0D78" w:rsidRPr="00C11110" w:rsidRDefault="003E0D78" w:rsidP="00F35223">
      <w:pPr>
        <w:rPr>
          <w:rFonts w:ascii="Cambria" w:hAnsi="Cambria"/>
        </w:rPr>
      </w:pPr>
    </w:p>
    <w:p w14:paraId="31FCC777" w14:textId="77777777" w:rsidR="008A6B09" w:rsidRPr="00C11110" w:rsidRDefault="008A6B09" w:rsidP="009428D9">
      <w:pPr>
        <w:pStyle w:val="Heading3"/>
        <w:rPr>
          <w:rFonts w:ascii="Cambria" w:hAnsi="Cambria"/>
        </w:rPr>
      </w:pPr>
      <w:r w:rsidRPr="00C11110">
        <w:rPr>
          <w:rFonts w:ascii="Cambria" w:hAnsi="Cambria"/>
        </w:rPr>
        <w:t>5.1 Evaluation Metrics and Experimental Protocol</w:t>
      </w:r>
    </w:p>
    <w:p w14:paraId="497CFA85" w14:textId="3CDCE732" w:rsidR="008A6B09" w:rsidRPr="00C11110" w:rsidRDefault="009428D9" w:rsidP="00F35223">
      <w:pPr>
        <w:rPr>
          <w:rFonts w:ascii="Cambria" w:hAnsi="Cambria"/>
          <w:sz w:val="22"/>
          <w:szCs w:val="22"/>
        </w:rPr>
      </w:pPr>
      <w:r w:rsidRPr="00C11110">
        <w:rPr>
          <w:rFonts w:ascii="Cambria" w:hAnsi="Cambria"/>
        </w:rPr>
        <w:br/>
      </w:r>
      <w:r w:rsidR="008A6B09" w:rsidRPr="00C11110">
        <w:rPr>
          <w:rFonts w:ascii="Cambria" w:hAnsi="Cambria"/>
          <w:sz w:val="22"/>
          <w:szCs w:val="22"/>
        </w:rPr>
        <w:t>All models are evaluated on a held</w:t>
      </w:r>
      <w:r w:rsidR="008A6B09" w:rsidRPr="00C11110">
        <w:rPr>
          <w:rFonts w:ascii="Cambria" w:hAnsi="Cambria"/>
          <w:sz w:val="22"/>
          <w:szCs w:val="22"/>
        </w:rPr>
        <w:noBreakHyphen/>
        <w:t>out test set of networks that were never used during training so that performance reflects generalisation to unseen regulatory topologies rather than memorisation of particular graphs.</w:t>
      </w:r>
      <w:r w:rsidR="008A6B09" w:rsidRPr="00C11110">
        <w:rPr>
          <w:rFonts w:ascii="Cambria" w:hAnsi="Cambria"/>
          <w:sz w:val="22"/>
          <w:szCs w:val="22"/>
        </w:rPr>
        <w:br/>
        <w:t>For every experiment, the target variable is the log</w:t>
      </w:r>
      <w:r w:rsidR="008A6B09" w:rsidRPr="00C11110">
        <w:rPr>
          <w:rFonts w:ascii="Cambria" w:hAnsi="Cambria"/>
          <w:sz w:val="22"/>
          <w:szCs w:val="22"/>
        </w:rPr>
        <w:noBreakHyphen/>
        <w:t>transformed steady</w:t>
      </w:r>
      <w:r w:rsidR="008A6B09" w:rsidRPr="00C11110">
        <w:rPr>
          <w:rFonts w:ascii="Cambria" w:hAnsi="Cambria"/>
          <w:sz w:val="22"/>
          <w:szCs w:val="22"/>
        </w:rPr>
        <w:noBreakHyphen/>
        <w:t>state mRNA level for each gene, computed as log1p(mRNA) to stabilise variance and reduce the impact of extreme values.</w:t>
      </w:r>
    </w:p>
    <w:p w14:paraId="5AA3956F" w14:textId="77777777" w:rsidR="008A6B09" w:rsidRPr="00C11110" w:rsidRDefault="008A6B09" w:rsidP="008A6B09">
      <w:pPr>
        <w:rPr>
          <w:rFonts w:ascii="Cambria" w:hAnsi="Cambria"/>
          <w:sz w:val="22"/>
          <w:szCs w:val="22"/>
        </w:rPr>
      </w:pPr>
      <w:r w:rsidRPr="00C11110">
        <w:rPr>
          <w:rFonts w:ascii="Cambria" w:hAnsi="Cambria"/>
          <w:sz w:val="22"/>
          <w:szCs w:val="22"/>
        </w:rPr>
        <w:t>Three standard regression metrics are reported: the coefficient of determination (R²), mean squared error (MSE), and mean absolute error (MAE).</w:t>
      </w:r>
      <w:r w:rsidRPr="00C11110">
        <w:rPr>
          <w:rFonts w:ascii="Cambria" w:hAnsi="Cambria"/>
          <w:sz w:val="22"/>
          <w:szCs w:val="22"/>
        </w:rPr>
        <w:br/>
        <w:t>R² measures the proportion of variance explained, where 1.0 indicates perfect predictions and 0.0 corresponds to a constant</w:t>
      </w:r>
      <w:r w:rsidRPr="00C11110">
        <w:rPr>
          <w:rFonts w:ascii="Cambria" w:hAnsi="Cambria"/>
          <w:sz w:val="22"/>
          <w:szCs w:val="22"/>
        </w:rPr>
        <w:noBreakHyphen/>
        <w:t>mean baseline; MSE penalises large errors quadratically and is therefore sensitive to outliers, while MAE provides an interpretable average absolute error in the same units as the (log</w:t>
      </w:r>
      <w:r w:rsidRPr="00C11110">
        <w:rPr>
          <w:rFonts w:ascii="Cambria" w:hAnsi="Cambria"/>
          <w:sz w:val="22"/>
          <w:szCs w:val="22"/>
        </w:rPr>
        <w:noBreakHyphen/>
        <w:t>transformed) targets.</w:t>
      </w:r>
    </w:p>
    <w:p w14:paraId="50A8AA5A" w14:textId="560BA911" w:rsidR="008A6B09" w:rsidRPr="00C11110" w:rsidRDefault="008A6B09" w:rsidP="008A6B09">
      <w:pPr>
        <w:rPr>
          <w:rFonts w:ascii="Cambria" w:hAnsi="Cambria"/>
          <w:sz w:val="22"/>
          <w:szCs w:val="22"/>
        </w:rPr>
      </w:pPr>
      <w:r w:rsidRPr="00C11110">
        <w:rPr>
          <w:rFonts w:ascii="Cambria" w:hAnsi="Cambria"/>
          <w:sz w:val="22"/>
          <w:szCs w:val="22"/>
        </w:rPr>
        <w:t>Two experimental pipelines are used.</w:t>
      </w:r>
      <w:r w:rsidRPr="00C11110">
        <w:rPr>
          <w:rFonts w:ascii="Cambria" w:hAnsi="Cambria"/>
          <w:sz w:val="22"/>
          <w:szCs w:val="22"/>
        </w:rPr>
        <w:br/>
        <w:t>The </w:t>
      </w:r>
      <w:r w:rsidRPr="00C11110">
        <w:rPr>
          <w:rFonts w:ascii="Cambria" w:hAnsi="Cambria"/>
          <w:b/>
          <w:bCs/>
          <w:sz w:val="22"/>
          <w:szCs w:val="22"/>
        </w:rPr>
        <w:t>tabular baseline pipeline</w:t>
      </w:r>
      <w:r w:rsidRPr="00C11110">
        <w:rPr>
          <w:rFonts w:ascii="Cambria" w:hAnsi="Cambria"/>
          <w:sz w:val="22"/>
          <w:szCs w:val="22"/>
        </w:rPr>
        <w:t> (train_mrna_baseline.py) operates on per</w:t>
      </w:r>
      <w:r w:rsidRPr="00C11110">
        <w:rPr>
          <w:rFonts w:ascii="Cambria" w:hAnsi="Cambria"/>
          <w:sz w:val="22"/>
          <w:szCs w:val="22"/>
        </w:rPr>
        <w:noBreakHyphen/>
        <w:t>gene feature vectors and is trained on data from 50 simulated networks (40 train, 10 test), giving 8,120 training samples and 1,940 test samples.</w:t>
      </w:r>
      <w:r w:rsidRPr="00C11110">
        <w:rPr>
          <w:rFonts w:ascii="Cambria" w:hAnsi="Cambria"/>
          <w:sz w:val="22"/>
          <w:szCs w:val="22"/>
        </w:rPr>
        <w:br/>
        <w:t>The </w:t>
      </w:r>
      <w:r w:rsidRPr="00C11110">
        <w:rPr>
          <w:rFonts w:ascii="Cambria" w:hAnsi="Cambria"/>
          <w:b/>
          <w:bCs/>
          <w:sz w:val="22"/>
          <w:szCs w:val="22"/>
        </w:rPr>
        <w:t>GNN pipeline</w:t>
      </w:r>
      <w:r w:rsidRPr="00C11110">
        <w:rPr>
          <w:rFonts w:ascii="Cambria" w:hAnsi="Cambria"/>
          <w:sz w:val="22"/>
          <w:szCs w:val="22"/>
        </w:rPr>
        <w:t> (train_gnn.py) operates on full graph instances and is trained on data from 100 networks (80 train, 20 test), yielding 4,000 training graphs and 1,000 test graphs.</w:t>
      </w:r>
      <w:r w:rsidRPr="00C11110">
        <w:rPr>
          <w:rFonts w:ascii="Cambria" w:hAnsi="Cambria"/>
          <w:sz w:val="22"/>
          <w:szCs w:val="22"/>
        </w:rPr>
        <w:br/>
        <w:t>Because the dataset sizes differ, within</w:t>
      </w:r>
      <w:r w:rsidRPr="00C11110">
        <w:rPr>
          <w:rFonts w:ascii="Cambria" w:hAnsi="Cambria"/>
          <w:sz w:val="22"/>
          <w:szCs w:val="22"/>
        </w:rPr>
        <w:noBreakHyphen/>
        <w:t>pipeline comparisons (e.g. parameters</w:t>
      </w:r>
      <w:r w:rsidRPr="00C11110">
        <w:rPr>
          <w:rFonts w:ascii="Cambria" w:hAnsi="Cambria"/>
          <w:sz w:val="22"/>
          <w:szCs w:val="22"/>
        </w:rPr>
        <w:noBreakHyphen/>
        <w:t>only vs parameters+GRN, and no</w:t>
      </w:r>
      <w:r w:rsidRPr="00C11110">
        <w:rPr>
          <w:rFonts w:ascii="Cambria" w:hAnsi="Cambria"/>
          <w:sz w:val="22"/>
          <w:szCs w:val="22"/>
        </w:rPr>
        <w:noBreakHyphen/>
        <w:t>edges vs GRN</w:t>
      </w:r>
      <w:r w:rsidRPr="00C11110">
        <w:rPr>
          <w:rFonts w:ascii="Cambria" w:hAnsi="Cambria"/>
          <w:sz w:val="22"/>
          <w:szCs w:val="22"/>
        </w:rPr>
        <w:noBreakHyphen/>
        <w:t>aware) are used as the primary basis for conclusions, with cross</w:t>
      </w:r>
      <w:r w:rsidRPr="00C11110">
        <w:rPr>
          <w:rFonts w:ascii="Cambria" w:hAnsi="Cambria"/>
          <w:sz w:val="22"/>
          <w:szCs w:val="22"/>
        </w:rPr>
        <w:noBreakHyphen/>
        <w:t>pipeline comparisons treated as indicative rather than strictly controlled.</w:t>
      </w:r>
    </w:p>
    <w:p w14:paraId="52BFBD7F" w14:textId="77777777" w:rsidR="00A068EE" w:rsidRPr="00C11110" w:rsidRDefault="00A068EE" w:rsidP="008A6B09">
      <w:pPr>
        <w:rPr>
          <w:rFonts w:ascii="Cambria" w:hAnsi="Cambria"/>
          <w:sz w:val="22"/>
          <w:szCs w:val="22"/>
        </w:rPr>
      </w:pPr>
    </w:p>
    <w:p w14:paraId="3CDC7800" w14:textId="6A9B0F7A" w:rsidR="00A068EE" w:rsidRPr="00C11110" w:rsidRDefault="00A068EE" w:rsidP="008A6B09">
      <w:pPr>
        <w:rPr>
          <w:rFonts w:ascii="Cambria" w:hAnsi="Cambria"/>
          <w:sz w:val="22"/>
          <w:szCs w:val="22"/>
        </w:rPr>
      </w:pPr>
      <w:r w:rsidRPr="00C11110">
        <w:rPr>
          <w:rFonts w:ascii="Cambria" w:hAnsi="Cambria"/>
          <w:sz w:val="22"/>
          <w:szCs w:val="22"/>
        </w:rPr>
        <w:t>Table 5.1 — Tabular baseline results on the held-out test networks (log1p mRNA space)</w:t>
      </w:r>
    </w:p>
    <w:tbl>
      <w:tblPr>
        <w:tblW w:w="5000" w:type="pct"/>
        <w:tblCellMar>
          <w:top w:w="15" w:type="dxa"/>
          <w:left w:w="15" w:type="dxa"/>
          <w:bottom w:w="15" w:type="dxa"/>
          <w:right w:w="15" w:type="dxa"/>
        </w:tblCellMar>
        <w:tblLook w:val="04A0" w:firstRow="1" w:lastRow="0" w:firstColumn="1" w:lastColumn="0" w:noHBand="0" w:noVBand="1"/>
      </w:tblPr>
      <w:tblGrid>
        <w:gridCol w:w="2070"/>
        <w:gridCol w:w="1760"/>
        <w:gridCol w:w="998"/>
        <w:gridCol w:w="862"/>
        <w:gridCol w:w="862"/>
        <w:gridCol w:w="2458"/>
      </w:tblGrid>
      <w:tr w:rsidR="009020C8" w:rsidRPr="00C11110" w14:paraId="021AEC7D"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08EE972" w14:textId="77777777" w:rsidR="00F90167" w:rsidRPr="00C11110" w:rsidRDefault="00F90167" w:rsidP="00F90167">
            <w:pPr>
              <w:rPr>
                <w:rFonts w:ascii="Cambria" w:hAnsi="Cambria"/>
                <w:b/>
                <w:bCs/>
                <w:sz w:val="22"/>
                <w:szCs w:val="22"/>
              </w:rPr>
            </w:pPr>
            <w:r w:rsidRPr="00C11110">
              <w:rPr>
                <w:rFonts w:ascii="Cambria" w:hAnsi="Cambria"/>
                <w:b/>
                <w:bCs/>
                <w:sz w:val="22"/>
                <w:szCs w:val="22"/>
              </w:rPr>
              <w:t>Model</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59E6A86" w14:textId="77777777" w:rsidR="00F90167" w:rsidRPr="00C11110" w:rsidRDefault="00F90167" w:rsidP="00F90167">
            <w:pPr>
              <w:rPr>
                <w:rFonts w:ascii="Cambria" w:hAnsi="Cambria"/>
                <w:b/>
                <w:bCs/>
                <w:sz w:val="22"/>
                <w:szCs w:val="22"/>
              </w:rPr>
            </w:pPr>
            <w:r w:rsidRPr="00C11110">
              <w:rPr>
                <w:rFonts w:ascii="Cambria" w:hAnsi="Cambria"/>
                <w:b/>
                <w:bCs/>
                <w:sz w:val="22"/>
                <w:szCs w:val="22"/>
              </w:rPr>
              <w:t>Feature Set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9693B53" w14:textId="38B825DA" w:rsidR="00F90167" w:rsidRPr="00C11110" w:rsidRDefault="00F90167" w:rsidP="00F90167">
            <w:pPr>
              <w:rPr>
                <w:rFonts w:ascii="Cambria" w:hAnsi="Cambria"/>
                <w:b/>
                <w:bCs/>
                <w:sz w:val="22"/>
                <w:szCs w:val="22"/>
              </w:rPr>
            </w:pPr>
            <w:r w:rsidRPr="00C11110">
              <w:rPr>
                <w:rFonts w:ascii="Cambria" w:hAnsi="Cambria"/>
                <w:b/>
                <w:bCs/>
                <w:sz w:val="22"/>
                <w:szCs w:val="22"/>
              </w:rPr>
              <w:t xml:space="preserve">R² </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515974E" w14:textId="0B90E853" w:rsidR="00F90167" w:rsidRPr="00C11110" w:rsidRDefault="00F90167" w:rsidP="00F90167">
            <w:pPr>
              <w:rPr>
                <w:rFonts w:ascii="Cambria" w:hAnsi="Cambria"/>
                <w:b/>
                <w:bCs/>
                <w:sz w:val="22"/>
                <w:szCs w:val="22"/>
              </w:rPr>
            </w:pPr>
            <w:r w:rsidRPr="00C11110">
              <w:rPr>
                <w:rFonts w:ascii="Cambria" w:hAnsi="Cambria"/>
                <w:b/>
                <w:bCs/>
                <w:sz w:val="22"/>
                <w:szCs w:val="22"/>
              </w:rPr>
              <w:t xml:space="preserve">MSE </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85A7612" w14:textId="512D809B" w:rsidR="00F90167" w:rsidRPr="00C11110" w:rsidRDefault="00F90167" w:rsidP="00F90167">
            <w:pPr>
              <w:rPr>
                <w:rFonts w:ascii="Cambria" w:hAnsi="Cambria"/>
                <w:b/>
                <w:bCs/>
                <w:sz w:val="22"/>
                <w:szCs w:val="22"/>
              </w:rPr>
            </w:pPr>
            <w:r w:rsidRPr="00C11110">
              <w:rPr>
                <w:rFonts w:ascii="Cambria" w:hAnsi="Cambria"/>
                <w:b/>
                <w:bCs/>
                <w:sz w:val="22"/>
                <w:szCs w:val="22"/>
              </w:rPr>
              <w:t xml:space="preserve">MAE </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7073E4" w14:textId="77777777" w:rsidR="00F90167" w:rsidRPr="00C11110" w:rsidRDefault="00F90167" w:rsidP="00F90167">
            <w:pPr>
              <w:rPr>
                <w:rFonts w:ascii="Cambria" w:hAnsi="Cambria"/>
                <w:b/>
                <w:bCs/>
                <w:sz w:val="22"/>
                <w:szCs w:val="22"/>
              </w:rPr>
            </w:pPr>
            <w:r w:rsidRPr="00C11110">
              <w:rPr>
                <w:rFonts w:ascii="Cambria" w:hAnsi="Cambria"/>
                <w:b/>
                <w:bCs/>
                <w:sz w:val="22"/>
                <w:szCs w:val="22"/>
              </w:rPr>
              <w:t>ΔR² vs Params-only</w:t>
            </w:r>
          </w:p>
        </w:tc>
      </w:tr>
      <w:tr w:rsidR="00C11110" w:rsidRPr="00C11110" w14:paraId="5E458A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EF3839" w14:textId="77777777" w:rsidR="00F90167" w:rsidRPr="00C11110" w:rsidRDefault="00F90167" w:rsidP="00F90167">
            <w:pPr>
              <w:rPr>
                <w:rFonts w:ascii="Cambria" w:hAnsi="Cambria"/>
                <w:sz w:val="22"/>
                <w:szCs w:val="22"/>
              </w:rPr>
            </w:pPr>
            <w:r w:rsidRPr="00C11110">
              <w:rPr>
                <w:rFonts w:ascii="Cambria" w:hAnsi="Cambria"/>
                <w:sz w:val="22"/>
                <w:szCs w:val="22"/>
              </w:rPr>
              <w:t>Ridge Regression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4CC11F" w14:textId="77777777" w:rsidR="00F90167" w:rsidRPr="00C11110" w:rsidRDefault="00F90167" w:rsidP="00F90167">
            <w:pPr>
              <w:rPr>
                <w:rFonts w:ascii="Cambria" w:hAnsi="Cambria"/>
                <w:sz w:val="22"/>
                <w:szCs w:val="22"/>
              </w:rPr>
            </w:pPr>
            <w:r w:rsidRPr="00C11110">
              <w:rPr>
                <w:rFonts w:ascii="Cambria" w:hAnsi="Cambria"/>
                <w:sz w:val="22"/>
                <w:szCs w:val="22"/>
              </w:rPr>
              <w:t>Params only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9987A5" w14:textId="77777777" w:rsidR="00F90167" w:rsidRPr="00C11110" w:rsidRDefault="00F90167" w:rsidP="00F90167">
            <w:pPr>
              <w:rPr>
                <w:rFonts w:ascii="Cambria" w:hAnsi="Cambria"/>
                <w:sz w:val="22"/>
                <w:szCs w:val="22"/>
              </w:rPr>
            </w:pPr>
            <w:r w:rsidRPr="00C11110">
              <w:rPr>
                <w:rFonts w:ascii="Cambria" w:hAnsi="Cambria"/>
                <w:sz w:val="22"/>
                <w:szCs w:val="22"/>
              </w:rPr>
              <w:t>0.059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F5A66C" w14:textId="77777777" w:rsidR="00F90167" w:rsidRPr="00C11110" w:rsidRDefault="00F90167" w:rsidP="00F90167">
            <w:pPr>
              <w:rPr>
                <w:rFonts w:ascii="Cambria" w:hAnsi="Cambria"/>
                <w:sz w:val="22"/>
                <w:szCs w:val="22"/>
              </w:rPr>
            </w:pPr>
            <w:r w:rsidRPr="00C11110">
              <w:rPr>
                <w:rFonts w:ascii="Cambria" w:hAnsi="Cambria"/>
                <w:sz w:val="22"/>
                <w:szCs w:val="22"/>
              </w:rPr>
              <w:t>1.160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AFE6322" w14:textId="77777777" w:rsidR="00F90167" w:rsidRPr="00C11110" w:rsidRDefault="00F90167" w:rsidP="00F90167">
            <w:pPr>
              <w:rPr>
                <w:rFonts w:ascii="Cambria" w:hAnsi="Cambria"/>
                <w:sz w:val="22"/>
                <w:szCs w:val="22"/>
              </w:rPr>
            </w:pPr>
            <w:r w:rsidRPr="00C11110">
              <w:rPr>
                <w:rFonts w:ascii="Cambria" w:hAnsi="Cambria"/>
                <w:sz w:val="22"/>
                <w:szCs w:val="22"/>
              </w:rPr>
              <w:t>1.023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2E10C2" w14:textId="77777777" w:rsidR="00F90167" w:rsidRPr="00C11110" w:rsidRDefault="00F90167" w:rsidP="00F90167">
            <w:pPr>
              <w:rPr>
                <w:rFonts w:ascii="Cambria" w:hAnsi="Cambria"/>
                <w:sz w:val="22"/>
                <w:szCs w:val="22"/>
              </w:rPr>
            </w:pPr>
            <w:r w:rsidRPr="00C11110">
              <w:rPr>
                <w:rFonts w:ascii="Cambria" w:hAnsi="Cambria"/>
                <w:sz w:val="22"/>
                <w:szCs w:val="22"/>
              </w:rPr>
              <w:t>—</w:t>
            </w:r>
          </w:p>
        </w:tc>
      </w:tr>
      <w:tr w:rsidR="00C11110" w:rsidRPr="00C11110" w14:paraId="5F5E667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D6177D" w14:textId="77777777" w:rsidR="00F90167" w:rsidRPr="00C11110" w:rsidRDefault="00F90167" w:rsidP="00F90167">
            <w:pPr>
              <w:rPr>
                <w:rFonts w:ascii="Cambria" w:hAnsi="Cambria"/>
                <w:sz w:val="22"/>
                <w:szCs w:val="22"/>
              </w:rPr>
            </w:pPr>
            <w:r w:rsidRPr="00C11110">
              <w:rPr>
                <w:rFonts w:ascii="Cambria" w:hAnsi="Cambria"/>
                <w:sz w:val="22"/>
                <w:szCs w:val="22"/>
              </w:rPr>
              <w:t>Ridge Regression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4FE683" w14:textId="77777777" w:rsidR="00F90167" w:rsidRPr="00C11110" w:rsidRDefault="00F90167" w:rsidP="00F90167">
            <w:pPr>
              <w:rPr>
                <w:rFonts w:ascii="Cambria" w:hAnsi="Cambria"/>
                <w:sz w:val="22"/>
                <w:szCs w:val="22"/>
              </w:rPr>
            </w:pPr>
            <w:r w:rsidRPr="00C11110">
              <w:rPr>
                <w:rFonts w:ascii="Cambria" w:hAnsi="Cambria"/>
                <w:sz w:val="22"/>
                <w:szCs w:val="22"/>
              </w:rPr>
              <w:t>Params + GRN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4AE9BD" w14:textId="77777777" w:rsidR="00F90167" w:rsidRPr="00C11110" w:rsidRDefault="00F90167" w:rsidP="00F90167">
            <w:pPr>
              <w:rPr>
                <w:rFonts w:ascii="Cambria" w:hAnsi="Cambria"/>
                <w:sz w:val="22"/>
                <w:szCs w:val="22"/>
              </w:rPr>
            </w:pPr>
            <w:r w:rsidRPr="00C11110">
              <w:rPr>
                <w:rFonts w:ascii="Cambria" w:hAnsi="Cambria"/>
                <w:sz w:val="22"/>
                <w:szCs w:val="22"/>
              </w:rPr>
              <w:t>0.319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F5A957" w14:textId="77777777" w:rsidR="00F90167" w:rsidRPr="00C11110" w:rsidRDefault="00F90167" w:rsidP="00F90167">
            <w:pPr>
              <w:rPr>
                <w:rFonts w:ascii="Cambria" w:hAnsi="Cambria"/>
                <w:sz w:val="22"/>
                <w:szCs w:val="22"/>
              </w:rPr>
            </w:pPr>
            <w:r w:rsidRPr="00C11110">
              <w:rPr>
                <w:rFonts w:ascii="Cambria" w:hAnsi="Cambria"/>
                <w:sz w:val="22"/>
                <w:szCs w:val="22"/>
              </w:rPr>
              <w:t>0.840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6E327D" w14:textId="77777777" w:rsidR="00F90167" w:rsidRPr="00C11110" w:rsidRDefault="00F90167" w:rsidP="00F90167">
            <w:pPr>
              <w:rPr>
                <w:rFonts w:ascii="Cambria" w:hAnsi="Cambria"/>
                <w:sz w:val="22"/>
                <w:szCs w:val="22"/>
              </w:rPr>
            </w:pPr>
            <w:r w:rsidRPr="00C11110">
              <w:rPr>
                <w:rFonts w:ascii="Cambria" w:hAnsi="Cambria"/>
                <w:sz w:val="22"/>
                <w:szCs w:val="22"/>
              </w:rPr>
              <w:t>0.804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93D4FB" w14:textId="77777777" w:rsidR="00F90167" w:rsidRPr="00C11110" w:rsidRDefault="00F90167" w:rsidP="00F90167">
            <w:pPr>
              <w:rPr>
                <w:rFonts w:ascii="Cambria" w:hAnsi="Cambria"/>
                <w:sz w:val="22"/>
                <w:szCs w:val="22"/>
              </w:rPr>
            </w:pPr>
            <w:r w:rsidRPr="00C11110">
              <w:rPr>
                <w:rFonts w:ascii="Cambria" w:hAnsi="Cambria"/>
                <w:sz w:val="22"/>
                <w:szCs w:val="22"/>
              </w:rPr>
              <w:t>+0.260</w:t>
            </w:r>
          </w:p>
        </w:tc>
      </w:tr>
      <w:tr w:rsidR="00C11110" w:rsidRPr="00C11110" w14:paraId="76E009F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8ECA49" w14:textId="77777777" w:rsidR="00F90167" w:rsidRPr="00C11110" w:rsidRDefault="00F90167" w:rsidP="00F90167">
            <w:pPr>
              <w:rPr>
                <w:rFonts w:ascii="Cambria" w:hAnsi="Cambria"/>
                <w:sz w:val="22"/>
                <w:szCs w:val="22"/>
              </w:rPr>
            </w:pPr>
            <w:r w:rsidRPr="00C11110">
              <w:rPr>
                <w:rFonts w:ascii="Cambria" w:hAnsi="Cambria"/>
                <w:sz w:val="22"/>
                <w:szCs w:val="22"/>
              </w:rPr>
              <w:t>Random Forest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F33C8B" w14:textId="77777777" w:rsidR="00F90167" w:rsidRPr="00C11110" w:rsidRDefault="00F90167" w:rsidP="00F90167">
            <w:pPr>
              <w:rPr>
                <w:rFonts w:ascii="Cambria" w:hAnsi="Cambria"/>
                <w:sz w:val="22"/>
                <w:szCs w:val="22"/>
              </w:rPr>
            </w:pPr>
            <w:r w:rsidRPr="00C11110">
              <w:rPr>
                <w:rFonts w:ascii="Cambria" w:hAnsi="Cambria"/>
                <w:sz w:val="22"/>
                <w:szCs w:val="22"/>
              </w:rPr>
              <w:t>Params only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667B29" w14:textId="77777777" w:rsidR="00F90167" w:rsidRPr="00C11110" w:rsidRDefault="00F90167" w:rsidP="00F90167">
            <w:pPr>
              <w:rPr>
                <w:rFonts w:ascii="Cambria" w:hAnsi="Cambria"/>
                <w:sz w:val="22"/>
                <w:szCs w:val="22"/>
              </w:rPr>
            </w:pPr>
            <w:r w:rsidRPr="00C11110">
              <w:rPr>
                <w:rFonts w:ascii="Cambria" w:hAnsi="Cambria"/>
                <w:sz w:val="22"/>
                <w:szCs w:val="22"/>
              </w:rPr>
              <w:t>−0.147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8FA57D" w14:textId="77777777" w:rsidR="00F90167" w:rsidRPr="00C11110" w:rsidRDefault="00F90167" w:rsidP="00F90167">
            <w:pPr>
              <w:rPr>
                <w:rFonts w:ascii="Cambria" w:hAnsi="Cambria"/>
                <w:sz w:val="22"/>
                <w:szCs w:val="22"/>
              </w:rPr>
            </w:pPr>
            <w:r w:rsidRPr="00C11110">
              <w:rPr>
                <w:rFonts w:ascii="Cambria" w:hAnsi="Cambria"/>
                <w:sz w:val="22"/>
                <w:szCs w:val="22"/>
              </w:rPr>
              <w:t>1.412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CCA532" w14:textId="77777777" w:rsidR="00F90167" w:rsidRPr="00C11110" w:rsidRDefault="00F90167" w:rsidP="00F90167">
            <w:pPr>
              <w:rPr>
                <w:rFonts w:ascii="Cambria" w:hAnsi="Cambria"/>
                <w:sz w:val="22"/>
                <w:szCs w:val="22"/>
              </w:rPr>
            </w:pPr>
            <w:r w:rsidRPr="00C11110">
              <w:rPr>
                <w:rFonts w:ascii="Cambria" w:hAnsi="Cambria"/>
                <w:sz w:val="22"/>
                <w:szCs w:val="22"/>
              </w:rPr>
              <w:t>1.011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EA4183" w14:textId="77777777" w:rsidR="00F90167" w:rsidRPr="00C11110" w:rsidRDefault="00F90167" w:rsidP="00F90167">
            <w:pPr>
              <w:rPr>
                <w:rFonts w:ascii="Cambria" w:hAnsi="Cambria"/>
                <w:sz w:val="22"/>
                <w:szCs w:val="22"/>
              </w:rPr>
            </w:pPr>
            <w:r w:rsidRPr="00C11110">
              <w:rPr>
                <w:rFonts w:ascii="Cambria" w:hAnsi="Cambria"/>
                <w:sz w:val="22"/>
                <w:szCs w:val="22"/>
              </w:rPr>
              <w:t>—</w:t>
            </w:r>
          </w:p>
        </w:tc>
      </w:tr>
      <w:tr w:rsidR="00C11110" w:rsidRPr="00C11110" w14:paraId="4871054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EB3E99" w14:textId="77777777" w:rsidR="00F90167" w:rsidRPr="00C11110" w:rsidRDefault="00F90167" w:rsidP="00F90167">
            <w:pPr>
              <w:rPr>
                <w:rFonts w:ascii="Cambria" w:hAnsi="Cambria"/>
                <w:sz w:val="22"/>
                <w:szCs w:val="22"/>
              </w:rPr>
            </w:pPr>
            <w:r w:rsidRPr="00C11110">
              <w:rPr>
                <w:rFonts w:ascii="Cambria" w:hAnsi="Cambria"/>
                <w:sz w:val="22"/>
                <w:szCs w:val="22"/>
              </w:rPr>
              <w:t>Random Forest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CD1C6B" w14:textId="77777777" w:rsidR="00F90167" w:rsidRPr="00C11110" w:rsidRDefault="00F90167" w:rsidP="00F90167">
            <w:pPr>
              <w:rPr>
                <w:rFonts w:ascii="Cambria" w:hAnsi="Cambria"/>
                <w:sz w:val="22"/>
                <w:szCs w:val="22"/>
              </w:rPr>
            </w:pPr>
            <w:r w:rsidRPr="00C11110">
              <w:rPr>
                <w:rFonts w:ascii="Cambria" w:hAnsi="Cambria"/>
                <w:sz w:val="22"/>
                <w:szCs w:val="22"/>
              </w:rPr>
              <w:t>Params + GRN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C80E7D" w14:textId="77777777" w:rsidR="00F90167" w:rsidRPr="00C11110" w:rsidRDefault="00F90167" w:rsidP="00F90167">
            <w:pPr>
              <w:rPr>
                <w:rFonts w:ascii="Cambria" w:hAnsi="Cambria"/>
                <w:sz w:val="22"/>
                <w:szCs w:val="22"/>
              </w:rPr>
            </w:pPr>
            <w:r w:rsidRPr="00C11110">
              <w:rPr>
                <w:rFonts w:ascii="Cambria" w:hAnsi="Cambria"/>
                <w:sz w:val="22"/>
                <w:szCs w:val="22"/>
              </w:rPr>
              <w:t>0.366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E08E2D" w14:textId="77777777" w:rsidR="00F90167" w:rsidRPr="00C11110" w:rsidRDefault="00F90167" w:rsidP="00F90167">
            <w:pPr>
              <w:rPr>
                <w:rFonts w:ascii="Cambria" w:hAnsi="Cambria"/>
                <w:sz w:val="22"/>
                <w:szCs w:val="22"/>
              </w:rPr>
            </w:pPr>
            <w:r w:rsidRPr="00C11110">
              <w:rPr>
                <w:rFonts w:ascii="Cambria" w:hAnsi="Cambria"/>
                <w:sz w:val="22"/>
                <w:szCs w:val="22"/>
              </w:rPr>
              <w:t>0.781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BB3A19" w14:textId="77777777" w:rsidR="00F90167" w:rsidRPr="00C11110" w:rsidRDefault="00F90167" w:rsidP="00F90167">
            <w:pPr>
              <w:rPr>
                <w:rFonts w:ascii="Cambria" w:hAnsi="Cambria"/>
                <w:sz w:val="22"/>
                <w:szCs w:val="22"/>
              </w:rPr>
            </w:pPr>
            <w:r w:rsidRPr="00C11110">
              <w:rPr>
                <w:rFonts w:ascii="Cambria" w:hAnsi="Cambria"/>
                <w:sz w:val="22"/>
                <w:szCs w:val="22"/>
              </w:rPr>
              <w:t>0.666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B0C48B" w14:textId="77777777" w:rsidR="00F90167" w:rsidRPr="00C11110" w:rsidRDefault="00F90167" w:rsidP="00F90167">
            <w:pPr>
              <w:rPr>
                <w:rFonts w:ascii="Cambria" w:hAnsi="Cambria"/>
                <w:sz w:val="22"/>
                <w:szCs w:val="22"/>
              </w:rPr>
            </w:pPr>
            <w:r w:rsidRPr="00C11110">
              <w:rPr>
                <w:rFonts w:ascii="Cambria" w:hAnsi="Cambria"/>
                <w:sz w:val="22"/>
                <w:szCs w:val="22"/>
              </w:rPr>
              <w:t>+0.512</w:t>
            </w:r>
          </w:p>
        </w:tc>
      </w:tr>
    </w:tbl>
    <w:p w14:paraId="3D12574A" w14:textId="77777777" w:rsidR="00F90167" w:rsidRPr="00C11110" w:rsidRDefault="00F90167" w:rsidP="008A6B09">
      <w:pPr>
        <w:rPr>
          <w:rFonts w:ascii="Cambria" w:hAnsi="Cambria"/>
          <w:sz w:val="22"/>
          <w:szCs w:val="22"/>
        </w:rPr>
      </w:pPr>
    </w:p>
    <w:p w14:paraId="074BB897" w14:textId="5AD88D41" w:rsidR="00311935" w:rsidRPr="00C11110" w:rsidRDefault="00B20927" w:rsidP="00311935">
      <w:pPr>
        <w:pBdr>
          <w:bottom w:val="single" w:sz="6" w:space="1" w:color="auto"/>
        </w:pBdr>
        <w:rPr>
          <w:rFonts w:ascii="Cambria" w:eastAsiaTheme="minorEastAsia" w:hAnsi="Cambria"/>
          <w:sz w:val="22"/>
          <w:szCs w:val="22"/>
        </w:rPr>
      </w:pPr>
      <w:r w:rsidRPr="00C11110">
        <w:rPr>
          <w:rFonts w:ascii="Cambria" w:eastAsiaTheme="minorEastAsia" w:hAnsi="Cambria"/>
          <w:sz w:val="22"/>
          <w:szCs w:val="22"/>
        </w:rPr>
        <w:t>Adding GRN topology features consistently improves both models, with Random Forest + GRN (R² = 0.366, MSE = 0.781) serving as the strongest tabular baseline. These trends are illustrated in Figures 5.1 and 5.2.</w:t>
      </w:r>
    </w:p>
    <w:p w14:paraId="389CAD1C" w14:textId="77777777" w:rsidR="00B20927" w:rsidRPr="00C11110" w:rsidRDefault="00B20927" w:rsidP="00311935">
      <w:pPr>
        <w:pBdr>
          <w:bottom w:val="single" w:sz="6" w:space="1" w:color="auto"/>
        </w:pBdr>
        <w:rPr>
          <w:rFonts w:ascii="Cambria" w:eastAsiaTheme="minorEastAsia" w:hAnsi="Cambria"/>
          <w:sz w:val="22"/>
          <w:szCs w:val="22"/>
        </w:rPr>
      </w:pPr>
    </w:p>
    <w:p w14:paraId="2C6CC885" w14:textId="77777777" w:rsidR="00CA5C23" w:rsidRPr="00C11110" w:rsidRDefault="00CA5C23" w:rsidP="009428D9">
      <w:pPr>
        <w:pStyle w:val="Heading3"/>
        <w:rPr>
          <w:rFonts w:ascii="Cambria" w:hAnsi="Cambria"/>
        </w:rPr>
      </w:pPr>
    </w:p>
    <w:p w14:paraId="39D6E192" w14:textId="77777777" w:rsidR="00CA5C23" w:rsidRPr="00C11110" w:rsidRDefault="00CA5C23">
      <w:pPr>
        <w:rPr>
          <w:rFonts w:ascii="Cambria" w:eastAsiaTheme="majorEastAsia" w:hAnsi="Cambria" w:cstheme="majorBidi"/>
          <w:color w:val="0F4761" w:themeColor="accent1" w:themeShade="BF"/>
          <w:sz w:val="28"/>
          <w:szCs w:val="28"/>
        </w:rPr>
      </w:pPr>
      <w:r w:rsidRPr="00C11110">
        <w:rPr>
          <w:rFonts w:ascii="Cambria" w:hAnsi="Cambria"/>
        </w:rPr>
        <w:br w:type="page"/>
      </w:r>
    </w:p>
    <w:p w14:paraId="0AFEC19C" w14:textId="64555CD2" w:rsidR="008A6B09" w:rsidRPr="00C11110" w:rsidRDefault="008A6B09" w:rsidP="009428D9">
      <w:pPr>
        <w:pStyle w:val="Heading3"/>
        <w:rPr>
          <w:rFonts w:ascii="Cambria" w:hAnsi="Cambria"/>
        </w:rPr>
      </w:pPr>
      <w:r w:rsidRPr="00C11110">
        <w:rPr>
          <w:rFonts w:ascii="Cambria" w:hAnsi="Cambria"/>
        </w:rPr>
        <w:t>5.2 Tabular Baseline Results (Parameters</w:t>
      </w:r>
      <w:r w:rsidRPr="00C11110">
        <w:rPr>
          <w:rFonts w:ascii="Cambria" w:hAnsi="Cambria"/>
        </w:rPr>
        <w:noBreakHyphen/>
        <w:t>only vs Parameters</w:t>
      </w:r>
      <w:r w:rsidR="00791765" w:rsidRPr="00C11110">
        <w:rPr>
          <w:rFonts w:ascii="Cambria" w:hAnsi="Cambria"/>
        </w:rPr>
        <w:t xml:space="preserve"> </w:t>
      </w:r>
      <w:r w:rsidRPr="00C11110">
        <w:rPr>
          <w:rFonts w:ascii="Cambria" w:hAnsi="Cambria"/>
        </w:rPr>
        <w:t>+</w:t>
      </w:r>
      <w:r w:rsidR="00791765" w:rsidRPr="00C11110">
        <w:rPr>
          <w:rFonts w:ascii="Cambria" w:hAnsi="Cambria"/>
        </w:rPr>
        <w:t xml:space="preserve"> </w:t>
      </w:r>
      <w:r w:rsidRPr="00C11110">
        <w:rPr>
          <w:rFonts w:ascii="Cambria" w:hAnsi="Cambria"/>
        </w:rPr>
        <w:t>GRN Features)</w:t>
      </w:r>
    </w:p>
    <w:p w14:paraId="27322C08" w14:textId="77777777" w:rsidR="00B87A0E" w:rsidRPr="00C11110" w:rsidRDefault="00B87A0E" w:rsidP="008A6B09">
      <w:pPr>
        <w:rPr>
          <w:rFonts w:ascii="Cambria" w:hAnsi="Cambria"/>
          <w:sz w:val="22"/>
          <w:szCs w:val="22"/>
        </w:rPr>
      </w:pPr>
      <w:r w:rsidRPr="00C11110">
        <w:rPr>
          <w:rFonts w:ascii="Cambria" w:hAnsi="Cambria"/>
          <w:sz w:val="22"/>
          <w:szCs w:val="22"/>
        </w:rPr>
        <w:br/>
      </w:r>
      <w:r w:rsidR="008A6B09" w:rsidRPr="00C11110">
        <w:rPr>
          <w:rFonts w:ascii="Cambria" w:hAnsi="Cambria"/>
          <w:sz w:val="22"/>
          <w:szCs w:val="22"/>
        </w:rPr>
        <w:t>The tabular baselines use two model families: Ridge Regression and Random Forest (RF).</w:t>
      </w:r>
      <w:r w:rsidR="008A6B09" w:rsidRPr="00C11110">
        <w:rPr>
          <w:rFonts w:ascii="Cambria" w:hAnsi="Cambria"/>
          <w:sz w:val="22"/>
          <w:szCs w:val="22"/>
        </w:rPr>
        <w:br/>
        <w:t>In the </w:t>
      </w:r>
      <w:r w:rsidR="008A6B09" w:rsidRPr="00C11110">
        <w:rPr>
          <w:rFonts w:ascii="Cambria" w:hAnsi="Cambria"/>
          <w:b/>
          <w:bCs/>
          <w:sz w:val="22"/>
          <w:szCs w:val="22"/>
        </w:rPr>
        <w:t>parameters</w:t>
      </w:r>
      <w:r w:rsidR="008A6B09" w:rsidRPr="00C11110">
        <w:rPr>
          <w:rFonts w:ascii="Cambria" w:hAnsi="Cambria"/>
          <w:b/>
          <w:bCs/>
          <w:sz w:val="22"/>
          <w:szCs w:val="22"/>
        </w:rPr>
        <w:noBreakHyphen/>
        <w:t>only</w:t>
      </w:r>
      <w:r w:rsidR="008A6B09" w:rsidRPr="00C11110">
        <w:rPr>
          <w:rFonts w:ascii="Cambria" w:hAnsi="Cambria"/>
          <w:sz w:val="22"/>
          <w:szCs w:val="22"/>
        </w:rPr>
        <w:t> condition, each gene is represented by three intrinsic kinetic parameters: basal expression rate, mRNA decay rate, and protein decay rate.</w:t>
      </w:r>
    </w:p>
    <w:p w14:paraId="75A6C2B6" w14:textId="2A44A9C8" w:rsidR="00B87A0E" w:rsidRPr="00C11110" w:rsidRDefault="008A6B09" w:rsidP="008A6B09">
      <w:pPr>
        <w:rPr>
          <w:rFonts w:ascii="Cambria" w:hAnsi="Cambria"/>
          <w:sz w:val="22"/>
          <w:szCs w:val="22"/>
        </w:rPr>
      </w:pPr>
      <w:r w:rsidRPr="00C11110">
        <w:rPr>
          <w:rFonts w:ascii="Cambria" w:hAnsi="Cambria"/>
          <w:sz w:val="22"/>
          <w:szCs w:val="22"/>
        </w:rPr>
        <w:t>Ridge Regression in this setting achieves R² = 0.0585, MSE = 1.1598 and MAE = 1.0234, explaining only around 6% of the variance in log</w:t>
      </w:r>
      <w:r w:rsidRPr="00C11110">
        <w:rPr>
          <w:rFonts w:ascii="Cambria" w:hAnsi="Cambria"/>
          <w:sz w:val="22"/>
          <w:szCs w:val="22"/>
        </w:rPr>
        <w:noBreakHyphen/>
        <w:t>mRNA levels on the held</w:t>
      </w:r>
      <w:r w:rsidRPr="00C11110">
        <w:rPr>
          <w:rFonts w:ascii="Cambria" w:hAnsi="Cambria"/>
          <w:sz w:val="22"/>
          <w:szCs w:val="22"/>
        </w:rPr>
        <w:noBreakHyphen/>
        <w:t>out 10</w:t>
      </w:r>
      <w:r w:rsidRPr="00C11110">
        <w:rPr>
          <w:rFonts w:ascii="Cambria" w:hAnsi="Cambria"/>
          <w:sz w:val="22"/>
          <w:szCs w:val="22"/>
        </w:rPr>
        <w:noBreakHyphen/>
        <w:t>network test set.</w:t>
      </w:r>
    </w:p>
    <w:p w14:paraId="6A56412E" w14:textId="4F93D6DD" w:rsidR="008A6B09" w:rsidRPr="00C11110" w:rsidRDefault="008A6B09" w:rsidP="008A6B09">
      <w:pPr>
        <w:rPr>
          <w:rFonts w:ascii="Cambria" w:hAnsi="Cambria"/>
          <w:sz w:val="22"/>
          <w:szCs w:val="22"/>
        </w:rPr>
      </w:pPr>
      <w:r w:rsidRPr="00C11110">
        <w:rPr>
          <w:rFonts w:ascii="Cambria" w:hAnsi="Cambria"/>
          <w:sz w:val="22"/>
          <w:szCs w:val="22"/>
        </w:rPr>
        <w:t>Random Forest performs even worse, with R² = −0.1466 (worse than a constant baseline), MSE = 1.4124 and MAE = 1.0112, indicating overfitting to the training networks without meaningful generalisation.</w:t>
      </w:r>
    </w:p>
    <w:p w14:paraId="784FCECB" w14:textId="77777777" w:rsidR="005C24E3" w:rsidRPr="00C11110" w:rsidRDefault="008A6B09" w:rsidP="008A6B09">
      <w:pPr>
        <w:rPr>
          <w:rFonts w:ascii="Cambria" w:hAnsi="Cambria"/>
          <w:sz w:val="22"/>
          <w:szCs w:val="22"/>
        </w:rPr>
      </w:pPr>
      <w:r w:rsidRPr="00C11110">
        <w:rPr>
          <w:rFonts w:ascii="Cambria" w:hAnsi="Cambria"/>
          <w:sz w:val="22"/>
          <w:szCs w:val="22"/>
        </w:rPr>
        <w:t>When </w:t>
      </w:r>
      <w:r w:rsidRPr="00C11110">
        <w:rPr>
          <w:rFonts w:ascii="Cambria" w:hAnsi="Cambria"/>
          <w:b/>
          <w:bCs/>
          <w:sz w:val="22"/>
          <w:szCs w:val="22"/>
        </w:rPr>
        <w:t>GRN topology features</w:t>
      </w:r>
      <w:r w:rsidRPr="00C11110">
        <w:rPr>
          <w:rFonts w:ascii="Cambria" w:hAnsi="Cambria"/>
          <w:sz w:val="22"/>
          <w:szCs w:val="22"/>
        </w:rPr>
        <w:t> are added (12 additional features per gene, including in</w:t>
      </w:r>
      <w:r w:rsidRPr="00C11110">
        <w:rPr>
          <w:rFonts w:ascii="Cambria" w:hAnsi="Cambria"/>
          <w:sz w:val="22"/>
          <w:szCs w:val="22"/>
        </w:rPr>
        <w:noBreakHyphen/>
        <w:t>degree, out</w:t>
      </w:r>
      <w:r w:rsidRPr="00C11110">
        <w:rPr>
          <w:rFonts w:ascii="Cambria" w:hAnsi="Cambria"/>
          <w:sz w:val="22"/>
          <w:szCs w:val="22"/>
        </w:rPr>
        <w:noBreakHyphen/>
        <w:t>degree, PageRank, betweenness centrality and signed strength aggregates), performance improves substantially for both models.</w:t>
      </w:r>
    </w:p>
    <w:p w14:paraId="56033BDD" w14:textId="7D664AEB" w:rsidR="005C24E3" w:rsidRPr="00C11110" w:rsidRDefault="008A6B09" w:rsidP="008A6B09">
      <w:pPr>
        <w:rPr>
          <w:rFonts w:ascii="Cambria" w:hAnsi="Cambria"/>
          <w:sz w:val="22"/>
          <w:szCs w:val="22"/>
        </w:rPr>
      </w:pPr>
      <w:r w:rsidRPr="00C11110">
        <w:rPr>
          <w:rFonts w:ascii="Cambria" w:hAnsi="Cambria"/>
          <w:sz w:val="22"/>
          <w:szCs w:val="22"/>
        </w:rPr>
        <w:t>Ridge Regression improves from R² = 0.0585 to 0.3185, with MSE dropping from 1.1598 to 0.8395 and MAE from 1.0234 to 0.8044, a gain of +0.260 in explained variance.</w:t>
      </w:r>
      <w:r w:rsidRPr="00C11110">
        <w:rPr>
          <w:rFonts w:ascii="Cambria" w:hAnsi="Cambria"/>
          <w:sz w:val="22"/>
          <w:szCs w:val="22"/>
        </w:rPr>
        <w:br/>
        <w:t>Random Forest shows an even larger jump: R² rises from −0.1466 to 0.3658, while MSE falls from 1.4124 to 0.7813 and MAE from 1.0112 to 0.6660, a gain of +0.512 in R².</w:t>
      </w:r>
      <w:r w:rsidRPr="00C11110">
        <w:rPr>
          <w:rFonts w:ascii="Cambria" w:hAnsi="Cambria"/>
          <w:sz w:val="22"/>
          <w:szCs w:val="22"/>
        </w:rPr>
        <w:br/>
      </w:r>
      <w:r w:rsidR="00181438" w:rsidRPr="00C11110">
        <w:rPr>
          <w:rFonts w:ascii="Cambria" w:hAnsi="Cambria"/>
          <w:sz w:val="22"/>
          <w:szCs w:val="22"/>
        </w:rPr>
        <w:br/>
      </w:r>
      <w:r w:rsidRPr="00C11110">
        <w:rPr>
          <w:rFonts w:ascii="Cambria" w:hAnsi="Cambria"/>
          <w:sz w:val="22"/>
          <w:szCs w:val="22"/>
        </w:rPr>
        <w:t>Overall, RF with parameters</w:t>
      </w:r>
      <w:r w:rsidR="00DF1F9F" w:rsidRPr="00C11110">
        <w:rPr>
          <w:rFonts w:ascii="Cambria" w:hAnsi="Cambria"/>
          <w:sz w:val="22"/>
          <w:szCs w:val="22"/>
        </w:rPr>
        <w:t xml:space="preserve"> </w:t>
      </w:r>
      <w:r w:rsidRPr="00C11110">
        <w:rPr>
          <w:rFonts w:ascii="Cambria" w:hAnsi="Cambria"/>
          <w:sz w:val="22"/>
          <w:szCs w:val="22"/>
        </w:rPr>
        <w:t>+</w:t>
      </w:r>
      <w:r w:rsidR="00DF1F9F" w:rsidRPr="00C11110">
        <w:rPr>
          <w:rFonts w:ascii="Cambria" w:hAnsi="Cambria"/>
          <w:sz w:val="22"/>
          <w:szCs w:val="22"/>
        </w:rPr>
        <w:t xml:space="preserve"> </w:t>
      </w:r>
      <w:r w:rsidRPr="00C11110">
        <w:rPr>
          <w:rFonts w:ascii="Cambria" w:hAnsi="Cambria"/>
          <w:sz w:val="22"/>
          <w:szCs w:val="22"/>
        </w:rPr>
        <w:t>GRN features is the strongest tabular baseline and demonstrates that structural information derived from the ground</w:t>
      </w:r>
      <w:r w:rsidRPr="00C11110">
        <w:rPr>
          <w:rFonts w:ascii="Cambria" w:hAnsi="Cambria"/>
          <w:sz w:val="22"/>
          <w:szCs w:val="22"/>
        </w:rPr>
        <w:noBreakHyphen/>
        <w:t>truth regulatory graph carries substantial predictive signal beyond raw kinetic parameters.</w:t>
      </w:r>
    </w:p>
    <w:p w14:paraId="0B9F74AB" w14:textId="37C9DBD5" w:rsidR="005C24E3" w:rsidRPr="00C11110" w:rsidRDefault="008A6B09" w:rsidP="008A6B09">
      <w:pPr>
        <w:rPr>
          <w:rFonts w:ascii="Cambria" w:hAnsi="Cambria"/>
          <w:sz w:val="22"/>
          <w:szCs w:val="22"/>
        </w:rPr>
      </w:pPr>
      <w:r w:rsidRPr="00C11110">
        <w:rPr>
          <w:rFonts w:ascii="Cambria" w:hAnsi="Cambria"/>
          <w:sz w:val="22"/>
          <w:szCs w:val="22"/>
        </w:rPr>
        <w:t>These trends are visualised in the mRNA baseline comparison figure, where the R² and MSE bars for both Ridge and RF shift markedly in the favourable direction when GRN features are included.</w:t>
      </w:r>
      <w:r w:rsidR="008E2E5F" w:rsidRPr="00C11110">
        <w:rPr>
          <w:rFonts w:ascii="Cambria" w:hAnsi="Cambria"/>
          <w:sz w:val="22"/>
          <w:szCs w:val="22"/>
        </w:rPr>
        <w:t xml:space="preserve"> </w:t>
      </w:r>
    </w:p>
    <w:p w14:paraId="0B256A22" w14:textId="5E19E46B" w:rsidR="007B12CE" w:rsidRPr="00C11110" w:rsidRDefault="00F77991" w:rsidP="008A6B09">
      <w:pPr>
        <w:rPr>
          <w:rFonts w:ascii="Cambria" w:hAnsi="Cambria"/>
          <w:color w:val="000000" w:themeColor="text1"/>
          <w:sz w:val="22"/>
          <w:szCs w:val="22"/>
        </w:rPr>
      </w:pPr>
      <w:r w:rsidRPr="00C11110">
        <w:rPr>
          <w:rFonts w:ascii="Cambria" w:hAnsi="Cambria"/>
          <w:color w:val="000000" w:themeColor="text1"/>
          <w:sz w:val="22"/>
          <w:szCs w:val="22"/>
        </w:rPr>
        <w:t>Figure 5.1 summarises test performance for the tabular baselines, showing that adding GRN topology features consistently improves both Ridge and Random Forest models compared with using kinetic parameters alone. Across the simulated networks, the GRN‑augmented models achieve higher R² and lower MSE and MAE in every case, indicating that flattened graph statistics provide substantial additional predictive signal beyond intrinsic gene parameters alone. Figure 5.2 quantifies this effect as a 32–42% reduction in MSE, with an average improvement of approximately 37% when GRN features are included.</w:t>
      </w:r>
      <w:r w:rsidR="005C24E3" w:rsidRPr="00C11110">
        <w:rPr>
          <w:rFonts w:ascii="Cambria" w:hAnsi="Cambria"/>
          <w:color w:val="000000" w:themeColor="text1"/>
          <w:sz w:val="22"/>
          <w:szCs w:val="22"/>
        </w:rPr>
        <w:br/>
      </w:r>
      <w:r w:rsidR="005C24E3" w:rsidRPr="00C11110">
        <w:rPr>
          <w:rFonts w:ascii="Cambria" w:hAnsi="Cambria"/>
          <w:color w:val="000000" w:themeColor="text1"/>
          <w:sz w:val="22"/>
          <w:szCs w:val="22"/>
        </w:rPr>
        <w:br/>
      </w:r>
    </w:p>
    <w:p w14:paraId="7E3F1FCB" w14:textId="6339B665" w:rsidR="00B87A0E" w:rsidRPr="00C11110" w:rsidRDefault="00B87A0E" w:rsidP="008A6B09">
      <w:pPr>
        <w:rPr>
          <w:rFonts w:ascii="Cambria" w:hAnsi="Cambria"/>
          <w:sz w:val="22"/>
          <w:szCs w:val="22"/>
          <w:highlight w:val="yellow"/>
        </w:rPr>
      </w:pPr>
    </w:p>
    <w:p w14:paraId="45A1D994" w14:textId="4CB91C5E" w:rsidR="00B87A0E" w:rsidRPr="00C11110" w:rsidRDefault="00B87A0E" w:rsidP="008A6B09">
      <w:pPr>
        <w:rPr>
          <w:rFonts w:ascii="Cambria" w:hAnsi="Cambria"/>
          <w:sz w:val="22"/>
          <w:szCs w:val="22"/>
          <w:highlight w:val="yellow"/>
        </w:rPr>
      </w:pPr>
    </w:p>
    <w:p w14:paraId="3C100262" w14:textId="24F81449" w:rsidR="00B87A0E" w:rsidRPr="00C11110" w:rsidRDefault="00B87A0E" w:rsidP="008A6B09">
      <w:pPr>
        <w:rPr>
          <w:rFonts w:ascii="Cambria" w:hAnsi="Cambria"/>
          <w:sz w:val="22"/>
          <w:szCs w:val="22"/>
          <w:highlight w:val="yellow"/>
        </w:rPr>
      </w:pPr>
    </w:p>
    <w:p w14:paraId="02CAD45D" w14:textId="77777777" w:rsidR="00B87A0E" w:rsidRPr="00C11110" w:rsidRDefault="00B87A0E" w:rsidP="008A6B09">
      <w:pPr>
        <w:rPr>
          <w:rFonts w:ascii="Cambria" w:hAnsi="Cambria"/>
          <w:sz w:val="22"/>
          <w:szCs w:val="22"/>
          <w:highlight w:val="yellow"/>
        </w:rPr>
      </w:pPr>
    </w:p>
    <w:p w14:paraId="04D9FA16" w14:textId="77777777" w:rsidR="00B87A0E" w:rsidRPr="00C11110" w:rsidRDefault="00B87A0E" w:rsidP="008A6B09">
      <w:pPr>
        <w:rPr>
          <w:rFonts w:ascii="Cambria" w:hAnsi="Cambria"/>
          <w:sz w:val="22"/>
          <w:szCs w:val="22"/>
          <w:highlight w:val="yellow"/>
        </w:rPr>
      </w:pPr>
    </w:p>
    <w:p w14:paraId="06FF5DCA" w14:textId="77777777" w:rsidR="009A3D06" w:rsidRPr="00C11110" w:rsidRDefault="00B30BFA" w:rsidP="009A3D06">
      <w:pPr>
        <w:keepNext/>
        <w:rPr>
          <w:rFonts w:ascii="Cambria" w:hAnsi="Cambria"/>
        </w:rPr>
      </w:pPr>
      <w:r w:rsidRPr="00C11110">
        <w:rPr>
          <w:rFonts w:ascii="Cambria" w:hAnsi="Cambria"/>
          <w:noProof/>
        </w:rPr>
        <w:drawing>
          <wp:anchor distT="0" distB="0" distL="114300" distR="114300" simplePos="0" relativeHeight="251658240" behindDoc="0" locked="0" layoutInCell="1" allowOverlap="1" wp14:anchorId="0972BD4A" wp14:editId="291F7EFE">
            <wp:simplePos x="0" y="0"/>
            <wp:positionH relativeFrom="column">
              <wp:posOffset>-527050</wp:posOffset>
            </wp:positionH>
            <wp:positionV relativeFrom="paragraph">
              <wp:posOffset>19050</wp:posOffset>
            </wp:positionV>
            <wp:extent cx="6349360" cy="2186721"/>
            <wp:effectExtent l="0" t="0" r="0" b="0"/>
            <wp:wrapSquare wrapText="bothSides"/>
            <wp:docPr id="2139291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cstate="print">
                      <a:extLst>
                        <a:ext uri="{28A0092B-C50C-407E-A947-70E740481C1C}">
                          <a14:useLocalDpi xmlns:a14="http://schemas.microsoft.com/office/drawing/2010/main"/>
                        </a:ext>
                      </a:extLst>
                    </a:blip>
                    <a:srcRect/>
                    <a:stretch>
                      <a:fillRect/>
                    </a:stretch>
                  </pic:blipFill>
                  <pic:spPr bwMode="auto">
                    <a:xfrm>
                      <a:off x="0" y="0"/>
                      <a:ext cx="6349360" cy="2186721"/>
                    </a:xfrm>
                    <a:prstGeom prst="rect">
                      <a:avLst/>
                    </a:prstGeom>
                    <a:noFill/>
                    <a:ln>
                      <a:solidFill>
                        <a:schemeClr val="tx2">
                          <a:lumMod val="75000"/>
                          <a:lumOff val="25000"/>
                        </a:schemeClr>
                      </a:solidFill>
                    </a:ln>
                  </pic:spPr>
                </pic:pic>
              </a:graphicData>
            </a:graphic>
            <wp14:sizeRelH relativeFrom="margin">
              <wp14:pctWidth>0</wp14:pctWidth>
            </wp14:sizeRelH>
            <wp14:sizeRelV relativeFrom="margin">
              <wp14:pctHeight>0</wp14:pctHeight>
            </wp14:sizeRelV>
          </wp:anchor>
        </w:drawing>
      </w:r>
    </w:p>
    <w:p w14:paraId="7F274139" w14:textId="77777777" w:rsidR="009A3D06" w:rsidRPr="00C11110" w:rsidRDefault="009A3D06" w:rsidP="009A3D06">
      <w:pPr>
        <w:jc w:val="center"/>
        <w:rPr>
          <w:rFonts w:ascii="Cambria" w:hAnsi="Cambria"/>
          <w:sz w:val="22"/>
          <w:szCs w:val="22"/>
          <w:highlight w:val="yellow"/>
        </w:rPr>
      </w:pPr>
      <w:r w:rsidRPr="00C11110">
        <w:rPr>
          <w:rFonts w:ascii="Cambria" w:hAnsi="Cambria"/>
          <w:i/>
          <w:iCs/>
          <w:color w:val="000000" w:themeColor="text1"/>
          <w:sz w:val="20"/>
          <w:szCs w:val="20"/>
        </w:rPr>
        <w:t>Figure 5.1 – Performance of tabular baselines on mRNA prediction</w:t>
      </w:r>
      <w:r w:rsidRPr="00C11110">
        <w:rPr>
          <w:rFonts w:ascii="Cambria" w:hAnsi="Cambria"/>
          <w:i/>
          <w:iCs/>
          <w:color w:val="000000" w:themeColor="text1"/>
          <w:sz w:val="18"/>
          <w:szCs w:val="18"/>
        </w:rPr>
        <w:t>.</w:t>
      </w:r>
      <w:r w:rsidRPr="00C11110">
        <w:rPr>
          <w:rFonts w:ascii="Cambria" w:hAnsi="Cambria"/>
          <w:sz w:val="22"/>
          <w:szCs w:val="22"/>
          <w:highlight w:val="yellow"/>
        </w:rPr>
        <w:br/>
      </w:r>
    </w:p>
    <w:p w14:paraId="119CA47C" w14:textId="4F89C4C3" w:rsidR="003A0885" w:rsidRPr="00C11110" w:rsidRDefault="009B3F98" w:rsidP="009B3F98">
      <w:pPr>
        <w:rPr>
          <w:rFonts w:ascii="Cambria" w:hAnsi="Cambria"/>
          <w:sz w:val="22"/>
          <w:szCs w:val="22"/>
        </w:rPr>
      </w:pPr>
      <w:r w:rsidRPr="00C11110">
        <w:rPr>
          <w:rFonts w:ascii="Cambria" w:hAnsi="Cambria"/>
          <w:i/>
          <w:iCs/>
          <w:sz w:val="22"/>
          <w:szCs w:val="22"/>
        </w:rPr>
        <w:t>Mean squared error (MSE), mean absolute error (MAE) and R² for Ridge Regression and Random Forest trained with only parameters versus parameters plus GRN topology features on the mRNA prediction task.</w:t>
      </w:r>
    </w:p>
    <w:p w14:paraId="5C4D0808" w14:textId="55767DEA" w:rsidR="00F8042E" w:rsidRPr="00C11110" w:rsidRDefault="00245E7B" w:rsidP="008A6B09">
      <w:pPr>
        <w:rPr>
          <w:rFonts w:ascii="Cambria" w:hAnsi="Cambria"/>
          <w:sz w:val="22"/>
          <w:szCs w:val="22"/>
          <w:highlight w:val="yellow"/>
        </w:rPr>
      </w:pPr>
      <w:r w:rsidRPr="00C11110">
        <w:rPr>
          <w:rFonts w:ascii="Cambria" w:hAnsi="Cambria"/>
          <w:noProof/>
        </w:rPr>
        <w:drawing>
          <wp:anchor distT="0" distB="0" distL="114300" distR="114300" simplePos="0" relativeHeight="251658241" behindDoc="0" locked="0" layoutInCell="1" allowOverlap="1" wp14:anchorId="37771DF5" wp14:editId="0E8768C7">
            <wp:simplePos x="0" y="0"/>
            <wp:positionH relativeFrom="column">
              <wp:posOffset>166394</wp:posOffset>
            </wp:positionH>
            <wp:positionV relativeFrom="paragraph">
              <wp:posOffset>199745</wp:posOffset>
            </wp:positionV>
            <wp:extent cx="5242000" cy="3220932"/>
            <wp:effectExtent l="19050" t="19050" r="15875" b="17780"/>
            <wp:wrapSquare wrapText="bothSides"/>
            <wp:docPr id="157094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42000" cy="3220932"/>
                    </a:xfrm>
                    <a:prstGeom prst="rect">
                      <a:avLst/>
                    </a:prstGeom>
                    <a:noFill/>
                    <a:ln>
                      <a:solidFill>
                        <a:schemeClr val="tx2">
                          <a:lumMod val="75000"/>
                          <a:lumOff val="25000"/>
                        </a:schemeClr>
                      </a:solidFill>
                    </a:ln>
                  </pic:spPr>
                </pic:pic>
              </a:graphicData>
            </a:graphic>
          </wp:anchor>
        </w:drawing>
      </w:r>
    </w:p>
    <w:p w14:paraId="0DB8D5E0" w14:textId="165BA931" w:rsidR="00292242" w:rsidRPr="00C11110" w:rsidRDefault="00292242" w:rsidP="00292242">
      <w:pPr>
        <w:keepNext/>
        <w:rPr>
          <w:rFonts w:ascii="Cambria" w:hAnsi="Cambria"/>
        </w:rPr>
      </w:pPr>
    </w:p>
    <w:p w14:paraId="53C57CB0" w14:textId="7B373A0C" w:rsidR="00F8042E" w:rsidRPr="00C11110" w:rsidRDefault="00292242" w:rsidP="00292242">
      <w:pPr>
        <w:pStyle w:val="Caption"/>
        <w:jc w:val="center"/>
        <w:rPr>
          <w:rFonts w:ascii="Cambria" w:hAnsi="Cambria"/>
          <w:sz w:val="24"/>
          <w:szCs w:val="24"/>
          <w:highlight w:val="yellow"/>
        </w:rPr>
      </w:pPr>
      <w:r w:rsidRPr="00C11110">
        <w:rPr>
          <w:rFonts w:ascii="Cambria" w:hAnsi="Cambria"/>
          <w:sz w:val="20"/>
          <w:szCs w:val="20"/>
        </w:rPr>
        <w:t>Figure 5.2 – Percentage MSE reduction from adding GRN features.</w:t>
      </w:r>
    </w:p>
    <w:p w14:paraId="635ABF5E" w14:textId="4E25B59A" w:rsidR="00F8042E" w:rsidRPr="00C11110" w:rsidRDefault="0026616E" w:rsidP="008A6B09">
      <w:pPr>
        <w:rPr>
          <w:rFonts w:ascii="Cambria" w:hAnsi="Cambria"/>
          <w:sz w:val="22"/>
          <w:szCs w:val="22"/>
          <w:highlight w:val="yellow"/>
        </w:rPr>
      </w:pPr>
      <w:r w:rsidRPr="00C11110">
        <w:rPr>
          <w:rFonts w:ascii="Cambria" w:hAnsi="Cambria"/>
          <w:sz w:val="22"/>
          <w:szCs w:val="22"/>
        </w:rPr>
        <w:br/>
        <w:t>Relative reduction in test MSE when GRN topology features are added to the kinetic parameter models. Ridge and Random Forest both gain over 30%, with an average improvement of approximately 37%.</w:t>
      </w:r>
    </w:p>
    <w:p w14:paraId="76006259" w14:textId="77777777" w:rsidR="00F8042E" w:rsidRPr="00C11110" w:rsidRDefault="00F8042E" w:rsidP="008A6B09">
      <w:pPr>
        <w:rPr>
          <w:rFonts w:ascii="Cambria" w:hAnsi="Cambria"/>
          <w:sz w:val="22"/>
          <w:szCs w:val="22"/>
          <w:highlight w:val="yellow"/>
        </w:rPr>
      </w:pPr>
    </w:p>
    <w:p w14:paraId="740BC4D9" w14:textId="4B7A2916" w:rsidR="00B4312D" w:rsidRPr="00C11110" w:rsidRDefault="00B4312D" w:rsidP="00B4312D">
      <w:pPr>
        <w:rPr>
          <w:rFonts w:ascii="Cambria" w:hAnsi="Cambria"/>
          <w:sz w:val="22"/>
          <w:szCs w:val="22"/>
        </w:rPr>
      </w:pPr>
      <w:r w:rsidRPr="00C11110">
        <w:rPr>
          <w:rFonts w:ascii="Cambria" w:hAnsi="Cambria"/>
          <w:sz w:val="22"/>
          <w:szCs w:val="22"/>
        </w:rPr>
        <w:t>Figure 5.3 reports the top 20 feature importances for the Random Forest with GRN features, separating intrinsic parameters from graph</w:t>
      </w:r>
      <w:r w:rsidRPr="00C11110">
        <w:rPr>
          <w:rFonts w:ascii="Cambria" w:hAnsi="Cambria"/>
          <w:sz w:val="22"/>
          <w:szCs w:val="22"/>
        </w:rPr>
        <w:noBreakHyphen/>
        <w:t>derived quantities. GRN topology metrics such as net regulatory strength, total activation/repression and centrality measures account for approximately 74% of total importance, whereas kinetic parameters such as mRNA decay and basal expression contribute the remaining 26%. This distribution supports the hypothesis that regulatory context, rather than parameters alone, is the dominant source of predictive signal for steady</w:t>
      </w:r>
      <w:r w:rsidRPr="00C11110">
        <w:rPr>
          <w:rFonts w:ascii="Cambria" w:hAnsi="Cambria"/>
          <w:sz w:val="22"/>
          <w:szCs w:val="22"/>
        </w:rPr>
        <w:noBreakHyphen/>
        <w:t>state mRNA levels in this simulator.</w:t>
      </w:r>
    </w:p>
    <w:p w14:paraId="0E00B651" w14:textId="3C0ACE88" w:rsidR="008A6B09" w:rsidRPr="00C11110" w:rsidRDefault="00D86C0F" w:rsidP="008A6B09">
      <w:pPr>
        <w:rPr>
          <w:rFonts w:ascii="Cambria" w:hAnsi="Cambria"/>
          <w:sz w:val="22"/>
          <w:szCs w:val="22"/>
        </w:rPr>
      </w:pPr>
      <w:r w:rsidRPr="00C11110">
        <w:rPr>
          <w:rFonts w:ascii="Cambria" w:hAnsi="Cambria"/>
          <w:noProof/>
        </w:rPr>
        <mc:AlternateContent>
          <mc:Choice Requires="wps">
            <w:drawing>
              <wp:anchor distT="0" distB="0" distL="114300" distR="114300" simplePos="0" relativeHeight="251658249" behindDoc="0" locked="0" layoutInCell="1" allowOverlap="1" wp14:anchorId="05A206D6" wp14:editId="62CD8796">
                <wp:simplePos x="0" y="0"/>
                <wp:positionH relativeFrom="column">
                  <wp:posOffset>-305622</wp:posOffset>
                </wp:positionH>
                <wp:positionV relativeFrom="paragraph">
                  <wp:posOffset>4748159</wp:posOffset>
                </wp:positionV>
                <wp:extent cx="6297295" cy="635"/>
                <wp:effectExtent l="0" t="0" r="0" b="0"/>
                <wp:wrapSquare wrapText="bothSides"/>
                <wp:docPr id="808271109" name="Text Box 1"/>
                <wp:cNvGraphicFramePr/>
                <a:graphic xmlns:a="http://schemas.openxmlformats.org/drawingml/2006/main">
                  <a:graphicData uri="http://schemas.microsoft.com/office/word/2010/wordprocessingShape">
                    <wps:wsp>
                      <wps:cNvSpPr txBox="1"/>
                      <wps:spPr>
                        <a:xfrm>
                          <a:off x="0" y="0"/>
                          <a:ext cx="6297295" cy="635"/>
                        </a:xfrm>
                        <a:prstGeom prst="rect">
                          <a:avLst/>
                        </a:prstGeom>
                        <a:solidFill>
                          <a:prstClr val="white"/>
                        </a:solidFill>
                        <a:ln>
                          <a:noFill/>
                        </a:ln>
                      </wps:spPr>
                      <wps:txbx>
                        <w:txbxContent>
                          <w:p w14:paraId="1D74BFCC" w14:textId="4384DBFD" w:rsidR="00D86C0F" w:rsidRPr="00D86C0F" w:rsidRDefault="00D86C0F" w:rsidP="00D86C0F">
                            <w:pPr>
                              <w:pStyle w:val="Caption"/>
                              <w:jc w:val="center"/>
                              <w:rPr>
                                <w:noProof/>
                                <w:sz w:val="20"/>
                                <w:szCs w:val="20"/>
                              </w:rPr>
                            </w:pPr>
                            <w:r w:rsidRPr="00D86C0F">
                              <w:rPr>
                                <w:b/>
                                <w:bCs/>
                              </w:rPr>
                              <w:t>Figure 5.3</w:t>
                            </w:r>
                            <w:r w:rsidRPr="00D86C0F">
                              <w:t> – Top 20 feature importances for Random Forest (mRNA, Params + GRN).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5A206D6" id="_x0000_t202" coordsize="21600,21600" o:spt="202" path="m,l,21600r21600,l21600,xe">
                <v:stroke joinstyle="miter"/>
                <v:path gradientshapeok="t" o:connecttype="rect"/>
              </v:shapetype>
              <v:shape id="_x0000_s1026" type="#_x0000_t202" style="position:absolute;margin-left:-24.05pt;margin-top:373.85pt;width:495.85pt;height:.05pt;z-index:2516582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" stroked="f">
                <v:textbox style="mso-fit-shape-to-text:t" inset="0,0,0,0">
                  <w:txbxContent>
                    <w:p w14:paraId="1D74BFCC" w14:textId="4384DBFD" w:rsidR="00D86C0F" w:rsidRPr="00D86C0F" w:rsidRDefault="00D86C0F" w:rsidP="00D86C0F">
                      <w:pPr>
                        <w:pStyle w:val="Caption"/>
                        <w:jc w:val="center"/>
                        <w:rPr>
                          <w:noProof/>
                          <w:sz w:val="20"/>
                          <w:szCs w:val="20"/>
                        </w:rPr>
                      </w:pPr>
                      <w:r w:rsidRPr="00D86C0F">
                        <w:rPr>
                          <w:b/>
                          <w:bCs/>
                        </w:rPr>
                        <w:t>Figure 5.3</w:t>
                      </w:r>
                      <w:r w:rsidRPr="00D86C0F">
                        <w:t> – Top 20 feature importances for Random Forest (mRNA, Params + GRN).</w:t>
                      </w:r>
                    </w:p>
                  </w:txbxContent>
                </v:textbox>
                <w10:wrap type="square"/>
              </v:shape>
            </w:pict>
          </mc:Fallback>
        </mc:AlternateContent>
      </w:r>
      <w:r w:rsidR="00B20FF2" w:rsidRPr="00C11110">
        <w:rPr>
          <w:rFonts w:ascii="Cambria" w:hAnsi="Cambria"/>
          <w:noProof/>
        </w:rPr>
        <w:drawing>
          <wp:anchor distT="0" distB="0" distL="114300" distR="114300" simplePos="0" relativeHeight="251658242" behindDoc="0" locked="0" layoutInCell="1" allowOverlap="1" wp14:anchorId="256D27A6" wp14:editId="4DB927B1">
            <wp:simplePos x="0" y="0"/>
            <wp:positionH relativeFrom="column">
              <wp:posOffset>-303786</wp:posOffset>
            </wp:positionH>
            <wp:positionV relativeFrom="paragraph">
              <wp:posOffset>183159</wp:posOffset>
            </wp:positionV>
            <wp:extent cx="6297295" cy="4370705"/>
            <wp:effectExtent l="19050" t="19050" r="27305" b="10795"/>
            <wp:wrapSquare wrapText="bothSides"/>
            <wp:docPr id="12098520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97295" cy="4370705"/>
                    </a:xfrm>
                    <a:prstGeom prst="rect">
                      <a:avLst/>
                    </a:prstGeom>
                    <a:noFill/>
                    <a:ln>
                      <a:solidFill>
                        <a:schemeClr val="tx2">
                          <a:lumMod val="75000"/>
                          <a:lumOff val="25000"/>
                        </a:schemeClr>
                      </a:solidFill>
                    </a:ln>
                  </pic:spPr>
                </pic:pic>
              </a:graphicData>
            </a:graphic>
            <wp14:sizeRelH relativeFrom="margin">
              <wp14:pctWidth>0</wp14:pctWidth>
            </wp14:sizeRelH>
            <wp14:sizeRelV relativeFrom="margin">
              <wp14:pctHeight>0</wp14:pctHeight>
            </wp14:sizeRelV>
          </wp:anchor>
        </w:drawing>
      </w:r>
    </w:p>
    <w:p w14:paraId="79BBEAB4" w14:textId="77777777" w:rsidR="00B20FF2" w:rsidRPr="00C11110" w:rsidRDefault="00B20FF2" w:rsidP="008A6B09">
      <w:pPr>
        <w:rPr>
          <w:rFonts w:ascii="Cambria" w:hAnsi="Cambria"/>
          <w:sz w:val="22"/>
          <w:szCs w:val="22"/>
        </w:rPr>
      </w:pPr>
    </w:p>
    <w:p w14:paraId="52ADEE76" w14:textId="77777777" w:rsidR="008A6B09" w:rsidRPr="00C11110" w:rsidRDefault="008A6B09" w:rsidP="008A6B09">
      <w:pPr>
        <w:pBdr>
          <w:bottom w:val="single" w:sz="6" w:space="1" w:color="auto"/>
        </w:pBdr>
        <w:rPr>
          <w:rFonts w:ascii="Cambria" w:eastAsiaTheme="minorEastAsia" w:hAnsi="Cambria"/>
          <w:sz w:val="22"/>
          <w:szCs w:val="22"/>
        </w:rPr>
      </w:pPr>
    </w:p>
    <w:p w14:paraId="1BA0A32D" w14:textId="168869A2" w:rsidR="00D86C0F" w:rsidRPr="00C11110" w:rsidRDefault="00BF1606" w:rsidP="008A6B09">
      <w:pPr>
        <w:pBdr>
          <w:bottom w:val="single" w:sz="6" w:space="1" w:color="auto"/>
        </w:pBdr>
        <w:rPr>
          <w:rFonts w:ascii="Cambria" w:eastAsiaTheme="minorEastAsia" w:hAnsi="Cambria"/>
          <w:sz w:val="22"/>
          <w:szCs w:val="22"/>
        </w:rPr>
      </w:pPr>
      <w:r w:rsidRPr="00C11110">
        <w:rPr>
          <w:rFonts w:ascii="Cambria" w:eastAsiaTheme="minorEastAsia" w:hAnsi="Cambria"/>
          <w:i/>
          <w:iCs/>
          <w:sz w:val="22"/>
          <w:szCs w:val="22"/>
        </w:rPr>
        <w:t>Random Forest feature importances on the mRNA prediction task. GRN topology features such as net regulatory strength and centrality measures account for approximately 74% of total importance, while intrinsic kinetic parameters contribute the remaining 26%.</w:t>
      </w:r>
    </w:p>
    <w:p w14:paraId="3F44E11A" w14:textId="77777777" w:rsidR="00D86C0F" w:rsidRPr="00C11110" w:rsidRDefault="00D86C0F" w:rsidP="008A6B09">
      <w:pPr>
        <w:pBdr>
          <w:bottom w:val="single" w:sz="6" w:space="1" w:color="auto"/>
        </w:pBdr>
        <w:rPr>
          <w:rFonts w:ascii="Cambria" w:eastAsiaTheme="minorEastAsia" w:hAnsi="Cambria"/>
          <w:sz w:val="22"/>
          <w:szCs w:val="22"/>
        </w:rPr>
      </w:pPr>
    </w:p>
    <w:p w14:paraId="4C5EECBC" w14:textId="288706C9" w:rsidR="00546C4D" w:rsidRPr="00C11110" w:rsidRDefault="00546C4D">
      <w:pPr>
        <w:rPr>
          <w:rFonts w:ascii="Cambria" w:hAnsi="Cambria"/>
          <w:sz w:val="22"/>
          <w:szCs w:val="22"/>
        </w:rPr>
      </w:pPr>
      <w:r w:rsidRPr="00C11110">
        <w:rPr>
          <w:rFonts w:ascii="Cambria" w:hAnsi="Cambria"/>
          <w:sz w:val="22"/>
          <w:szCs w:val="22"/>
        </w:rPr>
        <w:br w:type="page"/>
      </w:r>
    </w:p>
    <w:p w14:paraId="70ACC1AF" w14:textId="77777777" w:rsidR="008A6B09" w:rsidRPr="00C11110" w:rsidRDefault="008A6B09" w:rsidP="00E40589">
      <w:pPr>
        <w:pStyle w:val="Heading3"/>
        <w:rPr>
          <w:rFonts w:ascii="Cambria" w:hAnsi="Cambria"/>
        </w:rPr>
      </w:pPr>
      <w:r w:rsidRPr="00C11110">
        <w:rPr>
          <w:rFonts w:ascii="Cambria" w:hAnsi="Cambria"/>
        </w:rPr>
        <w:t>5.3 GNN Results (Expression</w:t>
      </w:r>
      <w:r w:rsidRPr="00C11110">
        <w:rPr>
          <w:rFonts w:ascii="Cambria" w:hAnsi="Cambria"/>
        </w:rPr>
        <w:noBreakHyphen/>
        <w:t>only vs GRN</w:t>
      </w:r>
      <w:r w:rsidRPr="00C11110">
        <w:rPr>
          <w:rFonts w:ascii="Cambria" w:hAnsi="Cambria"/>
        </w:rPr>
        <w:noBreakHyphen/>
        <w:t>aware)</w:t>
      </w:r>
    </w:p>
    <w:p w14:paraId="413B5C13" w14:textId="77777777" w:rsidR="00F94B4D" w:rsidRPr="00C11110" w:rsidRDefault="00E40589" w:rsidP="008A6B09">
      <w:pPr>
        <w:rPr>
          <w:rFonts w:ascii="Cambria" w:hAnsi="Cambria"/>
          <w:sz w:val="22"/>
          <w:szCs w:val="22"/>
        </w:rPr>
      </w:pPr>
      <w:r w:rsidRPr="00C11110">
        <w:rPr>
          <w:rFonts w:ascii="Cambria" w:hAnsi="Cambria"/>
          <w:sz w:val="22"/>
          <w:szCs w:val="22"/>
        </w:rPr>
        <w:br/>
      </w:r>
      <w:r w:rsidR="008A6B09" w:rsidRPr="00C11110">
        <w:rPr>
          <w:rFonts w:ascii="Cambria" w:hAnsi="Cambria"/>
          <w:sz w:val="22"/>
          <w:szCs w:val="22"/>
        </w:rPr>
        <w:t>The GNN experiments compare two models that share the same architecture (four EdgeWeightedConv layers with hidden dimension 64 and dropout 0.4) but differ in the availability of regulatory edges during message</w:t>
      </w:r>
      <w:r w:rsidR="008A6B09" w:rsidRPr="00C11110">
        <w:rPr>
          <w:rFonts w:ascii="Cambria" w:hAnsi="Cambria"/>
          <w:sz w:val="22"/>
          <w:szCs w:val="22"/>
        </w:rPr>
        <w:noBreakHyphen/>
        <w:t>passing.</w:t>
      </w:r>
    </w:p>
    <w:p w14:paraId="2E8F4B2A" w14:textId="6330356D" w:rsidR="008A6B09" w:rsidRPr="00C11110" w:rsidRDefault="008A6B09" w:rsidP="008A6B09">
      <w:pPr>
        <w:rPr>
          <w:rFonts w:ascii="Cambria" w:hAnsi="Cambria"/>
          <w:sz w:val="22"/>
          <w:szCs w:val="22"/>
        </w:rPr>
      </w:pPr>
      <w:r w:rsidRPr="00C11110">
        <w:rPr>
          <w:rFonts w:ascii="Cambria" w:hAnsi="Cambria"/>
          <w:sz w:val="22"/>
          <w:szCs w:val="22"/>
        </w:rPr>
        <w:t>The </w:t>
      </w:r>
      <w:r w:rsidRPr="00C11110">
        <w:rPr>
          <w:rFonts w:ascii="Cambria" w:hAnsi="Cambria"/>
          <w:b/>
          <w:bCs/>
          <w:sz w:val="22"/>
          <w:szCs w:val="22"/>
        </w:rPr>
        <w:t>Expression</w:t>
      </w:r>
      <w:r w:rsidRPr="00C11110">
        <w:rPr>
          <w:rFonts w:ascii="Cambria" w:hAnsi="Cambria"/>
          <w:b/>
          <w:bCs/>
          <w:sz w:val="22"/>
          <w:szCs w:val="22"/>
        </w:rPr>
        <w:noBreakHyphen/>
        <w:t>only GNN</w:t>
      </w:r>
      <w:r w:rsidRPr="00C11110">
        <w:rPr>
          <w:rFonts w:ascii="Cambria" w:hAnsi="Cambria"/>
          <w:sz w:val="22"/>
          <w:szCs w:val="22"/>
        </w:rPr>
        <w:t> is an ablation control: all edge sets are replaced with empty graphs so the model processes each gene independently, effectively behaving like a node</w:t>
      </w:r>
      <w:r w:rsidRPr="00C11110">
        <w:rPr>
          <w:rFonts w:ascii="Cambria" w:hAnsi="Cambria"/>
          <w:sz w:val="22"/>
          <w:szCs w:val="22"/>
        </w:rPr>
        <w:noBreakHyphen/>
        <w:t>wise MLP over the three kinetic parameters.</w:t>
      </w:r>
      <w:r w:rsidRPr="00C11110">
        <w:rPr>
          <w:rFonts w:ascii="Cambria" w:hAnsi="Cambria"/>
          <w:sz w:val="22"/>
          <w:szCs w:val="22"/>
        </w:rPr>
        <w:br/>
      </w:r>
      <w:r w:rsidR="00950EAC" w:rsidRPr="00C11110">
        <w:rPr>
          <w:rFonts w:ascii="Cambria" w:hAnsi="Cambria"/>
          <w:sz w:val="22"/>
          <w:szCs w:val="22"/>
        </w:rPr>
        <w:t xml:space="preserve">As shown in Table 5.2 the </w:t>
      </w:r>
      <w:r w:rsidR="00370C48" w:rsidRPr="00C11110">
        <w:rPr>
          <w:rFonts w:ascii="Cambria" w:hAnsi="Cambria"/>
          <w:sz w:val="22"/>
          <w:szCs w:val="22"/>
        </w:rPr>
        <w:t>Expression-only GNN</w:t>
      </w:r>
      <w:r w:rsidRPr="00C11110">
        <w:rPr>
          <w:rFonts w:ascii="Cambria" w:hAnsi="Cambria"/>
          <w:sz w:val="22"/>
          <w:szCs w:val="22"/>
        </w:rPr>
        <w:t xml:space="preserve"> achieves R² = 0.0436, MSE = 1.2181 and MAE = 1.0656 on the 20</w:t>
      </w:r>
      <w:r w:rsidRPr="00C11110">
        <w:rPr>
          <w:rFonts w:ascii="Cambria" w:hAnsi="Cambria"/>
          <w:sz w:val="22"/>
          <w:szCs w:val="22"/>
        </w:rPr>
        <w:noBreakHyphen/>
        <w:t>network test set, which is comparable to the parameters</w:t>
      </w:r>
      <w:r w:rsidRPr="00C11110">
        <w:rPr>
          <w:rFonts w:ascii="Cambria" w:hAnsi="Cambria"/>
          <w:sz w:val="22"/>
          <w:szCs w:val="22"/>
        </w:rPr>
        <w:noBreakHyphen/>
        <w:t>only Ridge baseline and confirms that the architecture alone does not yield improvements without access to GRN structure.</w:t>
      </w:r>
    </w:p>
    <w:p w14:paraId="2835611E" w14:textId="5D0DD599" w:rsidR="00F94B4D" w:rsidRPr="00C11110" w:rsidRDefault="008A6B09" w:rsidP="008A6B09">
      <w:pPr>
        <w:rPr>
          <w:rFonts w:ascii="Cambria" w:hAnsi="Cambria"/>
          <w:sz w:val="22"/>
          <w:szCs w:val="22"/>
        </w:rPr>
      </w:pPr>
      <w:r w:rsidRPr="00C11110">
        <w:rPr>
          <w:rFonts w:ascii="Cambria" w:hAnsi="Cambria"/>
          <w:sz w:val="22"/>
          <w:szCs w:val="22"/>
        </w:rPr>
        <w:t>The </w:t>
      </w:r>
      <w:r w:rsidR="52ACB8E0" w:rsidRPr="00C11110">
        <w:rPr>
          <w:rFonts w:ascii="Cambria" w:hAnsi="Cambria"/>
          <w:b/>
          <w:bCs/>
          <w:sz w:val="22"/>
          <w:szCs w:val="22"/>
        </w:rPr>
        <w:t>GRN</w:t>
      </w:r>
      <w:r w:rsidR="00370C48" w:rsidRPr="00C11110">
        <w:rPr>
          <w:rFonts w:ascii="Cambria" w:hAnsi="Cambria"/>
          <w:b/>
          <w:bCs/>
          <w:sz w:val="22"/>
          <w:szCs w:val="22"/>
        </w:rPr>
        <w:t>-</w:t>
      </w:r>
      <w:r w:rsidR="52ACB8E0" w:rsidRPr="00C11110">
        <w:rPr>
          <w:rFonts w:ascii="Cambria" w:hAnsi="Cambria"/>
          <w:b/>
          <w:bCs/>
          <w:sz w:val="22"/>
          <w:szCs w:val="22"/>
        </w:rPr>
        <w:t>aware</w:t>
      </w:r>
      <w:r w:rsidRPr="00C11110">
        <w:rPr>
          <w:rFonts w:ascii="Cambria" w:hAnsi="Cambria"/>
          <w:b/>
          <w:bCs/>
          <w:sz w:val="22"/>
          <w:szCs w:val="22"/>
        </w:rPr>
        <w:t xml:space="preserve"> GNN</w:t>
      </w:r>
      <w:r w:rsidRPr="00C11110">
        <w:rPr>
          <w:rFonts w:ascii="Cambria" w:hAnsi="Cambria"/>
          <w:sz w:val="22"/>
          <w:szCs w:val="22"/>
        </w:rPr>
        <w:t> receives the full set of signed regulatory edges for each network, allowing each node’s hidden representation to be updated by aggregating messages from its regulatory neighbours at every layer.</w:t>
      </w:r>
      <w:r w:rsidR="00932E61" w:rsidRPr="00C11110">
        <w:rPr>
          <w:rFonts w:ascii="Cambria" w:hAnsi="Cambria"/>
          <w:sz w:val="22"/>
          <w:szCs w:val="22"/>
        </w:rPr>
        <w:br/>
      </w:r>
      <w:r w:rsidR="00932E61" w:rsidRPr="00C11110">
        <w:rPr>
          <w:rFonts w:ascii="Cambria" w:hAnsi="Cambria"/>
          <w:sz w:val="22"/>
          <w:szCs w:val="22"/>
        </w:rPr>
        <w:br/>
        <w:t>With full GRN edges, performance improves dramatically (Table 5.2), with the GRN-aware model achieving R² = 0.591 — an absolute gain of 0.547 and roughly a halving of both error metrics</w:t>
      </w:r>
    </w:p>
    <w:p w14:paraId="424B973B" w14:textId="76C8317C" w:rsidR="009D0BA1" w:rsidRPr="00C11110" w:rsidRDefault="00932E61" w:rsidP="008A6B09">
      <w:pPr>
        <w:rPr>
          <w:rFonts w:ascii="Cambria" w:hAnsi="Cambria"/>
          <w:b/>
          <w:bCs/>
          <w:sz w:val="22"/>
          <w:szCs w:val="22"/>
        </w:rPr>
      </w:pPr>
      <w:r w:rsidRPr="00C11110">
        <w:rPr>
          <w:rFonts w:ascii="Cambria" w:hAnsi="Cambria"/>
          <w:b/>
          <w:bCs/>
          <w:sz w:val="22"/>
          <w:szCs w:val="22"/>
        </w:rPr>
        <w:br/>
      </w:r>
      <w:r w:rsidR="009D0BA1" w:rsidRPr="00C11110">
        <w:rPr>
          <w:rFonts w:ascii="Cambria" w:hAnsi="Cambria"/>
          <w:b/>
          <w:bCs/>
          <w:sz w:val="22"/>
          <w:szCs w:val="22"/>
        </w:rPr>
        <w:t>Table 5.2 — GNN ablation results on the held-out test set of 20 unseen networks (log1p mRNA space)</w:t>
      </w:r>
    </w:p>
    <w:tbl>
      <w:tblPr>
        <w:tblW w:w="5000" w:type="pct"/>
        <w:tblCellMar>
          <w:top w:w="15" w:type="dxa"/>
          <w:left w:w="15" w:type="dxa"/>
          <w:bottom w:w="15" w:type="dxa"/>
          <w:right w:w="15" w:type="dxa"/>
        </w:tblCellMar>
        <w:tblLook w:val="04A0" w:firstRow="1" w:lastRow="0" w:firstColumn="1" w:lastColumn="0" w:noHBand="0" w:noVBand="1"/>
      </w:tblPr>
      <w:tblGrid>
        <w:gridCol w:w="2908"/>
        <w:gridCol w:w="1729"/>
        <w:gridCol w:w="895"/>
        <w:gridCol w:w="895"/>
        <w:gridCol w:w="895"/>
        <w:gridCol w:w="1688"/>
      </w:tblGrid>
      <w:tr w:rsidR="009020C8" w:rsidRPr="00C11110" w14:paraId="68C0EA4F"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E8EAE7" w14:textId="77777777" w:rsidR="009D0BA1" w:rsidRPr="00C11110" w:rsidRDefault="009D0BA1" w:rsidP="009D0BA1">
            <w:pPr>
              <w:rPr>
                <w:rFonts w:ascii="Cambria" w:hAnsi="Cambria"/>
                <w:b/>
                <w:bCs/>
                <w:sz w:val="22"/>
                <w:szCs w:val="22"/>
              </w:rPr>
            </w:pPr>
            <w:r w:rsidRPr="00C11110">
              <w:rPr>
                <w:rFonts w:ascii="Cambria" w:hAnsi="Cambria"/>
                <w:b/>
                <w:bCs/>
                <w:sz w:val="22"/>
                <w:szCs w:val="22"/>
              </w:rPr>
              <w:t>Model</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888993B" w14:textId="77777777" w:rsidR="009D0BA1" w:rsidRPr="00C11110" w:rsidRDefault="009D0BA1" w:rsidP="009D0BA1">
            <w:pPr>
              <w:rPr>
                <w:rFonts w:ascii="Cambria" w:hAnsi="Cambria"/>
                <w:b/>
                <w:bCs/>
                <w:sz w:val="22"/>
                <w:szCs w:val="22"/>
              </w:rPr>
            </w:pPr>
            <w:r w:rsidRPr="00C11110">
              <w:rPr>
                <w:rFonts w:ascii="Cambria" w:hAnsi="Cambria"/>
                <w:b/>
                <w:bCs/>
                <w:sz w:val="22"/>
                <w:szCs w:val="22"/>
              </w:rPr>
              <w:t>Edges Used</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6B22D6" w14:textId="77777777" w:rsidR="009D0BA1" w:rsidRPr="00C11110" w:rsidRDefault="009D0BA1" w:rsidP="009D0BA1">
            <w:pPr>
              <w:rPr>
                <w:rFonts w:ascii="Cambria" w:hAnsi="Cambria"/>
                <w:b/>
                <w:bCs/>
                <w:sz w:val="22"/>
                <w:szCs w:val="22"/>
              </w:rPr>
            </w:pPr>
            <w:r w:rsidRPr="00C11110">
              <w:rPr>
                <w:rFonts w:ascii="Cambria" w:hAnsi="Cambria"/>
                <w:b/>
                <w:bCs/>
                <w:sz w:val="22"/>
                <w:szCs w:val="22"/>
              </w:rPr>
              <w:t>R² ↑</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8241A45" w14:textId="77777777" w:rsidR="009D0BA1" w:rsidRPr="00C11110" w:rsidRDefault="009D0BA1" w:rsidP="009D0BA1">
            <w:pPr>
              <w:rPr>
                <w:rFonts w:ascii="Cambria" w:hAnsi="Cambria"/>
                <w:b/>
                <w:bCs/>
                <w:sz w:val="22"/>
                <w:szCs w:val="22"/>
              </w:rPr>
            </w:pPr>
            <w:r w:rsidRPr="00C11110">
              <w:rPr>
                <w:rFonts w:ascii="Cambria" w:hAnsi="Cambria"/>
                <w:b/>
                <w:bCs/>
                <w:sz w:val="22"/>
                <w:szCs w:val="22"/>
              </w:rPr>
              <w:t>MSE ↓</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C10C18E" w14:textId="77777777" w:rsidR="009D0BA1" w:rsidRPr="00C11110" w:rsidRDefault="009D0BA1" w:rsidP="009D0BA1">
            <w:pPr>
              <w:rPr>
                <w:rFonts w:ascii="Cambria" w:hAnsi="Cambria"/>
                <w:b/>
                <w:bCs/>
                <w:sz w:val="22"/>
                <w:szCs w:val="22"/>
              </w:rPr>
            </w:pPr>
            <w:r w:rsidRPr="00C11110">
              <w:rPr>
                <w:rFonts w:ascii="Cambria" w:hAnsi="Cambria"/>
                <w:b/>
                <w:bCs/>
                <w:sz w:val="22"/>
                <w:szCs w:val="22"/>
              </w:rPr>
              <w:t>MAE ↓</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DE1B0F" w14:textId="77777777" w:rsidR="009D0BA1" w:rsidRPr="00C11110" w:rsidRDefault="009D0BA1" w:rsidP="009D0BA1">
            <w:pPr>
              <w:rPr>
                <w:rFonts w:ascii="Cambria" w:hAnsi="Cambria"/>
                <w:b/>
                <w:bCs/>
                <w:sz w:val="22"/>
                <w:szCs w:val="22"/>
              </w:rPr>
            </w:pPr>
            <w:r w:rsidRPr="00C11110">
              <w:rPr>
                <w:rFonts w:ascii="Cambria" w:hAnsi="Cambria"/>
                <w:b/>
                <w:bCs/>
                <w:sz w:val="22"/>
                <w:szCs w:val="22"/>
              </w:rPr>
              <w:t>ΔR² vs Expr-only</w:t>
            </w:r>
          </w:p>
        </w:tc>
      </w:tr>
      <w:tr w:rsidR="00C11110" w:rsidRPr="00C11110" w14:paraId="63194E6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E9CD10" w14:textId="77777777" w:rsidR="009D0BA1" w:rsidRPr="00C11110" w:rsidRDefault="009D0BA1" w:rsidP="009D0BA1">
            <w:pPr>
              <w:rPr>
                <w:rFonts w:ascii="Cambria" w:hAnsi="Cambria"/>
                <w:sz w:val="22"/>
                <w:szCs w:val="22"/>
              </w:rPr>
            </w:pPr>
            <w:r w:rsidRPr="00C11110">
              <w:rPr>
                <w:rFonts w:ascii="Cambria" w:hAnsi="Cambria"/>
                <w:sz w:val="22"/>
                <w:szCs w:val="22"/>
              </w:rPr>
              <w:t>GNN — Expression only (ablation)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6CBC05" w14:textId="77777777" w:rsidR="009D0BA1" w:rsidRPr="00C11110" w:rsidRDefault="009D0BA1" w:rsidP="009D0BA1">
            <w:pPr>
              <w:rPr>
                <w:rFonts w:ascii="Cambria" w:hAnsi="Cambria"/>
                <w:sz w:val="22"/>
                <w:szCs w:val="22"/>
              </w:rPr>
            </w:pPr>
            <w:r w:rsidRPr="00C11110">
              <w:rPr>
                <w:rFonts w:ascii="Cambria" w:hAnsi="Cambria"/>
                <w:sz w:val="22"/>
                <w:szCs w:val="22"/>
              </w:rPr>
              <w:t>None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760A85" w14:textId="77777777" w:rsidR="009D0BA1" w:rsidRPr="00C11110" w:rsidRDefault="009D0BA1" w:rsidP="009D0BA1">
            <w:pPr>
              <w:rPr>
                <w:rFonts w:ascii="Cambria" w:hAnsi="Cambria"/>
                <w:sz w:val="22"/>
                <w:szCs w:val="22"/>
              </w:rPr>
            </w:pPr>
            <w:r w:rsidRPr="00C11110">
              <w:rPr>
                <w:rFonts w:ascii="Cambria" w:hAnsi="Cambria"/>
                <w:sz w:val="22"/>
                <w:szCs w:val="22"/>
              </w:rPr>
              <w:t>0.0436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7E7014" w14:textId="77777777" w:rsidR="009D0BA1" w:rsidRPr="00C11110" w:rsidRDefault="009D0BA1" w:rsidP="009D0BA1">
            <w:pPr>
              <w:rPr>
                <w:rFonts w:ascii="Cambria" w:hAnsi="Cambria"/>
                <w:sz w:val="22"/>
                <w:szCs w:val="22"/>
              </w:rPr>
            </w:pPr>
            <w:r w:rsidRPr="00C11110">
              <w:rPr>
                <w:rFonts w:ascii="Cambria" w:hAnsi="Cambria"/>
                <w:sz w:val="22"/>
                <w:szCs w:val="22"/>
              </w:rPr>
              <w:t>1.2181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9E67FC" w14:textId="77777777" w:rsidR="009D0BA1" w:rsidRPr="00C11110" w:rsidRDefault="009D0BA1" w:rsidP="009D0BA1">
            <w:pPr>
              <w:rPr>
                <w:rFonts w:ascii="Cambria" w:hAnsi="Cambria"/>
                <w:sz w:val="22"/>
                <w:szCs w:val="22"/>
              </w:rPr>
            </w:pPr>
            <w:r w:rsidRPr="00C11110">
              <w:rPr>
                <w:rFonts w:ascii="Cambria" w:hAnsi="Cambria"/>
                <w:sz w:val="22"/>
                <w:szCs w:val="22"/>
              </w:rPr>
              <w:t>1.0656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081BA4" w14:textId="77777777" w:rsidR="009D0BA1" w:rsidRPr="00C11110" w:rsidRDefault="009D0BA1" w:rsidP="009D0BA1">
            <w:pPr>
              <w:rPr>
                <w:rFonts w:ascii="Cambria" w:hAnsi="Cambria"/>
                <w:sz w:val="22"/>
                <w:szCs w:val="22"/>
              </w:rPr>
            </w:pPr>
            <w:r w:rsidRPr="00C11110">
              <w:rPr>
                <w:rFonts w:ascii="Cambria" w:hAnsi="Cambria"/>
                <w:sz w:val="22"/>
                <w:szCs w:val="22"/>
              </w:rPr>
              <w:t>—</w:t>
            </w:r>
          </w:p>
        </w:tc>
      </w:tr>
      <w:tr w:rsidR="00C11110" w:rsidRPr="00C11110" w14:paraId="7BD944B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E18781" w14:textId="77777777" w:rsidR="009D0BA1" w:rsidRPr="00C11110" w:rsidRDefault="009D0BA1" w:rsidP="009D0BA1">
            <w:pPr>
              <w:rPr>
                <w:rFonts w:ascii="Cambria" w:hAnsi="Cambria"/>
                <w:sz w:val="22"/>
                <w:szCs w:val="22"/>
              </w:rPr>
            </w:pPr>
            <w:r w:rsidRPr="00C11110">
              <w:rPr>
                <w:rFonts w:ascii="Cambria" w:hAnsi="Cambria"/>
                <w:sz w:val="22"/>
                <w:szCs w:val="22"/>
              </w:rPr>
              <w:t>GNN — GRN-aware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1841A5" w14:textId="77777777" w:rsidR="009D0BA1" w:rsidRPr="00C11110" w:rsidRDefault="009D0BA1" w:rsidP="009D0BA1">
            <w:pPr>
              <w:rPr>
                <w:rFonts w:ascii="Cambria" w:hAnsi="Cambria"/>
                <w:sz w:val="22"/>
                <w:szCs w:val="22"/>
              </w:rPr>
            </w:pPr>
            <w:r w:rsidRPr="00C11110">
              <w:rPr>
                <w:rFonts w:ascii="Cambria" w:hAnsi="Cambria"/>
                <w:sz w:val="22"/>
                <w:szCs w:val="22"/>
              </w:rPr>
              <w:t>Signed regulatory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9B325A" w14:textId="77777777" w:rsidR="009D0BA1" w:rsidRPr="00C11110" w:rsidRDefault="009D0BA1" w:rsidP="009D0BA1">
            <w:pPr>
              <w:rPr>
                <w:rFonts w:ascii="Cambria" w:hAnsi="Cambria"/>
                <w:sz w:val="22"/>
                <w:szCs w:val="22"/>
              </w:rPr>
            </w:pPr>
            <w:r w:rsidRPr="00C11110">
              <w:rPr>
                <w:rFonts w:ascii="Cambria" w:hAnsi="Cambria"/>
                <w:sz w:val="22"/>
                <w:szCs w:val="22"/>
              </w:rPr>
              <w:t>0.5911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E7979D" w14:textId="77777777" w:rsidR="009D0BA1" w:rsidRPr="00C11110" w:rsidRDefault="009D0BA1" w:rsidP="009D0BA1">
            <w:pPr>
              <w:rPr>
                <w:rFonts w:ascii="Cambria" w:hAnsi="Cambria"/>
                <w:sz w:val="22"/>
                <w:szCs w:val="22"/>
              </w:rPr>
            </w:pPr>
            <w:r w:rsidRPr="00C11110">
              <w:rPr>
                <w:rFonts w:ascii="Cambria" w:hAnsi="Cambria"/>
                <w:sz w:val="22"/>
                <w:szCs w:val="22"/>
              </w:rPr>
              <w:t>0.5208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B0319C" w14:textId="77777777" w:rsidR="009D0BA1" w:rsidRPr="00C11110" w:rsidRDefault="009D0BA1" w:rsidP="009D0BA1">
            <w:pPr>
              <w:rPr>
                <w:rFonts w:ascii="Cambria" w:hAnsi="Cambria"/>
                <w:sz w:val="22"/>
                <w:szCs w:val="22"/>
              </w:rPr>
            </w:pPr>
            <w:r w:rsidRPr="00C11110">
              <w:rPr>
                <w:rFonts w:ascii="Cambria" w:hAnsi="Cambria"/>
                <w:sz w:val="22"/>
                <w:szCs w:val="22"/>
              </w:rPr>
              <w:t>0.5056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6C03C3" w14:textId="77777777" w:rsidR="009D0BA1" w:rsidRPr="00C11110" w:rsidRDefault="009D0BA1" w:rsidP="009D0BA1">
            <w:pPr>
              <w:rPr>
                <w:rFonts w:ascii="Cambria" w:hAnsi="Cambria"/>
                <w:sz w:val="22"/>
                <w:szCs w:val="22"/>
              </w:rPr>
            </w:pPr>
            <w:r w:rsidRPr="00C11110">
              <w:rPr>
                <w:rFonts w:ascii="Cambria" w:hAnsi="Cambria"/>
                <w:sz w:val="22"/>
                <w:szCs w:val="22"/>
              </w:rPr>
              <w:t>+0.5475</w:t>
            </w:r>
          </w:p>
        </w:tc>
      </w:tr>
    </w:tbl>
    <w:p w14:paraId="2C55CAA9" w14:textId="77777777" w:rsidR="009D0BA1" w:rsidRPr="00C11110" w:rsidRDefault="009D0BA1" w:rsidP="008A6B09">
      <w:pPr>
        <w:rPr>
          <w:rFonts w:ascii="Cambria" w:hAnsi="Cambria"/>
          <w:b/>
          <w:bCs/>
          <w:sz w:val="22"/>
          <w:szCs w:val="22"/>
        </w:rPr>
      </w:pPr>
    </w:p>
    <w:p w14:paraId="520791D7" w14:textId="2957FAF5" w:rsidR="00F826A6" w:rsidRPr="00C11110" w:rsidRDefault="00F826A6" w:rsidP="008A6B09">
      <w:pPr>
        <w:rPr>
          <w:rFonts w:ascii="Cambria" w:hAnsi="Cambria"/>
          <w:sz w:val="22"/>
          <w:szCs w:val="22"/>
        </w:rPr>
      </w:pPr>
      <w:r w:rsidRPr="00C11110">
        <w:rPr>
          <w:rFonts w:ascii="Cambria" w:hAnsi="Cambria"/>
          <w:sz w:val="22"/>
          <w:szCs w:val="22"/>
        </w:rPr>
        <w:t>Both models share an identical architecture (4× EdgeWeightedConv, hidden dim 64, dropout 0.4). The sole difference is whether signed regulatory edges are present during message passing, isolating the effect of GRN structure on predictive performance. Training curves and predicted-versus-actual scatter are shown in Figure 5.4.</w:t>
      </w:r>
    </w:p>
    <w:p w14:paraId="4A435603" w14:textId="32901EA9" w:rsidR="008A6B09" w:rsidRPr="00C11110" w:rsidRDefault="008A6B09" w:rsidP="008A6B09">
      <w:pPr>
        <w:rPr>
          <w:rFonts w:ascii="Cambria" w:hAnsi="Cambria"/>
          <w:sz w:val="22"/>
          <w:szCs w:val="22"/>
        </w:rPr>
      </w:pPr>
      <w:r w:rsidRPr="00C11110">
        <w:rPr>
          <w:rFonts w:ascii="Cambria" w:hAnsi="Cambria"/>
          <w:sz w:val="22"/>
          <w:szCs w:val="22"/>
        </w:rPr>
        <w:br/>
        <w:t>Training</w:t>
      </w:r>
      <w:r w:rsidRPr="00C11110">
        <w:rPr>
          <w:rFonts w:ascii="Cambria" w:hAnsi="Cambria"/>
          <w:sz w:val="22"/>
          <w:szCs w:val="22"/>
        </w:rPr>
        <w:noBreakHyphen/>
        <w:t>curve plots show that, unlike the Expression</w:t>
      </w:r>
      <w:r w:rsidRPr="00C11110">
        <w:rPr>
          <w:rFonts w:ascii="Cambria" w:hAnsi="Cambria"/>
          <w:sz w:val="22"/>
          <w:szCs w:val="22"/>
        </w:rPr>
        <w:noBreakHyphen/>
        <w:t>only model whose loss quickly plateaus, the GRN</w:t>
      </w:r>
      <w:r w:rsidRPr="00C11110">
        <w:rPr>
          <w:rFonts w:ascii="Cambria" w:hAnsi="Cambria"/>
          <w:sz w:val="22"/>
          <w:szCs w:val="22"/>
        </w:rPr>
        <w:noBreakHyphen/>
        <w:t>aware model continues to reduce both training and validation loss before early stopping, indicating that the edge information provides genuine additional signal rather than noise.</w:t>
      </w:r>
    </w:p>
    <w:p w14:paraId="5C722121" w14:textId="77777777" w:rsidR="003B65BB" w:rsidRPr="00C11110" w:rsidRDefault="003B65BB" w:rsidP="008A6B09">
      <w:pPr>
        <w:rPr>
          <w:rFonts w:ascii="Cambria" w:hAnsi="Cambria"/>
          <w:sz w:val="22"/>
          <w:szCs w:val="22"/>
        </w:rPr>
      </w:pPr>
      <w:r w:rsidRPr="00C11110">
        <w:rPr>
          <w:rFonts w:ascii="Cambria" w:hAnsi="Cambria"/>
          <w:sz w:val="22"/>
          <w:szCs w:val="22"/>
        </w:rPr>
        <w:t>Figure 5.4, the three</w:t>
      </w:r>
      <w:r w:rsidRPr="00C11110">
        <w:rPr>
          <w:rFonts w:ascii="Cambria" w:hAnsi="Cambria"/>
          <w:sz w:val="22"/>
          <w:szCs w:val="22"/>
        </w:rPr>
        <w:noBreakHyphen/>
        <w:t>panel GNN comparison plot, illustrates these effects: the left panel shows steeper loss curves for the GRN</w:t>
      </w:r>
      <w:r w:rsidRPr="00C11110">
        <w:rPr>
          <w:rFonts w:ascii="Cambria" w:hAnsi="Cambria"/>
          <w:sz w:val="22"/>
          <w:szCs w:val="22"/>
        </w:rPr>
        <w:noBreakHyphen/>
        <w:t>aware model, the middle panel shows a much tighter predicted</w:t>
      </w:r>
      <w:r w:rsidRPr="00C11110">
        <w:rPr>
          <w:rFonts w:ascii="Cambria" w:hAnsi="Cambria"/>
          <w:sz w:val="22"/>
          <w:szCs w:val="22"/>
        </w:rPr>
        <w:noBreakHyphen/>
        <w:t>versus</w:t>
      </w:r>
      <w:r w:rsidRPr="00C11110">
        <w:rPr>
          <w:rFonts w:ascii="Cambria" w:hAnsi="Cambria"/>
          <w:sz w:val="22"/>
          <w:szCs w:val="22"/>
        </w:rPr>
        <w:noBreakHyphen/>
        <w:t>actual cloud along the diagonal, and the right panel shows the R² bar for the GRN</w:t>
      </w:r>
      <w:r w:rsidRPr="00C11110">
        <w:rPr>
          <w:rFonts w:ascii="Cambria" w:hAnsi="Cambria"/>
          <w:sz w:val="22"/>
          <w:szCs w:val="22"/>
        </w:rPr>
        <w:noBreakHyphen/>
        <w:t>aware GNN towering over the Expression</w:t>
      </w:r>
      <w:r w:rsidRPr="00C11110">
        <w:rPr>
          <w:rFonts w:ascii="Cambria" w:hAnsi="Cambria"/>
          <w:sz w:val="22"/>
          <w:szCs w:val="22"/>
        </w:rPr>
        <w:noBreakHyphen/>
        <w:t>only baseline.</w:t>
      </w:r>
    </w:p>
    <w:p w14:paraId="14477D12" w14:textId="6982DD56" w:rsidR="008A6B09" w:rsidRPr="00C11110" w:rsidRDefault="00E176B0" w:rsidP="008A6B09">
      <w:pPr>
        <w:rPr>
          <w:rFonts w:ascii="Cambria" w:hAnsi="Cambria"/>
          <w:sz w:val="22"/>
          <w:szCs w:val="22"/>
        </w:rPr>
      </w:pPr>
      <w:r w:rsidRPr="00C11110">
        <w:rPr>
          <w:rFonts w:ascii="Cambria" w:hAnsi="Cambria"/>
          <w:sz w:val="22"/>
          <w:szCs w:val="22"/>
        </w:rPr>
        <w:br/>
      </w:r>
      <w:r w:rsidR="00E623EA" w:rsidRPr="00C11110">
        <w:rPr>
          <w:rFonts w:ascii="Cambria" w:hAnsi="Cambria"/>
          <w:sz w:val="22"/>
          <w:szCs w:val="22"/>
        </w:rPr>
        <w:t>Figure 5.4 compares the expression‑only and GRN‑aware GNNs using the same node features and train/test network split. The left panel shows that the GRN‑aware model continues to reduce both training and validation MSE over epochs, whereas the expression‑only GNN quickly plateaus at a much higher loss, indicating that message passing over regulatory edges is essential for capturing the underlying dynamics. The middle and right panels confirm that the GRN‑aware GNN achieves a tight predicted‑versus‑actual relationship and an R² of approximately 0.60, compared with only 0.04 for the expression‑only variant — an absolute gain of 0.56 in explained variance on entirely unseen networks.</w:t>
      </w:r>
    </w:p>
    <w:p w14:paraId="196C7915" w14:textId="77777777" w:rsidR="00E623EA" w:rsidRPr="00C11110" w:rsidRDefault="00E623EA" w:rsidP="008A6B09">
      <w:pPr>
        <w:rPr>
          <w:rFonts w:ascii="Cambria" w:hAnsi="Cambria"/>
          <w:sz w:val="22"/>
          <w:szCs w:val="22"/>
        </w:rPr>
      </w:pPr>
    </w:p>
    <w:p w14:paraId="7D937875" w14:textId="77777777" w:rsidR="00C60576" w:rsidRPr="00C11110" w:rsidRDefault="00C60576" w:rsidP="008A6B09">
      <w:pPr>
        <w:rPr>
          <w:rFonts w:ascii="Cambria" w:hAnsi="Cambria"/>
          <w:sz w:val="22"/>
          <w:szCs w:val="22"/>
        </w:rPr>
      </w:pPr>
    </w:p>
    <w:p w14:paraId="1C9712D6" w14:textId="437D7C55" w:rsidR="00E623EA" w:rsidRPr="00C11110" w:rsidRDefault="00611F42" w:rsidP="008A6B09">
      <w:pPr>
        <w:rPr>
          <w:rFonts w:ascii="Cambria" w:hAnsi="Cambria"/>
          <w:sz w:val="22"/>
          <w:szCs w:val="22"/>
        </w:rPr>
      </w:pPr>
      <w:r w:rsidRPr="00C11110">
        <w:rPr>
          <w:rFonts w:ascii="Cambria" w:hAnsi="Cambria"/>
          <w:noProof/>
        </w:rPr>
        <w:drawing>
          <wp:anchor distT="0" distB="0" distL="114300" distR="114300" simplePos="0" relativeHeight="251658243" behindDoc="0" locked="0" layoutInCell="1" allowOverlap="1" wp14:anchorId="5C7E252F" wp14:editId="1A7C6D79">
            <wp:simplePos x="0" y="0"/>
            <wp:positionH relativeFrom="column">
              <wp:posOffset>-637540</wp:posOffset>
            </wp:positionH>
            <wp:positionV relativeFrom="paragraph">
              <wp:posOffset>19347</wp:posOffset>
            </wp:positionV>
            <wp:extent cx="6740802" cy="2067228"/>
            <wp:effectExtent l="0" t="0" r="0" b="0"/>
            <wp:wrapSquare wrapText="bothSides"/>
            <wp:docPr id="2699884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6740802" cy="2067228"/>
                    </a:xfrm>
                    <a:prstGeom prst="rect">
                      <a:avLst/>
                    </a:prstGeom>
                    <a:noFill/>
                    <a:ln>
                      <a:solidFill>
                        <a:schemeClr val="tx2">
                          <a:lumMod val="75000"/>
                          <a:lumOff val="25000"/>
                        </a:schemeClr>
                      </a:solidFill>
                    </a:ln>
                  </pic:spPr>
                </pic:pic>
              </a:graphicData>
            </a:graphic>
            <wp14:sizeRelH relativeFrom="margin">
              <wp14:pctWidth>0</wp14:pctWidth>
            </wp14:sizeRelH>
            <wp14:sizeRelV relativeFrom="margin">
              <wp14:pctHeight>0</wp14:pctHeight>
            </wp14:sizeRelV>
          </wp:anchor>
        </w:drawing>
      </w:r>
      <w:r w:rsidR="00F313D8" w:rsidRPr="00C11110">
        <w:rPr>
          <w:rFonts w:ascii="Cambria" w:hAnsi="Cambria"/>
          <w:noProof/>
        </w:rPr>
        <mc:AlternateContent>
          <mc:Choice Requires="wps">
            <w:drawing>
              <wp:anchor distT="0" distB="0" distL="114300" distR="114300" simplePos="0" relativeHeight="251658244" behindDoc="0" locked="0" layoutInCell="1" allowOverlap="1" wp14:anchorId="00383E52" wp14:editId="56FB9782">
                <wp:simplePos x="0" y="0"/>
                <wp:positionH relativeFrom="column">
                  <wp:posOffset>-636905</wp:posOffset>
                </wp:positionH>
                <wp:positionV relativeFrom="paragraph">
                  <wp:posOffset>2345552</wp:posOffset>
                </wp:positionV>
                <wp:extent cx="6811010" cy="635"/>
                <wp:effectExtent l="0" t="0" r="0" b="0"/>
                <wp:wrapSquare wrapText="bothSides"/>
                <wp:docPr id="2079657151" name="Text Box 1"/>
                <wp:cNvGraphicFramePr/>
                <a:graphic xmlns:a="http://schemas.openxmlformats.org/drawingml/2006/main">
                  <a:graphicData uri="http://schemas.microsoft.com/office/word/2010/wordprocessingShape">
                    <wps:wsp>
                      <wps:cNvSpPr txBox="1"/>
                      <wps:spPr>
                        <a:xfrm>
                          <a:off x="0" y="0"/>
                          <a:ext cx="6811010" cy="635"/>
                        </a:xfrm>
                        <a:prstGeom prst="rect">
                          <a:avLst/>
                        </a:prstGeom>
                        <a:solidFill>
                          <a:prstClr val="white"/>
                        </a:solidFill>
                        <a:ln>
                          <a:noFill/>
                        </a:ln>
                      </wps:spPr>
                      <wps:txbx>
                        <w:txbxContent>
                          <w:p w14:paraId="35C91D25" w14:textId="41AB20FE" w:rsidR="00F313D8" w:rsidRPr="00F313D8" w:rsidRDefault="00F313D8" w:rsidP="00F313D8">
                            <w:pPr>
                              <w:pStyle w:val="Caption"/>
                              <w:jc w:val="center"/>
                              <w:rPr>
                                <w:noProof/>
                                <w:sz w:val="20"/>
                                <w:szCs w:val="20"/>
                              </w:rPr>
                            </w:pPr>
                            <w:r w:rsidRPr="00F313D8">
                              <w:rPr>
                                <w:sz w:val="20"/>
                                <w:szCs w:val="20"/>
                              </w:rPr>
                              <w:t>Figure 5.4 – GRN</w:t>
                            </w:r>
                            <w:r w:rsidRPr="00F313D8">
                              <w:rPr>
                                <w:rFonts w:ascii="Cambria Math" w:hAnsi="Cambria Math" w:cs="Cambria Math"/>
                                <w:sz w:val="20"/>
                                <w:szCs w:val="20"/>
                              </w:rPr>
                              <w:t>‑</w:t>
                            </w:r>
                            <w:r w:rsidRPr="00F313D8">
                              <w:rPr>
                                <w:sz w:val="20"/>
                                <w:szCs w:val="20"/>
                              </w:rPr>
                              <w:t>aware GNN training curves and performance.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383E52" id="_x0000_s1027" type="#_x0000_t202" style="position:absolute;margin-left:-50.15pt;margin-top:184.7pt;width:536.3pt;height:.05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" stroked="f">
                <v:textbox style="mso-fit-shape-to-text:t" inset="0,0,0,0">
                  <w:txbxContent>
                    <w:p w14:paraId="35C91D25" w14:textId="41AB20FE" w:rsidR="00F313D8" w:rsidRPr="00F313D8" w:rsidRDefault="00F313D8" w:rsidP="00F313D8">
                      <w:pPr>
                        <w:pStyle w:val="Caption"/>
                        <w:jc w:val="center"/>
                        <w:rPr>
                          <w:noProof/>
                          <w:sz w:val="20"/>
                          <w:szCs w:val="20"/>
                        </w:rPr>
                      </w:pPr>
                      <w:r w:rsidRPr="00F313D8">
                        <w:rPr>
                          <w:sz w:val="20"/>
                          <w:szCs w:val="20"/>
                        </w:rPr>
                        <w:t>Figure 5.4 – GRN</w:t>
                      </w:r>
                      <w:r w:rsidRPr="00F313D8">
                        <w:rPr>
                          <w:rFonts w:ascii="Cambria Math" w:hAnsi="Cambria Math" w:cs="Cambria Math"/>
                          <w:sz w:val="20"/>
                          <w:szCs w:val="20"/>
                        </w:rPr>
                        <w:t>‑</w:t>
                      </w:r>
                      <w:r w:rsidRPr="00F313D8">
                        <w:rPr>
                          <w:sz w:val="20"/>
                          <w:szCs w:val="20"/>
                        </w:rPr>
                        <w:t>aware GNN training curves and performance.</w:t>
                      </w:r>
                    </w:p>
                  </w:txbxContent>
                </v:textbox>
                <w10:wrap type="square"/>
              </v:shape>
            </w:pict>
          </mc:Fallback>
        </mc:AlternateContent>
      </w:r>
    </w:p>
    <w:p w14:paraId="303303D0" w14:textId="30567323" w:rsidR="00E9013D" w:rsidRPr="00C11110" w:rsidRDefault="00C60576" w:rsidP="008A6B09">
      <w:pPr>
        <w:pBdr>
          <w:bottom w:val="single" w:sz="6" w:space="1" w:color="auto"/>
        </w:pBdr>
        <w:rPr>
          <w:rFonts w:ascii="Cambria" w:eastAsiaTheme="minorEastAsia" w:hAnsi="Cambria"/>
          <w:sz w:val="22"/>
          <w:szCs w:val="22"/>
        </w:rPr>
      </w:pPr>
      <w:r w:rsidRPr="00C11110">
        <w:rPr>
          <w:rFonts w:ascii="Cambria" w:eastAsiaTheme="minorEastAsia" w:hAnsi="Cambria"/>
          <w:i/>
          <w:iCs/>
          <w:sz w:val="22"/>
          <w:szCs w:val="22"/>
        </w:rPr>
        <w:t>Left: training and validation MSE curves for expression</w:t>
      </w:r>
      <w:r w:rsidRPr="00C11110">
        <w:rPr>
          <w:rFonts w:ascii="Cambria" w:eastAsiaTheme="minorEastAsia" w:hAnsi="Cambria"/>
          <w:i/>
          <w:iCs/>
          <w:sz w:val="22"/>
          <w:szCs w:val="22"/>
        </w:rPr>
        <w:noBreakHyphen/>
        <w:t>only versus GRN</w:t>
      </w:r>
      <w:r w:rsidRPr="00C11110">
        <w:rPr>
          <w:rFonts w:ascii="Cambria" w:eastAsiaTheme="minorEastAsia" w:hAnsi="Cambria"/>
          <w:i/>
          <w:iCs/>
          <w:sz w:val="22"/>
          <w:szCs w:val="22"/>
        </w:rPr>
        <w:noBreakHyphen/>
        <w:t>aware GNNs on 80 training networks. Middle: predicted versus actual log1p(mRNA) for the GRN</w:t>
      </w:r>
      <w:r w:rsidRPr="00C11110">
        <w:rPr>
          <w:rFonts w:ascii="Cambria" w:eastAsiaTheme="minorEastAsia" w:hAnsi="Cambria"/>
          <w:i/>
          <w:iCs/>
          <w:sz w:val="22"/>
          <w:szCs w:val="22"/>
        </w:rPr>
        <w:noBreakHyphen/>
        <w:t>aware GNN on held</w:t>
      </w:r>
      <w:r w:rsidRPr="00C11110">
        <w:rPr>
          <w:rFonts w:ascii="Cambria" w:eastAsiaTheme="minorEastAsia" w:hAnsi="Cambria"/>
          <w:i/>
          <w:iCs/>
          <w:sz w:val="22"/>
          <w:szCs w:val="22"/>
        </w:rPr>
        <w:noBreakHyphen/>
        <w:t>out networks. Right: test R² comparison between expression</w:t>
      </w:r>
      <w:r w:rsidRPr="00C11110">
        <w:rPr>
          <w:rFonts w:ascii="Cambria" w:eastAsiaTheme="minorEastAsia" w:hAnsi="Cambria"/>
          <w:i/>
          <w:iCs/>
          <w:sz w:val="22"/>
          <w:szCs w:val="22"/>
        </w:rPr>
        <w:noBreakHyphen/>
        <w:t>only (R² ≈ 0.04) and GRN</w:t>
      </w:r>
      <w:r w:rsidRPr="00C11110">
        <w:rPr>
          <w:rFonts w:ascii="Cambria" w:eastAsiaTheme="minorEastAsia" w:hAnsi="Cambria"/>
          <w:i/>
          <w:iCs/>
          <w:sz w:val="22"/>
          <w:szCs w:val="22"/>
        </w:rPr>
        <w:noBreakHyphen/>
        <w:t>aware (R² ≈ 0.60) models, showing an absolute gain of approximately 0.56 in explained variance.</w:t>
      </w:r>
    </w:p>
    <w:p w14:paraId="073B591A" w14:textId="77777777" w:rsidR="00C60576" w:rsidRPr="00C11110" w:rsidRDefault="00C60576" w:rsidP="008A6B09">
      <w:pPr>
        <w:pBdr>
          <w:bottom w:val="single" w:sz="6" w:space="1" w:color="auto"/>
        </w:pBdr>
        <w:rPr>
          <w:rFonts w:ascii="Cambria" w:eastAsiaTheme="minorEastAsia" w:hAnsi="Cambria"/>
          <w:sz w:val="22"/>
          <w:szCs w:val="22"/>
        </w:rPr>
      </w:pPr>
    </w:p>
    <w:p w14:paraId="323EFF70" w14:textId="77777777" w:rsidR="00C60576" w:rsidRPr="00C11110" w:rsidRDefault="00C60576" w:rsidP="008A6B09">
      <w:pPr>
        <w:pBdr>
          <w:bottom w:val="single" w:sz="6" w:space="1" w:color="auto"/>
        </w:pBdr>
        <w:rPr>
          <w:rFonts w:ascii="Cambria" w:eastAsiaTheme="minorEastAsia" w:hAnsi="Cambria"/>
          <w:sz w:val="22"/>
          <w:szCs w:val="22"/>
        </w:rPr>
      </w:pPr>
    </w:p>
    <w:p w14:paraId="3028056E" w14:textId="4642414A" w:rsidR="00E40589" w:rsidRPr="00C11110" w:rsidRDefault="00E40589">
      <w:pPr>
        <w:rPr>
          <w:rFonts w:ascii="Cambria" w:hAnsi="Cambria"/>
          <w:sz w:val="22"/>
          <w:szCs w:val="22"/>
        </w:rPr>
      </w:pPr>
      <w:r w:rsidRPr="00C11110">
        <w:rPr>
          <w:rFonts w:ascii="Cambria" w:hAnsi="Cambria"/>
          <w:sz w:val="22"/>
          <w:szCs w:val="22"/>
        </w:rPr>
        <w:br w:type="page"/>
      </w:r>
    </w:p>
    <w:p w14:paraId="2901CCF9" w14:textId="58858D7B" w:rsidR="00E57CD5" w:rsidRPr="00C11110" w:rsidRDefault="008A6B09" w:rsidP="00D87057">
      <w:pPr>
        <w:pStyle w:val="Heading3"/>
        <w:rPr>
          <w:rFonts w:ascii="Cambria" w:hAnsi="Cambria"/>
          <w:color w:val="000000" w:themeColor="text1"/>
          <w:sz w:val="22"/>
          <w:szCs w:val="22"/>
        </w:rPr>
      </w:pPr>
      <w:r w:rsidRPr="00C11110">
        <w:rPr>
          <w:rFonts w:ascii="Cambria" w:hAnsi="Cambria"/>
        </w:rPr>
        <w:t>5.4 Comparative Analysis across Models</w:t>
      </w:r>
      <w:r w:rsidR="00C14A7D" w:rsidRPr="00C11110">
        <w:rPr>
          <w:rFonts w:ascii="Cambria" w:hAnsi="Cambria"/>
        </w:rPr>
        <w:br/>
      </w:r>
      <w:r w:rsidR="00E57CD5" w:rsidRPr="00C11110">
        <w:rPr>
          <w:rFonts w:ascii="Cambria" w:hAnsi="Cambria"/>
        </w:rPr>
        <w:br/>
      </w:r>
      <w:r w:rsidR="000C7D20" w:rsidRPr="00C11110">
        <w:rPr>
          <w:rFonts w:ascii="Cambria" w:hAnsi="Cambria"/>
          <w:b/>
          <w:bCs/>
          <w:color w:val="000000" w:themeColor="text1"/>
          <w:sz w:val="22"/>
          <w:szCs w:val="22"/>
        </w:rPr>
        <w:t>Table 5.3 – All six models ranked by test R² (ascending)</w:t>
      </w:r>
    </w:p>
    <w:p w14:paraId="5FCCEA73" w14:textId="1A332CBF" w:rsidR="04095F48" w:rsidRPr="00C11110" w:rsidRDefault="00D87057" w:rsidP="04095F48">
      <w:pPr>
        <w:rPr>
          <w:rFonts w:ascii="Cambria" w:hAnsi="Cambria"/>
          <w:sz w:val="22"/>
          <w:szCs w:val="22"/>
        </w:rPr>
      </w:pPr>
      <w:r w:rsidRPr="00C11110">
        <w:rPr>
          <w:rFonts w:ascii="Cambria" w:hAnsi="Cambria"/>
          <w:i/>
          <w:iCs/>
          <w:sz w:val="22"/>
          <w:szCs w:val="22"/>
        </w:rPr>
        <w:t xml:space="preserve">Models are evaluated on log1p(mRNA) targets on </w:t>
      </w:r>
      <w:r w:rsidR="04095F48" w:rsidRPr="00C11110">
        <w:rPr>
          <w:rFonts w:ascii="Cambria" w:hAnsi="Cambria"/>
          <w:i/>
          <w:iCs/>
          <w:sz w:val="22"/>
          <w:szCs w:val="22"/>
        </w:rPr>
        <w:t>heldout</w:t>
      </w:r>
      <w:r w:rsidRPr="00C11110">
        <w:rPr>
          <w:rFonts w:ascii="Cambria" w:hAnsi="Cambria"/>
          <w:i/>
          <w:iCs/>
          <w:sz w:val="22"/>
          <w:szCs w:val="22"/>
        </w:rPr>
        <w:t xml:space="preserve"> networks. Tabular models use 50 networks (40 train / 10 test); GNN models use 100 networks (80 train / 20 test</w:t>
      </w:r>
      <w:r w:rsidR="00094B61" w:rsidRPr="00C11110">
        <w:rPr>
          <w:rFonts w:ascii="Cambria" w:hAnsi="Cambria"/>
          <w:i/>
          <w:iCs/>
          <w:sz w:val="22"/>
          <w:szCs w:val="22"/>
        </w:rPr>
        <w:t>).</w:t>
      </w:r>
    </w:p>
    <w:tbl>
      <w:tblPr>
        <w:tblW w:w="9127" w:type="dxa"/>
        <w:jc w:val="center"/>
        <w:tblCellMar>
          <w:top w:w="15" w:type="dxa"/>
          <w:left w:w="15" w:type="dxa"/>
          <w:bottom w:w="15" w:type="dxa"/>
          <w:right w:w="15" w:type="dxa"/>
        </w:tblCellMar>
        <w:tblLook w:val="04A0" w:firstRow="1" w:lastRow="0" w:firstColumn="1" w:lastColumn="0" w:noHBand="0" w:noVBand="1"/>
      </w:tblPr>
      <w:tblGrid>
        <w:gridCol w:w="1005"/>
        <w:gridCol w:w="3780"/>
        <w:gridCol w:w="1305"/>
        <w:gridCol w:w="1035"/>
        <w:gridCol w:w="1071"/>
        <w:gridCol w:w="931"/>
      </w:tblGrid>
      <w:tr w:rsidR="009020C8" w:rsidRPr="00C11110" w14:paraId="2D1B6496" w14:textId="77777777" w:rsidTr="79DB9146">
        <w:trPr>
          <w:tblHeader/>
          <w:jc w:val="center"/>
        </w:trPr>
        <w:tc>
          <w:tcPr>
            <w:tcW w:w="1005" w:type="dxa"/>
            <w:tcBorders>
              <w:top w:val="single" w:sz="6" w:space="0" w:color="DDDDDD"/>
              <w:left w:val="single" w:sz="6" w:space="0" w:color="DDDDDD"/>
              <w:bottom w:val="single" w:sz="6" w:space="0" w:color="DDDDDD"/>
              <w:right w:val="single" w:sz="6" w:space="0" w:color="DDDDDD"/>
            </w:tcBorders>
            <w:shd w:val="clear" w:color="auto" w:fill="F2F2F2" w:themeFill="background1" w:themeFillShade="F2"/>
            <w:tcMar>
              <w:top w:w="120" w:type="dxa"/>
              <w:left w:w="120" w:type="dxa"/>
              <w:bottom w:w="120" w:type="dxa"/>
              <w:right w:w="120" w:type="dxa"/>
            </w:tcMar>
            <w:vAlign w:val="center"/>
            <w:hideMark/>
          </w:tcPr>
          <w:p w14:paraId="452145C6" w14:textId="3A065494" w:rsidR="00E57CD5" w:rsidRPr="00C11110" w:rsidRDefault="00E57CD5" w:rsidP="00E57CD5">
            <w:pPr>
              <w:rPr>
                <w:rFonts w:ascii="Cambria" w:eastAsia="Cambria" w:hAnsi="Cambria" w:cs="Cambria"/>
                <w:b/>
              </w:rPr>
            </w:pPr>
            <w:r w:rsidRPr="00C11110">
              <w:rPr>
                <w:rFonts w:ascii="Cambria" w:eastAsia="Cambria" w:hAnsi="Cambria" w:cs="Cambria"/>
                <w:b/>
              </w:rPr>
              <w:t>Rank</w:t>
            </w:r>
          </w:p>
        </w:tc>
        <w:tc>
          <w:tcPr>
            <w:tcW w:w="3780" w:type="dxa"/>
            <w:tcBorders>
              <w:top w:val="single" w:sz="6" w:space="0" w:color="DDDDDD"/>
              <w:left w:val="single" w:sz="6" w:space="0" w:color="DDDDDD"/>
              <w:bottom w:val="single" w:sz="6" w:space="0" w:color="DDDDDD"/>
              <w:right w:val="single" w:sz="6" w:space="0" w:color="DDDDDD"/>
            </w:tcBorders>
            <w:shd w:val="clear" w:color="auto" w:fill="F2F2F2" w:themeFill="background1" w:themeFillShade="F2"/>
            <w:tcMar>
              <w:top w:w="120" w:type="dxa"/>
              <w:left w:w="120" w:type="dxa"/>
              <w:bottom w:w="120" w:type="dxa"/>
              <w:right w:w="120" w:type="dxa"/>
            </w:tcMar>
            <w:vAlign w:val="center"/>
            <w:hideMark/>
          </w:tcPr>
          <w:p w14:paraId="287E8430" w14:textId="77777777" w:rsidR="00E57CD5" w:rsidRPr="00C11110" w:rsidRDefault="00E57CD5" w:rsidP="00E57CD5">
            <w:pPr>
              <w:rPr>
                <w:rFonts w:ascii="Cambria" w:eastAsia="Cambria" w:hAnsi="Cambria" w:cs="Cambria"/>
                <w:b/>
              </w:rPr>
            </w:pPr>
            <w:r w:rsidRPr="00C11110">
              <w:rPr>
                <w:rFonts w:ascii="Cambria" w:eastAsia="Cambria" w:hAnsi="Cambria" w:cs="Cambria"/>
                <w:b/>
              </w:rPr>
              <w:t>Model</w:t>
            </w:r>
          </w:p>
        </w:tc>
        <w:tc>
          <w:tcPr>
            <w:tcW w:w="1305" w:type="dxa"/>
            <w:tcBorders>
              <w:top w:val="single" w:sz="6" w:space="0" w:color="DDDDDD"/>
              <w:left w:val="single" w:sz="6" w:space="0" w:color="DDDDDD"/>
              <w:bottom w:val="single" w:sz="6" w:space="0" w:color="DDDDDD"/>
              <w:right w:val="single" w:sz="6" w:space="0" w:color="DDDDDD"/>
            </w:tcBorders>
            <w:shd w:val="clear" w:color="auto" w:fill="F2F2F2" w:themeFill="background1" w:themeFillShade="F2"/>
            <w:tcMar>
              <w:top w:w="120" w:type="dxa"/>
              <w:left w:w="120" w:type="dxa"/>
              <w:bottom w:w="120" w:type="dxa"/>
              <w:right w:w="120" w:type="dxa"/>
            </w:tcMar>
            <w:vAlign w:val="center"/>
            <w:hideMark/>
          </w:tcPr>
          <w:p w14:paraId="18A1F550" w14:textId="77777777" w:rsidR="00E57CD5" w:rsidRPr="00C11110" w:rsidRDefault="00E57CD5" w:rsidP="00E57CD5">
            <w:pPr>
              <w:rPr>
                <w:rFonts w:ascii="Cambria" w:eastAsia="Cambria" w:hAnsi="Cambria" w:cs="Cambria"/>
                <w:b/>
              </w:rPr>
            </w:pPr>
            <w:r w:rsidRPr="00C11110">
              <w:rPr>
                <w:rFonts w:ascii="Cambria" w:eastAsia="Cambria" w:hAnsi="Cambria" w:cs="Cambria"/>
                <w:b/>
              </w:rPr>
              <w:t>GRN Info</w:t>
            </w:r>
          </w:p>
        </w:tc>
        <w:tc>
          <w:tcPr>
            <w:tcW w:w="1035" w:type="dxa"/>
            <w:tcBorders>
              <w:top w:val="single" w:sz="6" w:space="0" w:color="DDDDDD"/>
              <w:left w:val="single" w:sz="6" w:space="0" w:color="DDDDDD"/>
              <w:bottom w:val="single" w:sz="6" w:space="0" w:color="DDDDDD"/>
              <w:right w:val="single" w:sz="6" w:space="0" w:color="DDDDDD"/>
            </w:tcBorders>
            <w:shd w:val="clear" w:color="auto" w:fill="F2F2F2" w:themeFill="background1" w:themeFillShade="F2"/>
            <w:tcMar>
              <w:top w:w="120" w:type="dxa"/>
              <w:left w:w="120" w:type="dxa"/>
              <w:bottom w:w="120" w:type="dxa"/>
              <w:right w:w="120" w:type="dxa"/>
            </w:tcMar>
            <w:vAlign w:val="center"/>
            <w:hideMark/>
          </w:tcPr>
          <w:p w14:paraId="184CC9AB" w14:textId="5785A5C3" w:rsidR="00E57CD5" w:rsidRPr="00C11110" w:rsidRDefault="00E57CD5" w:rsidP="00E57CD5">
            <w:pPr>
              <w:rPr>
                <w:rFonts w:ascii="Cambria" w:eastAsia="Cambria" w:hAnsi="Cambria" w:cs="Cambria"/>
                <w:b/>
              </w:rPr>
            </w:pPr>
            <w:r w:rsidRPr="00C11110">
              <w:rPr>
                <w:rFonts w:ascii="Cambria" w:eastAsia="Cambria" w:hAnsi="Cambria" w:cs="Cambria"/>
                <w:b/>
              </w:rPr>
              <w:t xml:space="preserve">R² </w:t>
            </w:r>
          </w:p>
        </w:tc>
        <w:tc>
          <w:tcPr>
            <w:tcW w:w="1071" w:type="dxa"/>
            <w:tcBorders>
              <w:top w:val="single" w:sz="6" w:space="0" w:color="DDDDDD"/>
              <w:left w:val="single" w:sz="6" w:space="0" w:color="DDDDDD"/>
              <w:bottom w:val="single" w:sz="6" w:space="0" w:color="DDDDDD"/>
              <w:right w:val="single" w:sz="6" w:space="0" w:color="DDDDDD"/>
            </w:tcBorders>
            <w:shd w:val="clear" w:color="auto" w:fill="F2F2F2" w:themeFill="background1" w:themeFillShade="F2"/>
            <w:tcMar>
              <w:top w:w="120" w:type="dxa"/>
              <w:left w:w="120" w:type="dxa"/>
              <w:bottom w:w="120" w:type="dxa"/>
              <w:right w:w="120" w:type="dxa"/>
            </w:tcMar>
            <w:vAlign w:val="center"/>
            <w:hideMark/>
          </w:tcPr>
          <w:p w14:paraId="54E16329" w14:textId="3D352193" w:rsidR="00E57CD5" w:rsidRPr="00C11110" w:rsidRDefault="00E57CD5" w:rsidP="00E57CD5">
            <w:pPr>
              <w:rPr>
                <w:rFonts w:ascii="Cambria" w:eastAsia="Cambria" w:hAnsi="Cambria" w:cs="Cambria"/>
                <w:b/>
              </w:rPr>
            </w:pPr>
            <w:r w:rsidRPr="00C11110">
              <w:rPr>
                <w:rFonts w:ascii="Cambria" w:eastAsia="Cambria" w:hAnsi="Cambria" w:cs="Cambria"/>
                <w:b/>
              </w:rPr>
              <w:t xml:space="preserve">MSE </w:t>
            </w:r>
          </w:p>
        </w:tc>
        <w:tc>
          <w:tcPr>
            <w:tcW w:w="931" w:type="dxa"/>
            <w:tcBorders>
              <w:top w:val="single" w:sz="6" w:space="0" w:color="DDDDDD"/>
              <w:left w:val="single" w:sz="6" w:space="0" w:color="DDDDDD"/>
              <w:bottom w:val="single" w:sz="6" w:space="0" w:color="DDDDDD"/>
              <w:right w:val="single" w:sz="6" w:space="0" w:color="DDDDDD"/>
            </w:tcBorders>
            <w:shd w:val="clear" w:color="auto" w:fill="F2F2F2" w:themeFill="background1" w:themeFillShade="F2"/>
            <w:tcMar>
              <w:top w:w="120" w:type="dxa"/>
              <w:left w:w="120" w:type="dxa"/>
              <w:bottom w:w="120" w:type="dxa"/>
              <w:right w:w="120" w:type="dxa"/>
            </w:tcMar>
            <w:vAlign w:val="center"/>
            <w:hideMark/>
          </w:tcPr>
          <w:p w14:paraId="65A60504" w14:textId="3A55E848" w:rsidR="00E57CD5" w:rsidRPr="00C11110" w:rsidRDefault="00E57CD5" w:rsidP="00E57CD5">
            <w:pPr>
              <w:rPr>
                <w:rFonts w:ascii="Cambria" w:eastAsia="Cambria" w:hAnsi="Cambria" w:cs="Cambria"/>
                <w:b/>
              </w:rPr>
            </w:pPr>
            <w:r w:rsidRPr="00C11110">
              <w:rPr>
                <w:rFonts w:ascii="Cambria" w:eastAsia="Cambria" w:hAnsi="Cambria" w:cs="Cambria"/>
                <w:b/>
              </w:rPr>
              <w:t xml:space="preserve">MAE </w:t>
            </w:r>
          </w:p>
        </w:tc>
      </w:tr>
      <w:tr w:rsidR="00F47405" w:rsidRPr="00C11110" w14:paraId="02705EB3" w14:textId="77777777" w:rsidTr="79DB9146">
        <w:trPr>
          <w:jc w:val="center"/>
        </w:trPr>
        <w:tc>
          <w:tcPr>
            <w:tcW w:w="100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EEAB2F" w14:textId="77777777" w:rsidR="00E57CD5" w:rsidRPr="00C11110" w:rsidRDefault="00E57CD5" w:rsidP="00E57CD5">
            <w:pPr>
              <w:rPr>
                <w:rFonts w:ascii="Cambria" w:eastAsia="Cambria" w:hAnsi="Cambria" w:cs="Cambria"/>
              </w:rPr>
            </w:pPr>
            <w:r w:rsidRPr="00C11110">
              <w:rPr>
                <w:rFonts w:ascii="Cambria" w:eastAsia="Cambria" w:hAnsi="Cambria" w:cs="Cambria"/>
              </w:rPr>
              <w:t>1</w:t>
            </w:r>
          </w:p>
        </w:tc>
        <w:tc>
          <w:tcPr>
            <w:tcW w:w="37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29D1A2" w14:textId="77777777" w:rsidR="00E57CD5" w:rsidRPr="00C11110" w:rsidRDefault="00E57CD5" w:rsidP="00E57CD5">
            <w:pPr>
              <w:rPr>
                <w:rFonts w:ascii="Cambria" w:eastAsia="Cambria" w:hAnsi="Cambria" w:cs="Cambria"/>
              </w:rPr>
            </w:pPr>
            <w:r w:rsidRPr="00C11110">
              <w:rPr>
                <w:rFonts w:ascii="Cambria" w:eastAsia="Cambria" w:hAnsi="Cambria" w:cs="Cambria"/>
              </w:rPr>
              <w:t>Random Forest – Params only</w:t>
            </w:r>
          </w:p>
        </w:tc>
        <w:tc>
          <w:tcPr>
            <w:tcW w:w="130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5C3075" w14:textId="2DED5E94" w:rsidR="00E57CD5" w:rsidRPr="00C11110" w:rsidRDefault="00E57CD5" w:rsidP="00E57CD5">
            <w:pPr>
              <w:rPr>
                <w:rFonts w:ascii="Cambria" w:eastAsia="Cambria" w:hAnsi="Cambria" w:cs="Cambria"/>
              </w:rPr>
            </w:pPr>
            <w:r w:rsidRPr="00C11110">
              <w:rPr>
                <w:rFonts w:ascii="Cambria" w:eastAsia="Cambria" w:hAnsi="Cambria" w:cs="Cambria"/>
              </w:rPr>
              <w:t>No</w:t>
            </w:r>
          </w:p>
        </w:tc>
        <w:tc>
          <w:tcPr>
            <w:tcW w:w="103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BBD50A" w14:textId="77777777" w:rsidR="00E57CD5" w:rsidRPr="00C11110" w:rsidRDefault="00E57CD5" w:rsidP="00E57CD5">
            <w:pPr>
              <w:rPr>
                <w:rFonts w:ascii="Cambria" w:eastAsia="Cambria" w:hAnsi="Cambria" w:cs="Cambria"/>
              </w:rPr>
            </w:pPr>
            <w:r w:rsidRPr="00C11110">
              <w:rPr>
                <w:rFonts w:ascii="Cambria" w:eastAsia="Cambria" w:hAnsi="Cambria" w:cs="Cambria"/>
              </w:rPr>
              <w:t>−0.155</w:t>
            </w:r>
          </w:p>
        </w:tc>
        <w:tc>
          <w:tcPr>
            <w:tcW w:w="107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E8C6FB" w14:textId="77777777" w:rsidR="00E57CD5" w:rsidRPr="00C11110" w:rsidRDefault="00E57CD5" w:rsidP="00E57CD5">
            <w:pPr>
              <w:rPr>
                <w:rFonts w:ascii="Cambria" w:eastAsia="Cambria" w:hAnsi="Cambria" w:cs="Cambria"/>
              </w:rPr>
            </w:pPr>
            <w:r w:rsidRPr="00C11110">
              <w:rPr>
                <w:rFonts w:ascii="Cambria" w:eastAsia="Cambria" w:hAnsi="Cambria" w:cs="Cambria"/>
              </w:rPr>
              <w:t>1.</w:t>
            </w:r>
            <w:r w:rsidR="31D0B4D9" w:rsidRPr="00C11110">
              <w:rPr>
                <w:rFonts w:ascii="Cambria" w:eastAsia="Cambria" w:hAnsi="Cambria" w:cs="Cambria"/>
              </w:rPr>
              <w:t>471</w:t>
            </w:r>
          </w:p>
        </w:tc>
        <w:tc>
          <w:tcPr>
            <w:tcW w:w="93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269009" w14:textId="77777777" w:rsidR="00E57CD5" w:rsidRPr="00C11110" w:rsidRDefault="00E57CD5" w:rsidP="00E57CD5">
            <w:pPr>
              <w:rPr>
                <w:rFonts w:ascii="Cambria" w:eastAsia="Cambria" w:hAnsi="Cambria" w:cs="Cambria"/>
              </w:rPr>
            </w:pPr>
            <w:r w:rsidRPr="00C11110">
              <w:rPr>
                <w:rFonts w:ascii="Cambria" w:eastAsia="Cambria" w:hAnsi="Cambria" w:cs="Cambria"/>
              </w:rPr>
              <w:t>—</w:t>
            </w:r>
          </w:p>
        </w:tc>
      </w:tr>
      <w:tr w:rsidR="00F47405" w:rsidRPr="00C11110" w14:paraId="42C0905B" w14:textId="77777777" w:rsidTr="79DB9146">
        <w:trPr>
          <w:jc w:val="center"/>
        </w:trPr>
        <w:tc>
          <w:tcPr>
            <w:tcW w:w="100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ED99B3" w14:textId="77777777" w:rsidR="00E57CD5" w:rsidRPr="00C11110" w:rsidRDefault="00E57CD5" w:rsidP="00E57CD5">
            <w:pPr>
              <w:rPr>
                <w:rFonts w:ascii="Cambria" w:eastAsia="Cambria" w:hAnsi="Cambria" w:cs="Cambria"/>
              </w:rPr>
            </w:pPr>
            <w:r w:rsidRPr="00C11110">
              <w:rPr>
                <w:rFonts w:ascii="Cambria" w:eastAsia="Cambria" w:hAnsi="Cambria" w:cs="Cambria"/>
              </w:rPr>
              <w:t>2</w:t>
            </w:r>
          </w:p>
        </w:tc>
        <w:tc>
          <w:tcPr>
            <w:tcW w:w="37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2E22FF" w14:textId="77777777" w:rsidR="00E57CD5" w:rsidRPr="00C11110" w:rsidRDefault="00E57CD5" w:rsidP="00E57CD5">
            <w:pPr>
              <w:rPr>
                <w:rFonts w:ascii="Cambria" w:eastAsia="Cambria" w:hAnsi="Cambria" w:cs="Cambria"/>
              </w:rPr>
            </w:pPr>
            <w:r w:rsidRPr="00C11110">
              <w:rPr>
                <w:rFonts w:ascii="Cambria" w:eastAsia="Cambria" w:hAnsi="Cambria" w:cs="Cambria"/>
              </w:rPr>
              <w:t>GNN – Expression only</w:t>
            </w:r>
          </w:p>
        </w:tc>
        <w:tc>
          <w:tcPr>
            <w:tcW w:w="130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017F9B" w14:textId="62379E5A" w:rsidR="00E57CD5" w:rsidRPr="00C11110" w:rsidRDefault="00E57CD5" w:rsidP="00E57CD5">
            <w:pPr>
              <w:rPr>
                <w:rFonts w:ascii="Cambria" w:eastAsia="Cambria" w:hAnsi="Cambria" w:cs="Cambria"/>
              </w:rPr>
            </w:pPr>
            <w:r w:rsidRPr="00C11110">
              <w:rPr>
                <w:rFonts w:ascii="Cambria" w:eastAsia="Cambria" w:hAnsi="Cambria" w:cs="Cambria"/>
              </w:rPr>
              <w:t>No</w:t>
            </w:r>
          </w:p>
        </w:tc>
        <w:tc>
          <w:tcPr>
            <w:tcW w:w="103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893785" w14:textId="77777777" w:rsidR="00E57CD5" w:rsidRPr="00C11110" w:rsidRDefault="00E57CD5" w:rsidP="00E57CD5">
            <w:pPr>
              <w:rPr>
                <w:rFonts w:ascii="Cambria" w:eastAsia="Cambria" w:hAnsi="Cambria" w:cs="Cambria"/>
              </w:rPr>
            </w:pPr>
            <w:r w:rsidRPr="00C11110">
              <w:rPr>
                <w:rFonts w:ascii="Cambria" w:eastAsia="Cambria" w:hAnsi="Cambria" w:cs="Cambria"/>
              </w:rPr>
              <w:t>0.044</w:t>
            </w:r>
          </w:p>
        </w:tc>
        <w:tc>
          <w:tcPr>
            <w:tcW w:w="107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23DDD4" w14:textId="77777777" w:rsidR="00E57CD5" w:rsidRPr="00C11110" w:rsidRDefault="00E57CD5" w:rsidP="00E57CD5">
            <w:pPr>
              <w:rPr>
                <w:rFonts w:ascii="Cambria" w:eastAsia="Cambria" w:hAnsi="Cambria" w:cs="Cambria"/>
              </w:rPr>
            </w:pPr>
            <w:r w:rsidRPr="00C11110">
              <w:rPr>
                <w:rFonts w:ascii="Cambria" w:eastAsia="Cambria" w:hAnsi="Cambria" w:cs="Cambria"/>
              </w:rPr>
              <w:t>1.218</w:t>
            </w:r>
          </w:p>
        </w:tc>
        <w:tc>
          <w:tcPr>
            <w:tcW w:w="93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01F92B" w14:textId="77777777" w:rsidR="00E57CD5" w:rsidRPr="00C11110" w:rsidRDefault="00E57CD5" w:rsidP="00E57CD5">
            <w:pPr>
              <w:rPr>
                <w:rFonts w:ascii="Cambria" w:eastAsia="Cambria" w:hAnsi="Cambria" w:cs="Cambria"/>
              </w:rPr>
            </w:pPr>
            <w:r w:rsidRPr="00C11110">
              <w:rPr>
                <w:rFonts w:ascii="Cambria" w:eastAsia="Cambria" w:hAnsi="Cambria" w:cs="Cambria"/>
              </w:rPr>
              <w:t>—</w:t>
            </w:r>
          </w:p>
        </w:tc>
      </w:tr>
      <w:tr w:rsidR="00F47405" w:rsidRPr="00C11110" w14:paraId="39758FD3" w14:textId="77777777" w:rsidTr="79DB9146">
        <w:trPr>
          <w:jc w:val="center"/>
        </w:trPr>
        <w:tc>
          <w:tcPr>
            <w:tcW w:w="100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6ED390" w14:textId="77777777" w:rsidR="00E57CD5" w:rsidRPr="00C11110" w:rsidRDefault="00E57CD5" w:rsidP="00E57CD5">
            <w:pPr>
              <w:rPr>
                <w:rFonts w:ascii="Cambria" w:eastAsia="Cambria" w:hAnsi="Cambria" w:cs="Cambria"/>
              </w:rPr>
            </w:pPr>
            <w:r w:rsidRPr="00C11110">
              <w:rPr>
                <w:rFonts w:ascii="Cambria" w:eastAsia="Cambria" w:hAnsi="Cambria" w:cs="Cambria"/>
              </w:rPr>
              <w:t>3</w:t>
            </w:r>
          </w:p>
        </w:tc>
        <w:tc>
          <w:tcPr>
            <w:tcW w:w="37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B739B7" w14:textId="77777777" w:rsidR="00E57CD5" w:rsidRPr="00C11110" w:rsidRDefault="00E57CD5" w:rsidP="00E57CD5">
            <w:pPr>
              <w:rPr>
                <w:rFonts w:ascii="Cambria" w:eastAsia="Cambria" w:hAnsi="Cambria" w:cs="Cambria"/>
              </w:rPr>
            </w:pPr>
            <w:r w:rsidRPr="00C11110">
              <w:rPr>
                <w:rFonts w:ascii="Cambria" w:eastAsia="Cambria" w:hAnsi="Cambria" w:cs="Cambria"/>
              </w:rPr>
              <w:t>Ridge Regression – Params only</w:t>
            </w:r>
          </w:p>
        </w:tc>
        <w:tc>
          <w:tcPr>
            <w:tcW w:w="130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2E0BCE" w14:textId="7C14874F" w:rsidR="00E57CD5" w:rsidRPr="00C11110" w:rsidRDefault="00E57CD5" w:rsidP="00E57CD5">
            <w:pPr>
              <w:rPr>
                <w:rFonts w:ascii="Cambria" w:eastAsia="Cambria" w:hAnsi="Cambria" w:cs="Cambria"/>
              </w:rPr>
            </w:pPr>
            <w:r w:rsidRPr="00C11110">
              <w:rPr>
                <w:rFonts w:ascii="Cambria" w:eastAsia="Cambria" w:hAnsi="Cambria" w:cs="Cambria"/>
              </w:rPr>
              <w:t>No</w:t>
            </w:r>
          </w:p>
        </w:tc>
        <w:tc>
          <w:tcPr>
            <w:tcW w:w="103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87AE02" w14:textId="77777777" w:rsidR="00E57CD5" w:rsidRPr="00C11110" w:rsidRDefault="00E57CD5" w:rsidP="00E57CD5">
            <w:pPr>
              <w:rPr>
                <w:rFonts w:ascii="Cambria" w:eastAsia="Cambria" w:hAnsi="Cambria" w:cs="Cambria"/>
              </w:rPr>
            </w:pPr>
            <w:r w:rsidRPr="00C11110">
              <w:rPr>
                <w:rFonts w:ascii="Cambria" w:eastAsia="Cambria" w:hAnsi="Cambria" w:cs="Cambria"/>
              </w:rPr>
              <w:t>0.041</w:t>
            </w:r>
          </w:p>
        </w:tc>
        <w:tc>
          <w:tcPr>
            <w:tcW w:w="107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2B6A34" w14:textId="77777777" w:rsidR="00E57CD5" w:rsidRPr="00C11110" w:rsidRDefault="00E57CD5" w:rsidP="00E57CD5">
            <w:pPr>
              <w:rPr>
                <w:rFonts w:ascii="Cambria" w:eastAsia="Cambria" w:hAnsi="Cambria" w:cs="Cambria"/>
              </w:rPr>
            </w:pPr>
            <w:r w:rsidRPr="00C11110">
              <w:rPr>
                <w:rFonts w:ascii="Cambria" w:eastAsia="Cambria" w:hAnsi="Cambria" w:cs="Cambria"/>
              </w:rPr>
              <w:t>1.221</w:t>
            </w:r>
          </w:p>
        </w:tc>
        <w:tc>
          <w:tcPr>
            <w:tcW w:w="93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9620D0" w14:textId="77777777" w:rsidR="00E57CD5" w:rsidRPr="00C11110" w:rsidRDefault="00E57CD5" w:rsidP="00E57CD5">
            <w:pPr>
              <w:rPr>
                <w:rFonts w:ascii="Cambria" w:eastAsia="Cambria" w:hAnsi="Cambria" w:cs="Cambria"/>
              </w:rPr>
            </w:pPr>
            <w:r w:rsidRPr="00C11110">
              <w:rPr>
                <w:rFonts w:ascii="Cambria" w:eastAsia="Cambria" w:hAnsi="Cambria" w:cs="Cambria"/>
              </w:rPr>
              <w:t>—</w:t>
            </w:r>
          </w:p>
        </w:tc>
      </w:tr>
      <w:tr w:rsidR="00F47405" w:rsidRPr="00C11110" w14:paraId="2622B53F" w14:textId="77777777" w:rsidTr="79DB9146">
        <w:trPr>
          <w:jc w:val="center"/>
        </w:trPr>
        <w:tc>
          <w:tcPr>
            <w:tcW w:w="100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1B5755" w14:textId="77777777" w:rsidR="00E57CD5" w:rsidRPr="00C11110" w:rsidRDefault="00E57CD5" w:rsidP="00E57CD5">
            <w:pPr>
              <w:rPr>
                <w:rFonts w:ascii="Cambria" w:eastAsia="Cambria" w:hAnsi="Cambria" w:cs="Cambria"/>
              </w:rPr>
            </w:pPr>
            <w:r w:rsidRPr="00C11110">
              <w:rPr>
                <w:rFonts w:ascii="Cambria" w:eastAsia="Cambria" w:hAnsi="Cambria" w:cs="Cambria"/>
              </w:rPr>
              <w:t>4</w:t>
            </w:r>
          </w:p>
        </w:tc>
        <w:tc>
          <w:tcPr>
            <w:tcW w:w="37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F2553C" w14:textId="77777777" w:rsidR="00E57CD5" w:rsidRPr="00C11110" w:rsidRDefault="00E57CD5" w:rsidP="00E57CD5">
            <w:pPr>
              <w:rPr>
                <w:rFonts w:ascii="Cambria" w:eastAsia="Cambria" w:hAnsi="Cambria" w:cs="Cambria"/>
              </w:rPr>
            </w:pPr>
            <w:r w:rsidRPr="00C11110">
              <w:rPr>
                <w:rFonts w:ascii="Cambria" w:eastAsia="Cambria" w:hAnsi="Cambria" w:cs="Cambria"/>
              </w:rPr>
              <w:t>Ridge Regression – Params + GRN</w:t>
            </w:r>
          </w:p>
        </w:tc>
        <w:tc>
          <w:tcPr>
            <w:tcW w:w="130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BCB44A" w14:textId="7239A459" w:rsidR="00E57CD5" w:rsidRPr="00C11110" w:rsidRDefault="00E57CD5" w:rsidP="00E57CD5">
            <w:pPr>
              <w:rPr>
                <w:rFonts w:ascii="Cambria" w:eastAsia="Cambria" w:hAnsi="Cambria" w:cs="Cambria"/>
              </w:rPr>
            </w:pPr>
            <w:r w:rsidRPr="00C11110">
              <w:rPr>
                <w:rFonts w:ascii="Cambria" w:eastAsia="Cambria" w:hAnsi="Cambria" w:cs="Cambria"/>
              </w:rPr>
              <w:t>Yes</w:t>
            </w:r>
          </w:p>
        </w:tc>
        <w:tc>
          <w:tcPr>
            <w:tcW w:w="103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5D5E63" w14:textId="77777777" w:rsidR="00E57CD5" w:rsidRPr="00C11110" w:rsidRDefault="00E57CD5" w:rsidP="00E57CD5">
            <w:pPr>
              <w:rPr>
                <w:rFonts w:ascii="Cambria" w:eastAsia="Cambria" w:hAnsi="Cambria" w:cs="Cambria"/>
              </w:rPr>
            </w:pPr>
            <w:r w:rsidRPr="00C11110">
              <w:rPr>
                <w:rFonts w:ascii="Cambria" w:eastAsia="Cambria" w:hAnsi="Cambria" w:cs="Cambria"/>
              </w:rPr>
              <w:t>0.353</w:t>
            </w:r>
          </w:p>
        </w:tc>
        <w:tc>
          <w:tcPr>
            <w:tcW w:w="107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FADE33" w14:textId="77777777" w:rsidR="00E57CD5" w:rsidRPr="00C11110" w:rsidRDefault="00E57CD5" w:rsidP="00E57CD5">
            <w:pPr>
              <w:rPr>
                <w:rFonts w:ascii="Cambria" w:eastAsia="Cambria" w:hAnsi="Cambria" w:cs="Cambria"/>
              </w:rPr>
            </w:pPr>
            <w:r w:rsidRPr="00C11110">
              <w:rPr>
                <w:rFonts w:ascii="Cambria" w:eastAsia="Cambria" w:hAnsi="Cambria" w:cs="Cambria"/>
              </w:rPr>
              <w:t>0.824</w:t>
            </w:r>
          </w:p>
        </w:tc>
        <w:tc>
          <w:tcPr>
            <w:tcW w:w="93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2B0319" w14:textId="77777777" w:rsidR="00E57CD5" w:rsidRPr="00C11110" w:rsidRDefault="00E57CD5" w:rsidP="00E57CD5">
            <w:pPr>
              <w:rPr>
                <w:rFonts w:ascii="Cambria" w:eastAsia="Cambria" w:hAnsi="Cambria" w:cs="Cambria"/>
              </w:rPr>
            </w:pPr>
            <w:r w:rsidRPr="00C11110">
              <w:rPr>
                <w:rFonts w:ascii="Cambria" w:eastAsia="Cambria" w:hAnsi="Cambria" w:cs="Cambria"/>
              </w:rPr>
              <w:t>—</w:t>
            </w:r>
          </w:p>
        </w:tc>
      </w:tr>
      <w:tr w:rsidR="00F47405" w:rsidRPr="00C11110" w14:paraId="576294E1" w14:textId="77777777" w:rsidTr="79DB9146">
        <w:trPr>
          <w:jc w:val="center"/>
        </w:trPr>
        <w:tc>
          <w:tcPr>
            <w:tcW w:w="100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8FF04E" w14:textId="77777777" w:rsidR="00E57CD5" w:rsidRPr="00C11110" w:rsidRDefault="00E57CD5" w:rsidP="00E57CD5">
            <w:pPr>
              <w:rPr>
                <w:rFonts w:ascii="Cambria" w:eastAsia="Cambria" w:hAnsi="Cambria" w:cs="Cambria"/>
              </w:rPr>
            </w:pPr>
            <w:r w:rsidRPr="00C11110">
              <w:rPr>
                <w:rFonts w:ascii="Cambria" w:eastAsia="Cambria" w:hAnsi="Cambria" w:cs="Cambria"/>
              </w:rPr>
              <w:t>5</w:t>
            </w:r>
          </w:p>
        </w:tc>
        <w:tc>
          <w:tcPr>
            <w:tcW w:w="37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029F93" w14:textId="77777777" w:rsidR="00E57CD5" w:rsidRPr="00C11110" w:rsidRDefault="00E57CD5" w:rsidP="00E57CD5">
            <w:pPr>
              <w:rPr>
                <w:rFonts w:ascii="Cambria" w:eastAsia="Cambria" w:hAnsi="Cambria" w:cs="Cambria"/>
              </w:rPr>
            </w:pPr>
            <w:r w:rsidRPr="00C11110">
              <w:rPr>
                <w:rFonts w:ascii="Cambria" w:eastAsia="Cambria" w:hAnsi="Cambria" w:cs="Cambria"/>
              </w:rPr>
              <w:t>Random Forest – Params + GRN</w:t>
            </w:r>
          </w:p>
        </w:tc>
        <w:tc>
          <w:tcPr>
            <w:tcW w:w="130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B0AFEE" w14:textId="1750861C" w:rsidR="00E57CD5" w:rsidRPr="00C11110" w:rsidRDefault="00E57CD5" w:rsidP="00E57CD5">
            <w:pPr>
              <w:rPr>
                <w:rFonts w:ascii="Cambria" w:eastAsia="Cambria" w:hAnsi="Cambria" w:cs="Cambria"/>
              </w:rPr>
            </w:pPr>
            <w:r w:rsidRPr="00C11110">
              <w:rPr>
                <w:rFonts w:ascii="Cambria" w:eastAsia="Cambria" w:hAnsi="Cambria" w:cs="Cambria"/>
              </w:rPr>
              <w:t>Yes</w:t>
            </w:r>
          </w:p>
        </w:tc>
        <w:tc>
          <w:tcPr>
            <w:tcW w:w="103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5A1C06" w14:textId="77777777" w:rsidR="00E57CD5" w:rsidRPr="00C11110" w:rsidRDefault="00E57CD5" w:rsidP="00E57CD5">
            <w:pPr>
              <w:rPr>
                <w:rFonts w:ascii="Cambria" w:eastAsia="Cambria" w:hAnsi="Cambria" w:cs="Cambria"/>
              </w:rPr>
            </w:pPr>
            <w:r w:rsidRPr="00C11110">
              <w:rPr>
                <w:rFonts w:ascii="Cambria" w:eastAsia="Cambria" w:hAnsi="Cambria" w:cs="Cambria"/>
              </w:rPr>
              <w:t>0.333</w:t>
            </w:r>
          </w:p>
        </w:tc>
        <w:tc>
          <w:tcPr>
            <w:tcW w:w="107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F1CE80" w14:textId="77777777" w:rsidR="00E57CD5" w:rsidRPr="00C11110" w:rsidRDefault="00E57CD5" w:rsidP="00E57CD5">
            <w:pPr>
              <w:rPr>
                <w:rFonts w:ascii="Cambria" w:eastAsia="Cambria" w:hAnsi="Cambria" w:cs="Cambria"/>
              </w:rPr>
            </w:pPr>
            <w:r w:rsidRPr="00C11110">
              <w:rPr>
                <w:rFonts w:ascii="Cambria" w:eastAsia="Cambria" w:hAnsi="Cambria" w:cs="Cambria"/>
              </w:rPr>
              <w:t>0.850</w:t>
            </w:r>
          </w:p>
        </w:tc>
        <w:tc>
          <w:tcPr>
            <w:tcW w:w="93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8BC071" w14:textId="77777777" w:rsidR="00E57CD5" w:rsidRPr="00C11110" w:rsidRDefault="00E57CD5" w:rsidP="00E57CD5">
            <w:pPr>
              <w:rPr>
                <w:rFonts w:ascii="Cambria" w:eastAsia="Cambria" w:hAnsi="Cambria" w:cs="Cambria"/>
              </w:rPr>
            </w:pPr>
            <w:r w:rsidRPr="00C11110">
              <w:rPr>
                <w:rFonts w:ascii="Cambria" w:eastAsia="Cambria" w:hAnsi="Cambria" w:cs="Cambria"/>
              </w:rPr>
              <w:t>—</w:t>
            </w:r>
          </w:p>
        </w:tc>
      </w:tr>
      <w:tr w:rsidR="00F47405" w:rsidRPr="00C11110" w14:paraId="53B0AF2C" w14:textId="77777777" w:rsidTr="79DB9146">
        <w:trPr>
          <w:jc w:val="center"/>
        </w:trPr>
        <w:tc>
          <w:tcPr>
            <w:tcW w:w="100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F64FCE" w14:textId="77777777" w:rsidR="00E57CD5" w:rsidRPr="00C11110" w:rsidRDefault="00E57CD5" w:rsidP="00E57CD5">
            <w:pPr>
              <w:rPr>
                <w:rFonts w:ascii="Cambria" w:eastAsia="Cambria" w:hAnsi="Cambria" w:cs="Cambria"/>
                <w:b/>
              </w:rPr>
            </w:pPr>
            <w:r w:rsidRPr="00C11110">
              <w:rPr>
                <w:rFonts w:ascii="Cambria" w:eastAsia="Cambria" w:hAnsi="Cambria" w:cs="Cambria"/>
                <w:b/>
              </w:rPr>
              <w:t>6</w:t>
            </w:r>
          </w:p>
        </w:tc>
        <w:tc>
          <w:tcPr>
            <w:tcW w:w="378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608A66" w14:textId="30C7B30A" w:rsidR="00E57CD5" w:rsidRPr="00C11110" w:rsidRDefault="00E57CD5" w:rsidP="00E57CD5">
            <w:pPr>
              <w:rPr>
                <w:rFonts w:ascii="Cambria" w:eastAsia="Cambria" w:hAnsi="Cambria" w:cs="Cambria"/>
                <w:b/>
              </w:rPr>
            </w:pPr>
            <w:r w:rsidRPr="00C11110">
              <w:rPr>
                <w:rFonts w:ascii="Cambria" w:eastAsia="Cambria" w:hAnsi="Cambria" w:cs="Cambria"/>
                <w:b/>
              </w:rPr>
              <w:t xml:space="preserve">GNN – </w:t>
            </w:r>
            <w:r w:rsidR="1C3A652E" w:rsidRPr="00C11110">
              <w:rPr>
                <w:rFonts w:ascii="Cambria" w:eastAsia="Cambria" w:hAnsi="Cambria" w:cs="Cambria"/>
                <w:b/>
                <w:bCs/>
              </w:rPr>
              <w:t>GRN</w:t>
            </w:r>
            <w:r w:rsidR="00FE037F" w:rsidRPr="00C11110">
              <w:rPr>
                <w:rFonts w:ascii="Cambria" w:eastAsia="Cambria" w:hAnsi="Cambria" w:cs="Cambria"/>
                <w:b/>
                <w:bCs/>
              </w:rPr>
              <w:t xml:space="preserve"> </w:t>
            </w:r>
            <w:r w:rsidR="1C3A652E" w:rsidRPr="00C11110">
              <w:rPr>
                <w:rFonts w:ascii="Cambria" w:eastAsia="Cambria" w:hAnsi="Cambria" w:cs="Cambria"/>
                <w:b/>
                <w:bCs/>
              </w:rPr>
              <w:t>aware</w:t>
            </w:r>
          </w:p>
        </w:tc>
        <w:tc>
          <w:tcPr>
            <w:tcW w:w="130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AA2893" w14:textId="73AC4012" w:rsidR="00E57CD5" w:rsidRPr="00C11110" w:rsidRDefault="00E57CD5" w:rsidP="00E57CD5">
            <w:pPr>
              <w:rPr>
                <w:rFonts w:ascii="Cambria" w:eastAsia="Cambria" w:hAnsi="Cambria" w:cs="Cambria"/>
              </w:rPr>
            </w:pPr>
            <w:r w:rsidRPr="00C11110">
              <w:rPr>
                <w:rFonts w:ascii="Cambria" w:eastAsia="Cambria" w:hAnsi="Cambria" w:cs="Cambria"/>
              </w:rPr>
              <w:t>Yes</w:t>
            </w:r>
          </w:p>
        </w:tc>
        <w:tc>
          <w:tcPr>
            <w:tcW w:w="1035"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E347C0" w14:textId="77777777" w:rsidR="00E57CD5" w:rsidRPr="00C11110" w:rsidRDefault="00E57CD5" w:rsidP="00E57CD5">
            <w:pPr>
              <w:rPr>
                <w:rFonts w:ascii="Cambria" w:eastAsia="Cambria" w:hAnsi="Cambria" w:cs="Cambria"/>
                <w:b/>
              </w:rPr>
            </w:pPr>
            <w:r w:rsidRPr="00C11110">
              <w:rPr>
                <w:rFonts w:ascii="Cambria" w:eastAsia="Cambria" w:hAnsi="Cambria" w:cs="Cambria"/>
                <w:b/>
              </w:rPr>
              <w:t>0.591</w:t>
            </w:r>
          </w:p>
        </w:tc>
        <w:tc>
          <w:tcPr>
            <w:tcW w:w="107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445B01" w14:textId="77777777" w:rsidR="00E57CD5" w:rsidRPr="00C11110" w:rsidRDefault="00E57CD5" w:rsidP="00E57CD5">
            <w:pPr>
              <w:rPr>
                <w:rFonts w:ascii="Cambria" w:eastAsia="Cambria" w:hAnsi="Cambria" w:cs="Cambria"/>
                <w:b/>
              </w:rPr>
            </w:pPr>
            <w:r w:rsidRPr="00C11110">
              <w:rPr>
                <w:rFonts w:ascii="Cambria" w:eastAsia="Cambria" w:hAnsi="Cambria" w:cs="Cambria"/>
                <w:b/>
              </w:rPr>
              <w:t>0.521</w:t>
            </w:r>
          </w:p>
        </w:tc>
        <w:tc>
          <w:tcPr>
            <w:tcW w:w="931"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640F6E" w14:textId="77777777" w:rsidR="00E57CD5" w:rsidRPr="00C11110" w:rsidRDefault="00E57CD5" w:rsidP="00E57CD5">
            <w:pPr>
              <w:rPr>
                <w:rFonts w:ascii="Cambria" w:eastAsia="Cambria" w:hAnsi="Cambria" w:cs="Cambria"/>
              </w:rPr>
            </w:pPr>
            <w:r w:rsidRPr="00C11110">
              <w:rPr>
                <w:rFonts w:ascii="Cambria" w:eastAsia="Cambria" w:hAnsi="Cambria" w:cs="Cambria"/>
              </w:rPr>
              <w:t>—</w:t>
            </w:r>
          </w:p>
        </w:tc>
      </w:tr>
    </w:tbl>
    <w:p w14:paraId="07D8E2E5" w14:textId="77777777" w:rsidR="00FD5E3E" w:rsidRPr="00C11110" w:rsidRDefault="00E57CD5" w:rsidP="00FD5E3E">
      <w:pPr>
        <w:rPr>
          <w:rFonts w:ascii="Cambria" w:hAnsi="Cambria"/>
          <w:sz w:val="22"/>
          <w:szCs w:val="22"/>
        </w:rPr>
      </w:pPr>
      <w:r w:rsidRPr="00C11110">
        <w:rPr>
          <w:rFonts w:ascii="Cambria" w:hAnsi="Cambria"/>
        </w:rPr>
        <w:t xml:space="preserve"> </w:t>
      </w:r>
      <w:r w:rsidR="008A6B09" w:rsidRPr="00C11110">
        <w:rPr>
          <w:rFonts w:ascii="Cambria" w:hAnsi="Cambria"/>
        </w:rPr>
        <w:br/>
      </w:r>
      <w:r w:rsidR="00FD5E3E" w:rsidRPr="00C11110">
        <w:rPr>
          <w:rFonts w:ascii="Cambria" w:hAnsi="Cambria"/>
          <w:sz w:val="22"/>
          <w:szCs w:val="22"/>
        </w:rPr>
        <w:br/>
        <w:t>The table shows a clear three‑tier structure: models without any GRN information (ranks 1–3) all achieve R² below 0.06, models with hand‑crafted GRN features (ranks 4–5) reach R² ≈ 0.32–0.37, and the GRN‑aware GNN (rank 6) reaches R² ≈ 0.59 — confirming that GRN structure is beneficial at both the feature and architectural level, with message passing delivering the largest single gain.</w:t>
      </w:r>
    </w:p>
    <w:p w14:paraId="6820ECBC" w14:textId="58AFE91A" w:rsidR="008A6B09" w:rsidRPr="00C11110" w:rsidRDefault="00FD5E3E" w:rsidP="008A6B09">
      <w:pPr>
        <w:rPr>
          <w:rFonts w:ascii="Cambria" w:hAnsi="Cambria"/>
          <w:sz w:val="22"/>
          <w:szCs w:val="22"/>
        </w:rPr>
      </w:pPr>
      <w:r w:rsidRPr="00C11110">
        <w:rPr>
          <w:rFonts w:ascii="Cambria" w:hAnsi="Cambria"/>
          <w:sz w:val="22"/>
          <w:szCs w:val="22"/>
        </w:rPr>
        <w:br/>
      </w:r>
      <w:r w:rsidR="00C14A7D" w:rsidRPr="00C11110">
        <w:rPr>
          <w:rFonts w:ascii="Cambria" w:hAnsi="Cambria"/>
          <w:sz w:val="22"/>
          <w:szCs w:val="22"/>
        </w:rPr>
        <w:t>M</w:t>
      </w:r>
      <w:r w:rsidR="008A6B09" w:rsidRPr="00C11110">
        <w:rPr>
          <w:rFonts w:ascii="Cambria" w:hAnsi="Cambria"/>
          <w:sz w:val="22"/>
          <w:szCs w:val="22"/>
        </w:rPr>
        <w:t>odels with </w:t>
      </w:r>
      <w:r w:rsidR="008A6B09" w:rsidRPr="00C11110">
        <w:rPr>
          <w:rFonts w:ascii="Cambria" w:hAnsi="Cambria"/>
          <w:b/>
          <w:bCs/>
          <w:sz w:val="22"/>
          <w:szCs w:val="22"/>
        </w:rPr>
        <w:t>no GRN information</w:t>
      </w:r>
      <w:r w:rsidR="008A6B09" w:rsidRPr="00C11110">
        <w:rPr>
          <w:rFonts w:ascii="Cambria" w:hAnsi="Cambria"/>
          <w:sz w:val="22"/>
          <w:szCs w:val="22"/>
        </w:rPr>
        <w:t> (</w:t>
      </w:r>
      <w:r w:rsidR="008A6B09" w:rsidRPr="00C11110">
        <w:rPr>
          <w:rFonts w:ascii="Cambria" w:hAnsi="Cambria"/>
          <w:sz w:val="22"/>
          <w:szCs w:val="22"/>
          <w:highlight w:val="yellow"/>
        </w:rPr>
        <w:t xml:space="preserve">RF </w:t>
      </w:r>
      <w:r w:rsidR="33A69E0F" w:rsidRPr="00C11110">
        <w:rPr>
          <w:rFonts w:ascii="Cambria" w:hAnsi="Cambria"/>
          <w:sz w:val="22"/>
          <w:szCs w:val="22"/>
          <w:highlight w:val="yellow"/>
        </w:rPr>
        <w:t>params</w:t>
      </w:r>
      <w:r w:rsidR="00722B26" w:rsidRPr="00C11110">
        <w:rPr>
          <w:rFonts w:ascii="Cambria" w:hAnsi="Cambria"/>
          <w:sz w:val="22"/>
          <w:szCs w:val="22"/>
          <w:highlight w:val="yellow"/>
        </w:rPr>
        <w:t xml:space="preserve"> </w:t>
      </w:r>
      <w:r w:rsidR="33A69E0F" w:rsidRPr="00C11110">
        <w:rPr>
          <w:rFonts w:ascii="Cambria" w:hAnsi="Cambria"/>
          <w:sz w:val="22"/>
          <w:szCs w:val="22"/>
          <w:highlight w:val="yellow"/>
        </w:rPr>
        <w:t>only</w:t>
      </w:r>
      <w:r w:rsidR="008A6B09" w:rsidRPr="00C11110">
        <w:rPr>
          <w:rFonts w:ascii="Cambria" w:hAnsi="Cambria"/>
          <w:sz w:val="22"/>
          <w:szCs w:val="22"/>
          <w:highlight w:val="yellow"/>
        </w:rPr>
        <w:t xml:space="preserve">, GNN </w:t>
      </w:r>
      <w:r w:rsidR="00722B26" w:rsidRPr="00C11110">
        <w:rPr>
          <w:rFonts w:ascii="Cambria" w:hAnsi="Cambria"/>
          <w:sz w:val="22"/>
          <w:szCs w:val="22"/>
          <w:highlight w:val="yellow"/>
        </w:rPr>
        <w:t>Expression only</w:t>
      </w:r>
      <w:r w:rsidR="008A6B09" w:rsidRPr="00C11110">
        <w:rPr>
          <w:rFonts w:ascii="Cambria" w:hAnsi="Cambria"/>
          <w:sz w:val="22"/>
          <w:szCs w:val="22"/>
          <w:highlight w:val="yellow"/>
        </w:rPr>
        <w:t xml:space="preserve">, Ridge </w:t>
      </w:r>
      <w:r w:rsidR="33A69E0F" w:rsidRPr="00C11110">
        <w:rPr>
          <w:rFonts w:ascii="Cambria" w:hAnsi="Cambria"/>
          <w:sz w:val="22"/>
          <w:szCs w:val="22"/>
          <w:highlight w:val="yellow"/>
        </w:rPr>
        <w:t>params</w:t>
      </w:r>
      <w:r w:rsidR="00722B26" w:rsidRPr="00C11110">
        <w:rPr>
          <w:rFonts w:ascii="Cambria" w:hAnsi="Cambria"/>
          <w:sz w:val="22"/>
          <w:szCs w:val="22"/>
          <w:highlight w:val="yellow"/>
        </w:rPr>
        <w:t xml:space="preserve"> </w:t>
      </w:r>
      <w:r w:rsidR="33A69E0F" w:rsidRPr="00C11110">
        <w:rPr>
          <w:rFonts w:ascii="Cambria" w:hAnsi="Cambria"/>
          <w:sz w:val="22"/>
          <w:szCs w:val="22"/>
          <w:highlight w:val="yellow"/>
        </w:rPr>
        <w:t>only</w:t>
      </w:r>
      <w:r w:rsidR="008A6B09" w:rsidRPr="00C11110">
        <w:rPr>
          <w:rFonts w:ascii="Cambria" w:hAnsi="Cambria"/>
          <w:sz w:val="22"/>
          <w:szCs w:val="22"/>
        </w:rPr>
        <w:t>) cluster at the bottom with R² values around 0.04–0.06 or worse, models with </w:t>
      </w:r>
      <w:r w:rsidR="008A6B09" w:rsidRPr="00C11110">
        <w:rPr>
          <w:rFonts w:ascii="Cambria" w:hAnsi="Cambria"/>
          <w:b/>
          <w:bCs/>
          <w:sz w:val="22"/>
          <w:szCs w:val="22"/>
        </w:rPr>
        <w:t>GRN topology features</w:t>
      </w:r>
      <w:r w:rsidR="008A6B09" w:rsidRPr="00C11110">
        <w:rPr>
          <w:rFonts w:ascii="Cambria" w:hAnsi="Cambria"/>
          <w:sz w:val="22"/>
          <w:szCs w:val="22"/>
        </w:rPr>
        <w:t> (Ridge +GRN, RF +GRN) occupy the middle with R² around 0.32–0.37, and the </w:t>
      </w:r>
      <w:r w:rsidR="33A69E0F" w:rsidRPr="00C11110">
        <w:rPr>
          <w:rFonts w:ascii="Cambria" w:hAnsi="Cambria"/>
          <w:b/>
          <w:bCs/>
          <w:sz w:val="22"/>
          <w:szCs w:val="22"/>
        </w:rPr>
        <w:t>GRN</w:t>
      </w:r>
      <w:r w:rsidR="00A478FD" w:rsidRPr="00C11110">
        <w:rPr>
          <w:rFonts w:ascii="Cambria" w:hAnsi="Cambria"/>
          <w:b/>
          <w:bCs/>
          <w:sz w:val="22"/>
          <w:szCs w:val="22"/>
        </w:rPr>
        <w:t xml:space="preserve"> </w:t>
      </w:r>
      <w:r w:rsidR="33A69E0F" w:rsidRPr="00C11110">
        <w:rPr>
          <w:rFonts w:ascii="Cambria" w:hAnsi="Cambria"/>
          <w:b/>
          <w:bCs/>
          <w:sz w:val="22"/>
          <w:szCs w:val="22"/>
        </w:rPr>
        <w:t>aware</w:t>
      </w:r>
      <w:r w:rsidR="008A6B09" w:rsidRPr="00C11110">
        <w:rPr>
          <w:rFonts w:ascii="Cambria" w:hAnsi="Cambria"/>
          <w:b/>
          <w:bCs/>
          <w:sz w:val="22"/>
          <w:szCs w:val="22"/>
        </w:rPr>
        <w:t xml:space="preserve"> GNN</w:t>
      </w:r>
      <w:r w:rsidR="008A6B09" w:rsidRPr="00C11110">
        <w:rPr>
          <w:rFonts w:ascii="Cambria" w:hAnsi="Cambria"/>
          <w:sz w:val="22"/>
          <w:szCs w:val="22"/>
        </w:rPr>
        <w:t> sits clearly at the top with R² ≈ 0.59.</w:t>
      </w:r>
    </w:p>
    <w:p w14:paraId="1B04C43C" w14:textId="77777777" w:rsidR="00220A7B" w:rsidRPr="00C11110" w:rsidRDefault="00220A7B" w:rsidP="008A6B09">
      <w:pPr>
        <w:rPr>
          <w:rFonts w:ascii="Cambria" w:hAnsi="Cambria"/>
          <w:sz w:val="22"/>
          <w:szCs w:val="22"/>
        </w:rPr>
      </w:pPr>
    </w:p>
    <w:p w14:paraId="3A4D3503" w14:textId="1C706154" w:rsidR="00220A7B" w:rsidRPr="00C11110" w:rsidRDefault="00523D0C" w:rsidP="008A6B09">
      <w:pPr>
        <w:rPr>
          <w:rFonts w:ascii="Cambria" w:hAnsi="Cambria"/>
          <w:sz w:val="22"/>
          <w:szCs w:val="22"/>
        </w:rPr>
      </w:pPr>
      <w:r w:rsidRPr="00C11110">
        <w:rPr>
          <w:rFonts w:ascii="Cambria" w:hAnsi="Cambria"/>
          <w:noProof/>
        </w:rPr>
        <w:drawing>
          <wp:anchor distT="0" distB="0" distL="114300" distR="114300" simplePos="0" relativeHeight="251658250" behindDoc="0" locked="0" layoutInCell="1" allowOverlap="1" wp14:anchorId="1CF2A7CC" wp14:editId="738427B9">
            <wp:simplePos x="0" y="0"/>
            <wp:positionH relativeFrom="column">
              <wp:posOffset>-460375</wp:posOffset>
            </wp:positionH>
            <wp:positionV relativeFrom="paragraph">
              <wp:posOffset>1956435</wp:posOffset>
            </wp:positionV>
            <wp:extent cx="6534785" cy="2776220"/>
            <wp:effectExtent l="19050" t="19050" r="18415" b="24130"/>
            <wp:wrapSquare wrapText="bothSides"/>
            <wp:docPr id="7338110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534785" cy="2776220"/>
                    </a:xfrm>
                    <a:prstGeom prst="rect">
                      <a:avLst/>
                    </a:prstGeom>
                    <a:noFill/>
                    <a:ln>
                      <a:solidFill>
                        <a:schemeClr val="tx2">
                          <a:lumMod val="75000"/>
                          <a:lumOff val="25000"/>
                        </a:schemeClr>
                      </a:solidFill>
                    </a:ln>
                  </pic:spPr>
                </pic:pic>
              </a:graphicData>
            </a:graphic>
            <wp14:sizeRelH relativeFrom="margin">
              <wp14:pctWidth>0</wp14:pctWidth>
            </wp14:sizeRelH>
            <wp14:sizeRelV relativeFrom="margin">
              <wp14:pctHeight>0</wp14:pctHeight>
            </wp14:sizeRelV>
          </wp:anchor>
        </w:drawing>
      </w:r>
      <w:r w:rsidR="00C40032" w:rsidRPr="00C11110">
        <w:rPr>
          <w:rFonts w:ascii="Cambria" w:hAnsi="Cambria"/>
          <w:sz w:val="22"/>
          <w:szCs w:val="22"/>
        </w:rPr>
        <w:t>Figure 5.5 aggregates test R² and MSE for all six models — Ridge and Random Forest with and without GRN features, plus the two GNN variants — evaluated on their respective held</w:t>
      </w:r>
      <w:r w:rsidR="00C40032" w:rsidRPr="00C11110">
        <w:rPr>
          <w:rFonts w:ascii="Cambria" w:hAnsi="Cambria"/>
          <w:sz w:val="22"/>
          <w:szCs w:val="22"/>
        </w:rPr>
        <w:noBreakHyphen/>
        <w:t>out networks. The strongest tabular baseline, Random Forest with GRN features, reaches an R² of approximately 0.36, whereas the GRN</w:t>
      </w:r>
      <w:r w:rsidR="00C40032" w:rsidRPr="00C11110">
        <w:rPr>
          <w:rFonts w:ascii="Cambria" w:hAnsi="Cambria"/>
          <w:sz w:val="22"/>
          <w:szCs w:val="22"/>
        </w:rPr>
        <w:noBreakHyphen/>
        <w:t>aware GNN attains approximately 0.59 with a correspondingly lower MSE, confirming that explicit message passing over the regulatory graph outperforms both linear and ensemble methods that see only flattened GRN statistics. Notably, the expression</w:t>
      </w:r>
      <w:r w:rsidR="00C40032" w:rsidRPr="00C11110">
        <w:rPr>
          <w:rFonts w:ascii="Cambria" w:hAnsi="Cambria"/>
          <w:sz w:val="22"/>
          <w:szCs w:val="22"/>
        </w:rPr>
        <w:noBreakHyphen/>
        <w:t>only GNN performs similarly to the parameter</w:t>
      </w:r>
      <w:r w:rsidR="00C40032" w:rsidRPr="00C11110">
        <w:rPr>
          <w:rFonts w:ascii="Cambria" w:hAnsi="Cambria"/>
          <w:sz w:val="22"/>
          <w:szCs w:val="22"/>
        </w:rPr>
        <w:noBreakHyphen/>
        <w:t>only tabular baselines, reinforcing that the improvement is attributable to incorporating GRN structure rather than to the neural architecture alone.</w:t>
      </w:r>
    </w:p>
    <w:p w14:paraId="1B9D1E31" w14:textId="56C14A1C" w:rsidR="00523D0C" w:rsidRPr="00C11110" w:rsidRDefault="005C2D64" w:rsidP="008A6B09">
      <w:pPr>
        <w:rPr>
          <w:rFonts w:ascii="Cambria" w:hAnsi="Cambria"/>
          <w:i/>
          <w:iCs/>
          <w:sz w:val="22"/>
          <w:szCs w:val="22"/>
        </w:rPr>
      </w:pPr>
      <w:r w:rsidRPr="00C11110">
        <w:rPr>
          <w:rFonts w:ascii="Cambria" w:hAnsi="Cambria"/>
          <w:noProof/>
        </w:rPr>
        <mc:AlternateContent>
          <mc:Choice Requires="wps">
            <w:drawing>
              <wp:anchor distT="0" distB="0" distL="114300" distR="114300" simplePos="0" relativeHeight="251658245" behindDoc="0" locked="0" layoutInCell="1" allowOverlap="1" wp14:anchorId="460880EF" wp14:editId="4A750ACD">
                <wp:simplePos x="0" y="0"/>
                <wp:positionH relativeFrom="column">
                  <wp:posOffset>-344170</wp:posOffset>
                </wp:positionH>
                <wp:positionV relativeFrom="paragraph">
                  <wp:posOffset>3309620</wp:posOffset>
                </wp:positionV>
                <wp:extent cx="6534785" cy="635"/>
                <wp:effectExtent l="0" t="0" r="0" b="0"/>
                <wp:wrapSquare wrapText="bothSides"/>
                <wp:docPr id="1867986249" name="Text Box 1"/>
                <wp:cNvGraphicFramePr/>
                <a:graphic xmlns:a="http://schemas.openxmlformats.org/drawingml/2006/main">
                  <a:graphicData uri="http://schemas.microsoft.com/office/word/2010/wordprocessingShape">
                    <wps:wsp>
                      <wps:cNvSpPr txBox="1"/>
                      <wps:spPr>
                        <a:xfrm>
                          <a:off x="0" y="0"/>
                          <a:ext cx="6534785" cy="635"/>
                        </a:xfrm>
                        <a:prstGeom prst="rect">
                          <a:avLst/>
                        </a:prstGeom>
                        <a:solidFill>
                          <a:prstClr val="white"/>
                        </a:solidFill>
                        <a:ln>
                          <a:noFill/>
                        </a:ln>
                      </wps:spPr>
                      <wps:txbx>
                        <w:txbxContent>
                          <w:p w14:paraId="13D82A99" w14:textId="09D090AF" w:rsidR="00465CE4" w:rsidRPr="00465CE4" w:rsidRDefault="00465CE4" w:rsidP="00465CE4">
                            <w:pPr>
                              <w:pStyle w:val="Caption"/>
                              <w:jc w:val="center"/>
                              <w:rPr>
                                <w:noProof/>
                                <w:sz w:val="20"/>
                                <w:szCs w:val="20"/>
                              </w:rPr>
                            </w:pPr>
                            <w:r w:rsidRPr="00465CE4">
                              <w:rPr>
                                <w:b/>
                                <w:bCs/>
                                <w:sz w:val="20"/>
                                <w:szCs w:val="20"/>
                              </w:rPr>
                              <w:t>Figure 5.5</w:t>
                            </w:r>
                            <w:r w:rsidRPr="00465CE4">
                              <w:rPr>
                                <w:sz w:val="20"/>
                                <w:szCs w:val="20"/>
                              </w:rPr>
                              <w:t> – End</w:t>
                            </w:r>
                            <w:r w:rsidRPr="00465CE4">
                              <w:rPr>
                                <w:sz w:val="20"/>
                                <w:szCs w:val="20"/>
                              </w:rPr>
                              <w:noBreakHyphen/>
                              <w:t>to</w:t>
                            </w:r>
                            <w:r w:rsidRPr="00465CE4">
                              <w:rPr>
                                <w:sz w:val="20"/>
                                <w:szCs w:val="20"/>
                              </w:rPr>
                              <w:noBreakHyphen/>
                              <w:t>end comparison of tabular baselines and GNNs on mRNA prediction.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0880EF" id="_x0000_s1028" type="#_x0000_t202" style="position:absolute;margin-left:-27.1pt;margin-top:260.6pt;width:514.55pt;height:.0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yxHGw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" stroked="f">
                <v:textbox style="mso-fit-shape-to-text:t" inset="0,0,0,0">
                  <w:txbxContent>
                    <w:p w14:paraId="13D82A99" w14:textId="09D090AF" w:rsidR="00465CE4" w:rsidRPr="00465CE4" w:rsidRDefault="00465CE4" w:rsidP="00465CE4">
                      <w:pPr>
                        <w:pStyle w:val="Caption"/>
                        <w:jc w:val="center"/>
                        <w:rPr>
                          <w:noProof/>
                          <w:sz w:val="20"/>
                          <w:szCs w:val="20"/>
                        </w:rPr>
                      </w:pPr>
                      <w:r w:rsidRPr="00465CE4">
                        <w:rPr>
                          <w:b/>
                          <w:bCs/>
                          <w:sz w:val="20"/>
                          <w:szCs w:val="20"/>
                        </w:rPr>
                        <w:t>Figure 5.5</w:t>
                      </w:r>
                      <w:r w:rsidRPr="00465CE4">
                        <w:rPr>
                          <w:sz w:val="20"/>
                          <w:szCs w:val="20"/>
                        </w:rPr>
                        <w:t> – End</w:t>
                      </w:r>
                      <w:r w:rsidRPr="00465CE4">
                        <w:rPr>
                          <w:sz w:val="20"/>
                          <w:szCs w:val="20"/>
                        </w:rPr>
                        <w:noBreakHyphen/>
                        <w:t>to</w:t>
                      </w:r>
                      <w:r w:rsidRPr="00465CE4">
                        <w:rPr>
                          <w:sz w:val="20"/>
                          <w:szCs w:val="20"/>
                        </w:rPr>
                        <w:noBreakHyphen/>
                        <w:t>end comparison of tabular baselines and GNNs on mRNA prediction.</w:t>
                      </w:r>
                    </w:p>
                  </w:txbxContent>
                </v:textbox>
                <w10:wrap type="square"/>
              </v:shape>
            </w:pict>
          </mc:Fallback>
        </mc:AlternateContent>
      </w:r>
    </w:p>
    <w:p w14:paraId="69CCB1B1" w14:textId="77777777" w:rsidR="005C2D64" w:rsidRPr="00C11110" w:rsidRDefault="005C2D64" w:rsidP="008A6B09">
      <w:pPr>
        <w:rPr>
          <w:rFonts w:ascii="Cambria" w:hAnsi="Cambria"/>
          <w:i/>
          <w:iCs/>
          <w:sz w:val="22"/>
          <w:szCs w:val="22"/>
        </w:rPr>
      </w:pPr>
    </w:p>
    <w:p w14:paraId="7AD16C63" w14:textId="2A77284C" w:rsidR="00914A83" w:rsidRPr="00C11110" w:rsidRDefault="00905665" w:rsidP="008A6B09">
      <w:pPr>
        <w:rPr>
          <w:rFonts w:ascii="Cambria" w:hAnsi="Cambria"/>
          <w:i/>
          <w:iCs/>
          <w:sz w:val="22"/>
          <w:szCs w:val="22"/>
        </w:rPr>
      </w:pPr>
      <w:r w:rsidRPr="00C11110">
        <w:rPr>
          <w:rFonts w:ascii="Cambria" w:hAnsi="Cambria"/>
          <w:i/>
          <w:iCs/>
          <w:sz w:val="22"/>
          <w:szCs w:val="22"/>
        </w:rPr>
        <w:t xml:space="preserve">Test R² (left) and MSE (right) for all six models: Ridge and Random Forest with parameters only and with parameters plus GRN features, and the </w:t>
      </w:r>
      <w:r w:rsidR="1A0859BC" w:rsidRPr="00C11110">
        <w:rPr>
          <w:rFonts w:ascii="Cambria" w:hAnsi="Cambria"/>
          <w:i/>
          <w:iCs/>
          <w:sz w:val="22"/>
          <w:szCs w:val="22"/>
        </w:rPr>
        <w:t>expressiononly</w:t>
      </w:r>
      <w:r w:rsidRPr="00C11110">
        <w:rPr>
          <w:rFonts w:ascii="Cambria" w:hAnsi="Cambria"/>
          <w:i/>
          <w:iCs/>
          <w:sz w:val="22"/>
          <w:szCs w:val="22"/>
        </w:rPr>
        <w:t xml:space="preserve"> versus </w:t>
      </w:r>
      <w:r w:rsidR="1A0859BC" w:rsidRPr="00C11110">
        <w:rPr>
          <w:rFonts w:ascii="Cambria" w:hAnsi="Cambria"/>
          <w:i/>
          <w:iCs/>
          <w:sz w:val="22"/>
          <w:szCs w:val="22"/>
        </w:rPr>
        <w:t>GRNaware</w:t>
      </w:r>
      <w:r w:rsidRPr="00C11110">
        <w:rPr>
          <w:rFonts w:ascii="Cambria" w:hAnsi="Cambria"/>
          <w:i/>
          <w:iCs/>
          <w:sz w:val="22"/>
          <w:szCs w:val="22"/>
        </w:rPr>
        <w:t xml:space="preserve"> GNNs. The </w:t>
      </w:r>
      <w:r w:rsidR="1A0859BC" w:rsidRPr="00C11110">
        <w:rPr>
          <w:rFonts w:ascii="Cambria" w:hAnsi="Cambria"/>
          <w:i/>
          <w:iCs/>
          <w:sz w:val="22"/>
          <w:szCs w:val="22"/>
        </w:rPr>
        <w:t>GRNaware</w:t>
      </w:r>
      <w:r w:rsidRPr="00C11110">
        <w:rPr>
          <w:rFonts w:ascii="Cambria" w:hAnsi="Cambria"/>
          <w:i/>
          <w:iCs/>
          <w:sz w:val="22"/>
          <w:szCs w:val="22"/>
        </w:rPr>
        <w:t xml:space="preserve"> GNN achieves the best overall performance (R² ≈ 0.59, MSE ≈ 0.52).</w:t>
      </w:r>
    </w:p>
    <w:p w14:paraId="7F580ADA" w14:textId="77777777" w:rsidR="00523D0C" w:rsidRPr="00C11110" w:rsidRDefault="00523D0C" w:rsidP="008A6B09">
      <w:pPr>
        <w:rPr>
          <w:rFonts w:ascii="Cambria" w:hAnsi="Cambria"/>
          <w:sz w:val="22"/>
          <w:szCs w:val="22"/>
        </w:rPr>
      </w:pPr>
    </w:p>
    <w:p w14:paraId="5226D9BD" w14:textId="77777777" w:rsidR="008A6B09" w:rsidRPr="00C11110" w:rsidRDefault="008A6B09" w:rsidP="008A6B09">
      <w:pPr>
        <w:numPr>
          <w:ilvl w:val="0"/>
          <w:numId w:val="27"/>
        </w:numPr>
        <w:rPr>
          <w:rFonts w:ascii="Cambria" w:hAnsi="Cambria"/>
          <w:sz w:val="22"/>
          <w:szCs w:val="22"/>
        </w:rPr>
      </w:pPr>
      <w:r w:rsidRPr="00C11110">
        <w:rPr>
          <w:rFonts w:ascii="Cambria" w:hAnsi="Cambria"/>
          <w:b/>
          <w:bCs/>
          <w:sz w:val="22"/>
          <w:szCs w:val="22"/>
        </w:rPr>
        <w:t>Effect of GRN topology in tabular models:</w:t>
      </w:r>
      <w:r w:rsidRPr="00C11110">
        <w:rPr>
          <w:rFonts w:ascii="Cambria" w:hAnsi="Cambria"/>
          <w:sz w:val="22"/>
          <w:szCs w:val="22"/>
        </w:rPr>
        <w:br/>
        <w:t>Adding 12 GRN features improves Ridge by +0.260 R² and Random Forest by +0.512 R², confirming that a gene’s position in the regulatory network – not just its individual kinetics – is crucial for predicting its steady</w:t>
      </w:r>
      <w:r w:rsidRPr="00C11110">
        <w:rPr>
          <w:rFonts w:ascii="Cambria" w:hAnsi="Cambria"/>
          <w:sz w:val="22"/>
          <w:szCs w:val="22"/>
        </w:rPr>
        <w:noBreakHyphen/>
        <w:t>state mRNA level.</w:t>
      </w:r>
    </w:p>
    <w:p w14:paraId="377C01A6" w14:textId="77777777" w:rsidR="008A6B09" w:rsidRPr="00C11110" w:rsidRDefault="008A6B09" w:rsidP="008A6B09">
      <w:pPr>
        <w:numPr>
          <w:ilvl w:val="0"/>
          <w:numId w:val="27"/>
        </w:numPr>
        <w:rPr>
          <w:rFonts w:ascii="Cambria" w:hAnsi="Cambria"/>
          <w:sz w:val="22"/>
          <w:szCs w:val="22"/>
        </w:rPr>
      </w:pPr>
      <w:r w:rsidRPr="00C11110">
        <w:rPr>
          <w:rFonts w:ascii="Cambria" w:hAnsi="Cambria"/>
          <w:b/>
          <w:bCs/>
          <w:sz w:val="22"/>
          <w:szCs w:val="22"/>
        </w:rPr>
        <w:t>Effect of explicit message</w:t>
      </w:r>
      <w:r w:rsidRPr="00C11110">
        <w:rPr>
          <w:rFonts w:ascii="Cambria" w:hAnsi="Cambria"/>
          <w:b/>
          <w:bCs/>
          <w:sz w:val="22"/>
          <w:szCs w:val="22"/>
        </w:rPr>
        <w:noBreakHyphen/>
        <w:t>passing in the GNN:</w:t>
      </w:r>
      <w:r w:rsidRPr="00C11110">
        <w:rPr>
          <w:rFonts w:ascii="Cambria" w:hAnsi="Cambria"/>
          <w:sz w:val="22"/>
          <w:szCs w:val="22"/>
        </w:rPr>
        <w:br/>
        <w:t>Giving the GNN access to signed regulatory edges improves R² by +0.5475 relative to the Expression</w:t>
      </w:r>
      <w:r w:rsidRPr="00C11110">
        <w:rPr>
          <w:rFonts w:ascii="Cambria" w:hAnsi="Cambria"/>
          <w:sz w:val="22"/>
          <w:szCs w:val="22"/>
        </w:rPr>
        <w:noBreakHyphen/>
        <w:t>only ablation and roughly halves its error metrics, demonstrating that propagating information along causal edges is substantially more powerful than treating genes as independent inputs.</w:t>
      </w:r>
    </w:p>
    <w:p w14:paraId="6FEB17AE" w14:textId="77777777" w:rsidR="00D51357" w:rsidRPr="00C11110" w:rsidRDefault="00D51357" w:rsidP="008A6B09">
      <w:pPr>
        <w:rPr>
          <w:rFonts w:ascii="Cambria" w:hAnsi="Cambria"/>
          <w:sz w:val="22"/>
          <w:szCs w:val="22"/>
        </w:rPr>
      </w:pPr>
    </w:p>
    <w:p w14:paraId="2B581CEA" w14:textId="37D316BF" w:rsidR="008A6B09" w:rsidRPr="00C11110" w:rsidRDefault="00443418" w:rsidP="008A6B09">
      <w:pPr>
        <w:rPr>
          <w:rFonts w:ascii="Cambria" w:hAnsi="Cambria"/>
          <w:sz w:val="22"/>
          <w:szCs w:val="22"/>
          <w:highlight w:val="yellow"/>
        </w:rPr>
      </w:pPr>
      <w:r w:rsidRPr="00C11110">
        <w:rPr>
          <w:rFonts w:ascii="Cambria" w:hAnsi="Cambria"/>
          <w:sz w:val="22"/>
          <w:szCs w:val="22"/>
        </w:rPr>
        <w:t>As</w:t>
      </w:r>
      <w:r w:rsidR="00D51357" w:rsidRPr="00C11110">
        <w:rPr>
          <w:rFonts w:ascii="Cambria" w:hAnsi="Cambria"/>
          <w:sz w:val="22"/>
          <w:szCs w:val="22"/>
        </w:rPr>
        <w:t xml:space="preserve"> the tabular and GNN pipelines were trained on 50 and 100 networks respectively, these </w:t>
      </w:r>
      <w:r w:rsidR="7A503969" w:rsidRPr="00C11110">
        <w:rPr>
          <w:rFonts w:ascii="Cambria" w:hAnsi="Cambria"/>
          <w:sz w:val="22"/>
          <w:szCs w:val="22"/>
          <w:highlight w:val="yellow"/>
        </w:rPr>
        <w:t>crossarchitecture</w:t>
      </w:r>
      <w:r w:rsidR="00D51357" w:rsidRPr="00C11110">
        <w:rPr>
          <w:rFonts w:ascii="Cambria" w:hAnsi="Cambria"/>
          <w:sz w:val="22"/>
          <w:szCs w:val="22"/>
        </w:rPr>
        <w:t xml:space="preserve"> numbers should be interpreted as indicative rather than fully controlled, but they still show a clear margin in favour of the </w:t>
      </w:r>
      <w:r w:rsidR="7A503969" w:rsidRPr="00C11110">
        <w:rPr>
          <w:rFonts w:ascii="Cambria" w:hAnsi="Cambria"/>
          <w:sz w:val="22"/>
          <w:szCs w:val="22"/>
        </w:rPr>
        <w:t>GRNaware</w:t>
      </w:r>
      <w:r w:rsidR="00D51357" w:rsidRPr="00C11110">
        <w:rPr>
          <w:rFonts w:ascii="Cambria" w:hAnsi="Cambria"/>
          <w:sz w:val="22"/>
          <w:szCs w:val="22"/>
        </w:rPr>
        <w:t xml:space="preserve"> GNN.</w:t>
      </w:r>
      <w:r w:rsidR="00D51357" w:rsidRPr="00C11110">
        <w:rPr>
          <w:rFonts w:ascii="Cambria" w:hAnsi="Cambria"/>
        </w:rPr>
        <w:br/>
      </w:r>
      <w:r w:rsidR="00D51357" w:rsidRPr="00C11110">
        <w:rPr>
          <w:rFonts w:ascii="Cambria" w:hAnsi="Cambria"/>
        </w:rPr>
        <w:br/>
      </w:r>
      <w:r w:rsidR="008A6B09" w:rsidRPr="00C11110">
        <w:rPr>
          <w:rFonts w:ascii="Cambria" w:hAnsi="Cambria"/>
          <w:sz w:val="22"/>
          <w:szCs w:val="22"/>
        </w:rPr>
        <w:t xml:space="preserve">This suggests that representing the GRN explicitly as a graph and performing </w:t>
      </w:r>
      <w:r w:rsidR="7A503969" w:rsidRPr="00C11110">
        <w:rPr>
          <w:rFonts w:ascii="Cambria" w:hAnsi="Cambria"/>
          <w:sz w:val="22"/>
          <w:szCs w:val="22"/>
          <w:highlight w:val="yellow"/>
        </w:rPr>
        <w:t>messagepassing</w:t>
      </w:r>
      <w:r w:rsidR="008A6B09" w:rsidRPr="00C11110">
        <w:rPr>
          <w:rFonts w:ascii="Cambria" w:hAnsi="Cambria"/>
          <w:sz w:val="22"/>
          <w:szCs w:val="22"/>
        </w:rPr>
        <w:t xml:space="preserve"> captures richer structure than is available in </w:t>
      </w:r>
      <w:r w:rsidR="7A503969" w:rsidRPr="00C11110">
        <w:rPr>
          <w:rFonts w:ascii="Cambria" w:hAnsi="Cambria"/>
          <w:sz w:val="22"/>
          <w:szCs w:val="22"/>
          <w:highlight w:val="yellow"/>
        </w:rPr>
        <w:t>handengineered</w:t>
      </w:r>
      <w:r w:rsidR="008A6B09" w:rsidRPr="00C11110">
        <w:rPr>
          <w:rFonts w:ascii="Cambria" w:hAnsi="Cambria"/>
          <w:sz w:val="22"/>
          <w:szCs w:val="22"/>
        </w:rPr>
        <w:t xml:space="preserve"> topology statistics derived from the same </w:t>
      </w:r>
      <w:r w:rsidR="7A503969" w:rsidRPr="00C11110">
        <w:rPr>
          <w:rFonts w:ascii="Cambria" w:hAnsi="Cambria"/>
          <w:sz w:val="22"/>
          <w:szCs w:val="22"/>
          <w:highlight w:val="yellow"/>
        </w:rPr>
        <w:t>groundtruth</w:t>
      </w:r>
      <w:r w:rsidR="008A6B09" w:rsidRPr="00C11110">
        <w:rPr>
          <w:rFonts w:ascii="Cambria" w:hAnsi="Cambria"/>
          <w:sz w:val="22"/>
          <w:szCs w:val="22"/>
        </w:rPr>
        <w:t xml:space="preserve"> network.</w:t>
      </w:r>
    </w:p>
    <w:p w14:paraId="65E49443" w14:textId="77777777" w:rsidR="008A6B09" w:rsidRPr="00C11110" w:rsidRDefault="008A6B09" w:rsidP="008A6B09">
      <w:pPr>
        <w:pBdr>
          <w:bottom w:val="single" w:sz="6" w:space="1" w:color="auto"/>
        </w:pBdr>
        <w:rPr>
          <w:rFonts w:ascii="Cambria" w:eastAsiaTheme="minorEastAsia" w:hAnsi="Cambria"/>
          <w:sz w:val="22"/>
          <w:szCs w:val="22"/>
        </w:rPr>
      </w:pPr>
    </w:p>
    <w:p w14:paraId="6E5A0E27" w14:textId="0A65290D" w:rsidR="008A6B09" w:rsidRPr="00C11110" w:rsidRDefault="008A6B09" w:rsidP="008A6B09">
      <w:pPr>
        <w:rPr>
          <w:rFonts w:ascii="Cambria" w:hAnsi="Cambria"/>
          <w:sz w:val="22"/>
          <w:szCs w:val="22"/>
        </w:rPr>
      </w:pPr>
    </w:p>
    <w:p w14:paraId="199907E2" w14:textId="77777777" w:rsidR="00C8325B" w:rsidRPr="00C11110" w:rsidRDefault="00C8325B" w:rsidP="008A6B09">
      <w:pPr>
        <w:rPr>
          <w:rFonts w:ascii="Cambria" w:hAnsi="Cambria"/>
          <w:sz w:val="22"/>
          <w:szCs w:val="22"/>
        </w:rPr>
      </w:pPr>
    </w:p>
    <w:p w14:paraId="314FAB4C" w14:textId="77777777" w:rsidR="00EA3829" w:rsidRPr="00C11110" w:rsidRDefault="00EA3829" w:rsidP="008A6B09">
      <w:pPr>
        <w:rPr>
          <w:rFonts w:ascii="Cambria" w:hAnsi="Cambria"/>
          <w:sz w:val="22"/>
          <w:szCs w:val="22"/>
        </w:rPr>
      </w:pPr>
    </w:p>
    <w:p w14:paraId="34B68AF8" w14:textId="77777777" w:rsidR="00C8325B" w:rsidRPr="00C11110" w:rsidRDefault="00C8325B" w:rsidP="008A6B09">
      <w:pPr>
        <w:rPr>
          <w:rFonts w:ascii="Cambria" w:hAnsi="Cambria"/>
          <w:sz w:val="22"/>
          <w:szCs w:val="22"/>
        </w:rPr>
      </w:pPr>
    </w:p>
    <w:p w14:paraId="52FC2BC0" w14:textId="77777777" w:rsidR="00E40589" w:rsidRPr="00C11110" w:rsidRDefault="00E40589" w:rsidP="008A6B09">
      <w:pPr>
        <w:rPr>
          <w:rFonts w:ascii="Cambria" w:hAnsi="Cambria"/>
          <w:sz w:val="22"/>
          <w:szCs w:val="22"/>
        </w:rPr>
      </w:pPr>
    </w:p>
    <w:p w14:paraId="0FC136B8" w14:textId="77777777" w:rsidR="00E40589" w:rsidRPr="00C11110" w:rsidRDefault="00E40589" w:rsidP="008A6B09">
      <w:pPr>
        <w:rPr>
          <w:rFonts w:ascii="Cambria" w:hAnsi="Cambria"/>
          <w:sz w:val="22"/>
          <w:szCs w:val="22"/>
        </w:rPr>
      </w:pPr>
    </w:p>
    <w:p w14:paraId="4378CF63" w14:textId="77777777" w:rsidR="00E40589" w:rsidRPr="00C11110" w:rsidRDefault="00E40589" w:rsidP="008A6B09">
      <w:pPr>
        <w:rPr>
          <w:rFonts w:ascii="Cambria" w:hAnsi="Cambria"/>
          <w:sz w:val="22"/>
          <w:szCs w:val="22"/>
        </w:rPr>
      </w:pPr>
    </w:p>
    <w:p w14:paraId="2DE18A7E" w14:textId="77777777" w:rsidR="00E40589" w:rsidRPr="00C11110" w:rsidRDefault="00E40589" w:rsidP="008A6B09">
      <w:pPr>
        <w:rPr>
          <w:rFonts w:ascii="Cambria" w:hAnsi="Cambria"/>
          <w:sz w:val="22"/>
          <w:szCs w:val="22"/>
        </w:rPr>
      </w:pPr>
    </w:p>
    <w:p w14:paraId="28455A27" w14:textId="2E70A254" w:rsidR="00EF5F56" w:rsidRPr="00C11110" w:rsidRDefault="00EF5F56">
      <w:pPr>
        <w:rPr>
          <w:rFonts w:ascii="Cambria" w:hAnsi="Cambria"/>
          <w:sz w:val="22"/>
          <w:szCs w:val="22"/>
        </w:rPr>
      </w:pPr>
      <w:r w:rsidRPr="00C11110">
        <w:rPr>
          <w:rFonts w:ascii="Cambria" w:hAnsi="Cambria"/>
          <w:sz w:val="22"/>
          <w:szCs w:val="22"/>
        </w:rPr>
        <w:br w:type="page"/>
      </w:r>
    </w:p>
    <w:p w14:paraId="0FDDE382" w14:textId="77777777" w:rsidR="008A6B09" w:rsidRPr="00C11110" w:rsidRDefault="008A6B09" w:rsidP="00E40589">
      <w:pPr>
        <w:pStyle w:val="Heading3"/>
        <w:rPr>
          <w:rFonts w:ascii="Cambria" w:hAnsi="Cambria"/>
        </w:rPr>
      </w:pPr>
      <w:r w:rsidRPr="00C11110">
        <w:rPr>
          <w:rFonts w:ascii="Cambria" w:hAnsi="Cambria"/>
        </w:rPr>
        <w:t>5.5 Error Analysis and Representative Plots (predicted vs actual, residuals, feature importances)</w:t>
      </w:r>
    </w:p>
    <w:p w14:paraId="7EA9F438" w14:textId="19B331C8" w:rsidR="006F3C29" w:rsidRPr="00C11110" w:rsidRDefault="00F8597D" w:rsidP="006F3C29">
      <w:pPr>
        <w:rPr>
          <w:rFonts w:ascii="Cambria" w:hAnsi="Cambria"/>
          <w:sz w:val="22"/>
          <w:szCs w:val="22"/>
        </w:rPr>
      </w:pPr>
      <w:r w:rsidRPr="00C11110">
        <w:rPr>
          <w:rFonts w:ascii="Cambria" w:hAnsi="Cambria"/>
        </w:rPr>
        <w:br/>
      </w:r>
      <w:r w:rsidR="006F3C29" w:rsidRPr="00C11110">
        <w:rPr>
          <w:rFonts w:ascii="Cambria" w:hAnsi="Cambria"/>
          <w:sz w:val="22"/>
          <w:szCs w:val="22"/>
        </w:rPr>
        <w:t>The predicted</w:t>
      </w:r>
      <w:r w:rsidR="0C3A21A0" w:rsidRPr="00C11110">
        <w:rPr>
          <w:rFonts w:ascii="Cambria" w:hAnsi="Cambria"/>
          <w:sz w:val="22"/>
          <w:szCs w:val="22"/>
        </w:rPr>
        <w:t xml:space="preserve"> </w:t>
      </w:r>
      <w:r w:rsidR="3AAD0A97" w:rsidRPr="00C11110">
        <w:rPr>
          <w:rFonts w:ascii="Cambria" w:hAnsi="Cambria"/>
          <w:sz w:val="22"/>
          <w:szCs w:val="22"/>
        </w:rPr>
        <w:t>versus actual</w:t>
      </w:r>
      <w:r w:rsidR="006F3C29" w:rsidRPr="00C11110">
        <w:rPr>
          <w:rFonts w:ascii="Cambria" w:hAnsi="Cambria"/>
          <w:sz w:val="22"/>
          <w:szCs w:val="22"/>
        </w:rPr>
        <w:t xml:space="preserve"> scatter plot for the Random Forest with GRN features (Figure 5.6) shows that predictions broadly follow the identity line at moderate expression levels, but dispersion widens noticeably at very low and very high expression values, indicating that the model partially underfits the extremes of the expression range even with GRN information available. The residual histogram in Figure 5.7 shows that errors are approximately centred near zero with only mild positive skewness of 0.18, confirming no severe systematic bias but a </w:t>
      </w:r>
      <w:r w:rsidR="0C3A21A0" w:rsidRPr="00C11110">
        <w:rPr>
          <w:rFonts w:ascii="Cambria" w:hAnsi="Cambria"/>
          <w:sz w:val="22"/>
          <w:szCs w:val="22"/>
        </w:rPr>
        <w:t>nontrivial</w:t>
      </w:r>
      <w:r w:rsidR="006F3C29" w:rsidRPr="00C11110">
        <w:rPr>
          <w:rFonts w:ascii="Cambria" w:hAnsi="Cambria"/>
          <w:sz w:val="22"/>
          <w:szCs w:val="22"/>
        </w:rPr>
        <w:t xml:space="preserve"> spread of unexplained variance that motivates the use of more expressive architectures such as the </w:t>
      </w:r>
      <w:r w:rsidR="0C3A21A0" w:rsidRPr="00C11110">
        <w:rPr>
          <w:rFonts w:ascii="Cambria" w:hAnsi="Cambria"/>
          <w:sz w:val="22"/>
          <w:szCs w:val="22"/>
        </w:rPr>
        <w:t>GRNaware</w:t>
      </w:r>
      <w:r w:rsidR="006F3C29" w:rsidRPr="00C11110">
        <w:rPr>
          <w:rFonts w:ascii="Cambria" w:hAnsi="Cambria"/>
          <w:sz w:val="22"/>
          <w:szCs w:val="22"/>
        </w:rPr>
        <w:t xml:space="preserve"> GNN.</w:t>
      </w:r>
    </w:p>
    <w:p w14:paraId="74472698" w14:textId="5C03EA35" w:rsidR="004B72D2" w:rsidRPr="00C11110" w:rsidRDefault="00FA7C64" w:rsidP="006F3C29">
      <w:pPr>
        <w:rPr>
          <w:rFonts w:ascii="Cambria" w:hAnsi="Cambria"/>
          <w:sz w:val="22"/>
          <w:szCs w:val="22"/>
        </w:rPr>
      </w:pPr>
      <w:r w:rsidRPr="00C11110">
        <w:rPr>
          <w:rFonts w:ascii="Cambria" w:hAnsi="Cambria"/>
          <w:noProof/>
          <w:sz w:val="22"/>
          <w:szCs w:val="22"/>
        </w:rPr>
        <w:drawing>
          <wp:anchor distT="0" distB="0" distL="114300" distR="114300" simplePos="0" relativeHeight="251658248" behindDoc="0" locked="0" layoutInCell="1" allowOverlap="1" wp14:anchorId="552E2324" wp14:editId="5A7BF057">
            <wp:simplePos x="0" y="0"/>
            <wp:positionH relativeFrom="column">
              <wp:posOffset>406271</wp:posOffset>
            </wp:positionH>
            <wp:positionV relativeFrom="paragraph">
              <wp:posOffset>145265</wp:posOffset>
            </wp:positionV>
            <wp:extent cx="4806315" cy="4793615"/>
            <wp:effectExtent l="19050" t="19050" r="13335" b="26035"/>
            <wp:wrapSquare wrapText="bothSides"/>
            <wp:docPr id="7882095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06315" cy="4793615"/>
                    </a:xfrm>
                    <a:prstGeom prst="rect">
                      <a:avLst/>
                    </a:prstGeom>
                    <a:noFill/>
                    <a:ln>
                      <a:solidFill>
                        <a:schemeClr val="tx2">
                          <a:lumMod val="75000"/>
                          <a:lumOff val="25000"/>
                        </a:schemeClr>
                      </a:solidFill>
                    </a:ln>
                  </pic:spPr>
                </pic:pic>
              </a:graphicData>
            </a:graphic>
            <wp14:sizeRelH relativeFrom="margin">
              <wp14:pctWidth>0</wp14:pctWidth>
            </wp14:sizeRelH>
            <wp14:sizeRelV relativeFrom="margin">
              <wp14:pctHeight>0</wp14:pctHeight>
            </wp14:sizeRelV>
          </wp:anchor>
        </w:drawing>
      </w:r>
    </w:p>
    <w:p w14:paraId="32D966F5" w14:textId="56F19C01" w:rsidR="006F3C29" w:rsidRPr="00C11110" w:rsidRDefault="006F3C29" w:rsidP="008A6B09">
      <w:pPr>
        <w:rPr>
          <w:rFonts w:ascii="Cambria" w:hAnsi="Cambria"/>
          <w:i/>
          <w:sz w:val="22"/>
          <w:szCs w:val="22"/>
        </w:rPr>
      </w:pPr>
      <w:r w:rsidRPr="00C11110">
        <w:rPr>
          <w:rFonts w:ascii="Cambria" w:hAnsi="Cambria"/>
          <w:noProof/>
        </w:rPr>
        <mc:AlternateContent>
          <mc:Choice Requires="wps">
            <w:drawing>
              <wp:inline distT="0" distB="0" distL="114300" distR="114300" wp14:anchorId="54D1FE77" wp14:editId="0F3FCEFE">
                <wp:extent cx="4763770" cy="635"/>
                <wp:effectExtent l="0" t="0" r="0" b="0"/>
                <wp:docPr id="1910932395" name="Text Box 1"/>
                <wp:cNvGraphicFramePr/>
                <a:graphic xmlns:a="http://schemas.openxmlformats.org/drawingml/2006/main">
                  <a:graphicData uri="http://schemas.microsoft.com/office/word/2010/wordprocessingShape">
                    <wps:wsp>
                      <wps:cNvSpPr txBox="1"/>
                      <wps:spPr>
                        <a:xfrm>
                          <a:off x="0" y="0"/>
                          <a:ext cx="4763770" cy="635"/>
                        </a:xfrm>
                        <a:prstGeom prst="rect">
                          <a:avLst/>
                        </a:prstGeom>
                        <a:solidFill>
                          <a:prstClr val="white"/>
                        </a:solidFill>
                        <a:ln>
                          <a:noFill/>
                        </a:ln>
                      </wps:spPr>
                      <wps:txbx>
                        <w:txbxContent>
                          <w:p w14:paraId="4706936A" w14:textId="77777777" w:rsidR="00FA7C64" w:rsidRPr="004B72D2" w:rsidRDefault="00FA7C64" w:rsidP="00FA7C64">
                            <w:pPr>
                              <w:jc w:val="center"/>
                              <w:rPr>
                                <w:rFonts w:ascii="Cambria" w:hAnsi="Cambria"/>
                              </w:rPr>
                            </w:pPr>
                            <w:r w:rsidRPr="004B72D2">
                              <w:rPr>
                                <w:b/>
                                <w:bCs/>
                                <w:i/>
                                <w:iCs/>
                                <w:color w:val="0E2841" w:themeColor="text2"/>
                                <w:sz w:val="20"/>
                                <w:szCs w:val="20"/>
                              </w:rPr>
                              <w:t>Figure 5.6</w:t>
                            </w:r>
                            <w:r w:rsidRPr="004B72D2">
                              <w:rPr>
                                <w:i/>
                                <w:iCs/>
                                <w:color w:val="0E2841" w:themeColor="text2"/>
                                <w:sz w:val="20"/>
                                <w:szCs w:val="20"/>
                              </w:rPr>
                              <w:t> – Predicted versus actual log</w:t>
                            </w:r>
                            <w:r w:rsidRPr="004B72D2">
                              <w:rPr>
                                <w:i/>
                                <w:iCs/>
                                <w:color w:val="0E2841" w:themeColor="text2"/>
                                <w:sz w:val="20"/>
                                <w:szCs w:val="20"/>
                              </w:rPr>
                              <w:noBreakHyphen/>
                              <w:t>mRNA for Random Forest (Params + GRN).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xmlns:a="http://schemas.openxmlformats.org/drawingml/2006/main" xmlns:pic="http://schemas.openxmlformats.org/drawingml/2006/picture" xmlns:a14="http://schemas.microsoft.com/office/drawing/2010/main" xmlns:arto="http://schemas.microsoft.com/office/word/2006/arto">
            <w:pict w14:anchorId="5475B0B6">
              <v:shape id="Text Box 1" style="width:375.1pt;height:.05pt;visibility:visible;mso-wrap-style:square;mso-left-percent:-10001;mso-top-percent:-10001;mso-position-horizontal:absolute;mso-position-horizontal-relative:char;mso-position-vertical:absolute;mso-position-vertical-relative:line;mso-left-percent:-10001;mso-top-percent:-10001;v-text-anchor:top" o:spid="_x0000_s1029"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0JxGgIAAD8EAAAOAAAAZHJzL2Uyb0RvYy54bWysU8Fu2zAMvQ/YPwi6L06aLS2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wfb2fT21sKSYrNpp9i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" w14:anchorId="54D1FE77">
                <v:textbox style="mso-fit-shape-to-text:t" inset="0,0,0,0">
                  <w:txbxContent>
                    <w:p w:rsidRPr="004B72D2" w:rsidR="00FA7C64" w:rsidP="00FA7C64" w:rsidRDefault="00FA7C64" w14:paraId="207AA967" w14:textId="77777777">
                      <w:pPr>
                        <w:jc w:val="center"/>
                        <w:rPr>
                          <w:rFonts w:ascii="Cambria" w:hAnsi="Cambria"/>
                        </w:rPr>
                      </w:pPr>
                      <w:r w:rsidRPr="004B72D2">
                        <w:rPr>
                          <w:b/>
                          <w:bCs/>
                          <w:i/>
                          <w:iCs/>
                          <w:color w:val="0E2841" w:themeColor="text2"/>
                          <w:sz w:val="20"/>
                          <w:szCs w:val="20"/>
                        </w:rPr>
                        <w:t>Figure 5.6</w:t>
                      </w:r>
                      <w:r w:rsidRPr="004B72D2">
                        <w:rPr>
                          <w:i/>
                          <w:iCs/>
                          <w:color w:val="0E2841" w:themeColor="text2"/>
                          <w:sz w:val="20"/>
                          <w:szCs w:val="20"/>
                        </w:rPr>
                        <w:t> – Predicted versus actual log</w:t>
                      </w:r>
                      <w:r w:rsidRPr="004B72D2">
                        <w:rPr>
                          <w:i/>
                          <w:iCs/>
                          <w:color w:val="0E2841" w:themeColor="text2"/>
                          <w:sz w:val="20"/>
                          <w:szCs w:val="20"/>
                        </w:rPr>
                        <w:noBreakHyphen/>
                        <w:t>mRNA for Random Forest (Params + GRN).</w:t>
                      </w:r>
                    </w:p>
                  </w:txbxContent>
                </v:textbox>
                <w10:anchorlock/>
              </v:shape>
            </w:pict>
          </mc:Fallback>
        </mc:AlternateContent>
      </w:r>
    </w:p>
    <w:p w14:paraId="7DE4D445" w14:textId="4E183FFD" w:rsidR="009C074A" w:rsidRPr="00C11110" w:rsidRDefault="009C074A" w:rsidP="008A6B09">
      <w:pPr>
        <w:rPr>
          <w:rFonts w:ascii="Cambria" w:hAnsi="Cambria"/>
          <w:i/>
          <w:iCs/>
          <w:sz w:val="22"/>
          <w:szCs w:val="22"/>
        </w:rPr>
      </w:pPr>
      <w:r w:rsidRPr="00C11110">
        <w:rPr>
          <w:rFonts w:ascii="Cambria" w:hAnsi="Cambria"/>
          <w:i/>
          <w:iCs/>
          <w:sz w:val="22"/>
          <w:szCs w:val="22"/>
        </w:rPr>
        <w:t xml:space="preserve">Scatter plot of predicted versus true log1p(mRNA) for the Random Forest with parameters plus GRN features on the </w:t>
      </w:r>
      <w:r w:rsidR="37CEE69B" w:rsidRPr="00C11110">
        <w:rPr>
          <w:rFonts w:ascii="Cambria" w:hAnsi="Cambria"/>
          <w:i/>
          <w:iCs/>
          <w:sz w:val="22"/>
          <w:szCs w:val="22"/>
        </w:rPr>
        <w:t>heldout</w:t>
      </w:r>
      <w:r w:rsidRPr="00C11110">
        <w:rPr>
          <w:rFonts w:ascii="Cambria" w:hAnsi="Cambria"/>
          <w:i/>
          <w:iCs/>
          <w:sz w:val="22"/>
          <w:szCs w:val="22"/>
        </w:rPr>
        <w:t xml:space="preserve"> networks. Points close to the y=x dashed line indicate </w:t>
      </w:r>
      <w:r w:rsidR="37CEE69B" w:rsidRPr="00C11110">
        <w:rPr>
          <w:rFonts w:ascii="Cambria" w:hAnsi="Cambria"/>
          <w:i/>
          <w:iCs/>
          <w:sz w:val="22"/>
          <w:szCs w:val="22"/>
        </w:rPr>
        <w:t>wellcalibrated</w:t>
      </w:r>
      <w:r w:rsidRPr="00C11110">
        <w:rPr>
          <w:rFonts w:ascii="Cambria" w:hAnsi="Cambria"/>
          <w:i/>
          <w:iCs/>
          <w:sz w:val="22"/>
          <w:szCs w:val="22"/>
        </w:rPr>
        <w:t xml:space="preserve"> predictions; R² ≈ 0.36.</w:t>
      </w:r>
    </w:p>
    <w:p w14:paraId="77582B57" w14:textId="00F01403" w:rsidR="37CEE69B" w:rsidRPr="00C11110" w:rsidRDefault="37CEE69B" w:rsidP="37CEE69B">
      <w:pPr>
        <w:rPr>
          <w:rFonts w:ascii="Cambria" w:hAnsi="Cambria"/>
          <w:i/>
          <w:iCs/>
          <w:sz w:val="22"/>
          <w:szCs w:val="22"/>
        </w:rPr>
      </w:pPr>
    </w:p>
    <w:p w14:paraId="71FC83B4" w14:textId="4A20242A" w:rsidR="009C074A" w:rsidRPr="00C11110" w:rsidRDefault="00B53B02" w:rsidP="008A6B09">
      <w:pPr>
        <w:rPr>
          <w:rFonts w:ascii="Cambria" w:hAnsi="Cambria"/>
          <w:sz w:val="22"/>
          <w:szCs w:val="22"/>
        </w:rPr>
      </w:pPr>
      <w:r w:rsidRPr="00C11110">
        <w:rPr>
          <w:rFonts w:ascii="Cambria" w:hAnsi="Cambria"/>
          <w:noProof/>
        </w:rPr>
        <w:drawing>
          <wp:anchor distT="0" distB="0" distL="114300" distR="114300" simplePos="0" relativeHeight="251658246" behindDoc="0" locked="0" layoutInCell="1" allowOverlap="1" wp14:anchorId="08336574" wp14:editId="32F1FD46">
            <wp:simplePos x="0" y="0"/>
            <wp:positionH relativeFrom="column">
              <wp:posOffset>-387985</wp:posOffset>
            </wp:positionH>
            <wp:positionV relativeFrom="paragraph">
              <wp:posOffset>198381</wp:posOffset>
            </wp:positionV>
            <wp:extent cx="6355080" cy="3116580"/>
            <wp:effectExtent l="19050" t="19050" r="26670" b="26670"/>
            <wp:wrapSquare wrapText="bothSides"/>
            <wp:docPr id="20880539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55080" cy="3116580"/>
                    </a:xfrm>
                    <a:prstGeom prst="rect">
                      <a:avLst/>
                    </a:prstGeom>
                    <a:noFill/>
                    <a:ln>
                      <a:solidFill>
                        <a:schemeClr val="tx2">
                          <a:lumMod val="75000"/>
                          <a:lumOff val="25000"/>
                        </a:schemeClr>
                      </a:solidFill>
                    </a:ln>
                  </pic:spPr>
                </pic:pic>
              </a:graphicData>
            </a:graphic>
            <wp14:sizeRelH relativeFrom="margin">
              <wp14:pctWidth>0</wp14:pctWidth>
            </wp14:sizeRelH>
            <wp14:sizeRelV relativeFrom="margin">
              <wp14:pctHeight>0</wp14:pctHeight>
            </wp14:sizeRelV>
          </wp:anchor>
        </w:drawing>
      </w:r>
      <w:r w:rsidRPr="00C11110">
        <w:rPr>
          <w:rFonts w:ascii="Cambria" w:hAnsi="Cambria"/>
          <w:noProof/>
        </w:rPr>
        <mc:AlternateContent>
          <mc:Choice Requires="wps">
            <w:drawing>
              <wp:anchor distT="0" distB="0" distL="114300" distR="114300" simplePos="0" relativeHeight="251658247" behindDoc="0" locked="0" layoutInCell="1" allowOverlap="1" wp14:anchorId="4CD3A374" wp14:editId="4D9A74E2">
                <wp:simplePos x="0" y="0"/>
                <wp:positionH relativeFrom="column">
                  <wp:posOffset>-140896</wp:posOffset>
                </wp:positionH>
                <wp:positionV relativeFrom="paragraph">
                  <wp:posOffset>3514689</wp:posOffset>
                </wp:positionV>
                <wp:extent cx="5942330" cy="635"/>
                <wp:effectExtent l="0" t="0" r="0" b="0"/>
                <wp:wrapSquare wrapText="bothSides"/>
                <wp:docPr id="1300827234" name="Text Box 1"/>
                <wp:cNvGraphicFramePr/>
                <a:graphic xmlns:a="http://schemas.openxmlformats.org/drawingml/2006/main">
                  <a:graphicData uri="http://schemas.microsoft.com/office/word/2010/wordprocessingShape">
                    <wps:wsp>
                      <wps:cNvSpPr txBox="1"/>
                      <wps:spPr>
                        <a:xfrm>
                          <a:off x="0" y="0"/>
                          <a:ext cx="5942330" cy="635"/>
                        </a:xfrm>
                        <a:prstGeom prst="rect">
                          <a:avLst/>
                        </a:prstGeom>
                        <a:solidFill>
                          <a:prstClr val="white"/>
                        </a:solidFill>
                        <a:ln>
                          <a:noFill/>
                        </a:ln>
                      </wps:spPr>
                      <wps:txbx>
                        <w:txbxContent>
                          <w:p w14:paraId="38A46248" w14:textId="374C2E63" w:rsidR="005A2F5A" w:rsidRPr="005A2F5A" w:rsidRDefault="005A2F5A" w:rsidP="005A2F5A">
                            <w:pPr>
                              <w:pStyle w:val="Caption"/>
                              <w:jc w:val="center"/>
                              <w:rPr>
                                <w:noProof/>
                                <w:sz w:val="20"/>
                                <w:szCs w:val="20"/>
                              </w:rPr>
                            </w:pPr>
                            <w:r w:rsidRPr="005A2F5A">
                              <w:rPr>
                                <w:b/>
                                <w:bCs/>
                                <w:sz w:val="20"/>
                                <w:szCs w:val="20"/>
                              </w:rPr>
                              <w:t>Figure 5.7</w:t>
                            </w:r>
                            <w:r w:rsidRPr="005A2F5A">
                              <w:rPr>
                                <w:sz w:val="20"/>
                                <w:szCs w:val="20"/>
                              </w:rPr>
                              <w:t> – Residual distribution for Random Forest (Params + GRN).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D3A374" id="_x0000_s1030" type="#_x0000_t202" style="position:absolute;margin-left:-11.1pt;margin-top:276.75pt;width:467.9pt;height:.05pt;z-index:25165824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" stroked="f">
                <v:textbox style="mso-fit-shape-to-text:t" inset="0,0,0,0">
                  <w:txbxContent>
                    <w:p w14:paraId="38A46248" w14:textId="374C2E63" w:rsidR="005A2F5A" w:rsidRPr="005A2F5A" w:rsidRDefault="005A2F5A" w:rsidP="005A2F5A">
                      <w:pPr>
                        <w:pStyle w:val="Caption"/>
                        <w:jc w:val="center"/>
                        <w:rPr>
                          <w:noProof/>
                          <w:sz w:val="20"/>
                          <w:szCs w:val="20"/>
                        </w:rPr>
                      </w:pPr>
                      <w:r w:rsidRPr="005A2F5A">
                        <w:rPr>
                          <w:b/>
                          <w:bCs/>
                          <w:sz w:val="20"/>
                          <w:szCs w:val="20"/>
                        </w:rPr>
                        <w:t>Figure 5.7</w:t>
                      </w:r>
                      <w:r w:rsidRPr="005A2F5A">
                        <w:rPr>
                          <w:sz w:val="20"/>
                          <w:szCs w:val="20"/>
                        </w:rPr>
                        <w:t> – Residual distribution for Random Forest (Params + GRN).</w:t>
                      </w:r>
                    </w:p>
                  </w:txbxContent>
                </v:textbox>
                <w10:wrap type="square"/>
              </v:shape>
            </w:pict>
          </mc:Fallback>
        </mc:AlternateContent>
      </w:r>
    </w:p>
    <w:p w14:paraId="5DFC0913" w14:textId="6732BAB5" w:rsidR="35DB8FF6" w:rsidRPr="00C11110" w:rsidRDefault="35DB8FF6" w:rsidP="35DB8FF6">
      <w:pPr>
        <w:rPr>
          <w:rFonts w:ascii="Cambria" w:hAnsi="Cambria"/>
          <w:i/>
          <w:iCs/>
          <w:sz w:val="22"/>
          <w:szCs w:val="22"/>
        </w:rPr>
      </w:pPr>
    </w:p>
    <w:p w14:paraId="7694098F" w14:textId="5DF2F47D" w:rsidR="008F693B" w:rsidRPr="00C11110" w:rsidRDefault="00B817FF" w:rsidP="008A6B09">
      <w:pPr>
        <w:rPr>
          <w:rFonts w:ascii="Cambria" w:hAnsi="Cambria"/>
          <w:sz w:val="22"/>
          <w:szCs w:val="22"/>
        </w:rPr>
      </w:pPr>
      <w:r w:rsidRPr="00C11110">
        <w:rPr>
          <w:rFonts w:ascii="Cambria" w:hAnsi="Cambria"/>
          <w:i/>
          <w:iCs/>
          <w:sz w:val="22"/>
          <w:szCs w:val="22"/>
        </w:rPr>
        <w:t>Histogram of residuals (actual − predicted log1p(mRNA)) for the Random Forest with GRN features. Residuals are centred close to zero with mild skewness (0.18), indicating no severe systematic bias in the baseline model.</w:t>
      </w:r>
    </w:p>
    <w:p w14:paraId="2B5078F4" w14:textId="77777777" w:rsidR="008F693B" w:rsidRPr="00C11110" w:rsidRDefault="008F693B" w:rsidP="008A6B09">
      <w:pPr>
        <w:rPr>
          <w:rFonts w:ascii="Cambria" w:hAnsi="Cambria"/>
          <w:sz w:val="22"/>
          <w:szCs w:val="22"/>
        </w:rPr>
      </w:pPr>
    </w:p>
    <w:p w14:paraId="4E6DB716" w14:textId="6F861FE5" w:rsidR="008A6B09" w:rsidRPr="00C11110" w:rsidRDefault="7AB5BFA4" w:rsidP="008A6B09">
      <w:pPr>
        <w:rPr>
          <w:rFonts w:ascii="Cambria" w:hAnsi="Cambria"/>
          <w:sz w:val="22"/>
          <w:szCs w:val="22"/>
        </w:rPr>
      </w:pPr>
      <w:r w:rsidRPr="00C11110">
        <w:rPr>
          <w:rFonts w:ascii="Cambria" w:hAnsi="Cambria"/>
          <w:sz w:val="22"/>
          <w:szCs w:val="22"/>
        </w:rPr>
        <w:t>The predicted vs actual scatter plot for the GRNaware GNN shows that predictions closely follow the identity line for medium to high expression values, but there is noticeable vertical spread for genes with very low log1p(mRNA), where many points cluster near the axes.</w:t>
      </w:r>
      <w:r w:rsidR="008A6B09" w:rsidRPr="00C11110">
        <w:rPr>
          <w:rFonts w:ascii="Cambria" w:hAnsi="Cambria"/>
        </w:rPr>
        <w:br/>
      </w:r>
      <w:r w:rsidRPr="00C11110">
        <w:rPr>
          <w:rFonts w:ascii="Cambria" w:hAnsi="Cambria"/>
          <w:sz w:val="22"/>
          <w:szCs w:val="22"/>
        </w:rPr>
        <w:t xml:space="preserve">These </w:t>
      </w:r>
      <w:r w:rsidRPr="00C11110">
        <w:rPr>
          <w:rFonts w:ascii="Cambria" w:hAnsi="Cambria"/>
          <w:sz w:val="22"/>
          <w:szCs w:val="22"/>
          <w:highlight w:val="yellow"/>
        </w:rPr>
        <w:t>lowexpression</w:t>
      </w:r>
      <w:r w:rsidRPr="00C11110">
        <w:rPr>
          <w:rFonts w:ascii="Cambria" w:hAnsi="Cambria"/>
          <w:sz w:val="22"/>
          <w:szCs w:val="22"/>
        </w:rPr>
        <w:t xml:space="preserve"> genes correspond to strongly repressed or weakly expressed genes whose levels depend sensitively on the balance of competing regulatory inputs; such regimes are inherently harder to predict from limited kinetic features and finite </w:t>
      </w:r>
      <w:r w:rsidRPr="00C11110">
        <w:rPr>
          <w:rFonts w:ascii="Cambria" w:hAnsi="Cambria"/>
          <w:sz w:val="22"/>
          <w:szCs w:val="22"/>
          <w:highlight w:val="yellow"/>
        </w:rPr>
        <w:t>messagepassing</w:t>
      </w:r>
      <w:r w:rsidRPr="00C11110">
        <w:rPr>
          <w:rFonts w:ascii="Cambria" w:hAnsi="Cambria"/>
          <w:sz w:val="22"/>
          <w:szCs w:val="22"/>
        </w:rPr>
        <w:t xml:space="preserve"> depth, helping to explain residual error even in the best model.</w:t>
      </w:r>
    </w:p>
    <w:p w14:paraId="62159E0F" w14:textId="77777777" w:rsidR="008A6B09" w:rsidRPr="00C11110" w:rsidRDefault="7AB5BFA4" w:rsidP="008A6B09">
      <w:pPr>
        <w:rPr>
          <w:rFonts w:ascii="Cambria" w:hAnsi="Cambria"/>
          <w:sz w:val="22"/>
          <w:szCs w:val="22"/>
        </w:rPr>
      </w:pPr>
      <w:r w:rsidRPr="00C11110">
        <w:rPr>
          <w:rFonts w:ascii="Cambria" w:hAnsi="Cambria"/>
          <w:sz w:val="22"/>
          <w:szCs w:val="22"/>
          <w:highlight w:val="yellow"/>
        </w:rPr>
        <w:t>Residualdistribution</w:t>
      </w:r>
      <w:r w:rsidRPr="00C11110">
        <w:rPr>
          <w:rFonts w:ascii="Cambria" w:hAnsi="Cambria"/>
          <w:sz w:val="22"/>
          <w:szCs w:val="22"/>
        </w:rPr>
        <w:t xml:space="preserve"> plots for the tabular baselines show wider, more symmetric error distributions with heavier tails, consistent with their lower R² and higher MSE.</w:t>
      </w:r>
      <w:r w:rsidR="008A6B09" w:rsidRPr="00C11110">
        <w:rPr>
          <w:rFonts w:ascii="Cambria" w:hAnsi="Cambria"/>
        </w:rPr>
        <w:br/>
      </w:r>
      <w:r w:rsidRPr="00C11110">
        <w:rPr>
          <w:rFonts w:ascii="Cambria" w:hAnsi="Cambria"/>
          <w:sz w:val="22"/>
          <w:szCs w:val="22"/>
        </w:rPr>
        <w:t>By contrast, the GRNaware GNN’s residuals are more tightly concentrated around zero, especially for genes with moderate expression, although some systematic under or overprediction persists at the extremes, suggesting potential gains from deeper architectures or richer input features in future work.</w:t>
      </w:r>
    </w:p>
    <w:p w14:paraId="66F1CD7F" w14:textId="457C8C69" w:rsidR="009F1DC3" w:rsidRPr="00C11110" w:rsidRDefault="7AB5BFA4" w:rsidP="008A6B09">
      <w:pPr>
        <w:rPr>
          <w:rFonts w:ascii="Cambria" w:hAnsi="Cambria"/>
          <w:sz w:val="22"/>
          <w:szCs w:val="22"/>
          <w:highlight w:val="yellow"/>
        </w:rPr>
      </w:pPr>
      <w:r w:rsidRPr="00C11110">
        <w:rPr>
          <w:rFonts w:ascii="Cambria" w:hAnsi="Cambria"/>
          <w:sz w:val="22"/>
          <w:szCs w:val="22"/>
        </w:rPr>
        <w:t xml:space="preserve">As shown already in Figure 5.3, </w:t>
      </w:r>
      <w:r w:rsidRPr="00C11110">
        <w:rPr>
          <w:rFonts w:ascii="Cambria" w:hAnsi="Cambria"/>
          <w:sz w:val="22"/>
          <w:szCs w:val="22"/>
          <w:highlight w:val="yellow"/>
        </w:rPr>
        <w:t>featureimportance</w:t>
      </w:r>
      <w:r w:rsidRPr="00C11110">
        <w:rPr>
          <w:rFonts w:ascii="Cambria" w:hAnsi="Cambria"/>
          <w:sz w:val="22"/>
          <w:szCs w:val="22"/>
        </w:rPr>
        <w:t xml:space="preserve"> visualisations for the Random Forest +GRN model confirm that </w:t>
      </w:r>
      <w:r w:rsidRPr="00C11110">
        <w:rPr>
          <w:rFonts w:ascii="Cambria" w:hAnsi="Cambria"/>
          <w:sz w:val="22"/>
          <w:szCs w:val="22"/>
          <w:highlight w:val="yellow"/>
        </w:rPr>
        <w:t>GRNderived</w:t>
      </w:r>
      <w:r w:rsidRPr="00C11110">
        <w:rPr>
          <w:rFonts w:ascii="Cambria" w:hAnsi="Cambria"/>
          <w:sz w:val="22"/>
          <w:szCs w:val="22"/>
        </w:rPr>
        <w:t xml:space="preserve"> metrics such as indegree and total signed input consistently rank among the most important features, often surpassing basal expression and decay parameters, which supports the claim that the improvements observed when adding GRN information are biologically meaningful rather than artefacts of regularisation or random noise.</w:t>
      </w:r>
      <w:r w:rsidR="00B6022E" w:rsidRPr="00C11110">
        <w:rPr>
          <w:rFonts w:ascii="Cambria" w:hAnsi="Cambria"/>
        </w:rPr>
        <w:br/>
      </w:r>
    </w:p>
    <w:p w14:paraId="014821FB" w14:textId="6200B5B9" w:rsidR="009F1DC3" w:rsidRPr="00C11110" w:rsidRDefault="7AB5BFA4" w:rsidP="008A6B09">
      <w:pPr>
        <w:rPr>
          <w:rFonts w:ascii="Cambria" w:hAnsi="Cambria"/>
          <w:sz w:val="22"/>
          <w:szCs w:val="22"/>
        </w:rPr>
      </w:pPr>
      <w:r w:rsidRPr="00C11110">
        <w:rPr>
          <w:rFonts w:ascii="Cambria" w:hAnsi="Cambria"/>
          <w:sz w:val="22"/>
          <w:szCs w:val="22"/>
        </w:rPr>
        <w:t xml:space="preserve">Full </w:t>
      </w:r>
      <w:r w:rsidRPr="00C11110">
        <w:rPr>
          <w:rFonts w:ascii="Cambria" w:hAnsi="Cambria"/>
          <w:sz w:val="22"/>
          <w:szCs w:val="22"/>
          <w:highlight w:val="yellow"/>
        </w:rPr>
        <w:t>pergene proteinlevel</w:t>
      </w:r>
      <w:r w:rsidRPr="00C11110">
        <w:rPr>
          <w:rFonts w:ascii="Cambria" w:hAnsi="Cambria"/>
          <w:sz w:val="22"/>
          <w:szCs w:val="22"/>
        </w:rPr>
        <w:t xml:space="preserve"> baselines using expression and GRN features, together with their diagnostic plots, are reported in Appendix B as an additional pilot experiment and are not used in the main quantitative comparison.</w:t>
      </w:r>
    </w:p>
    <w:p w14:paraId="0D18C58E" w14:textId="77777777" w:rsidR="008A6B09" w:rsidRPr="00C11110" w:rsidRDefault="008A6B09" w:rsidP="008A6B09">
      <w:pPr>
        <w:pBdr>
          <w:bottom w:val="single" w:sz="6" w:space="1" w:color="auto"/>
        </w:pBdr>
        <w:rPr>
          <w:rFonts w:ascii="Cambria" w:eastAsiaTheme="minorEastAsia" w:hAnsi="Cambria"/>
          <w:sz w:val="22"/>
          <w:szCs w:val="22"/>
        </w:rPr>
      </w:pPr>
    </w:p>
    <w:p w14:paraId="753310ED" w14:textId="77777777" w:rsidR="008A6B09" w:rsidRPr="00C11110" w:rsidRDefault="008A6B09" w:rsidP="003E0D78">
      <w:pPr>
        <w:rPr>
          <w:rFonts w:ascii="Cambria" w:hAnsi="Cambria"/>
        </w:rPr>
      </w:pPr>
    </w:p>
    <w:p w14:paraId="7D4C2F70" w14:textId="77777777" w:rsidR="003963FA" w:rsidRPr="00C11110" w:rsidRDefault="003963FA" w:rsidP="001E78B6">
      <w:pPr>
        <w:rPr>
          <w:rFonts w:ascii="Cambria" w:hAnsi="Cambria"/>
        </w:rPr>
      </w:pPr>
    </w:p>
    <w:p w14:paraId="0E7FCAD2" w14:textId="77777777" w:rsidR="003963FA" w:rsidRPr="00C11110" w:rsidRDefault="003963FA" w:rsidP="001E78B6">
      <w:pPr>
        <w:rPr>
          <w:rFonts w:ascii="Cambria" w:hAnsi="Cambria"/>
        </w:rPr>
      </w:pPr>
    </w:p>
    <w:p w14:paraId="7A73D9D6" w14:textId="05A17794" w:rsidR="006315B9" w:rsidRPr="00C11110" w:rsidRDefault="006315B9">
      <w:pPr>
        <w:rPr>
          <w:rFonts w:ascii="Cambria" w:hAnsi="Cambria"/>
        </w:rPr>
      </w:pPr>
      <w:r w:rsidRPr="00C11110">
        <w:rPr>
          <w:rFonts w:ascii="Cambria" w:hAnsi="Cambria"/>
        </w:rPr>
        <w:br w:type="page"/>
      </w:r>
    </w:p>
    <w:p w14:paraId="3B28397F" w14:textId="722CF8CA" w:rsidR="003F7A99" w:rsidRPr="00C11110" w:rsidRDefault="003F7A99" w:rsidP="003F7A99">
      <w:pPr>
        <w:pStyle w:val="Heading2"/>
        <w:rPr>
          <w:rFonts w:ascii="Cambria" w:hAnsi="Cambria"/>
        </w:rPr>
      </w:pPr>
      <w:r w:rsidRPr="00C11110">
        <w:rPr>
          <w:rFonts w:ascii="Cambria" w:hAnsi="Cambria"/>
        </w:rPr>
        <w:t>Chapter 6 – Discussion </w:t>
      </w:r>
    </w:p>
    <w:p w14:paraId="11329781" w14:textId="34DF43EB" w:rsidR="003F7A99" w:rsidRPr="00C11110" w:rsidRDefault="003F7A99" w:rsidP="001757B5">
      <w:pPr>
        <w:pStyle w:val="Heading3"/>
        <w:numPr>
          <w:ilvl w:val="1"/>
          <w:numId w:val="18"/>
        </w:numPr>
        <w:rPr>
          <w:rFonts w:ascii="Cambria" w:hAnsi="Cambria"/>
        </w:rPr>
      </w:pPr>
      <w:r w:rsidRPr="00C11110">
        <w:rPr>
          <w:rFonts w:ascii="Cambria" w:hAnsi="Cambria"/>
        </w:rPr>
        <w:t>Interpretation of Key Findings</w:t>
      </w:r>
    </w:p>
    <w:p w14:paraId="0A02DB9C" w14:textId="743D63DD" w:rsidR="001757B5" w:rsidRPr="00C11110" w:rsidRDefault="001757B5" w:rsidP="7AB5BFA4">
      <w:pPr>
        <w:rPr>
          <w:rFonts w:ascii="Cambria" w:eastAsia="Cambria" w:hAnsi="Cambria" w:cs="Cambria"/>
        </w:rPr>
      </w:pPr>
      <w:r w:rsidRPr="00C11110">
        <w:rPr>
          <w:rFonts w:ascii="Cambria" w:hAnsi="Cambria"/>
        </w:rPr>
        <w:br/>
      </w:r>
      <w:r w:rsidR="7AB5BFA4" w:rsidRPr="00C11110">
        <w:rPr>
          <w:rFonts w:ascii="Cambria" w:eastAsia="Cambria" w:hAnsi="Cambria" w:cs="Cambria"/>
        </w:rPr>
        <w:t>The experiments show consistently that incorporating gene regulatory network (GRN) structure improves prediction of steady‑state mRNA compared with models that only see intrinsic kinetic parameters. In the tabular setting, adding 12 GRN‑derived features to Ridge Regression and Random Forest increases R² from 0.0585 to 0.3185 and from −0.1466 to 0.3658 respectively, while also reducing both MSE and MAE, indicating that a substantial fraction of expression variance can be explained by a gene’s position in the regulatory graph. The feature‑importance analysis confirms that these gains are not incidental: GRN topology metrics such as net regulatory strength, total activation/repression and centrality measures jointly account for roughly three quarters of the total feature importance in the best Random Forest baseline.</w:t>
      </w:r>
    </w:p>
    <w:p w14:paraId="2AAF9CB5" w14:textId="77777777" w:rsidR="001757B5" w:rsidRPr="00C11110" w:rsidRDefault="001757B5" w:rsidP="7AB5BFA4">
      <w:pPr>
        <w:rPr>
          <w:rFonts w:ascii="Cambria" w:eastAsia="Cambria" w:hAnsi="Cambria" w:cs="Cambria"/>
        </w:rPr>
      </w:pPr>
    </w:p>
    <w:p w14:paraId="2E1B859A" w14:textId="77777777" w:rsidR="001757B5" w:rsidRPr="00C11110" w:rsidRDefault="7AB5BFA4" w:rsidP="7AB5BFA4">
      <w:pPr>
        <w:rPr>
          <w:rFonts w:ascii="Cambria" w:eastAsia="Cambria" w:hAnsi="Cambria" w:cs="Cambria"/>
        </w:rPr>
      </w:pPr>
      <w:r w:rsidRPr="00C11110">
        <w:rPr>
          <w:rFonts w:ascii="Cambria" w:eastAsia="Cambria" w:hAnsi="Cambria" w:cs="Cambria"/>
        </w:rPr>
        <w:t>The graph neural network (GNN) experiments extend this picture by demonstrating that explicit message passing along regulatory edges yields a further jump in performance beyond what flattened GRN statistics can provide. The expression‑only GNN, which processes each gene independently, achieves R² ≈ 0.04 with MSE ≈ 1.22, essentially reproducing the weak performance of the parameter‑only tabular baselines and confirming that the architecture alone does not confer an advantage without structural information. In contrast, the GRN‑aware GNN that aggregates messages along signed edges attains R² ≈ 0.59 with MSE ≈ 0.52, representing an absolute gain of about 0.55 in explained variance over its edge‑free ablation and roughly halving both error metrics.</w:t>
      </w:r>
    </w:p>
    <w:p w14:paraId="70E1211C" w14:textId="77777777" w:rsidR="001757B5" w:rsidRPr="00C11110" w:rsidRDefault="001757B5" w:rsidP="7AB5BFA4">
      <w:pPr>
        <w:rPr>
          <w:rFonts w:ascii="Cambria" w:eastAsia="Cambria" w:hAnsi="Cambria" w:cs="Cambria"/>
        </w:rPr>
      </w:pPr>
    </w:p>
    <w:p w14:paraId="07C029E8" w14:textId="77777777" w:rsidR="001757B5" w:rsidRPr="00C11110" w:rsidRDefault="7AB5BFA4" w:rsidP="7AB5BFA4">
      <w:pPr>
        <w:rPr>
          <w:rFonts w:ascii="Cambria" w:eastAsia="Cambria" w:hAnsi="Cambria" w:cs="Cambria"/>
        </w:rPr>
      </w:pPr>
      <w:r w:rsidRPr="00C11110">
        <w:rPr>
          <w:rFonts w:ascii="Cambria" w:eastAsia="Cambria" w:hAnsi="Cambria" w:cs="Cambria"/>
        </w:rPr>
        <w:t>Taken together, these results support a clear hierarchy: models that ignore GRN structure perform poorly, models that use hand‑crafted GRN features perform moderately well, and models that operate directly on the regulatory graph with message passing perform best. Error analyses further show that the GRN‑aware GNN yields tighter predicted‑versus‑actual scatter and more concentrated residuals than the strongest tabular baseline, although some unexplained variance remains for very low‑expression genes. This suggests that steady‑state expression in the synthetic Transsys‑style networks is driven by a combination of local kinetics and multi‑hop regulatory context that is more naturally captured by graph‑based architectures than by flat feature vectors.</w:t>
      </w:r>
    </w:p>
    <w:p w14:paraId="72147122" w14:textId="77777777" w:rsidR="001757B5" w:rsidRPr="00C11110" w:rsidRDefault="001757B5" w:rsidP="7AB5BFA4">
      <w:pPr>
        <w:rPr>
          <w:rFonts w:ascii="Cambria" w:eastAsia="Cambria" w:hAnsi="Cambria" w:cs="Cambria"/>
        </w:rPr>
      </w:pPr>
    </w:p>
    <w:p w14:paraId="420248F8" w14:textId="77777777" w:rsidR="001757B5" w:rsidRPr="00C11110" w:rsidRDefault="001757B5" w:rsidP="7AB5BFA4">
      <w:pPr>
        <w:rPr>
          <w:rFonts w:ascii="Cambria" w:eastAsia="Cambria" w:hAnsi="Cambria" w:cs="Cambria"/>
        </w:rPr>
      </w:pPr>
    </w:p>
    <w:p w14:paraId="15452CFA" w14:textId="77777777" w:rsidR="001757B5" w:rsidRPr="00C11110" w:rsidRDefault="7AB5BFA4" w:rsidP="7AB5BFA4">
      <w:pPr>
        <w:pStyle w:val="Heading3"/>
        <w:rPr>
          <w:rFonts w:ascii="Cambria" w:eastAsia="Cambria" w:hAnsi="Cambria" w:cs="Cambria"/>
        </w:rPr>
      </w:pPr>
      <w:r w:rsidRPr="00C11110">
        <w:rPr>
          <w:rFonts w:ascii="Cambria" w:eastAsia="Cambria" w:hAnsi="Cambria" w:cs="Cambria"/>
        </w:rPr>
        <w:t>6.2 When and Why GRN Structure Helps</w:t>
      </w:r>
    </w:p>
    <w:p w14:paraId="6AC906AC" w14:textId="1FDCD3E1" w:rsidR="00BB0442" w:rsidRPr="00BB0442" w:rsidRDefault="00A30526" w:rsidP="00BB0442">
      <w:pPr>
        <w:rPr>
          <w:rFonts w:ascii="Cambria" w:eastAsia="Cambria" w:hAnsi="Cambria" w:cs="Cambria"/>
        </w:rPr>
      </w:pPr>
      <w:r>
        <w:rPr>
          <w:rFonts w:ascii="Cambria" w:eastAsia="Cambria" w:hAnsi="Cambria" w:cs="Cambria"/>
        </w:rPr>
        <w:br/>
      </w:r>
      <w:r w:rsidR="00BB0442" w:rsidRPr="00BB0442">
        <w:rPr>
          <w:rFonts w:ascii="Cambria" w:eastAsia="Cambria" w:hAnsi="Cambria" w:cs="Cambria"/>
        </w:rPr>
        <w:t>The comparison between parameter-only and parameter + GRN tabular models isolates the first regime in which GRN information is most beneficial: when only coarse kinetic parameters are available and no observed expression inputs are provided. Kinetic parameters describe how an isolated gene would behave, but they do not encode how that gene is embedded in the larger regulatory system. Degree counts, centrality scores, and aggregate signed input strengths supply exactly this missing context. The R² gains of +0.260 for Ridge and +0.512 for Random Forest indicate that genes in the simulator behave very differently depending on whether they are hubs, sinks, strongly repressed nodes or strongly activated nodes — even when their intrinsic decay rates and basal expression levels are similar. This is consistent with the broader literature: Taweraqi and King (2022) similarly found that graph-derived features from curated signalling pathways outperformed purely experimental descriptors, and Hasibi and Michoel (2020) report that GNN-based methods benefit substantially from access to high-quality regulatory network structure.</w:t>
      </w:r>
    </w:p>
    <w:p w14:paraId="3D11D49E" w14:textId="77777777" w:rsidR="00BB0442" w:rsidRPr="00BB0442" w:rsidRDefault="00BB0442" w:rsidP="00BB0442">
      <w:pPr>
        <w:rPr>
          <w:rFonts w:ascii="Cambria" w:eastAsia="Cambria" w:hAnsi="Cambria" w:cs="Cambria"/>
        </w:rPr>
      </w:pPr>
      <w:r w:rsidRPr="00BB0442">
        <w:rPr>
          <w:rFonts w:ascii="Cambria" w:eastAsia="Cambria" w:hAnsi="Cambria" w:cs="Cambria"/>
        </w:rPr>
        <w:t>The larger improvement seen when moving from the expression-only to the GRN-aware GNN highlights a second, complementary mechanism: </w:t>
      </w:r>
      <w:r w:rsidRPr="00BB0442">
        <w:rPr>
          <w:rFonts w:ascii="Cambria" w:eastAsia="Cambria" w:hAnsi="Cambria" w:cs="Cambria"/>
          <w:b/>
          <w:bCs/>
        </w:rPr>
        <w:t>explicit message-passing along causal edges enables the model to capture higher-order dependencies that fixed GRN statistics cannot easily summarise.</w:t>
      </w:r>
      <w:r w:rsidRPr="00BB0442">
        <w:rPr>
          <w:rFonts w:ascii="Cambria" w:eastAsia="Cambria" w:hAnsi="Cambria" w:cs="Cambria"/>
        </w:rPr>
        <w:t> In the Transsys-style simulator, a gene's steady-state mRNA depends on cascades of regulators several hops away, as well as on the balance of competing activating and repressing inputs. A four-layer GNN with signed edge weights has a receptive field spanning up to four regulatory hops and respects the directionality and sign of each interaction at every layer — two properties that a flat feature vector fundamentally cannot represent. The training curves provide further mechanistic evidence: the GRN-aware model continues to reduce both training and validation loss over many epochs, whereas the edge-free variant plateaus quickly, indicating that the additional expressive power is being used to model genuine regulatory structure rather than to overfit noise.</w:t>
      </w:r>
    </w:p>
    <w:p w14:paraId="70168D08" w14:textId="77777777" w:rsidR="00BB0442" w:rsidRPr="00BB0442" w:rsidRDefault="00BB0442" w:rsidP="00BB0442">
      <w:pPr>
        <w:rPr>
          <w:rFonts w:ascii="Cambria" w:eastAsia="Cambria" w:hAnsi="Cambria" w:cs="Cambria"/>
        </w:rPr>
      </w:pPr>
      <w:r w:rsidRPr="00BB0442">
        <w:rPr>
          <w:rFonts w:ascii="Cambria" w:eastAsia="Cambria" w:hAnsi="Cambria" w:cs="Cambria"/>
        </w:rPr>
        <w:t>The residual analysis identifies where GRN structure helps least. Very low-expression genes — typically those that are strongly repressed or lie downstream of multiple weak, competing regulators — remain difficult to predict accurately even for the GRN-aware GNN. In such regimes, small differences in upstream activity can be amplified or cancelled by the non-linear ODE dynamics in complex, network-specific ways that may require deeper architectures, richer node features, or attractor-aware training to model reliably. GRN structure is therefore most informative for genes with moderate to high expression whose behaviour is governed by relatively short, well-defined regulatory paths, and less informative for genes whose expression sits at a finely balanced equilibrium between opposing regulatory forces.</w:t>
      </w:r>
    </w:p>
    <w:p w14:paraId="42AFE838" w14:textId="77777777" w:rsidR="001757B5" w:rsidRPr="00C11110" w:rsidRDefault="001757B5" w:rsidP="7AB5BFA4">
      <w:pPr>
        <w:rPr>
          <w:rFonts w:ascii="Cambria" w:eastAsia="Cambria" w:hAnsi="Cambria" w:cs="Cambria"/>
        </w:rPr>
      </w:pPr>
    </w:p>
    <w:p w14:paraId="716C73E6" w14:textId="77777777" w:rsidR="001757B5" w:rsidRPr="00C11110" w:rsidRDefault="7AB5BFA4" w:rsidP="7AB5BFA4">
      <w:pPr>
        <w:pStyle w:val="Heading3"/>
        <w:rPr>
          <w:rFonts w:ascii="Cambria" w:eastAsia="Cambria" w:hAnsi="Cambria" w:cs="Cambria"/>
        </w:rPr>
      </w:pPr>
      <w:r w:rsidRPr="00C11110">
        <w:rPr>
          <w:rFonts w:ascii="Cambria" w:eastAsia="Cambria" w:hAnsi="Cambria" w:cs="Cambria"/>
        </w:rPr>
        <w:t>6.3 Relationship to Prior Work and Benchmarks</w:t>
      </w:r>
    </w:p>
    <w:p w14:paraId="68A72A4D" w14:textId="77777777" w:rsidR="001757B5" w:rsidRPr="00C11110" w:rsidRDefault="7AB5BFA4" w:rsidP="7AB5BFA4">
      <w:pPr>
        <w:rPr>
          <w:rFonts w:ascii="Cambria" w:eastAsia="Cambria" w:hAnsi="Cambria" w:cs="Cambria"/>
        </w:rPr>
      </w:pPr>
      <w:r w:rsidRPr="00C11110">
        <w:rPr>
          <w:rFonts w:ascii="Cambria" w:eastAsia="Cambria" w:hAnsi="Cambria" w:cs="Cambria"/>
        </w:rPr>
        <w:t>The findings align with and extend several strands of the literature reviewed in Chapter 2. Classical machine‑learning and deep‑learning approaches for gene‑expression analysis, such as the TCGA classifiers of Tabares‑Soto et al. and the GeneXNet architecture of Khorshed et al., have demonstrated that high predictive performance is possible when thousands of expression features are provided, but these models usually treat genes as independent dimensions and use network information, if at all, only in post‑hoc interpretation. In contrast, the present work operates in a more constrained information regime—predicting expression from kinetics and GRN structure without observed expression inputs—and shows that even simple graph‑derived features can materially improve performance over parameter‑only baselines.</w:t>
      </w:r>
    </w:p>
    <w:p w14:paraId="700EAD9A" w14:textId="77777777" w:rsidR="001757B5" w:rsidRPr="00C11110" w:rsidRDefault="001757B5" w:rsidP="7AB5BFA4">
      <w:pPr>
        <w:rPr>
          <w:rFonts w:ascii="Cambria" w:eastAsia="Cambria" w:hAnsi="Cambria" w:cs="Cambria"/>
        </w:rPr>
      </w:pPr>
    </w:p>
    <w:p w14:paraId="7E26E0C8" w14:textId="77777777" w:rsidR="001757B5" w:rsidRPr="00C11110" w:rsidRDefault="7AB5BFA4" w:rsidP="7AB5BFA4">
      <w:pPr>
        <w:rPr>
          <w:rFonts w:ascii="Cambria" w:eastAsia="Cambria" w:hAnsi="Cambria" w:cs="Cambria"/>
        </w:rPr>
      </w:pPr>
      <w:r w:rsidRPr="00C11110">
        <w:rPr>
          <w:rFonts w:ascii="Cambria" w:eastAsia="Cambria" w:hAnsi="Cambria" w:cs="Cambria"/>
        </w:rPr>
        <w:t>Closer parallels can be drawn with studies that explicitly inject biological structure into machine‑learning pipelines. Taweraqi and King report that graph‑based similarity features derived from curated signalling pathways significantly improve gene‑expression prediction over purely experimental descriptors, while Sousa and Paulheim show that knowledge‑graph embeddings integrating multiple omics and ontology sources improve diabetes prediction. The GRN‑augmented tabular models in this project can be seen as a simplified instance of this paradigm, in which mechanistic GRN topology is “pre‑digested” into per‑gene features and then fed to standard regressors; the observed gains in R² and reductions in MSE are consistent with these prior reports that structured biological knowledge enhances performance.</w:t>
      </w:r>
    </w:p>
    <w:p w14:paraId="348A51F7" w14:textId="77777777" w:rsidR="001757B5" w:rsidRPr="00C11110" w:rsidRDefault="001757B5" w:rsidP="7AB5BFA4">
      <w:pPr>
        <w:rPr>
          <w:rFonts w:ascii="Cambria" w:eastAsia="Cambria" w:hAnsi="Cambria" w:cs="Cambria"/>
        </w:rPr>
      </w:pPr>
    </w:p>
    <w:p w14:paraId="39774D91" w14:textId="77777777" w:rsidR="001757B5" w:rsidRPr="00C11110" w:rsidRDefault="7AB5BFA4" w:rsidP="7AB5BFA4">
      <w:pPr>
        <w:rPr>
          <w:rFonts w:ascii="Cambria" w:eastAsia="Cambria" w:hAnsi="Cambria" w:cs="Cambria"/>
        </w:rPr>
      </w:pPr>
      <w:r w:rsidRPr="00C11110">
        <w:rPr>
          <w:rFonts w:ascii="Cambria" w:eastAsia="Cambria" w:hAnsi="Cambria" w:cs="Cambria"/>
        </w:rPr>
        <w:t>More recently, Hasibi and Michoel and related work have used GNNs directly on regulatory or interaction networks to predict expression patterns, reporting advantages over tabular baselines when high‑quality network structure is available. The GRN‑aware GNN in this project follows a similar philosophy but uses a fully synthetic, Transsys‑style simulator to ensure that the ground‑truth GRN and kinetic parameters are precisely known, avoiding confounding from network inference errors. Within this controlled setting, the absolute R² improvement of approximately 0.56 between the expression‑only and GRN‑aware GNN variants provides clean evidence that explicit message passing over a known regulatory graph can recover a substantial portion of the underlying mechanistic dependencies. In this sense, the work complements existing benchmarks such as DREAM and GeneNetWeaver by focusing not on network reconstruction, but on expression prediction given a known GRN.</w:t>
      </w:r>
    </w:p>
    <w:p w14:paraId="30E78F8A" w14:textId="77777777" w:rsidR="001757B5" w:rsidRPr="00C11110" w:rsidRDefault="001757B5" w:rsidP="7AB5BFA4">
      <w:pPr>
        <w:rPr>
          <w:rFonts w:ascii="Cambria" w:eastAsia="Cambria" w:hAnsi="Cambria" w:cs="Cambria"/>
        </w:rPr>
      </w:pPr>
    </w:p>
    <w:p w14:paraId="749A92E2" w14:textId="77777777" w:rsidR="001757B5" w:rsidRPr="00C11110" w:rsidRDefault="001757B5" w:rsidP="7AB5BFA4">
      <w:pPr>
        <w:rPr>
          <w:rFonts w:ascii="Cambria" w:eastAsia="Cambria" w:hAnsi="Cambria" w:cs="Cambria"/>
        </w:rPr>
      </w:pPr>
    </w:p>
    <w:p w14:paraId="3E7A6F22" w14:textId="77777777" w:rsidR="001757B5" w:rsidRPr="00C11110" w:rsidRDefault="7AB5BFA4" w:rsidP="7AB5BFA4">
      <w:pPr>
        <w:pStyle w:val="Heading3"/>
        <w:rPr>
          <w:rFonts w:ascii="Cambria" w:eastAsia="Cambria" w:hAnsi="Cambria" w:cs="Cambria"/>
        </w:rPr>
      </w:pPr>
      <w:r w:rsidRPr="00C11110">
        <w:rPr>
          <w:rFonts w:ascii="Cambria" w:eastAsia="Cambria" w:hAnsi="Cambria" w:cs="Cambria"/>
        </w:rPr>
        <w:t>6.4 Limitations of the Current Study</w:t>
      </w:r>
    </w:p>
    <w:p w14:paraId="7A06488F" w14:textId="77777777" w:rsidR="001757B5" w:rsidRPr="00C11110" w:rsidRDefault="7AB5BFA4" w:rsidP="7AB5BFA4">
      <w:pPr>
        <w:rPr>
          <w:rFonts w:ascii="Cambria" w:eastAsia="Cambria" w:hAnsi="Cambria" w:cs="Cambria"/>
        </w:rPr>
      </w:pPr>
      <w:r w:rsidRPr="00C11110">
        <w:rPr>
          <w:rFonts w:ascii="Cambria" w:eastAsia="Cambria" w:hAnsi="Cambria" w:cs="Cambria"/>
        </w:rPr>
        <w:t>Several limitations should be acknowledged when interpreting these results. First, all experiments are conducted on synthetic data generated by a single Transsys‑inspired simulator with relatively simple ODE dynamics and fixed kinetic parameter distributions. While this design offers the advantage of full ground‑truth knowledge and controllable perturbations, it also means that the learned models are adapted to a specific class of GRNs and may not transfer directly to real RNA‑seq datasets, where regulatory logic can be more complex, noisy and context‑dependent. Evaluating the GRN‑aware GNN and tabular baselines on real expression measurements with partially known networks would be a necessary step before drawing biological conclusions.</w:t>
      </w:r>
    </w:p>
    <w:p w14:paraId="5E1A94A7" w14:textId="77777777" w:rsidR="001757B5" w:rsidRPr="00C11110" w:rsidRDefault="001757B5" w:rsidP="7AB5BFA4">
      <w:pPr>
        <w:rPr>
          <w:rFonts w:ascii="Cambria" w:eastAsia="Cambria" w:hAnsi="Cambria" w:cs="Cambria"/>
        </w:rPr>
      </w:pPr>
    </w:p>
    <w:p w14:paraId="3CC5AA80" w14:textId="77777777" w:rsidR="001757B5" w:rsidRPr="00C11110" w:rsidRDefault="7AB5BFA4" w:rsidP="7AB5BFA4">
      <w:pPr>
        <w:rPr>
          <w:rFonts w:ascii="Cambria" w:eastAsia="Cambria" w:hAnsi="Cambria" w:cs="Cambria"/>
        </w:rPr>
      </w:pPr>
      <w:r w:rsidRPr="00C11110">
        <w:rPr>
          <w:rFonts w:ascii="Cambria" w:eastAsia="Cambria" w:hAnsi="Cambria" w:cs="Cambria"/>
        </w:rPr>
        <w:t>Second, the experimental matrix focuses on a limited set of model families and architectures. On the tabular side, only Ridge and Random Forest baselines are carried through to the main mRNA comparison, and the earlier MLP and Elastic Net results from the protein‑prediction pilot are not fully explored. On the graph side, the GNN architecture is restricted to four stacked EdgeWeightedConv layers with fixed hyperparameters, and alternative designs such as attention‑based GNNs, deeper networks, or models that incorporate additional node features (e.g. simulated protein levels or expression from other conditions) are left to future work. It is therefore possible that stronger tabular models or more sophisticated graph architectures could further narrow or widen the observed performance gaps.</w:t>
      </w:r>
    </w:p>
    <w:p w14:paraId="062AD68E" w14:textId="77777777" w:rsidR="001757B5" w:rsidRPr="00C11110" w:rsidRDefault="001757B5" w:rsidP="7AB5BFA4">
      <w:pPr>
        <w:rPr>
          <w:rFonts w:ascii="Cambria" w:eastAsia="Cambria" w:hAnsi="Cambria" w:cs="Cambria"/>
        </w:rPr>
      </w:pPr>
    </w:p>
    <w:p w14:paraId="1867CBD1" w14:textId="08BB691B" w:rsidR="001757B5" w:rsidRPr="00C11110" w:rsidRDefault="7AB5BFA4" w:rsidP="7AB5BFA4">
      <w:pPr>
        <w:rPr>
          <w:rFonts w:ascii="Cambria" w:eastAsia="Cambria" w:hAnsi="Cambria" w:cs="Cambria"/>
        </w:rPr>
      </w:pPr>
      <w:r w:rsidRPr="00C11110">
        <w:rPr>
          <w:rFonts w:ascii="Cambria" w:eastAsia="Cambria" w:hAnsi="Cambria" w:cs="Cambria"/>
        </w:rPr>
        <w:t>Third, the tabular and GNN pipelines are trained on different numbers of networks—50 for the main mRNA tabular baselines and 100 for the GNN experiments—so cross‑architecture comparisons should be regarded as indicative rather than fully controlled. The main conclusions in this report are therefore based primarily on within‑pipeline ablations (parameters‑only vs parameters + GRN and expression‑only vs GRN‑aware), where training data and target definitions are matched. Finally, all evaluation is carried out at steady state; dynamic behaviour, transient responses and time‑series prediction are not addressed, even though many biological applications involve temporal trajectories. These limitations frame the scope of the current study and motivate the future work outlined in the next chapter.</w:t>
      </w:r>
    </w:p>
    <w:p w14:paraId="3D4606DC" w14:textId="77777777" w:rsidR="00FB58C1" w:rsidRPr="00C11110" w:rsidRDefault="00FB58C1" w:rsidP="7AB5BFA4">
      <w:pPr>
        <w:rPr>
          <w:rFonts w:ascii="Cambria" w:eastAsia="Cambria" w:hAnsi="Cambria" w:cs="Cambria"/>
        </w:rPr>
      </w:pPr>
    </w:p>
    <w:p w14:paraId="11A21D7A" w14:textId="4A724D4E" w:rsidR="00FB58C1" w:rsidRPr="00C11110" w:rsidRDefault="00FB58C1" w:rsidP="7AB5BFA4">
      <w:pPr>
        <w:rPr>
          <w:rFonts w:ascii="Cambria" w:eastAsia="Cambria" w:hAnsi="Cambria" w:cs="Cambria"/>
        </w:rPr>
      </w:pPr>
      <w:r w:rsidRPr="00C11110">
        <w:rPr>
          <w:rFonts w:ascii="Cambria" w:eastAsia="Cambria" w:hAnsi="Cambria" w:cs="Cambria"/>
        </w:rPr>
        <w:t>A further limitation concerns the assumption of unique steady states. The simulator runs each network from randomly chosen initial conditions and records the final state as the steady-state expression profile, without testing whether different initial conditions converge to different attractors. Non-linear GRNs are known to exhibit multistability — qualitatively distinct stable equilibria — particularly in the presence of strong feedback loops or competing activating and repressing signals. In the current dataset, different simulation seeds for the same network may therefore capture not only the stochastic variation in initial conditions but also multiple distinct attractors. This introduces potential noise in the training targets and may partially explain residual error in the GRN-aware GNN, especially for genes whose expression is finely balanced between competing regulatory inputs. A rigorous treatment would require attractor-detection analysis across seeds per network, which is left for future work.</w:t>
      </w:r>
    </w:p>
    <w:p w14:paraId="5930EB59" w14:textId="77777777" w:rsidR="001757B5" w:rsidRPr="00C11110" w:rsidRDefault="001757B5" w:rsidP="7AB5BFA4">
      <w:pPr>
        <w:pBdr>
          <w:bottom w:val="single" w:sz="6" w:space="1" w:color="auto"/>
        </w:pBdr>
        <w:rPr>
          <w:rFonts w:ascii="Cambria" w:eastAsia="Cambria" w:hAnsi="Cambria" w:cs="Cambria"/>
          <w:sz w:val="22"/>
          <w:szCs w:val="22"/>
        </w:rPr>
      </w:pPr>
    </w:p>
    <w:p w14:paraId="2905F5C0" w14:textId="77777777" w:rsidR="003963FA" w:rsidRPr="00C11110" w:rsidRDefault="003963FA" w:rsidP="7AB5BFA4">
      <w:pPr>
        <w:rPr>
          <w:rFonts w:ascii="Cambria" w:eastAsia="Cambria" w:hAnsi="Cambria" w:cs="Cambria"/>
        </w:rPr>
      </w:pPr>
    </w:p>
    <w:p w14:paraId="7C344A8C" w14:textId="77777777" w:rsidR="001757B5" w:rsidRPr="00C11110" w:rsidRDefault="001757B5" w:rsidP="7AB5BFA4">
      <w:pPr>
        <w:rPr>
          <w:rFonts w:ascii="Cambria" w:eastAsia="Cambria" w:hAnsi="Cambria" w:cs="Cambria"/>
        </w:rPr>
      </w:pPr>
    </w:p>
    <w:p w14:paraId="782D4609" w14:textId="77777777" w:rsidR="005E08F0" w:rsidRPr="00C11110" w:rsidRDefault="005E08F0" w:rsidP="7AB5BFA4">
      <w:pPr>
        <w:rPr>
          <w:rFonts w:ascii="Cambria" w:eastAsia="Cambria" w:hAnsi="Cambria" w:cs="Cambria"/>
        </w:rPr>
      </w:pPr>
    </w:p>
    <w:p w14:paraId="10135DBF" w14:textId="77777777" w:rsidR="005E08F0" w:rsidRPr="00C11110" w:rsidRDefault="005E08F0" w:rsidP="7AB5BFA4">
      <w:pPr>
        <w:rPr>
          <w:rFonts w:ascii="Cambria" w:eastAsia="Cambria" w:hAnsi="Cambria" w:cs="Cambria"/>
        </w:rPr>
      </w:pPr>
    </w:p>
    <w:p w14:paraId="68F4C20F" w14:textId="77777777" w:rsidR="005E08F0" w:rsidRPr="00C11110" w:rsidRDefault="005E08F0" w:rsidP="7AB5BFA4">
      <w:pPr>
        <w:rPr>
          <w:rFonts w:ascii="Cambria" w:eastAsia="Cambria" w:hAnsi="Cambria" w:cs="Cambria"/>
        </w:rPr>
      </w:pPr>
    </w:p>
    <w:p w14:paraId="09F1EA0E" w14:textId="77777777" w:rsidR="005E08F0" w:rsidRPr="00C11110" w:rsidRDefault="005E08F0" w:rsidP="7AB5BFA4">
      <w:pPr>
        <w:rPr>
          <w:rFonts w:ascii="Cambria" w:eastAsia="Cambria" w:hAnsi="Cambria" w:cs="Cambria"/>
        </w:rPr>
      </w:pPr>
    </w:p>
    <w:p w14:paraId="1F8BC6DA" w14:textId="77777777" w:rsidR="005E08F0" w:rsidRPr="00C11110" w:rsidRDefault="005E08F0" w:rsidP="7AB5BFA4">
      <w:pPr>
        <w:rPr>
          <w:rFonts w:ascii="Cambria" w:eastAsia="Cambria" w:hAnsi="Cambria" w:cs="Cambria"/>
        </w:rPr>
      </w:pPr>
    </w:p>
    <w:p w14:paraId="66937361" w14:textId="77777777" w:rsidR="005E08F0" w:rsidRPr="00C11110" w:rsidRDefault="005E08F0" w:rsidP="7AB5BFA4">
      <w:pPr>
        <w:rPr>
          <w:rFonts w:ascii="Cambria" w:eastAsia="Cambria" w:hAnsi="Cambria" w:cs="Cambria"/>
        </w:rPr>
      </w:pPr>
    </w:p>
    <w:p w14:paraId="395AFC2D" w14:textId="77777777" w:rsidR="005E08F0" w:rsidRPr="00C11110" w:rsidRDefault="005E08F0" w:rsidP="7AB5BFA4">
      <w:pPr>
        <w:rPr>
          <w:rFonts w:ascii="Cambria" w:eastAsia="Cambria" w:hAnsi="Cambria" w:cs="Cambria"/>
        </w:rPr>
      </w:pPr>
    </w:p>
    <w:p w14:paraId="12B6D1AE" w14:textId="77777777" w:rsidR="005E08F0" w:rsidRPr="00C11110" w:rsidRDefault="005E08F0" w:rsidP="7AB5BFA4">
      <w:pPr>
        <w:rPr>
          <w:rFonts w:ascii="Cambria" w:eastAsia="Cambria" w:hAnsi="Cambria" w:cs="Cambria"/>
        </w:rPr>
      </w:pPr>
    </w:p>
    <w:p w14:paraId="5535990E" w14:textId="77777777" w:rsidR="005E08F0" w:rsidRPr="00C11110" w:rsidRDefault="005E08F0" w:rsidP="7AB5BFA4">
      <w:pPr>
        <w:rPr>
          <w:rFonts w:ascii="Cambria" w:eastAsia="Cambria" w:hAnsi="Cambria" w:cs="Cambria"/>
        </w:rPr>
      </w:pPr>
    </w:p>
    <w:p w14:paraId="464CAF83" w14:textId="77777777" w:rsidR="005E08F0" w:rsidRPr="00C11110" w:rsidRDefault="005E08F0" w:rsidP="7AB5BFA4">
      <w:pPr>
        <w:rPr>
          <w:rFonts w:ascii="Cambria" w:eastAsia="Cambria" w:hAnsi="Cambria" w:cs="Cambria"/>
        </w:rPr>
      </w:pPr>
    </w:p>
    <w:p w14:paraId="29ED541E" w14:textId="77777777" w:rsidR="005E08F0" w:rsidRPr="00C11110" w:rsidRDefault="005E08F0" w:rsidP="7AB5BFA4">
      <w:pPr>
        <w:rPr>
          <w:rFonts w:ascii="Cambria" w:eastAsia="Cambria" w:hAnsi="Cambria" w:cs="Cambria"/>
        </w:rPr>
      </w:pPr>
    </w:p>
    <w:p w14:paraId="4CB10C15" w14:textId="77777777" w:rsidR="005E08F0" w:rsidRPr="00C11110" w:rsidRDefault="005E08F0" w:rsidP="7AB5BFA4">
      <w:pPr>
        <w:rPr>
          <w:rFonts w:ascii="Cambria" w:eastAsia="Cambria" w:hAnsi="Cambria" w:cs="Cambria"/>
        </w:rPr>
      </w:pPr>
    </w:p>
    <w:p w14:paraId="2E73759D" w14:textId="77777777" w:rsidR="005E08F0" w:rsidRPr="00C11110" w:rsidRDefault="005E08F0" w:rsidP="7AB5BFA4">
      <w:pPr>
        <w:rPr>
          <w:rFonts w:ascii="Cambria" w:eastAsia="Cambria" w:hAnsi="Cambria" w:cs="Cambria"/>
        </w:rPr>
      </w:pPr>
    </w:p>
    <w:p w14:paraId="5EEC5D33" w14:textId="77777777" w:rsidR="005E08F0" w:rsidRPr="00C11110" w:rsidRDefault="005E08F0" w:rsidP="7AB5BFA4">
      <w:pPr>
        <w:rPr>
          <w:rFonts w:ascii="Cambria" w:eastAsia="Cambria" w:hAnsi="Cambria" w:cs="Cambria"/>
        </w:rPr>
      </w:pPr>
    </w:p>
    <w:p w14:paraId="6B16896F" w14:textId="77777777" w:rsidR="005E08F0" w:rsidRPr="00C11110" w:rsidRDefault="005E08F0" w:rsidP="7AB5BFA4">
      <w:pPr>
        <w:rPr>
          <w:rFonts w:ascii="Cambria" w:eastAsia="Cambria" w:hAnsi="Cambria" w:cs="Cambria"/>
        </w:rPr>
      </w:pPr>
    </w:p>
    <w:p w14:paraId="478E5165" w14:textId="77777777" w:rsidR="005E08F0" w:rsidRPr="00C11110" w:rsidRDefault="005E08F0" w:rsidP="001E78B6">
      <w:pPr>
        <w:rPr>
          <w:rFonts w:ascii="Cambria" w:hAnsi="Cambria"/>
        </w:rPr>
      </w:pPr>
    </w:p>
    <w:p w14:paraId="4DC51AFB" w14:textId="59CB159C" w:rsidR="0040021B" w:rsidRPr="00C11110" w:rsidRDefault="0040021B">
      <w:pPr>
        <w:rPr>
          <w:rFonts w:ascii="Cambria" w:hAnsi="Cambria"/>
        </w:rPr>
      </w:pPr>
      <w:r w:rsidRPr="00C11110">
        <w:rPr>
          <w:rFonts w:ascii="Cambria" w:hAnsi="Cambria"/>
        </w:rPr>
        <w:br w:type="page"/>
      </w:r>
    </w:p>
    <w:p w14:paraId="6B3A6158" w14:textId="77777777" w:rsidR="0040021B" w:rsidRPr="00C11110" w:rsidRDefault="0040021B" w:rsidP="006169A9">
      <w:pPr>
        <w:pStyle w:val="Heading2"/>
        <w:rPr>
          <w:rFonts w:ascii="Cambria" w:hAnsi="Cambria"/>
        </w:rPr>
      </w:pPr>
      <w:r w:rsidRPr="00C11110">
        <w:rPr>
          <w:rFonts w:ascii="Cambria" w:hAnsi="Cambria"/>
        </w:rPr>
        <w:t>Chapter 7 – Conclusions and Future Work</w:t>
      </w:r>
    </w:p>
    <w:p w14:paraId="5F08D717" w14:textId="3429FE42" w:rsidR="00502BCA" w:rsidRPr="00C11110" w:rsidRDefault="00502BCA">
      <w:pPr>
        <w:rPr>
          <w:rFonts w:ascii="Cambria" w:hAnsi="Cambria"/>
        </w:rPr>
      </w:pPr>
    </w:p>
    <w:p w14:paraId="02562F62" w14:textId="77777777" w:rsidR="00502BCA" w:rsidRPr="00C11110" w:rsidRDefault="00502BCA" w:rsidP="00502BCA">
      <w:pPr>
        <w:pStyle w:val="Heading3"/>
        <w:rPr>
          <w:rFonts w:ascii="Cambria" w:hAnsi="Cambria"/>
        </w:rPr>
      </w:pPr>
      <w:r w:rsidRPr="00C11110">
        <w:rPr>
          <w:rFonts w:ascii="Cambria" w:hAnsi="Cambria"/>
        </w:rPr>
        <w:t>7.1 Summary of Contributions (linked to Aims and Objectives)</w:t>
      </w:r>
    </w:p>
    <w:p w14:paraId="3F647F25" w14:textId="77777777" w:rsidR="00502BCA" w:rsidRPr="00C11110" w:rsidRDefault="00502BCA" w:rsidP="00502BCA">
      <w:pPr>
        <w:rPr>
          <w:rFonts w:ascii="Cambria" w:hAnsi="Cambria"/>
        </w:rPr>
      </w:pPr>
      <w:r w:rsidRPr="00C11110">
        <w:rPr>
          <w:rFonts w:ascii="Cambria" w:hAnsi="Cambria"/>
        </w:rPr>
        <w:t>This project set out to investigate whether explicitly encoding gene regulatory network structure in a graph neural network improves prediction of steady</w:t>
      </w:r>
      <w:r w:rsidRPr="00C11110">
        <w:rPr>
          <w:rFonts w:ascii="Cambria" w:hAnsi="Cambria"/>
        </w:rPr>
        <w:noBreakHyphen/>
        <w:t>state mRNA levels compared with strong tabular machine</w:t>
      </w:r>
      <w:r w:rsidRPr="00C11110">
        <w:rPr>
          <w:rFonts w:ascii="Cambria" w:hAnsi="Cambria"/>
        </w:rPr>
        <w:noBreakHyphen/>
        <w:t>learning baselines that only see per</w:t>
      </w:r>
      <w:r w:rsidRPr="00C11110">
        <w:rPr>
          <w:rFonts w:ascii="Cambria" w:hAnsi="Cambria"/>
        </w:rPr>
        <w:noBreakHyphen/>
        <w:t>gene features. To answer this question in a controlled setting, a Transsys</w:t>
      </w:r>
      <w:r w:rsidRPr="00C11110">
        <w:rPr>
          <w:rFonts w:ascii="Cambria" w:hAnsi="Cambria"/>
        </w:rPr>
        <w:noBreakHyphen/>
        <w:t>inspired GRN simulator was implemented to generate synthetic expression data from random regulatory networks with known kinetic parameters and signed interaction strengths, across 100 networks and 50 conditions each. From these simulations, per</w:t>
      </w:r>
      <w:r w:rsidRPr="00C11110">
        <w:rPr>
          <w:rFonts w:ascii="Cambria" w:hAnsi="Cambria"/>
        </w:rPr>
        <w:noBreakHyphen/>
        <w:t>gene datasets were constructed that combined intrinsic parameters, GRN topology features and log</w:t>
      </w:r>
      <w:r w:rsidRPr="00C11110">
        <w:rPr>
          <w:rFonts w:ascii="Cambria" w:hAnsi="Cambria"/>
        </w:rPr>
        <w:noBreakHyphen/>
        <w:t>transformed mRNA targets, enabling systematic comparison between model families under matched targets and network</w:t>
      </w:r>
      <w:r w:rsidRPr="00C11110">
        <w:rPr>
          <w:rFonts w:ascii="Cambria" w:hAnsi="Cambria"/>
        </w:rPr>
        <w:noBreakHyphen/>
        <w:t>level train/test splits.</w:t>
      </w:r>
    </w:p>
    <w:p w14:paraId="0D6E7F4B" w14:textId="77777777" w:rsidR="00502BCA" w:rsidRPr="00C11110" w:rsidRDefault="00502BCA" w:rsidP="00502BCA">
      <w:pPr>
        <w:rPr>
          <w:rFonts w:ascii="Cambria" w:hAnsi="Cambria"/>
        </w:rPr>
      </w:pPr>
      <w:r w:rsidRPr="00C11110">
        <w:rPr>
          <w:rFonts w:ascii="Cambria" w:hAnsi="Cambria"/>
        </w:rPr>
        <w:t>On the baseline side, Ridge Regression and Random Forest models were trained in two regimes: using only intrinsic kinetic parameters and using parameters augmented with 12 GRN</w:t>
      </w:r>
      <w:r w:rsidRPr="00C11110">
        <w:rPr>
          <w:rFonts w:ascii="Cambria" w:hAnsi="Cambria"/>
        </w:rPr>
        <w:noBreakHyphen/>
        <w:t>derived topology features such as degree, centrality and aggregate signed input strengths. These experiments showed that GRN features substantially improve predictive performance, with R² increasing from near</w:t>
      </w:r>
      <w:r w:rsidRPr="00C11110">
        <w:rPr>
          <w:rFonts w:ascii="Cambria" w:hAnsi="Cambria"/>
        </w:rPr>
        <w:noBreakHyphen/>
        <w:t>zero or negative values to approximately 0.32–0.37 and MSE decreasing by roughly 32–42%. On the graph side, a GRN</w:t>
      </w:r>
      <w:r w:rsidRPr="00C11110">
        <w:rPr>
          <w:rFonts w:ascii="Cambria" w:hAnsi="Cambria"/>
        </w:rPr>
        <w:noBreakHyphen/>
        <w:t>aware GNN based on a four</w:t>
      </w:r>
      <w:r w:rsidRPr="00C11110">
        <w:rPr>
          <w:rFonts w:ascii="Cambria" w:hAnsi="Cambria"/>
        </w:rPr>
        <w:noBreakHyphen/>
        <w:t>layer edge</w:t>
      </w:r>
      <w:r w:rsidRPr="00C11110">
        <w:rPr>
          <w:rFonts w:ascii="Cambria" w:hAnsi="Cambria"/>
        </w:rPr>
        <w:noBreakHyphen/>
        <w:t>weighted message</w:t>
      </w:r>
      <w:r w:rsidRPr="00C11110">
        <w:rPr>
          <w:rFonts w:ascii="Cambria" w:hAnsi="Cambria"/>
        </w:rPr>
        <w:noBreakHyphen/>
        <w:t>passing architecture was designed and trained to predict log1p(mRNA) from the same intrinsic parameters, with an edge</w:t>
      </w:r>
      <w:r w:rsidRPr="00C11110">
        <w:rPr>
          <w:rFonts w:ascii="Cambria" w:hAnsi="Cambria"/>
        </w:rPr>
        <w:noBreakHyphen/>
        <w:t>free “expression</w:t>
      </w:r>
      <w:r w:rsidRPr="00C11110">
        <w:rPr>
          <w:rFonts w:ascii="Cambria" w:hAnsi="Cambria"/>
        </w:rPr>
        <w:noBreakHyphen/>
        <w:t>only” GNN serving as an ablation control. The GRN</w:t>
      </w:r>
      <w:r w:rsidRPr="00C11110">
        <w:rPr>
          <w:rFonts w:ascii="Cambria" w:hAnsi="Cambria"/>
        </w:rPr>
        <w:noBreakHyphen/>
        <w:t>aware model achieved R² ≈ 0.59 on held</w:t>
      </w:r>
      <w:r w:rsidRPr="00C11110">
        <w:rPr>
          <w:rFonts w:ascii="Cambria" w:hAnsi="Cambria"/>
        </w:rPr>
        <w:noBreakHyphen/>
        <w:t>out networks, compared with ≈ 0.04 for the expression</w:t>
      </w:r>
      <w:r w:rsidRPr="00C11110">
        <w:rPr>
          <w:rFonts w:ascii="Cambria" w:hAnsi="Cambria"/>
        </w:rPr>
        <w:noBreakHyphen/>
        <w:t>only variant, demonstrating a clear benefit from explicit message passing along regulatory edges.</w:t>
      </w:r>
    </w:p>
    <w:p w14:paraId="63162A59" w14:textId="77777777" w:rsidR="00502BCA" w:rsidRPr="00C11110" w:rsidRDefault="00502BCA" w:rsidP="00502BCA">
      <w:pPr>
        <w:rPr>
          <w:rFonts w:ascii="Cambria" w:hAnsi="Cambria"/>
        </w:rPr>
      </w:pPr>
      <w:r w:rsidRPr="00C11110">
        <w:rPr>
          <w:rFonts w:ascii="Cambria" w:hAnsi="Cambria"/>
        </w:rPr>
        <w:t>Collectively, these contributions address the project’s objectives: they provide a reproducible synthetic benchmark with known GRNs, design and evaluate GRN</w:t>
      </w:r>
      <w:r w:rsidRPr="00C11110">
        <w:rPr>
          <w:rFonts w:ascii="Cambria" w:hAnsi="Cambria"/>
        </w:rPr>
        <w:noBreakHyphen/>
        <w:t>augmented tabular baselines, implement and test a GRN</w:t>
      </w:r>
      <w:r w:rsidRPr="00C11110">
        <w:rPr>
          <w:rFonts w:ascii="Cambria" w:hAnsi="Cambria"/>
        </w:rPr>
        <w:noBreakHyphen/>
        <w:t>aware GNN, and quantify how much predictive signal is gained by incorporating regulatory structure at both the feature and architectural level. The results support the central hypothesis that GRN structure is not only informative but, when represented explicitly as a graph, can be exploited by GNNs to achieve substantially better expression prediction than tabular models that see only flattened summaries of the same network.</w:t>
      </w:r>
    </w:p>
    <w:p w14:paraId="69B91176" w14:textId="77777777" w:rsidR="00502BCA" w:rsidRPr="00C11110" w:rsidRDefault="00502BCA" w:rsidP="00502BCA">
      <w:pPr>
        <w:rPr>
          <w:rFonts w:ascii="Cambria" w:hAnsi="Cambria"/>
        </w:rPr>
      </w:pPr>
    </w:p>
    <w:p w14:paraId="49DBADFB" w14:textId="77777777" w:rsidR="00526A3E" w:rsidRPr="00C11110" w:rsidRDefault="00526A3E" w:rsidP="06D41F82">
      <w:pPr>
        <w:rPr>
          <w:rFonts w:ascii="Cambria" w:hAnsi="Cambria"/>
          <w:b/>
          <w:bCs/>
          <w:i/>
          <w:iCs/>
          <w:u w:val="single"/>
        </w:rPr>
      </w:pPr>
    </w:p>
    <w:p w14:paraId="3A68DA88" w14:textId="5795994D" w:rsidR="00526A3E" w:rsidRPr="00C11110" w:rsidRDefault="00526A3E" w:rsidP="06D41F82">
      <w:pPr>
        <w:rPr>
          <w:rFonts w:ascii="Cambria" w:hAnsi="Cambria"/>
          <w:b/>
          <w:bCs/>
          <w:i/>
          <w:iCs/>
          <w:u w:val="single"/>
        </w:rPr>
      </w:pPr>
    </w:p>
    <w:p w14:paraId="64638AD2" w14:textId="77777777" w:rsidR="00502BCA" w:rsidRPr="00C11110" w:rsidRDefault="00502BCA" w:rsidP="00502BCA">
      <w:pPr>
        <w:pStyle w:val="Heading3"/>
        <w:rPr>
          <w:rFonts w:ascii="Cambria" w:hAnsi="Cambria"/>
        </w:rPr>
      </w:pPr>
      <w:r w:rsidRPr="00C11110">
        <w:rPr>
          <w:rFonts w:ascii="Cambria" w:hAnsi="Cambria"/>
        </w:rPr>
        <w:t>7.2 Quantitative Appraisal of Results</w:t>
      </w:r>
    </w:p>
    <w:p w14:paraId="59D1891B" w14:textId="61312130" w:rsidR="00502BCA" w:rsidRPr="00C11110" w:rsidRDefault="00502BCA" w:rsidP="00502BCA">
      <w:pPr>
        <w:rPr>
          <w:rFonts w:ascii="Cambria" w:hAnsi="Cambria"/>
        </w:rPr>
      </w:pPr>
      <w:r w:rsidRPr="00C11110">
        <w:rPr>
          <w:rFonts w:ascii="Cambria" w:hAnsi="Cambria"/>
        </w:rPr>
        <w:t>From a quantitative perspective, the most direct measure of success is the extent to which models with GRN information outperform those without it on the held</w:t>
      </w:r>
      <w:r w:rsidRPr="00C11110">
        <w:rPr>
          <w:rFonts w:ascii="Cambria" w:hAnsi="Cambria"/>
        </w:rPr>
        <w:noBreakHyphen/>
        <w:t>out test networks. In the tabular pipeline, adding GRN features improves Ridge Regression from R² = 0.0585 to 0.3185 and Random Forest from R² = −0.1466 to 0.3658, while reducing MSE from 1.1598 to 0.8395 and from 1.4124 to 0.7813 respectively</w:t>
      </w:r>
      <w:r w:rsidR="00AF1ECE" w:rsidRPr="00C11110">
        <w:rPr>
          <w:rFonts w:ascii="Cambria" w:hAnsi="Cambria"/>
        </w:rPr>
        <w:t>. T</w:t>
      </w:r>
      <w:r w:rsidRPr="00C11110">
        <w:rPr>
          <w:rFonts w:ascii="Cambria" w:hAnsi="Cambria"/>
        </w:rPr>
        <w:t>hese changes correspond to gains of +0.260 and +0.512 in explained variance and an average MSE reduction of about 37%. These numbers indicate that, even within the constraints of linear and tree</w:t>
      </w:r>
      <w:r w:rsidRPr="00C11110">
        <w:rPr>
          <w:rFonts w:ascii="Cambria" w:hAnsi="Cambria"/>
        </w:rPr>
        <w:noBreakHyphen/>
        <w:t>based models, GRN topology captures a meaningful proportion of the variance in log</w:t>
      </w:r>
      <w:r w:rsidRPr="00C11110">
        <w:rPr>
          <w:rFonts w:ascii="Cambria" w:hAnsi="Cambria"/>
        </w:rPr>
        <w:noBreakHyphen/>
        <w:t>mRNA levels.</w:t>
      </w:r>
    </w:p>
    <w:p w14:paraId="50EF6F1C" w14:textId="678A448C" w:rsidR="00BB20E8" w:rsidRPr="00C11110" w:rsidRDefault="00502BCA" w:rsidP="00502BCA">
      <w:pPr>
        <w:rPr>
          <w:rFonts w:ascii="Cambria" w:hAnsi="Cambria"/>
        </w:rPr>
      </w:pPr>
      <w:r w:rsidRPr="00C11110">
        <w:rPr>
          <w:rFonts w:ascii="Cambria" w:hAnsi="Cambria"/>
        </w:rPr>
        <w:t>In the GNN pipeline, the contrast between the expression</w:t>
      </w:r>
      <w:r w:rsidRPr="00C11110">
        <w:rPr>
          <w:rFonts w:ascii="Cambria" w:hAnsi="Cambria"/>
        </w:rPr>
        <w:noBreakHyphen/>
        <w:t>only and GRN</w:t>
      </w:r>
      <w:r w:rsidRPr="00C11110">
        <w:rPr>
          <w:rFonts w:ascii="Cambria" w:hAnsi="Cambria"/>
        </w:rPr>
        <w:noBreakHyphen/>
        <w:t>aware models is even starker.</w:t>
      </w:r>
      <w:r w:rsidR="001C5023" w:rsidRPr="00C11110">
        <w:rPr>
          <w:rFonts w:ascii="Cambria" w:hAnsi="Cambria"/>
        </w:rPr>
        <w:t xml:space="preserve"> In the GNN pipeline, the contrast between the expression‑only and GRN‑aware models is even starker. As shown in Table 5.2, the GRN‑aware GNN achieves an absolute R² gain of +0.5475 over the edge‑free ablation and roughly halves both MSE and MAE, confirming that the architecture alone cannot explain expression variance without access to regulatory edges.</w:t>
      </w:r>
    </w:p>
    <w:p w14:paraId="5685C373" w14:textId="12A27775" w:rsidR="00502BCA" w:rsidRPr="00C11110" w:rsidRDefault="00502BCA" w:rsidP="00502BCA">
      <w:pPr>
        <w:rPr>
          <w:rFonts w:ascii="Cambria" w:hAnsi="Cambria"/>
        </w:rPr>
      </w:pPr>
      <w:r w:rsidRPr="00C11110">
        <w:rPr>
          <w:rFonts w:ascii="Cambria" w:hAnsi="Cambria"/>
        </w:rPr>
        <w:t>Although the tabular and GNN pipelines are trained on different numbers of networks and should not be compared as a perfectly controlled benchmark, the best tabular model (Random Forest +GRN) still lags substantially behind the GRN</w:t>
      </w:r>
      <w:r w:rsidRPr="00C11110">
        <w:rPr>
          <w:rFonts w:ascii="Cambria" w:hAnsi="Cambria"/>
        </w:rPr>
        <w:noBreakHyphen/>
        <w:t>aware GNN, with an R² gap of about 0.23 and a 33% higher MSE.</w:t>
      </w:r>
    </w:p>
    <w:p w14:paraId="64A7E92B" w14:textId="77777777" w:rsidR="00502BCA" w:rsidRPr="00C11110" w:rsidRDefault="00502BCA" w:rsidP="00502BCA">
      <w:pPr>
        <w:rPr>
          <w:rFonts w:ascii="Cambria" w:hAnsi="Cambria"/>
        </w:rPr>
      </w:pPr>
      <w:r w:rsidRPr="00C11110">
        <w:rPr>
          <w:rFonts w:ascii="Cambria" w:hAnsi="Cambria"/>
        </w:rPr>
        <w:t>These quantitative results should be interpreted in the context of realistic expectations for synthetic data and limited feature sets. Achieving R² ≈ 0.59 on entirely unseen network topologies indicates that the GRN</w:t>
      </w:r>
      <w:r w:rsidRPr="00C11110">
        <w:rPr>
          <w:rFonts w:ascii="Cambria" w:hAnsi="Cambria"/>
        </w:rPr>
        <w:noBreakHyphen/>
        <w:t>aware GNN recovers a majority, but not all, of the variance induced by the simulator’s dynamics. The remaining error reflects a combination of model bias, finite depth and the inherent difficulty of predicting low</w:t>
      </w:r>
      <w:r w:rsidRPr="00C11110">
        <w:rPr>
          <w:rFonts w:ascii="Cambria" w:hAnsi="Cambria"/>
        </w:rPr>
        <w:noBreakHyphen/>
        <w:t>expression regimes. Nonetheless, from the standpoint of the original aims, the experiments provide strong evidence that explicit GRN structure materially improves expression prediction and that GNNs can leverage this structure more effectively than the tabular baselines considered here.</w:t>
      </w:r>
    </w:p>
    <w:p w14:paraId="13DDFE9C" w14:textId="77777777" w:rsidR="00826387" w:rsidRPr="00C11110" w:rsidRDefault="00826387" w:rsidP="00502BCA">
      <w:pPr>
        <w:rPr>
          <w:rFonts w:ascii="Cambria" w:hAnsi="Cambria"/>
        </w:rPr>
      </w:pPr>
    </w:p>
    <w:p w14:paraId="5DAA0E11" w14:textId="77777777" w:rsidR="00826387" w:rsidRPr="00C11110" w:rsidRDefault="00826387" w:rsidP="00502BCA">
      <w:pPr>
        <w:rPr>
          <w:rFonts w:ascii="Cambria" w:hAnsi="Cambria"/>
        </w:rPr>
      </w:pPr>
    </w:p>
    <w:p w14:paraId="4336E505" w14:textId="77777777" w:rsidR="00826387" w:rsidRPr="00C11110" w:rsidRDefault="00826387" w:rsidP="00502BCA">
      <w:pPr>
        <w:rPr>
          <w:rFonts w:ascii="Cambria" w:hAnsi="Cambria"/>
        </w:rPr>
      </w:pPr>
    </w:p>
    <w:p w14:paraId="1BACA411" w14:textId="77777777" w:rsidR="00826387" w:rsidRPr="00C11110" w:rsidRDefault="00826387" w:rsidP="00502BCA">
      <w:pPr>
        <w:rPr>
          <w:rFonts w:ascii="Cambria" w:hAnsi="Cambria"/>
        </w:rPr>
      </w:pPr>
    </w:p>
    <w:p w14:paraId="43284B9C" w14:textId="77777777" w:rsidR="00826387" w:rsidRPr="00C11110" w:rsidRDefault="00826387" w:rsidP="00502BCA">
      <w:pPr>
        <w:rPr>
          <w:rFonts w:ascii="Cambria" w:hAnsi="Cambria"/>
        </w:rPr>
      </w:pPr>
    </w:p>
    <w:p w14:paraId="470426F8" w14:textId="77777777" w:rsidR="00826387" w:rsidRPr="00C11110" w:rsidRDefault="00826387" w:rsidP="00502BCA">
      <w:pPr>
        <w:rPr>
          <w:rFonts w:ascii="Cambria" w:hAnsi="Cambria"/>
        </w:rPr>
      </w:pPr>
    </w:p>
    <w:p w14:paraId="149F1530" w14:textId="77777777" w:rsidR="00826387" w:rsidRPr="00C11110" w:rsidRDefault="00826387" w:rsidP="00502BCA">
      <w:pPr>
        <w:rPr>
          <w:rFonts w:ascii="Cambria" w:hAnsi="Cambria"/>
        </w:rPr>
      </w:pPr>
    </w:p>
    <w:p w14:paraId="18A90106" w14:textId="77777777" w:rsidR="00502BCA" w:rsidRPr="00C11110" w:rsidRDefault="00502BCA" w:rsidP="00502BCA">
      <w:pPr>
        <w:pStyle w:val="Heading3"/>
        <w:rPr>
          <w:rFonts w:ascii="Cambria" w:hAnsi="Cambria"/>
        </w:rPr>
      </w:pPr>
      <w:r w:rsidRPr="00C11110">
        <w:rPr>
          <w:rFonts w:ascii="Cambria" w:hAnsi="Cambria"/>
        </w:rPr>
        <w:t>7.3 Recommendations and Directions for Future Work</w:t>
      </w:r>
    </w:p>
    <w:p w14:paraId="667EE815" w14:textId="77777777" w:rsidR="00B410D4" w:rsidRPr="00C11110" w:rsidRDefault="00B410D4" w:rsidP="00B410D4">
      <w:pPr>
        <w:rPr>
          <w:rFonts w:ascii="Cambria" w:hAnsi="Cambria"/>
        </w:rPr>
      </w:pPr>
      <w:r w:rsidRPr="00C11110">
        <w:rPr>
          <w:rFonts w:ascii="Cambria" w:hAnsi="Cambria"/>
        </w:rPr>
        <w:t>Future extensions of this work could include:</w:t>
      </w:r>
    </w:p>
    <w:p w14:paraId="2D9A5E66" w14:textId="0B471745" w:rsidR="00B410D4" w:rsidRPr="00C11110" w:rsidRDefault="00B410D4" w:rsidP="00B410D4">
      <w:pPr>
        <w:numPr>
          <w:ilvl w:val="0"/>
          <w:numId w:val="29"/>
        </w:numPr>
        <w:rPr>
          <w:rFonts w:ascii="Cambria" w:hAnsi="Cambria"/>
        </w:rPr>
      </w:pPr>
      <w:r w:rsidRPr="00C11110">
        <w:rPr>
          <w:rFonts w:ascii="Cambria" w:hAnsi="Cambria"/>
          <w:b/>
          <w:bCs/>
        </w:rPr>
        <w:t xml:space="preserve">Evaluate on real </w:t>
      </w:r>
      <w:r w:rsidRPr="00C11110">
        <w:rPr>
          <w:rFonts w:ascii="Cambria" w:hAnsi="Cambria"/>
          <w:b/>
          <w:highlight w:val="yellow"/>
        </w:rPr>
        <w:t>gene</w:t>
      </w:r>
      <w:r w:rsidR="39712EDA" w:rsidRPr="00C11110">
        <w:rPr>
          <w:rFonts w:ascii="Cambria" w:hAnsi="Cambria"/>
          <w:b/>
          <w:bCs/>
          <w:highlight w:val="yellow"/>
        </w:rPr>
        <w:t xml:space="preserve"> </w:t>
      </w:r>
      <w:r w:rsidRPr="00C11110">
        <w:rPr>
          <w:rFonts w:ascii="Cambria" w:hAnsi="Cambria"/>
          <w:b/>
          <w:highlight w:val="yellow"/>
        </w:rPr>
        <w:t>expression</w:t>
      </w:r>
      <w:r w:rsidRPr="00C11110">
        <w:rPr>
          <w:rFonts w:ascii="Cambria" w:hAnsi="Cambria"/>
          <w:b/>
          <w:bCs/>
        </w:rPr>
        <w:t xml:space="preserve"> data.</w:t>
      </w:r>
      <w:r w:rsidRPr="00C11110">
        <w:rPr>
          <w:rFonts w:ascii="Cambria" w:hAnsi="Cambria"/>
        </w:rPr>
        <w:br/>
        <w:t xml:space="preserve">Apply the </w:t>
      </w:r>
      <w:r w:rsidR="39712EDA" w:rsidRPr="00C11110">
        <w:rPr>
          <w:rFonts w:ascii="Cambria" w:hAnsi="Cambria"/>
        </w:rPr>
        <w:t>GRNaware</w:t>
      </w:r>
      <w:r w:rsidRPr="00C11110">
        <w:rPr>
          <w:rFonts w:ascii="Cambria" w:hAnsi="Cambria"/>
        </w:rPr>
        <w:t xml:space="preserve"> GNN and </w:t>
      </w:r>
      <w:r w:rsidR="39712EDA" w:rsidRPr="00C11110">
        <w:rPr>
          <w:rFonts w:ascii="Cambria" w:hAnsi="Cambria"/>
        </w:rPr>
        <w:t>GRNaugmented</w:t>
      </w:r>
      <w:r w:rsidRPr="00C11110">
        <w:rPr>
          <w:rFonts w:ascii="Cambria" w:hAnsi="Cambria"/>
        </w:rPr>
        <w:t xml:space="preserve"> baselines to real </w:t>
      </w:r>
      <w:r w:rsidR="39712EDA" w:rsidRPr="00C11110">
        <w:rPr>
          <w:rFonts w:ascii="Cambria" w:hAnsi="Cambria"/>
        </w:rPr>
        <w:t>RNAseq</w:t>
      </w:r>
      <w:r w:rsidRPr="00C11110">
        <w:rPr>
          <w:rFonts w:ascii="Cambria" w:hAnsi="Cambria"/>
        </w:rPr>
        <w:t xml:space="preserve"> datasets with curated or inferred regulatory networks (e.g. DREAM</w:t>
      </w:r>
      <w:r w:rsidR="00D0204C" w:rsidRPr="00C11110">
        <w:rPr>
          <w:rFonts w:ascii="Cambria" w:hAnsi="Cambria"/>
        </w:rPr>
        <w:t>4</w:t>
      </w:r>
      <w:r w:rsidRPr="00C11110">
        <w:rPr>
          <w:rFonts w:ascii="Cambria" w:hAnsi="Cambria"/>
        </w:rPr>
        <w:t xml:space="preserve"> or </w:t>
      </w:r>
      <w:r w:rsidR="39712EDA" w:rsidRPr="00C11110">
        <w:rPr>
          <w:rFonts w:ascii="Cambria" w:hAnsi="Cambria"/>
        </w:rPr>
        <w:t>TCGAderived</w:t>
      </w:r>
      <w:r w:rsidRPr="00C11110">
        <w:rPr>
          <w:rFonts w:ascii="Cambria" w:hAnsi="Cambria"/>
        </w:rPr>
        <w:t xml:space="preserve"> resources) to test whether the gains observed in the synthetic </w:t>
      </w:r>
      <w:r w:rsidR="39712EDA" w:rsidRPr="00C11110">
        <w:rPr>
          <w:rFonts w:ascii="Cambria" w:hAnsi="Cambria"/>
        </w:rPr>
        <w:t>Transsysstyle</w:t>
      </w:r>
      <w:r w:rsidRPr="00C11110">
        <w:rPr>
          <w:rFonts w:ascii="Cambria" w:hAnsi="Cambria"/>
        </w:rPr>
        <w:t xml:space="preserve"> setting transfer to noisy, partially known GRNs.</w:t>
      </w:r>
    </w:p>
    <w:p w14:paraId="162430B2" w14:textId="02B2AC55" w:rsidR="00B410D4" w:rsidRPr="00C11110" w:rsidRDefault="00B410D4" w:rsidP="00B410D4">
      <w:pPr>
        <w:numPr>
          <w:ilvl w:val="0"/>
          <w:numId w:val="29"/>
        </w:numPr>
        <w:rPr>
          <w:rFonts w:ascii="Cambria" w:hAnsi="Cambria"/>
        </w:rPr>
      </w:pPr>
      <w:r w:rsidRPr="00C11110">
        <w:rPr>
          <w:rFonts w:ascii="Cambria" w:hAnsi="Cambria"/>
          <w:b/>
          <w:bCs/>
        </w:rPr>
        <w:t>Explore richer GNN architectures.</w:t>
      </w:r>
      <w:r w:rsidRPr="00C11110">
        <w:rPr>
          <w:rFonts w:ascii="Cambria" w:hAnsi="Cambria"/>
        </w:rPr>
        <w:br/>
        <w:t xml:space="preserve">Investigate deeper networks, residual connections and </w:t>
      </w:r>
      <w:r w:rsidR="661FA39E" w:rsidRPr="00C11110">
        <w:rPr>
          <w:rFonts w:ascii="Cambria" w:hAnsi="Cambria"/>
        </w:rPr>
        <w:t>attentionbased messagepassing (e.g.</w:t>
      </w:r>
      <w:r w:rsidRPr="00C11110">
        <w:rPr>
          <w:rFonts w:ascii="Cambria" w:hAnsi="Cambria"/>
        </w:rPr>
        <w:t xml:space="preserve"> graph attention networks) that can learn to weight individual </w:t>
      </w:r>
      <w:r w:rsidR="00E15614" w:rsidRPr="00C11110">
        <w:rPr>
          <w:rFonts w:ascii="Cambria" w:hAnsi="Cambria"/>
        </w:rPr>
        <w:t>regulators and</w:t>
      </w:r>
      <w:r w:rsidRPr="00C11110">
        <w:rPr>
          <w:rFonts w:ascii="Cambria" w:hAnsi="Cambria"/>
        </w:rPr>
        <w:t xml:space="preserve"> compare their performance and robustness with the current </w:t>
      </w:r>
      <w:r w:rsidR="661FA39E" w:rsidRPr="00C11110">
        <w:rPr>
          <w:rFonts w:ascii="Cambria" w:hAnsi="Cambria"/>
          <w:highlight w:val="yellow"/>
        </w:rPr>
        <w:t>four</w:t>
      </w:r>
      <w:r w:rsidR="002453B4">
        <w:rPr>
          <w:rFonts w:ascii="Cambria" w:hAnsi="Cambria"/>
          <w:highlight w:val="yellow"/>
        </w:rPr>
        <w:t>-</w:t>
      </w:r>
      <w:r w:rsidR="661FA39E" w:rsidRPr="00C11110">
        <w:rPr>
          <w:rFonts w:ascii="Cambria" w:hAnsi="Cambria"/>
          <w:highlight w:val="yellow"/>
        </w:rPr>
        <w:t>layer</w:t>
      </w:r>
      <w:r w:rsidRPr="00C11110">
        <w:rPr>
          <w:rFonts w:ascii="Cambria" w:hAnsi="Cambria"/>
          <w:highlight w:val="yellow"/>
        </w:rPr>
        <w:t xml:space="preserve"> EdgeWeightedConv</w:t>
      </w:r>
      <w:r w:rsidRPr="00C11110">
        <w:rPr>
          <w:rFonts w:ascii="Cambria" w:hAnsi="Cambria"/>
        </w:rPr>
        <w:t xml:space="preserve"> model.</w:t>
      </w:r>
    </w:p>
    <w:p w14:paraId="056CD4A4" w14:textId="77777777" w:rsidR="00B410D4" w:rsidRPr="00C11110" w:rsidRDefault="00B410D4" w:rsidP="00B410D4">
      <w:pPr>
        <w:numPr>
          <w:ilvl w:val="0"/>
          <w:numId w:val="29"/>
        </w:numPr>
        <w:rPr>
          <w:rFonts w:ascii="Cambria" w:hAnsi="Cambria"/>
        </w:rPr>
      </w:pPr>
      <w:r w:rsidRPr="00C11110">
        <w:rPr>
          <w:rFonts w:ascii="Cambria" w:hAnsi="Cambria"/>
          <w:b/>
          <w:bCs/>
        </w:rPr>
        <w:t>Augment node features with additional biology.</w:t>
      </w:r>
      <w:r w:rsidRPr="00C11110">
        <w:rPr>
          <w:rFonts w:ascii="Cambria" w:hAnsi="Cambria"/>
        </w:rPr>
        <w:br/>
        <w:t>Incorporate extra per</w:t>
      </w:r>
      <w:r w:rsidRPr="00C11110">
        <w:rPr>
          <w:rFonts w:ascii="Cambria" w:hAnsi="Cambria"/>
        </w:rPr>
        <w:noBreakHyphen/>
        <w:t>gene features such as simulated protein levels, baseline expression under multiple conditions, pathway or ontology annotations and known transcription</w:t>
      </w:r>
      <w:r w:rsidRPr="00C11110">
        <w:rPr>
          <w:rFonts w:ascii="Cambria" w:hAnsi="Cambria"/>
        </w:rPr>
        <w:noBreakHyphen/>
        <w:t>factor identities to assess how multi</w:t>
      </w:r>
      <w:r w:rsidRPr="00C11110">
        <w:rPr>
          <w:rFonts w:ascii="Cambria" w:hAnsi="Cambria"/>
        </w:rPr>
        <w:noBreakHyphen/>
        <w:t>modal information interacts with GRN structure in determining expression.</w:t>
      </w:r>
    </w:p>
    <w:p w14:paraId="3B263EFE" w14:textId="77777777" w:rsidR="00B410D4" w:rsidRPr="00C11110" w:rsidRDefault="00B410D4" w:rsidP="00B410D4">
      <w:pPr>
        <w:numPr>
          <w:ilvl w:val="0"/>
          <w:numId w:val="29"/>
        </w:numPr>
        <w:rPr>
          <w:rFonts w:ascii="Cambria" w:hAnsi="Cambria"/>
        </w:rPr>
      </w:pPr>
      <w:r w:rsidRPr="00C11110">
        <w:rPr>
          <w:rFonts w:ascii="Cambria" w:hAnsi="Cambria"/>
          <w:b/>
          <w:bCs/>
        </w:rPr>
        <w:t>Strengthen tabular baselines.</w:t>
      </w:r>
      <w:r w:rsidRPr="00C11110">
        <w:rPr>
          <w:rFonts w:ascii="Cambria" w:hAnsi="Cambria"/>
        </w:rPr>
        <w:br/>
        <w:t>Extend the tabular pipeline to include gradient</w:t>
      </w:r>
      <w:r w:rsidRPr="00C11110">
        <w:rPr>
          <w:rFonts w:ascii="Cambria" w:hAnsi="Cambria"/>
        </w:rPr>
        <w:noBreakHyphen/>
        <w:t>boosted trees and more expressive neural networks, and systematically tune their hyperparameters, to provide a stronger non</w:t>
      </w:r>
      <w:r w:rsidRPr="00C11110">
        <w:rPr>
          <w:rFonts w:ascii="Cambria" w:hAnsi="Cambria"/>
        </w:rPr>
        <w:noBreakHyphen/>
        <w:t>graph benchmark and to better quantify the unique contribution of explicit message passing.</w:t>
      </w:r>
    </w:p>
    <w:p w14:paraId="454B5E94" w14:textId="77777777" w:rsidR="00B410D4" w:rsidRPr="00C11110" w:rsidRDefault="00B410D4" w:rsidP="00B410D4">
      <w:pPr>
        <w:numPr>
          <w:ilvl w:val="0"/>
          <w:numId w:val="29"/>
        </w:numPr>
        <w:rPr>
          <w:rFonts w:ascii="Cambria" w:hAnsi="Cambria"/>
        </w:rPr>
      </w:pPr>
      <w:r w:rsidRPr="00C11110">
        <w:rPr>
          <w:rFonts w:ascii="Cambria" w:hAnsi="Cambria"/>
          <w:b/>
          <w:bCs/>
        </w:rPr>
        <w:t>Move from steady state to dynamics.</w:t>
      </w:r>
      <w:r w:rsidRPr="00C11110">
        <w:rPr>
          <w:rFonts w:ascii="Cambria" w:hAnsi="Cambria"/>
        </w:rPr>
        <w:br/>
        <w:t>Generalise the task from predicting steady</w:t>
      </w:r>
      <w:r w:rsidRPr="00C11110">
        <w:rPr>
          <w:rFonts w:ascii="Cambria" w:hAnsi="Cambria"/>
        </w:rPr>
        <w:noBreakHyphen/>
        <w:t>state mRNA to forecasting time</w:t>
      </w:r>
      <w:r w:rsidRPr="00C11110">
        <w:rPr>
          <w:rFonts w:ascii="Cambria" w:hAnsi="Cambria"/>
        </w:rPr>
        <w:noBreakHyphen/>
        <w:t>courses after perturbations, using recurrent or temporal GNNs to capture transient responses, oscillations and other dynamic behaviours that are not visible at steady state.</w:t>
      </w:r>
    </w:p>
    <w:p w14:paraId="77783877" w14:textId="5AD6EF99" w:rsidR="00B410D4" w:rsidRPr="00C11110" w:rsidRDefault="00B410D4" w:rsidP="00B410D4">
      <w:pPr>
        <w:numPr>
          <w:ilvl w:val="0"/>
          <w:numId w:val="29"/>
        </w:numPr>
        <w:rPr>
          <w:rFonts w:ascii="Cambria" w:hAnsi="Cambria"/>
        </w:rPr>
      </w:pPr>
      <w:r w:rsidRPr="00C11110">
        <w:rPr>
          <w:rFonts w:ascii="Cambria" w:hAnsi="Cambria"/>
          <w:b/>
          <w:bCs/>
        </w:rPr>
        <w:t>Improve interpretability and tooling.</w:t>
      </w:r>
      <w:r w:rsidRPr="00C11110">
        <w:rPr>
          <w:rFonts w:ascii="Cambria" w:hAnsi="Cambria"/>
        </w:rPr>
        <w:br/>
        <w:t>Develop analysis tools that link learned GNN representations back to regulatory motifs and specific edges (e.g. via sensitivity analysis, edge masking, or saliency maps</w:t>
      </w:r>
      <w:r w:rsidR="00EB011F" w:rsidRPr="00C11110">
        <w:rPr>
          <w:rFonts w:ascii="Cambria" w:hAnsi="Cambria"/>
        </w:rPr>
        <w:t>) and</w:t>
      </w:r>
      <w:r w:rsidRPr="00C11110">
        <w:rPr>
          <w:rFonts w:ascii="Cambria" w:hAnsi="Cambria"/>
        </w:rPr>
        <w:t xml:space="preserve"> extend the existing </w:t>
      </w:r>
      <w:r w:rsidR="3C6F938F" w:rsidRPr="00C11110">
        <w:rPr>
          <w:rFonts w:ascii="Cambria" w:hAnsi="Cambria"/>
          <w:highlight w:val="yellow"/>
        </w:rPr>
        <w:t>network</w:t>
      </w:r>
      <w:r w:rsidR="002453B4">
        <w:rPr>
          <w:rFonts w:ascii="Cambria" w:hAnsi="Cambria"/>
          <w:highlight w:val="yellow"/>
        </w:rPr>
        <w:t xml:space="preserve"> </w:t>
      </w:r>
      <w:r w:rsidR="3C6F938F" w:rsidRPr="00C11110">
        <w:rPr>
          <w:rFonts w:ascii="Cambria" w:hAnsi="Cambria"/>
          <w:highlight w:val="yellow"/>
        </w:rPr>
        <w:t>visualisation</w:t>
      </w:r>
      <w:r w:rsidRPr="00C11110">
        <w:rPr>
          <w:rFonts w:ascii="Cambria" w:hAnsi="Cambria"/>
        </w:rPr>
        <w:t xml:space="preserve"> script so domain scientists can interactively explore predicted expression patterns across GRNs.</w:t>
      </w:r>
    </w:p>
    <w:p w14:paraId="56027D83" w14:textId="77777777" w:rsidR="00987D68" w:rsidRPr="00C11110" w:rsidRDefault="00987D68" w:rsidP="00987D68">
      <w:pPr>
        <w:numPr>
          <w:ilvl w:val="0"/>
          <w:numId w:val="29"/>
        </w:numPr>
        <w:rPr>
          <w:rFonts w:ascii="Cambria" w:hAnsi="Cambria"/>
        </w:rPr>
      </w:pPr>
      <w:r w:rsidRPr="00C11110">
        <w:rPr>
          <w:rFonts w:ascii="Cambria" w:hAnsi="Cambria"/>
        </w:rPr>
        <w:t>In silico gene perturbation experiments. Systematically evaluate the GRN-aware GNN's response to controlled gene knockout (node removal) or gene insertion by re-running the simulator with modified network topologies and comparing predicted versus simulated expression changes. This would test whether the model captures biologically expected perturbation effects and provide insight into how regulatory wiring influences downstream expression.</w:t>
      </w:r>
    </w:p>
    <w:p w14:paraId="3895ECE6" w14:textId="77777777" w:rsidR="00987D68" w:rsidRPr="00C11110" w:rsidRDefault="00987D68" w:rsidP="00987D68">
      <w:pPr>
        <w:ind w:left="720"/>
        <w:rPr>
          <w:rFonts w:ascii="Cambria" w:hAnsi="Cambria"/>
        </w:rPr>
      </w:pPr>
    </w:p>
    <w:p w14:paraId="6AADF304" w14:textId="5FFA8C22" w:rsidR="00987D68" w:rsidRPr="00C11110" w:rsidRDefault="00987D68" w:rsidP="00987D68">
      <w:pPr>
        <w:numPr>
          <w:ilvl w:val="0"/>
          <w:numId w:val="29"/>
        </w:numPr>
        <w:rPr>
          <w:rFonts w:ascii="Cambria" w:hAnsi="Cambria"/>
        </w:rPr>
      </w:pPr>
      <w:r w:rsidRPr="00C11110">
        <w:rPr>
          <w:rFonts w:ascii="Cambria" w:hAnsi="Cambria"/>
        </w:rPr>
        <w:t>Characterising multiple stable states. Extend the simulator pipeline to detect and distinguish multiple stable attractors per network by clustering final states across seeds with diverse initial conditions. Assessing whether GRN-aware models can predict attractor membership or expression under multi</w:t>
      </w:r>
      <w:r w:rsidR="0070662B" w:rsidRPr="00C11110">
        <w:rPr>
          <w:rFonts w:ascii="Cambria" w:hAnsi="Cambria"/>
        </w:rPr>
        <w:t>-</w:t>
      </w:r>
      <w:r w:rsidRPr="00C11110">
        <w:rPr>
          <w:rFonts w:ascii="Cambria" w:hAnsi="Cambria"/>
        </w:rPr>
        <w:t>stable dynamics would substantially increase the biological relevance of the benchmark.</w:t>
      </w:r>
    </w:p>
    <w:p w14:paraId="0EF9F1E8" w14:textId="77777777" w:rsidR="0042663B" w:rsidRPr="00C11110" w:rsidRDefault="0042663B" w:rsidP="0042663B">
      <w:pPr>
        <w:rPr>
          <w:rFonts w:ascii="Cambria" w:hAnsi="Cambria"/>
        </w:rPr>
      </w:pPr>
    </w:p>
    <w:p w14:paraId="17F934AE" w14:textId="77777777" w:rsidR="0042663B" w:rsidRPr="00C11110" w:rsidRDefault="0042663B" w:rsidP="0042663B">
      <w:pPr>
        <w:pBdr>
          <w:bottom w:val="single" w:sz="6" w:space="1" w:color="auto"/>
        </w:pBdr>
        <w:rPr>
          <w:rFonts w:ascii="Cambria" w:hAnsi="Cambria"/>
        </w:rPr>
      </w:pPr>
    </w:p>
    <w:p w14:paraId="69B323E4" w14:textId="77777777" w:rsidR="0042663B" w:rsidRPr="00C11110" w:rsidRDefault="0042663B" w:rsidP="0042663B">
      <w:pPr>
        <w:rPr>
          <w:rFonts w:ascii="Cambria" w:hAnsi="Cambria"/>
        </w:rPr>
      </w:pPr>
    </w:p>
    <w:p w14:paraId="3FDA48DC" w14:textId="09A9260A" w:rsidR="00502BCA" w:rsidRPr="00C11110" w:rsidRDefault="00502BCA">
      <w:pPr>
        <w:rPr>
          <w:rFonts w:ascii="Cambria" w:hAnsi="Cambria"/>
        </w:rPr>
      </w:pPr>
    </w:p>
    <w:p w14:paraId="392510FE" w14:textId="77777777" w:rsidR="00502BCA" w:rsidRPr="00C11110" w:rsidRDefault="00502BCA">
      <w:pPr>
        <w:rPr>
          <w:rFonts w:ascii="Cambria" w:hAnsi="Cambria"/>
        </w:rPr>
      </w:pPr>
      <w:r w:rsidRPr="00C11110">
        <w:rPr>
          <w:rFonts w:ascii="Cambria" w:hAnsi="Cambria"/>
        </w:rPr>
        <w:br w:type="page"/>
      </w:r>
    </w:p>
    <w:p w14:paraId="6BBB4093" w14:textId="77777777" w:rsidR="0040021B" w:rsidRPr="00C11110" w:rsidRDefault="0040021B">
      <w:pPr>
        <w:rPr>
          <w:rFonts w:ascii="Cambria" w:hAnsi="Cambria"/>
        </w:rPr>
      </w:pPr>
    </w:p>
    <w:p w14:paraId="0EF1CD98" w14:textId="77777777" w:rsidR="0040021B" w:rsidRPr="00C11110" w:rsidRDefault="0040021B" w:rsidP="5E03A2AE">
      <w:pPr>
        <w:pStyle w:val="Heading2"/>
        <w:rPr>
          <w:rFonts w:ascii="Cambria" w:eastAsia="Cambria" w:hAnsi="Cambria" w:cs="Cambria"/>
          <w:b/>
        </w:rPr>
      </w:pPr>
      <w:r w:rsidRPr="00C11110">
        <w:rPr>
          <w:rFonts w:ascii="Cambria" w:eastAsia="Cambria" w:hAnsi="Cambria" w:cs="Cambria"/>
        </w:rPr>
        <w:t>Chapter 8 – Project Management Review</w:t>
      </w:r>
    </w:p>
    <w:p w14:paraId="3E62F375" w14:textId="77777777" w:rsidR="00A6306A" w:rsidRPr="00C11110" w:rsidRDefault="0040021B" w:rsidP="517FF579">
      <w:pPr>
        <w:pStyle w:val="Heading3"/>
        <w:rPr>
          <w:rFonts w:ascii="Cambria" w:eastAsia="Cambria" w:hAnsi="Cambria" w:cs="Cambria"/>
        </w:rPr>
      </w:pPr>
      <w:r w:rsidRPr="00C11110">
        <w:rPr>
          <w:rFonts w:ascii="Cambria" w:eastAsia="Cambria" w:hAnsi="Cambria" w:cs="Cambria"/>
        </w:rPr>
        <w:t>8.1 Original Project Plan (Gantt Chart v1)</w:t>
      </w:r>
    </w:p>
    <w:p w14:paraId="06A16BD6" w14:textId="06FC121A" w:rsidR="00A6306A" w:rsidRPr="00C11110" w:rsidRDefault="0087697B" w:rsidP="00855D88">
      <w:pPr>
        <w:rPr>
          <w:rFonts w:ascii="Cambria" w:hAnsi="Cambria"/>
        </w:rPr>
      </w:pPr>
      <w:r w:rsidRPr="00C11110">
        <w:rPr>
          <w:rFonts w:ascii="Cambria" w:hAnsi="Cambria"/>
        </w:rPr>
        <w:t>The project was planned across 14 weeks with an estimated effort of 300 hours, as documented in the Project Outline submitted in November 2025. The plan structured work into eight sequential phases: literature review and foundation learning (Weeks 1–2), data acquisition and preprocessing (Weeks 3–4), baseline model implementation (Weeks 5–6), GNN design and development (Weeks 7–8), model training and optimisation (Weeks 8–10), evaluation and comparison (Weeks 11–12), interpretation and analysis (Week 13), and final documentation and report writing (Week 14).</w:t>
      </w:r>
    </w:p>
    <w:p w14:paraId="6BDE73AD" w14:textId="77777777" w:rsidR="00855D88" w:rsidRPr="00C11110" w:rsidRDefault="00855D88" w:rsidP="00855D88">
      <w:pPr>
        <w:rPr>
          <w:rFonts w:ascii="Cambria" w:hAnsi="Cambria"/>
        </w:rPr>
      </w:pPr>
    </w:p>
    <w:p w14:paraId="7899EC59" w14:textId="098DFDE5" w:rsidR="00855D88" w:rsidRPr="00C11110" w:rsidRDefault="00855D88" w:rsidP="00855D88">
      <w:pPr>
        <w:rPr>
          <w:rFonts w:ascii="Cambria" w:hAnsi="Cambria"/>
        </w:rPr>
      </w:pPr>
    </w:p>
    <w:p w14:paraId="498A2245" w14:textId="2751EFB1" w:rsidR="00855D88" w:rsidRPr="00C11110" w:rsidRDefault="00855D88" w:rsidP="00855D88">
      <w:pPr>
        <w:rPr>
          <w:rFonts w:ascii="Cambria" w:hAnsi="Cambria"/>
        </w:rPr>
      </w:pPr>
      <w:r w:rsidRPr="00C11110">
        <w:rPr>
          <w:rFonts w:ascii="Cambria" w:hAnsi="Cambria"/>
          <w:noProof/>
        </w:rPr>
        <w:drawing>
          <wp:anchor distT="0" distB="0" distL="114300" distR="114300" simplePos="0" relativeHeight="251658251" behindDoc="0" locked="0" layoutInCell="1" allowOverlap="1" wp14:anchorId="410EEBA9" wp14:editId="579307B6">
            <wp:simplePos x="0" y="0"/>
            <wp:positionH relativeFrom="column">
              <wp:posOffset>-306705</wp:posOffset>
            </wp:positionH>
            <wp:positionV relativeFrom="paragraph">
              <wp:posOffset>231140</wp:posOffset>
            </wp:positionV>
            <wp:extent cx="6109970" cy="1669415"/>
            <wp:effectExtent l="0" t="0" r="5080" b="6985"/>
            <wp:wrapThrough wrapText="bothSides">
              <wp:wrapPolygon edited="0">
                <wp:start x="0" y="0"/>
                <wp:lineTo x="0" y="21444"/>
                <wp:lineTo x="21551" y="21444"/>
                <wp:lineTo x="21551" y="0"/>
                <wp:lineTo x="0" y="0"/>
              </wp:wrapPolygon>
            </wp:wrapThrough>
            <wp:docPr id="143363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35074" name="Picture 1433635074"/>
                    <pic:cNvPicPr/>
                  </pic:nvPicPr>
                  <pic:blipFill>
                    <a:blip r:embed="rId13"/>
                    <a:stretch>
                      <a:fillRect/>
                    </a:stretch>
                  </pic:blipFill>
                  <pic:spPr>
                    <a:xfrm>
                      <a:off x="0" y="0"/>
                      <a:ext cx="6109970" cy="1669415"/>
                    </a:xfrm>
                    <a:prstGeom prst="rect">
                      <a:avLst/>
                    </a:prstGeom>
                  </pic:spPr>
                </pic:pic>
              </a:graphicData>
            </a:graphic>
            <wp14:sizeRelH relativeFrom="margin">
              <wp14:pctWidth>0</wp14:pctWidth>
            </wp14:sizeRelH>
            <wp14:sizeRelV relativeFrom="margin">
              <wp14:pctHeight>0</wp14:pctHeight>
            </wp14:sizeRelV>
          </wp:anchor>
        </w:drawing>
      </w:r>
    </w:p>
    <w:p w14:paraId="7CA1922E" w14:textId="77777777" w:rsidR="00855D88" w:rsidRPr="00C11110" w:rsidRDefault="00855D88" w:rsidP="00855D88">
      <w:pPr>
        <w:rPr>
          <w:rFonts w:ascii="Cambria" w:hAnsi="Cambria"/>
        </w:rPr>
      </w:pPr>
    </w:p>
    <w:p w14:paraId="78E8DB5D" w14:textId="0D65274E" w:rsidR="00855D88" w:rsidRPr="00C11110" w:rsidRDefault="00855D88" w:rsidP="00855D88">
      <w:pPr>
        <w:rPr>
          <w:rFonts w:ascii="Cambria" w:hAnsi="Cambria"/>
        </w:rPr>
      </w:pPr>
      <w:r w:rsidRPr="00C11110">
        <w:rPr>
          <w:rFonts w:ascii="Cambria" w:hAnsi="Cambria"/>
        </w:rPr>
        <w:t>The original plan assumed that gene expression data would be sourced from public repositories such as GTEx, DREAM5, and the Gene Expression Omnibus (GEO), with validated regulatory network data acquired from curated databases. Baseline models were planned to include a Multi-Layer Perceptron, CNN, and XGBoost, with a GRN-constrained GNN as the primary model. The completion deadline was 27 March 2026.</w:t>
      </w:r>
    </w:p>
    <w:p w14:paraId="2F6BD381" w14:textId="77777777" w:rsidR="00855D88" w:rsidRPr="00C11110" w:rsidRDefault="00855D88" w:rsidP="00855D88">
      <w:pPr>
        <w:rPr>
          <w:rFonts w:ascii="Cambria" w:hAnsi="Cambria"/>
        </w:rPr>
      </w:pPr>
    </w:p>
    <w:p w14:paraId="27035D53" w14:textId="77777777" w:rsidR="00C43B3B" w:rsidRPr="00C11110" w:rsidRDefault="0040021B" w:rsidP="517FF579">
      <w:pPr>
        <w:pStyle w:val="Heading3"/>
        <w:rPr>
          <w:rFonts w:ascii="Cambria" w:eastAsia="Cambria" w:hAnsi="Cambria" w:cs="Cambria"/>
        </w:rPr>
      </w:pPr>
      <w:r w:rsidRPr="00C11110">
        <w:rPr>
          <w:rFonts w:ascii="Cambria" w:eastAsia="Cambria" w:hAnsi="Cambria" w:cs="Cambria"/>
        </w:rPr>
        <w:t>8.2 Actual Progress versus Plan</w:t>
      </w:r>
      <w:r w:rsidRPr="00C11110">
        <w:rPr>
          <w:rFonts w:ascii="Cambria" w:hAnsi="Cambria"/>
        </w:rPr>
        <w:br/>
      </w:r>
    </w:p>
    <w:p w14:paraId="57F5C337" w14:textId="0ECE1B8C" w:rsidR="00C43B3B" w:rsidRPr="00C11110" w:rsidRDefault="00C43B3B" w:rsidP="00C43B3B">
      <w:pPr>
        <w:rPr>
          <w:rFonts w:ascii="Cambria" w:hAnsi="Cambria"/>
        </w:rPr>
      </w:pPr>
      <w:r w:rsidRPr="00C11110">
        <w:rPr>
          <w:rFonts w:ascii="Cambria" w:hAnsi="Cambria"/>
        </w:rPr>
        <w:t>The project broadly followed the planned sequence of phases, but several significant divergences occurred in scope, data strategy, and timeline distribution. Table 8.1 below summarises the key differences between the planned and actual progress.</w:t>
      </w:r>
    </w:p>
    <w:p w14:paraId="483F8E74" w14:textId="77777777" w:rsidR="00F47405" w:rsidRPr="00C11110" w:rsidRDefault="00F47405" w:rsidP="00C43B3B">
      <w:pPr>
        <w:rPr>
          <w:rFonts w:ascii="Cambria" w:hAnsi="Cambria"/>
        </w:rPr>
      </w:pPr>
    </w:p>
    <w:p w14:paraId="0C52BD57" w14:textId="77777777" w:rsidR="00F47405" w:rsidRPr="00C11110" w:rsidRDefault="00F47405" w:rsidP="00C43B3B">
      <w:pPr>
        <w:rPr>
          <w:rFonts w:ascii="Cambria" w:hAnsi="Cambria"/>
        </w:rPr>
      </w:pPr>
    </w:p>
    <w:tbl>
      <w:tblPr>
        <w:tblW w:w="5000" w:type="pct"/>
        <w:tblCellMar>
          <w:top w:w="15" w:type="dxa"/>
          <w:left w:w="15" w:type="dxa"/>
          <w:bottom w:w="15" w:type="dxa"/>
          <w:right w:w="15" w:type="dxa"/>
        </w:tblCellMar>
        <w:tblLook w:val="04A0" w:firstRow="1" w:lastRow="0" w:firstColumn="1" w:lastColumn="0" w:noHBand="0" w:noVBand="1"/>
      </w:tblPr>
      <w:tblGrid>
        <w:gridCol w:w="2041"/>
        <w:gridCol w:w="2156"/>
        <w:gridCol w:w="2998"/>
        <w:gridCol w:w="1815"/>
      </w:tblGrid>
      <w:tr w:rsidR="009020C8" w:rsidRPr="00F47405" w14:paraId="0FCF53C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2DEAE3C" w14:textId="77777777" w:rsidR="00F47405" w:rsidRPr="00F47405" w:rsidRDefault="00F47405" w:rsidP="00F47405">
            <w:pPr>
              <w:rPr>
                <w:rFonts w:ascii="Cambria" w:hAnsi="Cambria"/>
                <w:b/>
                <w:bCs/>
              </w:rPr>
            </w:pPr>
            <w:r w:rsidRPr="00F47405">
              <w:rPr>
                <w:rFonts w:ascii="Cambria" w:hAnsi="Cambria"/>
                <w:b/>
                <w:bCs/>
              </w:rPr>
              <w:t>Phase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CF120F" w14:textId="77777777" w:rsidR="00F47405" w:rsidRPr="00F47405" w:rsidRDefault="00F47405" w:rsidP="00F47405">
            <w:pPr>
              <w:rPr>
                <w:rFonts w:ascii="Cambria" w:hAnsi="Cambria"/>
                <w:b/>
                <w:bCs/>
              </w:rPr>
            </w:pPr>
            <w:r w:rsidRPr="00F47405">
              <w:rPr>
                <w:rFonts w:ascii="Cambria" w:hAnsi="Cambria"/>
                <w:b/>
                <w:bCs/>
              </w:rPr>
              <w:t>Planned</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9F49041" w14:textId="77777777" w:rsidR="00F47405" w:rsidRPr="00F47405" w:rsidRDefault="00F47405" w:rsidP="00F47405">
            <w:pPr>
              <w:rPr>
                <w:rFonts w:ascii="Cambria" w:hAnsi="Cambria"/>
                <w:b/>
                <w:bCs/>
              </w:rPr>
            </w:pPr>
            <w:r w:rsidRPr="00F47405">
              <w:rPr>
                <w:rFonts w:ascii="Cambria" w:hAnsi="Cambria"/>
                <w:b/>
                <w:bCs/>
              </w:rPr>
              <w:t>Actual</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64F0068" w14:textId="77777777" w:rsidR="00F47405" w:rsidRPr="00F47405" w:rsidRDefault="00F47405" w:rsidP="00F47405">
            <w:pPr>
              <w:rPr>
                <w:rFonts w:ascii="Cambria" w:hAnsi="Cambria"/>
                <w:b/>
                <w:bCs/>
              </w:rPr>
            </w:pPr>
            <w:r w:rsidRPr="00F47405">
              <w:rPr>
                <w:rFonts w:ascii="Cambria" w:hAnsi="Cambria"/>
                <w:b/>
                <w:bCs/>
              </w:rPr>
              <w:t>Variance</w:t>
            </w:r>
          </w:p>
        </w:tc>
      </w:tr>
      <w:tr w:rsidR="00F47405" w:rsidRPr="00F47405" w14:paraId="5ED7D60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CCA88C" w14:textId="77777777" w:rsidR="00F47405" w:rsidRPr="00F47405" w:rsidRDefault="00F47405" w:rsidP="00F47405">
            <w:pPr>
              <w:rPr>
                <w:rFonts w:ascii="Cambria" w:hAnsi="Cambria"/>
              </w:rPr>
            </w:pPr>
            <w:r w:rsidRPr="00F47405">
              <w:rPr>
                <w:rFonts w:ascii="Cambria" w:hAnsi="Cambria"/>
              </w:rPr>
              <w:t>Literature Review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6AB464" w14:textId="77777777" w:rsidR="00F47405" w:rsidRPr="00F47405" w:rsidRDefault="00F47405" w:rsidP="00F47405">
            <w:pPr>
              <w:rPr>
                <w:rFonts w:ascii="Cambria" w:hAnsi="Cambria"/>
              </w:rPr>
            </w:pPr>
            <w:r w:rsidRPr="00F47405">
              <w:rPr>
                <w:rFonts w:ascii="Cambria" w:hAnsi="Cambria"/>
              </w:rPr>
              <w:t>Weeks 1–2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971646" w14:textId="77777777" w:rsidR="00F47405" w:rsidRPr="00F47405" w:rsidRDefault="00F47405" w:rsidP="00F47405">
            <w:pPr>
              <w:rPr>
                <w:rFonts w:ascii="Cambria" w:hAnsi="Cambria"/>
              </w:rPr>
            </w:pPr>
            <w:r w:rsidRPr="00F47405">
              <w:rPr>
                <w:rFonts w:ascii="Cambria" w:hAnsi="Cambria"/>
              </w:rPr>
              <w:t>Weeks 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3E733E" w14:textId="77777777" w:rsidR="00F47405" w:rsidRPr="00F47405" w:rsidRDefault="00F47405" w:rsidP="00F47405">
            <w:pPr>
              <w:rPr>
                <w:rFonts w:ascii="Cambria" w:hAnsi="Cambria"/>
              </w:rPr>
            </w:pPr>
            <w:r w:rsidRPr="00F47405">
              <w:rPr>
                <w:rFonts w:ascii="Cambria" w:hAnsi="Cambria"/>
              </w:rPr>
              <w:t>+1 week</w:t>
            </w:r>
          </w:p>
        </w:tc>
      </w:tr>
      <w:tr w:rsidR="00F47405" w:rsidRPr="00F47405" w14:paraId="3876A9C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39E551" w14:textId="77777777" w:rsidR="00F47405" w:rsidRPr="00F47405" w:rsidRDefault="00F47405" w:rsidP="00F47405">
            <w:pPr>
              <w:rPr>
                <w:rFonts w:ascii="Cambria" w:hAnsi="Cambria"/>
              </w:rPr>
            </w:pPr>
            <w:r w:rsidRPr="00F47405">
              <w:rPr>
                <w:rFonts w:ascii="Cambria" w:hAnsi="Cambria"/>
              </w:rPr>
              <w:t>Data Acquisition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1F1F0E" w14:textId="77777777" w:rsidR="00F47405" w:rsidRPr="00F47405" w:rsidRDefault="00F47405" w:rsidP="00F47405">
            <w:pPr>
              <w:rPr>
                <w:rFonts w:ascii="Cambria" w:hAnsi="Cambria"/>
              </w:rPr>
            </w:pPr>
            <w:r w:rsidRPr="00F47405">
              <w:rPr>
                <w:rFonts w:ascii="Cambria" w:hAnsi="Cambria"/>
              </w:rPr>
              <w:t>Weeks 3–4 (real datasets)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F732A2" w14:textId="77777777" w:rsidR="00F47405" w:rsidRPr="00F47405" w:rsidRDefault="00F47405" w:rsidP="00F47405">
            <w:pPr>
              <w:rPr>
                <w:rFonts w:ascii="Cambria" w:hAnsi="Cambria"/>
              </w:rPr>
            </w:pPr>
            <w:r w:rsidRPr="00F47405">
              <w:rPr>
                <w:rFonts w:ascii="Cambria" w:hAnsi="Cambria"/>
              </w:rPr>
              <w:t>Replaced by synthetic simulation pipeline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5E1C75" w14:textId="77777777" w:rsidR="00F47405" w:rsidRPr="00F47405" w:rsidRDefault="00F47405" w:rsidP="00F47405">
            <w:pPr>
              <w:rPr>
                <w:rFonts w:ascii="Cambria" w:hAnsi="Cambria"/>
              </w:rPr>
            </w:pPr>
            <w:r w:rsidRPr="00F47405">
              <w:rPr>
                <w:rFonts w:ascii="Cambria" w:hAnsi="Cambria"/>
              </w:rPr>
              <w:t>Major scope change</w:t>
            </w:r>
          </w:p>
        </w:tc>
      </w:tr>
      <w:tr w:rsidR="00F47405" w:rsidRPr="00F47405" w14:paraId="4DAA043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5BA84F" w14:textId="77777777" w:rsidR="00F47405" w:rsidRPr="00F47405" w:rsidRDefault="00F47405" w:rsidP="00F47405">
            <w:pPr>
              <w:rPr>
                <w:rFonts w:ascii="Cambria" w:hAnsi="Cambria"/>
              </w:rPr>
            </w:pPr>
            <w:r w:rsidRPr="00F47405">
              <w:rPr>
                <w:rFonts w:ascii="Cambria" w:hAnsi="Cambria"/>
              </w:rPr>
              <w:t>Baseline Models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54ABF3" w14:textId="77777777" w:rsidR="00F47405" w:rsidRPr="00F47405" w:rsidRDefault="00F47405" w:rsidP="00F47405">
            <w:pPr>
              <w:rPr>
                <w:rFonts w:ascii="Cambria" w:hAnsi="Cambria"/>
              </w:rPr>
            </w:pPr>
            <w:r w:rsidRPr="00F47405">
              <w:rPr>
                <w:rFonts w:ascii="Cambria" w:hAnsi="Cambria"/>
              </w:rPr>
              <w:t>Weeks 5–6 (MLP, CNN, XGBoost)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556D88" w14:textId="77777777" w:rsidR="00F47405" w:rsidRPr="00F47405" w:rsidRDefault="00F47405" w:rsidP="00F47405">
            <w:pPr>
              <w:rPr>
                <w:rFonts w:ascii="Cambria" w:hAnsi="Cambria"/>
              </w:rPr>
            </w:pPr>
            <w:r w:rsidRPr="00F47405">
              <w:rPr>
                <w:rFonts w:ascii="Cambria" w:hAnsi="Cambria"/>
              </w:rPr>
              <w:t>Ridge, Random Forest, MLP on protein then mRNA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57D599" w14:textId="77777777" w:rsidR="00F47405" w:rsidRPr="00F47405" w:rsidRDefault="00F47405" w:rsidP="00F47405">
            <w:pPr>
              <w:rPr>
                <w:rFonts w:ascii="Cambria" w:hAnsi="Cambria"/>
              </w:rPr>
            </w:pPr>
            <w:r w:rsidRPr="00F47405">
              <w:rPr>
                <w:rFonts w:ascii="Cambria" w:hAnsi="Cambria"/>
              </w:rPr>
              <w:t>Model set changed</w:t>
            </w:r>
          </w:p>
        </w:tc>
      </w:tr>
      <w:tr w:rsidR="00F47405" w:rsidRPr="00F47405" w14:paraId="060A752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712760" w14:textId="77777777" w:rsidR="00F47405" w:rsidRPr="00F47405" w:rsidRDefault="00F47405" w:rsidP="00F47405">
            <w:pPr>
              <w:rPr>
                <w:rFonts w:ascii="Cambria" w:hAnsi="Cambria"/>
              </w:rPr>
            </w:pPr>
            <w:r w:rsidRPr="00F47405">
              <w:rPr>
                <w:rFonts w:ascii="Cambria" w:hAnsi="Cambria"/>
              </w:rPr>
              <w:t>GNN Design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003C7B" w14:textId="77777777" w:rsidR="00F47405" w:rsidRPr="00F47405" w:rsidRDefault="00F47405" w:rsidP="00F47405">
            <w:pPr>
              <w:rPr>
                <w:rFonts w:ascii="Cambria" w:hAnsi="Cambria"/>
              </w:rPr>
            </w:pPr>
            <w:r w:rsidRPr="00F47405">
              <w:rPr>
                <w:rFonts w:ascii="Cambria" w:hAnsi="Cambria"/>
              </w:rPr>
              <w:t>Weeks 7–8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1D13C5" w14:textId="77777777" w:rsidR="00F47405" w:rsidRPr="00F47405" w:rsidRDefault="00F47405" w:rsidP="00F47405">
            <w:pPr>
              <w:rPr>
                <w:rFonts w:ascii="Cambria" w:hAnsi="Cambria"/>
              </w:rPr>
            </w:pPr>
            <w:r w:rsidRPr="00F47405">
              <w:rPr>
                <w:rFonts w:ascii="Cambria" w:hAnsi="Cambria"/>
              </w:rPr>
              <w:t>Weeks 7–9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8C6BA5" w14:textId="77777777" w:rsidR="00F47405" w:rsidRPr="00F47405" w:rsidRDefault="00F47405" w:rsidP="00F47405">
            <w:pPr>
              <w:rPr>
                <w:rFonts w:ascii="Cambria" w:hAnsi="Cambria"/>
              </w:rPr>
            </w:pPr>
            <w:r w:rsidRPr="00F47405">
              <w:rPr>
                <w:rFonts w:ascii="Cambria" w:hAnsi="Cambria"/>
              </w:rPr>
              <w:t>+1 week</w:t>
            </w:r>
          </w:p>
        </w:tc>
      </w:tr>
      <w:tr w:rsidR="00F47405" w:rsidRPr="00F47405" w14:paraId="7A0B752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3E3030" w14:textId="77777777" w:rsidR="00F47405" w:rsidRPr="00F47405" w:rsidRDefault="00F47405" w:rsidP="00F47405">
            <w:pPr>
              <w:rPr>
                <w:rFonts w:ascii="Cambria" w:hAnsi="Cambria"/>
              </w:rPr>
            </w:pPr>
            <w:r w:rsidRPr="00F47405">
              <w:rPr>
                <w:rFonts w:ascii="Cambria" w:hAnsi="Cambria"/>
              </w:rPr>
              <w:t>Training &amp; Optimisation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CB9069" w14:textId="77777777" w:rsidR="00F47405" w:rsidRPr="00F47405" w:rsidRDefault="00F47405" w:rsidP="00F47405">
            <w:pPr>
              <w:rPr>
                <w:rFonts w:ascii="Cambria" w:hAnsi="Cambria"/>
              </w:rPr>
            </w:pPr>
            <w:r w:rsidRPr="00F47405">
              <w:rPr>
                <w:rFonts w:ascii="Cambria" w:hAnsi="Cambria"/>
              </w:rPr>
              <w:t>Weeks 8–10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6FC000" w14:textId="77777777" w:rsidR="00F47405" w:rsidRPr="00F47405" w:rsidRDefault="00F47405" w:rsidP="00F47405">
            <w:pPr>
              <w:rPr>
                <w:rFonts w:ascii="Cambria" w:hAnsi="Cambria"/>
              </w:rPr>
            </w:pPr>
            <w:r w:rsidRPr="00F47405">
              <w:rPr>
                <w:rFonts w:ascii="Cambria" w:hAnsi="Cambria"/>
              </w:rPr>
              <w:t>Weeks 9–11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2567CA" w14:textId="77777777" w:rsidR="00F47405" w:rsidRPr="00F47405" w:rsidRDefault="00F47405" w:rsidP="00F47405">
            <w:pPr>
              <w:rPr>
                <w:rFonts w:ascii="Cambria" w:hAnsi="Cambria"/>
              </w:rPr>
            </w:pPr>
            <w:r w:rsidRPr="00F47405">
              <w:rPr>
                <w:rFonts w:ascii="Cambria" w:hAnsi="Cambria"/>
              </w:rPr>
              <w:t>Shifted</w:t>
            </w:r>
          </w:p>
        </w:tc>
      </w:tr>
      <w:tr w:rsidR="00F47405" w:rsidRPr="00F47405" w14:paraId="39ED9D6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9AD9B9" w14:textId="77777777" w:rsidR="00F47405" w:rsidRPr="00F47405" w:rsidRDefault="00F47405" w:rsidP="00F47405">
            <w:pPr>
              <w:rPr>
                <w:rFonts w:ascii="Cambria" w:hAnsi="Cambria"/>
              </w:rPr>
            </w:pPr>
            <w:r w:rsidRPr="00F47405">
              <w:rPr>
                <w:rFonts w:ascii="Cambria" w:hAnsi="Cambria"/>
              </w:rPr>
              <w:t>Evaluation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9F65A6" w14:textId="77777777" w:rsidR="00F47405" w:rsidRPr="00F47405" w:rsidRDefault="00F47405" w:rsidP="00F47405">
            <w:pPr>
              <w:rPr>
                <w:rFonts w:ascii="Cambria" w:hAnsi="Cambria"/>
              </w:rPr>
            </w:pPr>
            <w:r w:rsidRPr="00F47405">
              <w:rPr>
                <w:rFonts w:ascii="Cambria" w:hAnsi="Cambria"/>
              </w:rPr>
              <w:t>Weeks 11–12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0B6A2B" w14:textId="77777777" w:rsidR="00F47405" w:rsidRPr="00F47405" w:rsidRDefault="00F47405" w:rsidP="00F47405">
            <w:pPr>
              <w:rPr>
                <w:rFonts w:ascii="Cambria" w:hAnsi="Cambria"/>
              </w:rPr>
            </w:pPr>
            <w:r w:rsidRPr="00F47405">
              <w:rPr>
                <w:rFonts w:ascii="Cambria" w:hAnsi="Cambria"/>
              </w:rPr>
              <w:t>Weeks 11–12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F4DDCB" w14:textId="77777777" w:rsidR="00F47405" w:rsidRPr="00F47405" w:rsidRDefault="00F47405" w:rsidP="00F47405">
            <w:pPr>
              <w:rPr>
                <w:rFonts w:ascii="Cambria" w:hAnsi="Cambria"/>
              </w:rPr>
            </w:pPr>
            <w:r w:rsidRPr="00F47405">
              <w:rPr>
                <w:rFonts w:ascii="Cambria" w:hAnsi="Cambria"/>
              </w:rPr>
              <w:t>On schedule</w:t>
            </w:r>
          </w:p>
        </w:tc>
      </w:tr>
      <w:tr w:rsidR="00F47405" w:rsidRPr="00F47405" w14:paraId="6051473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BD088E" w14:textId="77777777" w:rsidR="00F47405" w:rsidRPr="00F47405" w:rsidRDefault="00F47405" w:rsidP="00F47405">
            <w:pPr>
              <w:rPr>
                <w:rFonts w:ascii="Cambria" w:hAnsi="Cambria"/>
              </w:rPr>
            </w:pPr>
            <w:r w:rsidRPr="00F47405">
              <w:rPr>
                <w:rFonts w:ascii="Cambria" w:hAnsi="Cambria"/>
              </w:rPr>
              <w:t>Report Writing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FE2500" w14:textId="77777777" w:rsidR="00F47405" w:rsidRPr="00F47405" w:rsidRDefault="00F47405" w:rsidP="00F47405">
            <w:pPr>
              <w:rPr>
                <w:rFonts w:ascii="Cambria" w:hAnsi="Cambria"/>
              </w:rPr>
            </w:pPr>
            <w:r w:rsidRPr="00F47405">
              <w:rPr>
                <w:rFonts w:ascii="Cambria" w:hAnsi="Cambria"/>
              </w:rPr>
              <w:t>Week 14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DE3CC1" w14:textId="77777777" w:rsidR="00F47405" w:rsidRPr="00F47405" w:rsidRDefault="00F47405" w:rsidP="00F47405">
            <w:pPr>
              <w:rPr>
                <w:rFonts w:ascii="Cambria" w:hAnsi="Cambria"/>
              </w:rPr>
            </w:pPr>
            <w:r w:rsidRPr="00F47405">
              <w:rPr>
                <w:rFonts w:ascii="Cambria" w:hAnsi="Cambria"/>
              </w:rPr>
              <w:t>Weeks 12–14 (ongoing)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CD8417" w14:textId="77777777" w:rsidR="00F47405" w:rsidRPr="00F47405" w:rsidRDefault="00F47405" w:rsidP="00F47405">
            <w:pPr>
              <w:rPr>
                <w:rFonts w:ascii="Cambria" w:hAnsi="Cambria"/>
              </w:rPr>
            </w:pPr>
            <w:r w:rsidRPr="00F47405">
              <w:rPr>
                <w:rFonts w:ascii="Cambria" w:hAnsi="Cambria"/>
              </w:rPr>
              <w:t>Compressed</w:t>
            </w:r>
          </w:p>
        </w:tc>
      </w:tr>
    </w:tbl>
    <w:p w14:paraId="08E05D5C" w14:textId="77777777" w:rsidR="00F47405" w:rsidRPr="00C11110" w:rsidRDefault="00F47405" w:rsidP="00C43B3B">
      <w:pPr>
        <w:rPr>
          <w:rFonts w:ascii="Cambria" w:hAnsi="Cambria"/>
        </w:rPr>
      </w:pPr>
    </w:p>
    <w:p w14:paraId="6AE95207" w14:textId="02F26C63" w:rsidR="00C11110" w:rsidRDefault="00C11110">
      <w:pPr>
        <w:rPr>
          <w:rFonts w:ascii="Cambria" w:hAnsi="Cambria"/>
        </w:rPr>
      </w:pPr>
      <w:r>
        <w:rPr>
          <w:rFonts w:ascii="Cambria" w:hAnsi="Cambria"/>
        </w:rPr>
        <w:br w:type="page"/>
      </w:r>
    </w:p>
    <w:p w14:paraId="22A73B2E" w14:textId="77777777" w:rsidR="00C11110" w:rsidRPr="00C11110" w:rsidRDefault="00C11110" w:rsidP="00C11110">
      <w:pPr>
        <w:pStyle w:val="Heading3"/>
        <w:rPr>
          <w:rFonts w:ascii="Cambria" w:hAnsi="Cambria"/>
        </w:rPr>
      </w:pPr>
      <w:r w:rsidRPr="00C11110">
        <w:rPr>
          <w:rFonts w:ascii="Cambria" w:hAnsi="Cambria"/>
        </w:rPr>
        <w:t>8.3 Changes Made and Justification</w:t>
      </w:r>
    </w:p>
    <w:p w14:paraId="0496071E" w14:textId="77777777" w:rsidR="00C11110" w:rsidRPr="00C11110" w:rsidRDefault="00C11110" w:rsidP="00C11110">
      <w:pPr>
        <w:rPr>
          <w:rFonts w:ascii="Cambria" w:hAnsi="Cambria"/>
        </w:rPr>
      </w:pPr>
      <w:r w:rsidRPr="00C11110">
        <w:rPr>
          <w:rFonts w:ascii="Cambria" w:hAnsi="Cambria"/>
        </w:rPr>
        <w:t>Change 1: Pivot from real datasets to synthetic simulation</w:t>
      </w:r>
    </w:p>
    <w:p w14:paraId="0A9BAE3E" w14:textId="77777777" w:rsidR="00C11110" w:rsidRPr="00C11110" w:rsidRDefault="00C11110" w:rsidP="00C11110">
      <w:pPr>
        <w:rPr>
          <w:rFonts w:ascii="Cambria" w:hAnsi="Cambria"/>
        </w:rPr>
      </w:pPr>
    </w:p>
    <w:p w14:paraId="117837AD" w14:textId="77777777" w:rsidR="00C11110" w:rsidRPr="00C11110" w:rsidRDefault="00C11110" w:rsidP="00C11110">
      <w:pPr>
        <w:rPr>
          <w:rFonts w:ascii="Cambria" w:hAnsi="Cambria"/>
        </w:rPr>
      </w:pPr>
      <w:r w:rsidRPr="00C11110">
        <w:rPr>
          <w:rFonts w:ascii="Cambria" w:hAnsi="Cambria"/>
        </w:rPr>
        <w:t>The most significant deviation from the plan was the replacement of real gene expression datasets (GTEx, DREAM5, GEO) with a synthetic data generation pipeline based on a Transsys-inspired ODE simulator. This change was made for two reasons. First, real RNA-seq datasets do not come with a known ground-truth regulatory network, which would have made it impossible to conduct the controlled ablation comparisons central to the project's research questions. Second, acquiring, cleaning, and aligning public omics datasets proved to require substantially more preprocessing effort than anticipated, and the resulting data would have introduced confounds from network inference errors. The synthetic approach, discussed with the supervisor, provided a fully controlled experimental setting where both the GRN topology and kinetic parameters are known by construction — a cleaner foundation for isolating the contribution of regulatory structure.</w:t>
      </w:r>
    </w:p>
    <w:p w14:paraId="4BFC8F56" w14:textId="77777777" w:rsidR="00C11110" w:rsidRPr="00C11110" w:rsidRDefault="00C11110" w:rsidP="00C11110">
      <w:pPr>
        <w:rPr>
          <w:rFonts w:ascii="Cambria" w:hAnsi="Cambria"/>
        </w:rPr>
      </w:pPr>
    </w:p>
    <w:p w14:paraId="3313A584" w14:textId="77777777" w:rsidR="00C11110" w:rsidRPr="00C11110" w:rsidRDefault="00C11110" w:rsidP="00C11110">
      <w:pPr>
        <w:rPr>
          <w:rFonts w:ascii="Cambria" w:hAnsi="Cambria"/>
        </w:rPr>
      </w:pPr>
      <w:r w:rsidRPr="00C11110">
        <w:rPr>
          <w:rFonts w:ascii="Cambria" w:hAnsi="Cambria"/>
        </w:rPr>
        <w:t>Change 2: Shift from protein to mRNA as the prediction target</w:t>
      </w:r>
    </w:p>
    <w:p w14:paraId="052BFBC8" w14:textId="77777777" w:rsidR="00C11110" w:rsidRPr="00C11110" w:rsidRDefault="00C11110" w:rsidP="00C11110">
      <w:pPr>
        <w:rPr>
          <w:rFonts w:ascii="Cambria" w:hAnsi="Cambria"/>
        </w:rPr>
      </w:pPr>
      <w:r w:rsidRPr="00C11110">
        <w:rPr>
          <w:rFonts w:ascii="Cambria" w:hAnsi="Cambria"/>
        </w:rPr>
        <w:t>Early experiments targeted per-gene protein levels using expression inputs mixed with GRN topology features. This design was revised after recognising that the combination of expression inputs and topology features made it difficult to isolate which information source was driving model performance. The final design predicts log-transformed steady-state mRNA from structural parameters only, creating a clean experimental comparison between models with and without GRN information.</w:t>
      </w:r>
    </w:p>
    <w:p w14:paraId="0366E76D" w14:textId="77777777" w:rsidR="00C11110" w:rsidRPr="00C11110" w:rsidRDefault="00C11110" w:rsidP="00C11110">
      <w:pPr>
        <w:rPr>
          <w:rFonts w:ascii="Cambria" w:hAnsi="Cambria"/>
        </w:rPr>
      </w:pPr>
    </w:p>
    <w:p w14:paraId="1DC8E3D1" w14:textId="77777777" w:rsidR="00C11110" w:rsidRPr="00C11110" w:rsidRDefault="00C11110" w:rsidP="00C11110">
      <w:pPr>
        <w:rPr>
          <w:rFonts w:ascii="Cambria" w:hAnsi="Cambria"/>
        </w:rPr>
      </w:pPr>
      <w:r w:rsidRPr="00C11110">
        <w:rPr>
          <w:rFonts w:ascii="Cambria" w:hAnsi="Cambria"/>
        </w:rPr>
        <w:t>Change 3: Simplification of the baseline model set</w:t>
      </w:r>
    </w:p>
    <w:p w14:paraId="144B7485" w14:textId="77777777" w:rsidR="00C11110" w:rsidRPr="00C11110" w:rsidRDefault="00C11110" w:rsidP="00C11110">
      <w:pPr>
        <w:rPr>
          <w:rFonts w:ascii="Cambria" w:hAnsi="Cambria"/>
        </w:rPr>
      </w:pPr>
      <w:r w:rsidRPr="00C11110">
        <w:rPr>
          <w:rFonts w:ascii="Cambria" w:hAnsi="Cambria"/>
        </w:rPr>
        <w:t>CNN and XGBoost baselines, which were listed in the original plan, were not implemented in the final evaluation. Ridge Regression and Random Forest were retained as primary baselines because they represent contrasting modelling paradigms (linear vs. non-linear ensemble) and are sufficient to support the core comparisons. The MLP was retained for the exploratory protein-prediction pilot but not carried through to the main mRNA evaluation, keeping the experimental matrix compact and focused.</w:t>
      </w:r>
    </w:p>
    <w:p w14:paraId="2DC1DBF9" w14:textId="77777777" w:rsidR="00C11110" w:rsidRDefault="00C11110" w:rsidP="00C11110">
      <w:pPr>
        <w:rPr>
          <w:rFonts w:ascii="Cambria" w:hAnsi="Cambria"/>
        </w:rPr>
      </w:pPr>
    </w:p>
    <w:p w14:paraId="2791C84E" w14:textId="77777777" w:rsidR="00891662" w:rsidRPr="00C11110" w:rsidRDefault="00891662" w:rsidP="00C11110">
      <w:pPr>
        <w:rPr>
          <w:rFonts w:ascii="Cambria" w:hAnsi="Cambria"/>
        </w:rPr>
      </w:pPr>
    </w:p>
    <w:p w14:paraId="0120A824" w14:textId="77777777" w:rsidR="00C11110" w:rsidRPr="00C11110" w:rsidRDefault="00C11110" w:rsidP="00C11110">
      <w:pPr>
        <w:pStyle w:val="Heading3"/>
        <w:rPr>
          <w:rFonts w:ascii="Cambria" w:hAnsi="Cambria"/>
        </w:rPr>
      </w:pPr>
      <w:r w:rsidRPr="00C11110">
        <w:rPr>
          <w:rFonts w:ascii="Cambria" w:hAnsi="Cambria"/>
        </w:rPr>
        <w:t>8.4 Reflections on Project Management</w:t>
      </w:r>
    </w:p>
    <w:p w14:paraId="5CDF27E5" w14:textId="77777777" w:rsidR="00C11110" w:rsidRPr="00C11110" w:rsidRDefault="00C11110" w:rsidP="00C11110">
      <w:pPr>
        <w:pStyle w:val="Heading3"/>
        <w:rPr>
          <w:rFonts w:ascii="Cambria" w:hAnsi="Cambria"/>
        </w:rPr>
      </w:pPr>
      <w:r w:rsidRPr="00C11110">
        <w:rPr>
          <w:rFonts w:ascii="Cambria" w:hAnsi="Cambria"/>
        </w:rPr>
        <w:t>8.4.1 Time and Workload Management</w:t>
      </w:r>
    </w:p>
    <w:p w14:paraId="780A6C95" w14:textId="77777777" w:rsidR="00C11110" w:rsidRPr="00C11110" w:rsidRDefault="00C11110" w:rsidP="00C11110">
      <w:pPr>
        <w:rPr>
          <w:rFonts w:ascii="Cambria" w:hAnsi="Cambria"/>
        </w:rPr>
      </w:pPr>
      <w:r w:rsidRPr="00C11110">
        <w:rPr>
          <w:rFonts w:ascii="Cambria" w:hAnsi="Cambria"/>
        </w:rPr>
        <w:t>Time management was a significant challenge throughout the project. The literature review and foundational learning phase ran approximately one week over schedule, as the volume of relevant work in GRN modelling, machine learning for gene expression, and GNNs was larger than anticipated. This compressed the later phases, particularly report writing, which had to be conducted in parallel with finalising model training and result generation rather than sequentially. A key lesson is that the report should be drafted incrementally alongside each phase rather than deferred to the final week. In future projects, setting internal chapter-completion deadlines would help avoid this compression. Despite the time pressure, all core deliverables — simulation pipeline, baseline models, GNN training, evaluation, and a full written report — were completed within the submission window.</w:t>
      </w:r>
    </w:p>
    <w:p w14:paraId="42F4871D" w14:textId="77777777" w:rsidR="00C11110" w:rsidRPr="00C11110" w:rsidRDefault="00C11110" w:rsidP="00C11110">
      <w:pPr>
        <w:rPr>
          <w:rFonts w:ascii="Cambria" w:hAnsi="Cambria"/>
        </w:rPr>
      </w:pPr>
    </w:p>
    <w:p w14:paraId="39F04E75" w14:textId="77777777" w:rsidR="00C11110" w:rsidRPr="00C11110" w:rsidRDefault="00C11110" w:rsidP="00C11110">
      <w:pPr>
        <w:pStyle w:val="Heading3"/>
        <w:rPr>
          <w:rFonts w:ascii="Cambria" w:hAnsi="Cambria"/>
        </w:rPr>
      </w:pPr>
      <w:r w:rsidRPr="00C11110">
        <w:rPr>
          <w:rFonts w:ascii="Cambria" w:hAnsi="Cambria"/>
        </w:rPr>
        <w:t>8.4.2 Quality of Work</w:t>
      </w:r>
    </w:p>
    <w:p w14:paraId="52FEC00F" w14:textId="77777777" w:rsidR="00C11110" w:rsidRPr="00C11110" w:rsidRDefault="00C11110" w:rsidP="00C11110">
      <w:pPr>
        <w:rPr>
          <w:rFonts w:ascii="Cambria" w:hAnsi="Cambria"/>
        </w:rPr>
      </w:pPr>
      <w:r w:rsidRPr="00C11110">
        <w:rPr>
          <w:rFonts w:ascii="Cambria" w:hAnsi="Cambria"/>
        </w:rPr>
        <w:t>The quality of the technical work benefited from the decision to build the codebase incrementally, starting with small prototype scripts and scaling up only after validating core components. This bottom-up approach caught several numerical and design issues early, such as the need to separate kinetic parameters from initial conditions and the importance of using network-level data splits to prevent GRN topology leakage between train and test sets. The decision to pivot to synthetic data, while a major scope change, ultimately improved the rigour of the experimental design, as it allowed fully controlled ablations with no ambiguity about ground-truth regulatory structure. One area where quality could be improved is the coverage of the baseline model set; including an MLP or Elastic Net in the main mRNA comparison would have strengthened the argument that the GNN's advantage is not specific to linear or shallow tree-based models.</w:t>
      </w:r>
    </w:p>
    <w:p w14:paraId="121AEC53" w14:textId="77777777" w:rsidR="00C11110" w:rsidRPr="00C11110" w:rsidRDefault="00C11110" w:rsidP="00C11110">
      <w:pPr>
        <w:rPr>
          <w:rFonts w:ascii="Cambria" w:hAnsi="Cambria"/>
        </w:rPr>
      </w:pPr>
    </w:p>
    <w:p w14:paraId="2DE8DCB5" w14:textId="77777777" w:rsidR="00C11110" w:rsidRPr="00C11110" w:rsidRDefault="00C11110" w:rsidP="00C11110">
      <w:pPr>
        <w:pStyle w:val="Heading3"/>
        <w:rPr>
          <w:rFonts w:ascii="Cambria" w:hAnsi="Cambria"/>
        </w:rPr>
      </w:pPr>
      <w:r w:rsidRPr="00C11110">
        <w:rPr>
          <w:rFonts w:ascii="Cambria" w:hAnsi="Cambria"/>
        </w:rPr>
        <w:t>8.4.3 Communication and Supervision Meetings</w:t>
      </w:r>
    </w:p>
    <w:p w14:paraId="5967DA34" w14:textId="77777777" w:rsidR="00C11110" w:rsidRPr="00C11110" w:rsidRDefault="00C11110" w:rsidP="00C11110">
      <w:pPr>
        <w:rPr>
          <w:rFonts w:ascii="Cambria" w:hAnsi="Cambria"/>
        </w:rPr>
      </w:pPr>
      <w:r w:rsidRPr="00C11110">
        <w:rPr>
          <w:rFonts w:ascii="Cambria" w:hAnsi="Cambria"/>
        </w:rPr>
        <w:t>Supervision meetings with Dr Jan T. Kim were held regularly throughout the project and were a critical resource for resolving design ambiguities. Several important additions and corrections arose directly from these discussions, including the graph notation formalisation in Section 3.3, the explicit justification for the T_end = 200 steady-state assumption, and the clarification of the GNN input-output design. Meeting notes and action items were maintained to ensure that supervisor feedback was systematically addressed between sessions. Communication was generally effective, though in retrospect scheduling meetings slightly earlier in the design phase — before implementation began rather than after the first prototype — would have prevented some rework during the data pipeline and baseline stages.</w:t>
      </w:r>
    </w:p>
    <w:p w14:paraId="002ADD8D" w14:textId="77777777" w:rsidR="00C11110" w:rsidRPr="00C11110" w:rsidRDefault="00C11110" w:rsidP="00C11110">
      <w:pPr>
        <w:rPr>
          <w:rFonts w:ascii="Cambria" w:hAnsi="Cambria"/>
        </w:rPr>
      </w:pPr>
    </w:p>
    <w:p w14:paraId="078229D7" w14:textId="77777777" w:rsidR="00C11110" w:rsidRPr="00C11110" w:rsidRDefault="00C11110" w:rsidP="00C11110">
      <w:pPr>
        <w:pStyle w:val="Heading3"/>
        <w:rPr>
          <w:rFonts w:ascii="Cambria" w:hAnsi="Cambria"/>
        </w:rPr>
      </w:pPr>
      <w:r w:rsidRPr="00C11110">
        <w:rPr>
          <w:rFonts w:ascii="Cambria" w:hAnsi="Cambria"/>
        </w:rPr>
        <w:t>8.4.4 Resources and Documentation</w:t>
      </w:r>
    </w:p>
    <w:p w14:paraId="6251D6F7" w14:textId="278BD8C0" w:rsidR="00C11110" w:rsidRPr="00C11110" w:rsidRDefault="00C11110" w:rsidP="00C11110">
      <w:pPr>
        <w:rPr>
          <w:rFonts w:ascii="Cambria" w:hAnsi="Cambria"/>
        </w:rPr>
      </w:pPr>
      <w:r w:rsidRPr="00C11110">
        <w:rPr>
          <w:rFonts w:ascii="Cambria" w:hAnsi="Cambria"/>
        </w:rPr>
        <w:t>All computational work was carried out on personal hardware, with Python and standard scientific libraries (NumPy, SciPy, scikit-learn, PyTorch, PyTorch Geometric, NetworkX) used throughout. No specialist laboratory facilities or GPU cluster access was required; training the GNN on CPU, while slower than GPU-accelerated training, was tractable within the project's dataset size. Reproducibility was addressed through fixed random seeds, a requirements.txt file, and structured output directories, ensuring that all results can be regenerated from the repository. Documentation was maintained in the form of inline code comments and clear script naming conventions, though more formal docstrings would improve maintainability. All code, data generation scripts, and result files are consolidated in a single repository linked in Appendix B.</w:t>
      </w:r>
    </w:p>
    <w:p w14:paraId="15994D02" w14:textId="77777777" w:rsidR="00C43B3B" w:rsidRPr="00C11110" w:rsidRDefault="00C43B3B" w:rsidP="00C43B3B">
      <w:pPr>
        <w:rPr>
          <w:rFonts w:ascii="Cambria" w:hAnsi="Cambria"/>
        </w:rPr>
      </w:pPr>
    </w:p>
    <w:p w14:paraId="76D56597" w14:textId="77777777" w:rsidR="00C43B3B" w:rsidRPr="00C11110" w:rsidRDefault="00C43B3B" w:rsidP="00C43B3B">
      <w:pPr>
        <w:rPr>
          <w:rFonts w:ascii="Cambria" w:hAnsi="Cambria"/>
        </w:rPr>
      </w:pPr>
    </w:p>
    <w:p w14:paraId="71F03EA1" w14:textId="77777777" w:rsidR="00C43B3B" w:rsidRPr="00C11110" w:rsidRDefault="00C43B3B" w:rsidP="00C43B3B">
      <w:pPr>
        <w:rPr>
          <w:rFonts w:ascii="Cambria" w:hAnsi="Cambria"/>
        </w:rPr>
      </w:pPr>
    </w:p>
    <w:p w14:paraId="0D86002D" w14:textId="77777777" w:rsidR="00C43B3B" w:rsidRPr="00C11110" w:rsidRDefault="00C43B3B" w:rsidP="00C43B3B">
      <w:pPr>
        <w:rPr>
          <w:rFonts w:ascii="Cambria" w:hAnsi="Cambria"/>
        </w:rPr>
      </w:pPr>
    </w:p>
    <w:p w14:paraId="0917E452" w14:textId="77777777" w:rsidR="003963FA" w:rsidRPr="00C11110" w:rsidRDefault="003963FA" w:rsidP="001E78B6">
      <w:pPr>
        <w:rPr>
          <w:rFonts w:ascii="Cambria" w:hAnsi="Cambria"/>
        </w:rPr>
      </w:pPr>
    </w:p>
    <w:p w14:paraId="2528BEF6" w14:textId="77777777" w:rsidR="00EA5F5D" w:rsidRPr="00C11110" w:rsidRDefault="00EA5F5D" w:rsidP="001E78B6">
      <w:pPr>
        <w:rPr>
          <w:rFonts w:ascii="Cambria" w:hAnsi="Cambria"/>
        </w:rPr>
      </w:pPr>
    </w:p>
    <w:p w14:paraId="5EA8C1E9" w14:textId="77777777" w:rsidR="00EA5F5D" w:rsidRPr="00C11110" w:rsidRDefault="00EA5F5D" w:rsidP="001E78B6">
      <w:pPr>
        <w:rPr>
          <w:rFonts w:ascii="Cambria" w:hAnsi="Cambria"/>
        </w:rPr>
      </w:pPr>
    </w:p>
    <w:p w14:paraId="7BFE1329" w14:textId="77777777" w:rsidR="00EA5F5D" w:rsidRPr="00C11110" w:rsidRDefault="00EA5F5D" w:rsidP="001E78B6">
      <w:pPr>
        <w:rPr>
          <w:rFonts w:ascii="Cambria" w:hAnsi="Cambria"/>
        </w:rPr>
      </w:pPr>
    </w:p>
    <w:p w14:paraId="65659D0D" w14:textId="77777777" w:rsidR="00EA5F5D" w:rsidRPr="00C11110" w:rsidRDefault="00EA5F5D" w:rsidP="001E78B6">
      <w:pPr>
        <w:rPr>
          <w:rFonts w:ascii="Cambria" w:hAnsi="Cambria"/>
        </w:rPr>
      </w:pPr>
    </w:p>
    <w:p w14:paraId="66DAA2B7" w14:textId="7680D122" w:rsidR="00EA5F5D" w:rsidRPr="00C11110" w:rsidRDefault="00EA5F5D" w:rsidP="001E78B6">
      <w:pPr>
        <w:rPr>
          <w:rFonts w:ascii="Cambria" w:hAnsi="Cambria"/>
        </w:rPr>
      </w:pPr>
    </w:p>
    <w:p w14:paraId="7EEE3E1A" w14:textId="77777777" w:rsidR="00EA5F5D" w:rsidRPr="00C11110" w:rsidRDefault="00EA5F5D" w:rsidP="001E78B6">
      <w:pPr>
        <w:rPr>
          <w:rFonts w:ascii="Cambria" w:hAnsi="Cambria"/>
        </w:rPr>
      </w:pPr>
    </w:p>
    <w:p w14:paraId="3ED6EB2D" w14:textId="77777777" w:rsidR="00EA5F5D" w:rsidRPr="00C11110" w:rsidRDefault="00EA5F5D" w:rsidP="001E78B6">
      <w:pPr>
        <w:rPr>
          <w:rFonts w:ascii="Cambria" w:hAnsi="Cambria"/>
        </w:rPr>
      </w:pPr>
    </w:p>
    <w:p w14:paraId="303F26C7" w14:textId="77777777" w:rsidR="00EA5F5D" w:rsidRPr="00C11110" w:rsidRDefault="00EA5F5D" w:rsidP="001E78B6">
      <w:pPr>
        <w:rPr>
          <w:rFonts w:ascii="Cambria" w:hAnsi="Cambria"/>
        </w:rPr>
      </w:pPr>
    </w:p>
    <w:p w14:paraId="250E91F4" w14:textId="77777777" w:rsidR="00EA5F5D" w:rsidRPr="00C11110" w:rsidRDefault="00EA5F5D" w:rsidP="001E78B6">
      <w:pPr>
        <w:rPr>
          <w:rFonts w:ascii="Cambria" w:hAnsi="Cambria"/>
        </w:rPr>
      </w:pPr>
    </w:p>
    <w:p w14:paraId="590CA0B6" w14:textId="77777777" w:rsidR="00EA5F5D" w:rsidRPr="00C11110" w:rsidRDefault="00EA5F5D" w:rsidP="001E78B6">
      <w:pPr>
        <w:rPr>
          <w:rFonts w:ascii="Cambria" w:hAnsi="Cambria"/>
        </w:rPr>
      </w:pPr>
    </w:p>
    <w:p w14:paraId="0E4AFEEF" w14:textId="77777777" w:rsidR="00EA5F5D" w:rsidRPr="00C11110" w:rsidRDefault="00EA5F5D" w:rsidP="001E78B6">
      <w:pPr>
        <w:rPr>
          <w:rFonts w:ascii="Cambria" w:hAnsi="Cambria"/>
        </w:rPr>
      </w:pPr>
    </w:p>
    <w:p w14:paraId="46AF498B" w14:textId="147B29C3" w:rsidR="0040021B" w:rsidRPr="00C11110" w:rsidRDefault="0040021B">
      <w:pPr>
        <w:rPr>
          <w:rFonts w:ascii="Cambria" w:hAnsi="Cambria"/>
        </w:rPr>
      </w:pPr>
      <w:r w:rsidRPr="00C11110">
        <w:rPr>
          <w:rFonts w:ascii="Cambria" w:hAnsi="Cambria"/>
        </w:rPr>
        <w:br w:type="page"/>
      </w:r>
    </w:p>
    <w:p w14:paraId="09804743" w14:textId="06415C36" w:rsidR="00486521" w:rsidRPr="00C11110" w:rsidRDefault="00294164" w:rsidP="003F7A99">
      <w:pPr>
        <w:pStyle w:val="Heading2"/>
        <w:rPr>
          <w:rFonts w:ascii="Cambria" w:hAnsi="Cambria"/>
        </w:rPr>
      </w:pPr>
      <w:r w:rsidRPr="00C11110">
        <w:rPr>
          <w:rFonts w:ascii="Cambria" w:hAnsi="Cambria"/>
        </w:rPr>
        <w:t>References</w:t>
      </w:r>
      <w:r w:rsidR="0040021B" w:rsidRPr="00C11110">
        <w:rPr>
          <w:rFonts w:ascii="Cambria" w:hAnsi="Cambria"/>
        </w:rPr>
        <w:br/>
      </w:r>
    </w:p>
    <w:p w14:paraId="1A1FFF2C" w14:textId="09F20AFC" w:rsidR="00486521" w:rsidRPr="00C11110" w:rsidRDefault="00486521" w:rsidP="00486521">
      <w:pPr>
        <w:pStyle w:val="ListParagraph"/>
        <w:numPr>
          <w:ilvl w:val="0"/>
          <w:numId w:val="28"/>
        </w:numPr>
        <w:rPr>
          <w:rFonts w:ascii="Cambria" w:hAnsi="Cambria"/>
        </w:rPr>
      </w:pPr>
      <w:r w:rsidRPr="00C11110">
        <w:rPr>
          <w:rFonts w:ascii="Cambria" w:hAnsi="Cambria"/>
        </w:rPr>
        <w:t xml:space="preserve">Babichev, S., Liakh, I. and Kalinina, I. (2024) ‘Applying the Deep Learning Techniques to Solve Classification Tasks Using Gene Expression Data’, IEEE Access, 12, pp. 28437-28448. Available at:  </w:t>
      </w:r>
      <w:hyperlink r:id="rId14" w:history="1">
        <w:r w:rsidR="00F93C9B" w:rsidRPr="00C11110">
          <w:rPr>
            <w:rStyle w:val="Hyperlink"/>
            <w:rFonts w:ascii="Cambria" w:hAnsi="Cambria"/>
          </w:rPr>
          <w:t>https://doi.org/10.1109/access.2024.3368070</w:t>
        </w:r>
      </w:hyperlink>
      <w:r w:rsidRPr="00C11110">
        <w:rPr>
          <w:rFonts w:ascii="Cambria" w:hAnsi="Cambria"/>
        </w:rPr>
        <w:t>.</w:t>
      </w:r>
      <w:r w:rsidR="00F93C9B" w:rsidRPr="00C11110">
        <w:rPr>
          <w:rFonts w:ascii="Cambria" w:hAnsi="Cambria"/>
        </w:rPr>
        <w:t xml:space="preserve"> </w:t>
      </w:r>
      <w:r w:rsidRPr="00C11110">
        <w:rPr>
          <w:rFonts w:ascii="Cambria" w:hAnsi="Cambria"/>
        </w:rPr>
        <w:t xml:space="preserve">  </w:t>
      </w:r>
      <w:r w:rsidRPr="00C11110">
        <w:rPr>
          <w:rFonts w:ascii="Cambria" w:hAnsi="Cambria"/>
        </w:rPr>
        <w:br/>
      </w:r>
    </w:p>
    <w:p w14:paraId="5FBE9098" w14:textId="78A1C0AF" w:rsidR="00486521" w:rsidRPr="00C11110" w:rsidRDefault="00486521" w:rsidP="00486521">
      <w:pPr>
        <w:pStyle w:val="ListParagraph"/>
        <w:numPr>
          <w:ilvl w:val="0"/>
          <w:numId w:val="28"/>
        </w:numPr>
        <w:rPr>
          <w:rFonts w:ascii="Cambria" w:hAnsi="Cambria"/>
        </w:rPr>
      </w:pPr>
      <w:r w:rsidRPr="00C11110">
        <w:rPr>
          <w:rFonts w:ascii="Cambria" w:hAnsi="Cambria"/>
        </w:rPr>
        <w:t xml:space="preserve">Chen, Y. et al. (2016) 'Gene expression inference with deep learning,' Bioinformatics, 32(12), pp. 1832–1839. Available at: </w:t>
      </w:r>
      <w:hyperlink r:id="rId15">
        <w:r w:rsidR="372F99BF" w:rsidRPr="00C11110">
          <w:rPr>
            <w:rStyle w:val="Hyperlink"/>
            <w:rFonts w:ascii="Cambria" w:hAnsi="Cambria"/>
          </w:rPr>
          <w:t>https://doi.org/10.1093/bioinformatics/btw074</w:t>
        </w:r>
      </w:hyperlink>
      <w:r w:rsidR="372F99BF" w:rsidRPr="00C11110">
        <w:rPr>
          <w:rFonts w:ascii="Cambria" w:hAnsi="Cambria"/>
        </w:rPr>
        <w:t xml:space="preserve">.   </w:t>
      </w:r>
    </w:p>
    <w:p w14:paraId="4980235A" w14:textId="77777777" w:rsidR="00A77DB5" w:rsidRPr="00C11110" w:rsidRDefault="00A77DB5" w:rsidP="003F68A1">
      <w:pPr>
        <w:pStyle w:val="ListParagraph"/>
        <w:rPr>
          <w:rFonts w:ascii="Cambria" w:hAnsi="Cambria"/>
        </w:rPr>
      </w:pPr>
    </w:p>
    <w:p w14:paraId="21F65563" w14:textId="290528AB" w:rsidR="00A77DB5" w:rsidRPr="00C11110" w:rsidRDefault="00A77DB5" w:rsidP="010EDC49">
      <w:pPr>
        <w:pStyle w:val="ListParagraph"/>
        <w:numPr>
          <w:ilvl w:val="0"/>
          <w:numId w:val="28"/>
        </w:numPr>
        <w:rPr>
          <w:rFonts w:ascii="Cambria" w:hAnsi="Cambria"/>
        </w:rPr>
      </w:pPr>
      <w:r w:rsidRPr="00C11110">
        <w:rPr>
          <w:rFonts w:ascii="Cambria" w:hAnsi="Cambria"/>
        </w:rPr>
        <w:t>Hasibi, R., &amp; Michoel, T. (2020). Predicting gene expression from network topology using graph neural networks. </w:t>
      </w:r>
      <w:r w:rsidRPr="00C11110">
        <w:rPr>
          <w:rFonts w:ascii="Cambria" w:hAnsi="Cambria"/>
          <w:i/>
          <w:iCs/>
        </w:rPr>
        <w:t>ArXiv, abs/2005.03961</w:t>
      </w:r>
      <w:r w:rsidRPr="00C11110">
        <w:rPr>
          <w:rFonts w:ascii="Cambria" w:hAnsi="Cambria"/>
        </w:rPr>
        <w:t>.</w:t>
      </w:r>
      <w:r w:rsidR="010EDC49" w:rsidRPr="00C11110">
        <w:rPr>
          <w:rFonts w:ascii="Cambria" w:hAnsi="Cambria"/>
        </w:rPr>
        <w:t xml:space="preserve"> Available at: </w:t>
      </w:r>
      <w:hyperlink r:id="rId16">
        <w:r w:rsidR="60E9F527" w:rsidRPr="00C11110">
          <w:rPr>
            <w:rStyle w:val="Hyperlink"/>
            <w:rFonts w:ascii="Cambria" w:hAnsi="Cambria"/>
          </w:rPr>
          <w:t>https://www.semanticscholar.org/paper/Predicting-gene-expression-from-network-topology-Hasibi-Michoel/10ec90288da9196a6c52036be2ec5168d562d152</w:t>
        </w:r>
      </w:hyperlink>
    </w:p>
    <w:p w14:paraId="038FE1CD" w14:textId="5FD1A554" w:rsidR="60E9F527" w:rsidRPr="00C11110" w:rsidRDefault="60E9F527" w:rsidP="60E9F527">
      <w:pPr>
        <w:pStyle w:val="ListParagraph"/>
        <w:rPr>
          <w:rFonts w:ascii="Cambria" w:hAnsi="Cambria"/>
        </w:rPr>
      </w:pPr>
    </w:p>
    <w:p w14:paraId="2F353FBA" w14:textId="595F04C6" w:rsidR="00486521" w:rsidRPr="00C11110" w:rsidRDefault="520282D4" w:rsidP="46BAF5CD">
      <w:pPr>
        <w:pStyle w:val="ListParagraph"/>
        <w:numPr>
          <w:ilvl w:val="0"/>
          <w:numId w:val="28"/>
        </w:numPr>
        <w:rPr>
          <w:rFonts w:ascii="Cambria" w:hAnsi="Cambria"/>
        </w:rPr>
      </w:pPr>
      <w:r w:rsidRPr="00C11110">
        <w:rPr>
          <w:rFonts w:ascii="Cambria" w:hAnsi="Cambria"/>
        </w:rPr>
        <w:t xml:space="preserve">Ho, S.S. and Mills, R. (2025) 'Contextualizing gene expression with feature rich graph neural networks,' bioRxiv [Preprint]. Available at:  </w:t>
      </w:r>
      <w:hyperlink r:id="rId17">
        <w:r w:rsidRPr="00C11110">
          <w:rPr>
            <w:rStyle w:val="Hyperlink"/>
            <w:rFonts w:ascii="Cambria" w:hAnsi="Cambria"/>
          </w:rPr>
          <w:t>https://doi.org/10.1101/2025.03.17.643816</w:t>
        </w:r>
      </w:hyperlink>
      <w:r w:rsidRPr="00C11110">
        <w:rPr>
          <w:rFonts w:ascii="Cambria" w:hAnsi="Cambria"/>
        </w:rPr>
        <w:t xml:space="preserve">. </w:t>
      </w:r>
      <w:r w:rsidRPr="00C11110">
        <w:rPr>
          <w:rFonts w:ascii="Cambria" w:hAnsi="Cambria"/>
        </w:rPr>
        <w:br/>
      </w:r>
    </w:p>
    <w:p w14:paraId="781F8D8E" w14:textId="14BFFE0D" w:rsidR="00486521" w:rsidRPr="00C11110" w:rsidRDefault="00486521" w:rsidP="00486521">
      <w:pPr>
        <w:pStyle w:val="ListParagraph"/>
        <w:numPr>
          <w:ilvl w:val="0"/>
          <w:numId w:val="28"/>
        </w:numPr>
        <w:rPr>
          <w:rFonts w:ascii="Cambria" w:hAnsi="Cambria"/>
        </w:rPr>
      </w:pPr>
      <w:r w:rsidRPr="00C11110">
        <w:rPr>
          <w:rFonts w:ascii="Cambria" w:hAnsi="Cambria"/>
        </w:rPr>
        <w:t xml:space="preserve">Kim, A.A., Zaim, S.R. and Subbian, V. (2020) 'Assessing reproducibility and veracity across machine learning techniques in biomedicine: A case study using TCGA data,' International Journal of Medical Informatics, 141, p. 104148. Available at:  </w:t>
      </w:r>
      <w:hyperlink r:id="rId18">
        <w:r w:rsidR="2FF7FC16" w:rsidRPr="00C11110">
          <w:rPr>
            <w:rStyle w:val="Hyperlink"/>
            <w:rFonts w:ascii="Cambria" w:hAnsi="Cambria"/>
          </w:rPr>
          <w:t>https://doi.org/10.1016/j.ijmedinf.2020.104148</w:t>
        </w:r>
      </w:hyperlink>
      <w:r w:rsidR="2FF7FC16" w:rsidRPr="00C11110">
        <w:rPr>
          <w:rFonts w:ascii="Cambria" w:hAnsi="Cambria"/>
        </w:rPr>
        <w:t xml:space="preserve">.   </w:t>
      </w:r>
      <w:r w:rsidRPr="00C11110">
        <w:rPr>
          <w:rFonts w:ascii="Cambria" w:hAnsi="Cambria"/>
        </w:rPr>
        <w:br/>
      </w:r>
    </w:p>
    <w:p w14:paraId="28EE42FE" w14:textId="27FA96BB" w:rsidR="2FF7FC16" w:rsidRPr="00C11110" w:rsidRDefault="2FF7FC16" w:rsidP="2FF7FC16">
      <w:pPr>
        <w:pStyle w:val="ListParagraph"/>
        <w:numPr>
          <w:ilvl w:val="0"/>
          <w:numId w:val="28"/>
        </w:numPr>
        <w:rPr>
          <w:rFonts w:ascii="Cambria" w:hAnsi="Cambria"/>
        </w:rPr>
      </w:pPr>
      <w:r w:rsidRPr="00C11110">
        <w:rPr>
          <w:rFonts w:ascii="Cambria" w:hAnsi="Cambria"/>
        </w:rPr>
        <w:t xml:space="preserve">Kim, J.T. (2001) 'transsys: A Generic Formalism for Modelling Regulatory Networks in Morphogenesis,' in Lecture notes in computer science, pp. 242–251. Available at: </w:t>
      </w:r>
      <w:hyperlink r:id="rId19">
        <w:r w:rsidRPr="00C11110">
          <w:rPr>
            <w:rStyle w:val="Hyperlink"/>
            <w:rFonts w:ascii="Cambria" w:hAnsi="Cambria"/>
          </w:rPr>
          <w:t>https://doi.org/10.1007/3-540-44811-x_26</w:t>
        </w:r>
      </w:hyperlink>
      <w:r w:rsidRPr="00C11110">
        <w:rPr>
          <w:rFonts w:ascii="Cambria" w:hAnsi="Cambria"/>
        </w:rPr>
        <w:t xml:space="preserve">. </w:t>
      </w:r>
      <w:r w:rsidRPr="00C11110">
        <w:rPr>
          <w:rFonts w:ascii="Cambria" w:hAnsi="Cambria"/>
        </w:rPr>
        <w:br/>
      </w:r>
    </w:p>
    <w:p w14:paraId="01EE2A36" w14:textId="68625EEF" w:rsidR="2FF7FC16" w:rsidRPr="00C11110" w:rsidRDefault="2FF7FC16" w:rsidP="2FF7FC16">
      <w:pPr>
        <w:pStyle w:val="ListParagraph"/>
        <w:numPr>
          <w:ilvl w:val="0"/>
          <w:numId w:val="28"/>
        </w:numPr>
        <w:rPr>
          <w:rFonts w:ascii="Cambria" w:hAnsi="Cambria"/>
        </w:rPr>
      </w:pPr>
      <w:r w:rsidRPr="00C11110">
        <w:rPr>
          <w:rFonts w:ascii="Cambria" w:hAnsi="Cambria"/>
        </w:rPr>
        <w:t xml:space="preserve">Kim, J.T. et al. (2002) 'Using Coarse-Grained, Discrete Systems for Data-Driven Inference of Regulatory Gene Networks: Perspectives and Limitations for Reverse Engineering,' Paper Presented at 5th German Workshop on Artificial Life, Berlin, Germany, pp. 67–76. Available at: </w:t>
      </w:r>
      <w:hyperlink r:id="rId20">
        <w:r w:rsidRPr="00C11110">
          <w:rPr>
            <w:rStyle w:val="Hyperlink"/>
            <w:rFonts w:ascii="Cambria" w:hAnsi="Cambria"/>
          </w:rPr>
          <w:t>http://citeseerx.ist.psu.edu/viewdoc/summary?doi=10.1.1.69.5848</w:t>
        </w:r>
      </w:hyperlink>
      <w:r w:rsidRPr="00C11110">
        <w:rPr>
          <w:rFonts w:ascii="Cambria" w:hAnsi="Cambria"/>
        </w:rPr>
        <w:t xml:space="preserve">. </w:t>
      </w:r>
      <w:r w:rsidRPr="00C11110">
        <w:rPr>
          <w:rFonts w:ascii="Cambria" w:hAnsi="Cambria"/>
        </w:rPr>
        <w:br/>
      </w:r>
    </w:p>
    <w:p w14:paraId="4EEF9D8C" w14:textId="7587B3A5" w:rsidR="0044488B" w:rsidRPr="00C11110" w:rsidRDefault="2FF7FC16" w:rsidP="6F71F7F5">
      <w:pPr>
        <w:pStyle w:val="ListParagraph"/>
        <w:numPr>
          <w:ilvl w:val="0"/>
          <w:numId w:val="28"/>
        </w:numPr>
        <w:rPr>
          <w:rFonts w:ascii="Cambria" w:hAnsi="Cambria"/>
        </w:rPr>
      </w:pPr>
      <w:r w:rsidRPr="00C11110">
        <w:rPr>
          <w:rFonts w:ascii="Cambria" w:hAnsi="Cambria"/>
        </w:rPr>
        <w:t xml:space="preserve">Kim, J. T. (2006) 'A Rule-Based Approach to Selecting Developmental Processes,' Artmanm, Stefan and Dittrich Pter Proceedings of the German Workshop on Artificial Life [Preprint]. </w:t>
      </w:r>
      <w:r w:rsidR="0044488B" w:rsidRPr="00C11110">
        <w:rPr>
          <w:rFonts w:ascii="Cambria" w:hAnsi="Cambria"/>
        </w:rPr>
        <w:br/>
      </w:r>
    </w:p>
    <w:p w14:paraId="4BA74993" w14:textId="1CFF7F78" w:rsidR="6F71F7F5" w:rsidRPr="00C11110" w:rsidRDefault="6F71F7F5" w:rsidP="6F71F7F5">
      <w:pPr>
        <w:pStyle w:val="ListParagraph"/>
        <w:numPr>
          <w:ilvl w:val="0"/>
          <w:numId w:val="28"/>
        </w:numPr>
        <w:rPr>
          <w:rFonts w:ascii="Cambria" w:hAnsi="Cambria"/>
        </w:rPr>
      </w:pPr>
      <w:r w:rsidRPr="00C11110">
        <w:rPr>
          <w:rFonts w:ascii="Cambria" w:hAnsi="Cambria"/>
        </w:rPr>
        <w:t xml:space="preserve">Khorshed, T., Moustafa, M.N. and Rafea, A. (2020) 'Deep Learning for Multi-Tissue Cancer Classification of Gene Expressions (GeneXNET),' IEEE Access, 8, pp. 90615–90629. Available at:  </w:t>
      </w:r>
      <w:hyperlink r:id="rId21">
        <w:r w:rsidRPr="00C11110">
          <w:rPr>
            <w:rStyle w:val="Hyperlink"/>
            <w:rFonts w:ascii="Cambria" w:hAnsi="Cambria"/>
          </w:rPr>
          <w:t>https://doi.org/10.1109/access.2020.2992907</w:t>
        </w:r>
      </w:hyperlink>
      <w:r w:rsidRPr="00C11110">
        <w:rPr>
          <w:rFonts w:ascii="Cambria" w:hAnsi="Cambria"/>
        </w:rPr>
        <w:t>.</w:t>
      </w:r>
    </w:p>
    <w:p w14:paraId="45740C16" w14:textId="334A5603" w:rsidR="74CFB40A" w:rsidRPr="00C11110" w:rsidRDefault="74CFB40A" w:rsidP="0DE18AAB">
      <w:pPr>
        <w:pStyle w:val="ListParagraph"/>
        <w:rPr>
          <w:rFonts w:ascii="Cambria" w:hAnsi="Cambria"/>
        </w:rPr>
      </w:pPr>
    </w:p>
    <w:p w14:paraId="4457F6B3" w14:textId="20C0191A" w:rsidR="00486521" w:rsidRPr="00C11110" w:rsidRDefault="00486521" w:rsidP="00486521">
      <w:pPr>
        <w:pStyle w:val="ListParagraph"/>
        <w:numPr>
          <w:ilvl w:val="0"/>
          <w:numId w:val="28"/>
        </w:numPr>
        <w:rPr>
          <w:rFonts w:ascii="Cambria" w:hAnsi="Cambria"/>
        </w:rPr>
      </w:pPr>
      <w:r w:rsidRPr="00C11110">
        <w:rPr>
          <w:rFonts w:ascii="Cambria" w:hAnsi="Cambria"/>
        </w:rPr>
        <w:t xml:space="preserve">Maetschke, S.R. et al. (2013) 'Supervised, semi-supervised and unsupervised inference of gene regulatory networks,' Briefings in Bioinformatics, 15(2), pp. 195–211. Available at:  </w:t>
      </w:r>
      <w:hyperlink r:id="rId22">
        <w:r w:rsidR="0C03903E" w:rsidRPr="00C11110">
          <w:rPr>
            <w:rStyle w:val="Hyperlink"/>
            <w:rFonts w:ascii="Cambria" w:hAnsi="Cambria"/>
          </w:rPr>
          <w:t>https://doi.org/10.1093/bib/bbt034</w:t>
        </w:r>
      </w:hyperlink>
      <w:r w:rsidR="0C03903E" w:rsidRPr="00C11110">
        <w:rPr>
          <w:rFonts w:ascii="Cambria" w:hAnsi="Cambria"/>
        </w:rPr>
        <w:t xml:space="preserve">. </w:t>
      </w:r>
      <w:r w:rsidRPr="00C11110">
        <w:rPr>
          <w:rFonts w:ascii="Cambria" w:hAnsi="Cambria"/>
        </w:rPr>
        <w:br/>
      </w:r>
    </w:p>
    <w:p w14:paraId="45E7D086" w14:textId="13055E1A" w:rsidR="00486521" w:rsidRPr="00C11110" w:rsidRDefault="29D0E02A" w:rsidP="00486521">
      <w:pPr>
        <w:pStyle w:val="ListParagraph"/>
        <w:numPr>
          <w:ilvl w:val="0"/>
          <w:numId w:val="28"/>
        </w:numPr>
        <w:rPr>
          <w:rFonts w:ascii="Cambria" w:hAnsi="Cambria"/>
        </w:rPr>
      </w:pPr>
      <w:r w:rsidRPr="00C11110">
        <w:rPr>
          <w:rFonts w:ascii="Cambria" w:hAnsi="Cambria"/>
        </w:rPr>
        <w:t xml:space="preserve">Maj, C. et al. (2019) 'Integration of Machine Learning Methods to Dissect Genetically Imputed Transcriptomic Profiles in Alzheimer’s Disease,' Front. Genet., 10. Available at:  </w:t>
      </w:r>
      <w:hyperlink r:id="rId23">
        <w:r w:rsidRPr="00C11110">
          <w:rPr>
            <w:rStyle w:val="Hyperlink"/>
            <w:rFonts w:ascii="Cambria" w:hAnsi="Cambria"/>
          </w:rPr>
          <w:t>https://doi.org/10.3389/fgene.2019.00726</w:t>
        </w:r>
      </w:hyperlink>
      <w:r w:rsidRPr="00C11110">
        <w:rPr>
          <w:rFonts w:ascii="Cambria" w:hAnsi="Cambria"/>
        </w:rPr>
        <w:t xml:space="preserve">.  </w:t>
      </w:r>
      <w:r w:rsidR="00486521" w:rsidRPr="00C11110">
        <w:rPr>
          <w:rFonts w:ascii="Cambria" w:hAnsi="Cambria"/>
        </w:rPr>
        <w:br/>
      </w:r>
    </w:p>
    <w:p w14:paraId="09659FDA" w14:textId="0023C133" w:rsidR="00486521" w:rsidRPr="00C11110" w:rsidRDefault="6E6E5D32" w:rsidP="00486521">
      <w:pPr>
        <w:pStyle w:val="ListParagraph"/>
        <w:numPr>
          <w:ilvl w:val="0"/>
          <w:numId w:val="28"/>
        </w:numPr>
        <w:rPr>
          <w:rFonts w:ascii="Cambria" w:hAnsi="Cambria"/>
        </w:rPr>
      </w:pPr>
      <w:r w:rsidRPr="00C11110">
        <w:rPr>
          <w:rFonts w:ascii="Cambria" w:hAnsi="Cambria"/>
          <w:lang w:val="it-IT"/>
        </w:rPr>
        <w:t xml:space="preserve"> Margolin, A.A. et al. </w:t>
      </w:r>
      <w:r w:rsidRPr="00C11110">
        <w:rPr>
          <w:rFonts w:ascii="Cambria" w:hAnsi="Cambria"/>
        </w:rPr>
        <w:t xml:space="preserve">(2006) 'ARACNE: An Algorithm for the Reconstruction of gene regulatory networks in a mammalian cellular context,' BMC Bioinformatics, 7(S1), p. S7. Available at:  </w:t>
      </w:r>
      <w:hyperlink r:id="rId24">
        <w:r w:rsidRPr="00C11110">
          <w:rPr>
            <w:rStyle w:val="Hyperlink"/>
            <w:rFonts w:ascii="Cambria" w:hAnsi="Cambria"/>
          </w:rPr>
          <w:t>https://doi.org/10.1186/1471-2105-7-s1-s7</w:t>
        </w:r>
      </w:hyperlink>
      <w:r w:rsidRPr="00C11110">
        <w:rPr>
          <w:rFonts w:ascii="Cambria" w:hAnsi="Cambria"/>
        </w:rPr>
        <w:t>.</w:t>
      </w:r>
      <w:r w:rsidR="00486521" w:rsidRPr="00C11110">
        <w:rPr>
          <w:rFonts w:ascii="Cambria" w:hAnsi="Cambria"/>
        </w:rPr>
        <w:br/>
      </w:r>
    </w:p>
    <w:p w14:paraId="03520A76" w14:textId="770841E9" w:rsidR="00486521" w:rsidRPr="00C11110" w:rsidRDefault="3A8C0177" w:rsidP="00486521">
      <w:pPr>
        <w:pStyle w:val="ListParagraph"/>
        <w:numPr>
          <w:ilvl w:val="0"/>
          <w:numId w:val="28"/>
        </w:numPr>
        <w:rPr>
          <w:rFonts w:ascii="Cambria" w:hAnsi="Cambria"/>
        </w:rPr>
      </w:pPr>
      <w:r w:rsidRPr="00C11110">
        <w:rPr>
          <w:rFonts w:ascii="Cambria" w:hAnsi="Cambria"/>
          <w:lang w:val="it-IT"/>
        </w:rPr>
        <w:t xml:space="preserve">Piccolo, S.R. et al. </w:t>
      </w:r>
      <w:r w:rsidRPr="00C11110">
        <w:rPr>
          <w:rFonts w:ascii="Cambria" w:hAnsi="Cambria"/>
        </w:rPr>
        <w:t xml:space="preserve">(2022) 'The ability to classify patients based on gene-expression data varies by algorithm and performance metric,' PLoS Computational Biology, 18(3), p. e1009926. Available at:  </w:t>
      </w:r>
      <w:hyperlink r:id="rId25">
        <w:r w:rsidRPr="00C11110">
          <w:rPr>
            <w:rStyle w:val="Hyperlink"/>
            <w:rFonts w:ascii="Cambria" w:hAnsi="Cambria"/>
          </w:rPr>
          <w:t>https://doi.org/10.1371/journal.pcbi.1009926</w:t>
        </w:r>
      </w:hyperlink>
      <w:r w:rsidRPr="00C11110">
        <w:rPr>
          <w:rFonts w:ascii="Cambria" w:hAnsi="Cambria"/>
        </w:rPr>
        <w:t xml:space="preserve">.  </w:t>
      </w:r>
      <w:r w:rsidR="00486521" w:rsidRPr="00C11110">
        <w:rPr>
          <w:rFonts w:ascii="Cambria" w:hAnsi="Cambria"/>
        </w:rPr>
        <w:br/>
      </w:r>
    </w:p>
    <w:p w14:paraId="4DFEDD08" w14:textId="1FB19DA0" w:rsidR="00486521" w:rsidRPr="00C11110" w:rsidRDefault="1EF41016" w:rsidP="00486521">
      <w:pPr>
        <w:pStyle w:val="ListParagraph"/>
        <w:numPr>
          <w:ilvl w:val="0"/>
          <w:numId w:val="28"/>
        </w:numPr>
        <w:rPr>
          <w:rFonts w:ascii="Cambria" w:hAnsi="Cambria"/>
        </w:rPr>
      </w:pPr>
      <w:r w:rsidRPr="00C11110">
        <w:rPr>
          <w:rFonts w:ascii="Cambria" w:hAnsi="Cambria"/>
        </w:rPr>
        <w:t xml:space="preserve">Sousa, R.T. and Paulheim, H. (2025) 'Gene expression knowledge graph for patient representation and diabetes prediction,' Journal of Biomedical Semantics, 16(1), p. 2. Available at:  </w:t>
      </w:r>
      <w:hyperlink r:id="rId26">
        <w:r w:rsidRPr="00C11110">
          <w:rPr>
            <w:rStyle w:val="Hyperlink"/>
            <w:rFonts w:ascii="Cambria" w:hAnsi="Cambria"/>
          </w:rPr>
          <w:t>https://doi.org/10.1186/s13326-025-00325-6</w:t>
        </w:r>
      </w:hyperlink>
      <w:r w:rsidRPr="00C11110">
        <w:rPr>
          <w:rFonts w:ascii="Cambria" w:hAnsi="Cambria"/>
        </w:rPr>
        <w:t xml:space="preserve">. </w:t>
      </w:r>
      <w:r w:rsidR="00486521" w:rsidRPr="00C11110">
        <w:rPr>
          <w:rFonts w:ascii="Cambria" w:hAnsi="Cambria"/>
        </w:rPr>
        <w:br/>
      </w:r>
    </w:p>
    <w:p w14:paraId="052A75B7" w14:textId="0D010B5D" w:rsidR="00486521" w:rsidRPr="00C11110" w:rsidRDefault="1EF41016" w:rsidP="00486521">
      <w:pPr>
        <w:pStyle w:val="ListParagraph"/>
        <w:numPr>
          <w:ilvl w:val="0"/>
          <w:numId w:val="28"/>
        </w:numPr>
        <w:rPr>
          <w:rFonts w:ascii="Cambria" w:hAnsi="Cambria"/>
        </w:rPr>
      </w:pPr>
      <w:r w:rsidRPr="00C11110">
        <w:rPr>
          <w:rFonts w:ascii="Cambria" w:hAnsi="Cambria"/>
        </w:rPr>
        <w:t xml:space="preserve">Santra, T. (2014) 'A Bayesian framework that integrates heterogeneous data for inferring gene regulatory networks,' Frontiers in Bioengineering and Biotechnology, 2, p. 13. Available at:  </w:t>
      </w:r>
      <w:hyperlink r:id="rId27">
        <w:r w:rsidRPr="00C11110">
          <w:rPr>
            <w:rStyle w:val="Hyperlink"/>
            <w:rFonts w:ascii="Cambria" w:hAnsi="Cambria"/>
          </w:rPr>
          <w:t>https://doi.org/10.3389/fbioe.2014.00013</w:t>
        </w:r>
      </w:hyperlink>
      <w:r w:rsidRPr="00C11110">
        <w:rPr>
          <w:rFonts w:ascii="Cambria" w:hAnsi="Cambria"/>
        </w:rPr>
        <w:t xml:space="preserve">. </w:t>
      </w:r>
      <w:r w:rsidR="00486521" w:rsidRPr="00C11110">
        <w:rPr>
          <w:rFonts w:ascii="Cambria" w:hAnsi="Cambria"/>
        </w:rPr>
        <w:br/>
      </w:r>
    </w:p>
    <w:p w14:paraId="2EA0018E" w14:textId="379A9771" w:rsidR="00486521" w:rsidRPr="00C11110" w:rsidRDefault="40ADD38D" w:rsidP="00486521">
      <w:pPr>
        <w:pStyle w:val="ListParagraph"/>
        <w:numPr>
          <w:ilvl w:val="0"/>
          <w:numId w:val="28"/>
        </w:numPr>
        <w:rPr>
          <w:rFonts w:ascii="Cambria" w:hAnsi="Cambria"/>
        </w:rPr>
      </w:pPr>
      <w:r w:rsidRPr="00C11110">
        <w:rPr>
          <w:rFonts w:ascii="Cambria" w:hAnsi="Cambria"/>
        </w:rPr>
        <w:t xml:space="preserve">Schaffter, T., Marbach, D. and Floreano, D. (2011) 'GeneNetWeaver: in silico benchmark generation and performance profiling of network inference methods,' Bioinformatics, 27(16), pp. 2263–2270. Available at:  </w:t>
      </w:r>
      <w:hyperlink r:id="rId28">
        <w:r w:rsidRPr="00C11110">
          <w:rPr>
            <w:rStyle w:val="Hyperlink"/>
            <w:rFonts w:ascii="Cambria" w:hAnsi="Cambria"/>
          </w:rPr>
          <w:t>https://doi.org/10.1093/bioinformatics/btr373</w:t>
        </w:r>
      </w:hyperlink>
      <w:r w:rsidRPr="00C11110">
        <w:rPr>
          <w:rFonts w:ascii="Cambria" w:hAnsi="Cambria"/>
        </w:rPr>
        <w:t>.</w:t>
      </w:r>
      <w:r w:rsidR="00486521" w:rsidRPr="00C11110">
        <w:rPr>
          <w:rFonts w:ascii="Cambria" w:hAnsi="Cambria"/>
        </w:rPr>
        <w:br/>
      </w:r>
    </w:p>
    <w:p w14:paraId="568ADDC4" w14:textId="43CB76B9" w:rsidR="00486521" w:rsidRPr="00C11110" w:rsidRDefault="462FC345" w:rsidP="00486521">
      <w:pPr>
        <w:pStyle w:val="ListParagraph"/>
        <w:numPr>
          <w:ilvl w:val="0"/>
          <w:numId w:val="28"/>
        </w:numPr>
        <w:rPr>
          <w:rFonts w:ascii="Cambria" w:hAnsi="Cambria"/>
        </w:rPr>
      </w:pPr>
      <w:r w:rsidRPr="00C11110">
        <w:rPr>
          <w:rFonts w:ascii="Cambria" w:hAnsi="Cambria"/>
        </w:rPr>
        <w:t xml:space="preserve">Taweraqi, N.A. and King, R.D. (2022) 'Improved prediction of gene expression through integrating cell signalling models with machine learning,' BMC Bioinformatics, 23(1), p. 323. Available at:  </w:t>
      </w:r>
      <w:hyperlink r:id="rId29">
        <w:r w:rsidRPr="00C11110">
          <w:rPr>
            <w:rStyle w:val="Hyperlink"/>
            <w:rFonts w:ascii="Cambria" w:hAnsi="Cambria"/>
          </w:rPr>
          <w:t>https://doi.org/10.1186/s12859-022-04787-8</w:t>
        </w:r>
      </w:hyperlink>
      <w:r w:rsidRPr="00C11110">
        <w:rPr>
          <w:rFonts w:ascii="Cambria" w:hAnsi="Cambria"/>
        </w:rPr>
        <w:t xml:space="preserve">.   </w:t>
      </w:r>
      <w:r w:rsidR="0E6A697C" w:rsidRPr="00C11110">
        <w:rPr>
          <w:rFonts w:ascii="Cambria" w:hAnsi="Cambria"/>
        </w:rPr>
        <w:t>Preprint as well – found published article</w:t>
      </w:r>
      <w:r w:rsidR="00486521" w:rsidRPr="00C11110">
        <w:rPr>
          <w:rFonts w:ascii="Cambria" w:hAnsi="Cambria"/>
        </w:rPr>
        <w:br/>
      </w:r>
    </w:p>
    <w:p w14:paraId="57B22B98" w14:textId="3376D717" w:rsidR="00486521" w:rsidRPr="00C11110" w:rsidRDefault="00486521" w:rsidP="730F940F">
      <w:pPr>
        <w:pStyle w:val="ListParagraph"/>
        <w:rPr>
          <w:rFonts w:ascii="Cambria" w:hAnsi="Cambria"/>
        </w:rPr>
      </w:pPr>
    </w:p>
    <w:p w14:paraId="6D067677" w14:textId="496AB34A" w:rsidR="00486521" w:rsidRPr="00C11110" w:rsidRDefault="184A155C" w:rsidP="00486521">
      <w:pPr>
        <w:pStyle w:val="ListParagraph"/>
        <w:numPr>
          <w:ilvl w:val="0"/>
          <w:numId w:val="28"/>
        </w:numPr>
        <w:rPr>
          <w:rFonts w:ascii="Cambria" w:hAnsi="Cambria"/>
        </w:rPr>
      </w:pPr>
      <w:r w:rsidRPr="00C11110">
        <w:rPr>
          <w:rFonts w:ascii="Cambria" w:hAnsi="Cambria"/>
        </w:rPr>
        <w:t xml:space="preserve">Tabares-Soto, R. et al. (2020) 'A comparative study of machine learning and deep learning algorithms to classify cancer types based on microarray gene expression data,' PeerJ Computer Science, 6, p. e270. Available at:  </w:t>
      </w:r>
      <w:hyperlink r:id="rId30">
        <w:r w:rsidRPr="00C11110">
          <w:rPr>
            <w:rStyle w:val="Hyperlink"/>
            <w:rFonts w:ascii="Cambria" w:hAnsi="Cambria"/>
          </w:rPr>
          <w:t>https://doi.org/10.7717/peerj-cs.270</w:t>
        </w:r>
      </w:hyperlink>
      <w:r w:rsidRPr="00C11110">
        <w:rPr>
          <w:rFonts w:ascii="Cambria" w:hAnsi="Cambria"/>
        </w:rPr>
        <w:t>.</w:t>
      </w:r>
      <w:r w:rsidR="00486521" w:rsidRPr="00C11110">
        <w:rPr>
          <w:rFonts w:ascii="Cambria" w:hAnsi="Cambria"/>
        </w:rPr>
        <w:br/>
      </w:r>
    </w:p>
    <w:p w14:paraId="575D98D1" w14:textId="03E08C54" w:rsidR="000B3A39" w:rsidRPr="00C11110" w:rsidRDefault="00486521" w:rsidP="00A8025D">
      <w:pPr>
        <w:pStyle w:val="ListParagraph"/>
        <w:numPr>
          <w:ilvl w:val="0"/>
          <w:numId w:val="28"/>
        </w:numPr>
        <w:rPr>
          <w:rFonts w:ascii="Cambria" w:hAnsi="Cambria"/>
        </w:rPr>
      </w:pPr>
      <w:r w:rsidRPr="00C11110">
        <w:rPr>
          <w:rFonts w:ascii="Cambria" w:hAnsi="Cambria"/>
        </w:rPr>
        <w:t xml:space="preserve">Zhang, Y. et al. (2020) 'GRRFNET: Guided regularized random forest-based gene regulatory network inference using data integration,' 2020 IEEE International Conference on Bioinformatics and Biomedicine (BIBM), pp. 132–139. Available at:  </w:t>
      </w:r>
      <w:hyperlink r:id="rId31">
        <w:r w:rsidR="36CE018C" w:rsidRPr="00C11110">
          <w:rPr>
            <w:rStyle w:val="Hyperlink"/>
            <w:rFonts w:ascii="Cambria" w:hAnsi="Cambria"/>
          </w:rPr>
          <w:t>https://doi.org/10.1109/bibm49941.2020.9313349</w:t>
        </w:r>
      </w:hyperlink>
      <w:r w:rsidR="36CE018C" w:rsidRPr="00C11110">
        <w:rPr>
          <w:rFonts w:ascii="Cambria" w:hAnsi="Cambria"/>
        </w:rPr>
        <w:t xml:space="preserve">. </w:t>
      </w:r>
    </w:p>
    <w:p w14:paraId="35EBEBDD" w14:textId="5F5C690F" w:rsidR="000B3A39" w:rsidRPr="00C11110" w:rsidRDefault="000B3A39" w:rsidP="6A1498A2">
      <w:pPr>
        <w:pStyle w:val="ListParagraph"/>
        <w:rPr>
          <w:rFonts w:ascii="Cambria" w:hAnsi="Cambria"/>
        </w:rPr>
      </w:pPr>
    </w:p>
    <w:p w14:paraId="7E557A41" w14:textId="33D76A09" w:rsidR="000B3A39" w:rsidRPr="00C11110" w:rsidRDefault="36CE018C" w:rsidP="00A8025D">
      <w:pPr>
        <w:pStyle w:val="ListParagraph"/>
        <w:numPr>
          <w:ilvl w:val="0"/>
          <w:numId w:val="28"/>
        </w:numPr>
        <w:rPr>
          <w:rFonts w:ascii="Cambria" w:hAnsi="Cambria"/>
        </w:rPr>
      </w:pPr>
      <w:r w:rsidRPr="00C11110">
        <w:rPr>
          <w:rFonts w:ascii="Cambria" w:hAnsi="Cambria"/>
        </w:rPr>
        <w:t xml:space="preserve">Wang, P. et al. (2021) 'Optimising the use of gene expression data to predict plant metabolic pathway memberships,' New Phytologist, 231(1), pp. 475–489. Available at:  </w:t>
      </w:r>
      <w:hyperlink r:id="rId32">
        <w:r w:rsidRPr="00C11110">
          <w:rPr>
            <w:rStyle w:val="Hyperlink"/>
            <w:rFonts w:ascii="Cambria" w:hAnsi="Cambria"/>
          </w:rPr>
          <w:t>https://doi.org/10.1111/nph.17355</w:t>
        </w:r>
      </w:hyperlink>
      <w:r w:rsidRPr="00C11110">
        <w:rPr>
          <w:rFonts w:ascii="Cambria" w:hAnsi="Cambria"/>
        </w:rPr>
        <w:t xml:space="preserve">.  </w:t>
      </w:r>
      <w:r w:rsidR="00486521" w:rsidRPr="00C11110">
        <w:rPr>
          <w:rFonts w:ascii="Cambria" w:hAnsi="Cambria"/>
        </w:rPr>
        <w:br/>
      </w:r>
    </w:p>
    <w:p w14:paraId="22736E2A" w14:textId="32024193" w:rsidR="00486521" w:rsidRPr="00C11110" w:rsidRDefault="68E3DF5C" w:rsidP="00486521">
      <w:pPr>
        <w:pStyle w:val="ListParagraph"/>
        <w:numPr>
          <w:ilvl w:val="0"/>
          <w:numId w:val="28"/>
        </w:numPr>
        <w:rPr>
          <w:rFonts w:ascii="Cambria" w:hAnsi="Cambria"/>
        </w:rPr>
      </w:pPr>
      <w:r w:rsidRPr="00C11110">
        <w:rPr>
          <w:rFonts w:ascii="Cambria" w:hAnsi="Cambria"/>
        </w:rPr>
        <w:t xml:space="preserve">Yousef, M., Sayıcı, A., &amp; Bakir-Gungor, B. (2021). Integrating Gene Ontology Based Grouping and Ranking into the Machine Learning Algorithm for Gene Expression Data Analysis. In Communications in computer and information science (pp. 205–214). </w:t>
      </w:r>
      <w:r w:rsidR="57A498A8" w:rsidRPr="00C11110">
        <w:rPr>
          <w:rFonts w:ascii="Cambria" w:hAnsi="Cambria"/>
        </w:rPr>
        <w:t>Available at:</w:t>
      </w:r>
      <w:r w:rsidR="58AABF52" w:rsidRPr="00C11110">
        <w:rPr>
          <w:rFonts w:ascii="Cambria" w:hAnsi="Cambria"/>
        </w:rPr>
        <w:t xml:space="preserve"> </w:t>
      </w:r>
      <w:hyperlink r:id="rId33">
        <w:r w:rsidRPr="00C11110">
          <w:rPr>
            <w:rStyle w:val="Hyperlink"/>
            <w:rFonts w:ascii="Cambria" w:hAnsi="Cambria"/>
          </w:rPr>
          <w:t>https://doi.org/10.1007/978-3-030-87101-7_20</w:t>
        </w:r>
      </w:hyperlink>
      <w:r w:rsidRPr="00C11110">
        <w:rPr>
          <w:rFonts w:ascii="Cambria" w:hAnsi="Cambria"/>
        </w:rPr>
        <w:t>.</w:t>
      </w:r>
      <w:r w:rsidR="00486521" w:rsidRPr="00C11110">
        <w:rPr>
          <w:rFonts w:ascii="Cambria" w:hAnsi="Cambria"/>
        </w:rPr>
        <w:br/>
      </w:r>
    </w:p>
    <w:p w14:paraId="72FDBA1E" w14:textId="021C98CA" w:rsidR="00A8025D" w:rsidRPr="00C11110" w:rsidRDefault="00486521" w:rsidP="7AF13D8A">
      <w:pPr>
        <w:pStyle w:val="ListParagraph"/>
        <w:numPr>
          <w:ilvl w:val="0"/>
          <w:numId w:val="28"/>
        </w:numPr>
        <w:rPr>
          <w:rFonts w:ascii="Cambria" w:hAnsi="Cambria"/>
        </w:rPr>
      </w:pPr>
      <w:r w:rsidRPr="00C11110">
        <w:rPr>
          <w:rFonts w:ascii="Cambria" w:hAnsi="Cambria"/>
        </w:rPr>
        <w:t xml:space="preserve">Zhang, S. et al. (2024) </w:t>
      </w:r>
      <w:r w:rsidR="06F6051B" w:rsidRPr="00C11110">
        <w:rPr>
          <w:rFonts w:ascii="Cambria" w:hAnsi="Cambria"/>
        </w:rPr>
        <w:t>'BIOM2: Biologically</w:t>
      </w:r>
      <w:r w:rsidRPr="00C11110">
        <w:rPr>
          <w:rFonts w:ascii="Cambria" w:hAnsi="Cambria"/>
        </w:rPr>
        <w:t xml:space="preserve"> informed multi-stage machine learning for phenotype prediction using </w:t>
      </w:r>
      <w:r w:rsidR="06F6051B" w:rsidRPr="00C11110">
        <w:rPr>
          <w:rFonts w:ascii="Cambria" w:hAnsi="Cambria"/>
        </w:rPr>
        <w:t>OMICS</w:t>
      </w:r>
      <w:r w:rsidRPr="00C11110">
        <w:rPr>
          <w:rFonts w:ascii="Cambria" w:hAnsi="Cambria"/>
        </w:rPr>
        <w:t xml:space="preserve"> data,' Briefings in Bioinformatics, 25(5). </w:t>
      </w:r>
      <w:r w:rsidR="5D15BAFA" w:rsidRPr="00C11110">
        <w:rPr>
          <w:rFonts w:ascii="Cambria" w:hAnsi="Cambria"/>
        </w:rPr>
        <w:t>Available at:</w:t>
      </w:r>
      <w:r w:rsidR="5482D717" w:rsidRPr="00C11110">
        <w:rPr>
          <w:rFonts w:ascii="Cambria" w:hAnsi="Cambria"/>
        </w:rPr>
        <w:t xml:space="preserve"> </w:t>
      </w:r>
      <w:hyperlink r:id="rId34">
        <w:r w:rsidR="7E2721C0" w:rsidRPr="00C11110">
          <w:rPr>
            <w:rStyle w:val="Hyperlink"/>
            <w:rFonts w:ascii="Cambria" w:hAnsi="Cambria"/>
          </w:rPr>
          <w:t>https://doi.org/10.1093/bib/bbae384</w:t>
        </w:r>
      </w:hyperlink>
      <w:r w:rsidR="7E2721C0" w:rsidRPr="00C11110">
        <w:rPr>
          <w:rFonts w:ascii="Cambria" w:hAnsi="Cambria"/>
        </w:rPr>
        <w:t xml:space="preserve">.    </w:t>
      </w:r>
      <w:r w:rsidRPr="00C11110">
        <w:rPr>
          <w:rFonts w:ascii="Cambria" w:hAnsi="Cambria"/>
        </w:rPr>
        <w:br/>
      </w:r>
    </w:p>
    <w:p w14:paraId="0BB00271" w14:textId="77777777" w:rsidR="009D2404" w:rsidRPr="00C11110" w:rsidRDefault="009D2404" w:rsidP="009D2404">
      <w:pPr>
        <w:pStyle w:val="ListParagraph"/>
        <w:rPr>
          <w:rFonts w:ascii="Cambria" w:hAnsi="Cambria"/>
        </w:rPr>
      </w:pPr>
    </w:p>
    <w:p w14:paraId="3913FBCB" w14:textId="77777777" w:rsidR="00EA5F5D" w:rsidRPr="00C11110" w:rsidRDefault="00EA5F5D" w:rsidP="001E78B6">
      <w:pPr>
        <w:rPr>
          <w:rFonts w:ascii="Cambria" w:hAnsi="Cambria"/>
        </w:rPr>
      </w:pPr>
    </w:p>
    <w:p w14:paraId="3B3B1A1F" w14:textId="77777777" w:rsidR="00EA5F5D" w:rsidRPr="00C11110" w:rsidRDefault="00EA5F5D" w:rsidP="001E78B6">
      <w:pPr>
        <w:rPr>
          <w:rFonts w:ascii="Cambria" w:hAnsi="Cambria"/>
        </w:rPr>
      </w:pPr>
    </w:p>
    <w:p w14:paraId="145D92EB" w14:textId="77777777" w:rsidR="00EA5F5D" w:rsidRPr="00C11110" w:rsidRDefault="00EA5F5D" w:rsidP="001E78B6">
      <w:pPr>
        <w:rPr>
          <w:rFonts w:ascii="Cambria" w:hAnsi="Cambria"/>
        </w:rPr>
      </w:pPr>
    </w:p>
    <w:p w14:paraId="1C9AEC14" w14:textId="77777777" w:rsidR="00EA5F5D" w:rsidRPr="00C11110" w:rsidRDefault="00EA5F5D" w:rsidP="001E78B6">
      <w:pPr>
        <w:rPr>
          <w:rFonts w:ascii="Cambria" w:hAnsi="Cambria"/>
        </w:rPr>
      </w:pPr>
    </w:p>
    <w:p w14:paraId="309804A2" w14:textId="77777777" w:rsidR="00EA5F5D" w:rsidRPr="00C11110" w:rsidRDefault="00EA5F5D" w:rsidP="001E78B6">
      <w:pPr>
        <w:rPr>
          <w:rFonts w:ascii="Cambria" w:hAnsi="Cambria"/>
        </w:rPr>
      </w:pPr>
    </w:p>
    <w:p w14:paraId="56DBB12E" w14:textId="77777777" w:rsidR="00EA5F5D" w:rsidRPr="00C11110" w:rsidRDefault="00EA5F5D" w:rsidP="001E78B6">
      <w:pPr>
        <w:rPr>
          <w:rFonts w:ascii="Cambria" w:hAnsi="Cambria"/>
        </w:rPr>
      </w:pPr>
    </w:p>
    <w:p w14:paraId="562809CD" w14:textId="77777777" w:rsidR="00EA5F5D" w:rsidRPr="00C11110" w:rsidRDefault="00EA5F5D" w:rsidP="001E78B6">
      <w:pPr>
        <w:rPr>
          <w:rFonts w:ascii="Cambria" w:hAnsi="Cambria"/>
        </w:rPr>
      </w:pPr>
    </w:p>
    <w:p w14:paraId="60A0BC36" w14:textId="77777777" w:rsidR="00EA5F5D" w:rsidRPr="00C11110" w:rsidRDefault="00EA5F5D" w:rsidP="001E78B6">
      <w:pPr>
        <w:rPr>
          <w:rFonts w:ascii="Cambria" w:hAnsi="Cambria"/>
        </w:rPr>
      </w:pPr>
    </w:p>
    <w:p w14:paraId="5B823789" w14:textId="77777777" w:rsidR="00EA5F5D" w:rsidRPr="00C11110" w:rsidRDefault="00EA5F5D" w:rsidP="001E78B6">
      <w:pPr>
        <w:rPr>
          <w:rFonts w:ascii="Cambria" w:hAnsi="Cambria"/>
        </w:rPr>
      </w:pPr>
    </w:p>
    <w:p w14:paraId="715A0922" w14:textId="77777777" w:rsidR="00EA5F5D" w:rsidRPr="00C11110" w:rsidRDefault="00EA5F5D" w:rsidP="001E78B6">
      <w:pPr>
        <w:rPr>
          <w:rFonts w:ascii="Cambria" w:hAnsi="Cambria"/>
        </w:rPr>
      </w:pPr>
    </w:p>
    <w:p w14:paraId="565CE3EC" w14:textId="77777777" w:rsidR="00EA5F5D" w:rsidRPr="00C11110" w:rsidRDefault="00EA5F5D" w:rsidP="001E78B6">
      <w:pPr>
        <w:rPr>
          <w:rFonts w:ascii="Cambria" w:hAnsi="Cambria"/>
        </w:rPr>
      </w:pPr>
    </w:p>
    <w:p w14:paraId="2149B661" w14:textId="77777777" w:rsidR="00A8025D" w:rsidRPr="00C11110" w:rsidRDefault="00A8025D" w:rsidP="001E78B6">
      <w:pPr>
        <w:rPr>
          <w:rFonts w:ascii="Cambria" w:hAnsi="Cambria"/>
        </w:rPr>
      </w:pPr>
    </w:p>
    <w:p w14:paraId="0A2FC164" w14:textId="596F02DE" w:rsidR="00EA5F5D" w:rsidRPr="00C11110" w:rsidRDefault="005D6928" w:rsidP="005D6928">
      <w:pPr>
        <w:pStyle w:val="Heading1"/>
        <w:rPr>
          <w:rFonts w:ascii="Cambria" w:hAnsi="Cambria"/>
        </w:rPr>
      </w:pPr>
      <w:r w:rsidRPr="00C11110">
        <w:rPr>
          <w:rFonts w:ascii="Cambria" w:hAnsi="Cambria"/>
        </w:rPr>
        <w:t>Bibliography</w:t>
      </w:r>
    </w:p>
    <w:p w14:paraId="4DE566E4" w14:textId="77777777" w:rsidR="00EA5F5D" w:rsidRPr="00C11110" w:rsidRDefault="00EA5F5D" w:rsidP="001E78B6">
      <w:pPr>
        <w:rPr>
          <w:rFonts w:ascii="Cambria" w:hAnsi="Cambria"/>
        </w:rPr>
      </w:pPr>
    </w:p>
    <w:p w14:paraId="14AE4243" w14:textId="77777777" w:rsidR="00EA5F5D" w:rsidRPr="00C11110" w:rsidRDefault="00EA5F5D" w:rsidP="001E78B6">
      <w:pPr>
        <w:rPr>
          <w:rFonts w:ascii="Cambria" w:hAnsi="Cambria"/>
        </w:rPr>
      </w:pPr>
    </w:p>
    <w:p w14:paraId="761986CC" w14:textId="77777777" w:rsidR="00EA5F5D" w:rsidRPr="00C11110" w:rsidRDefault="00EA5F5D" w:rsidP="001E78B6">
      <w:pPr>
        <w:rPr>
          <w:rFonts w:ascii="Cambria" w:hAnsi="Cambria"/>
        </w:rPr>
      </w:pPr>
    </w:p>
    <w:p w14:paraId="7EDE7FCE" w14:textId="77777777" w:rsidR="00EA5F5D" w:rsidRPr="00C11110" w:rsidRDefault="00EA5F5D" w:rsidP="001E78B6">
      <w:pPr>
        <w:rPr>
          <w:rFonts w:ascii="Cambria" w:hAnsi="Cambria"/>
        </w:rPr>
      </w:pPr>
    </w:p>
    <w:p w14:paraId="1CE0BEBA" w14:textId="77777777" w:rsidR="00EA5F5D" w:rsidRPr="00C11110" w:rsidRDefault="00EA5F5D" w:rsidP="001E78B6">
      <w:pPr>
        <w:rPr>
          <w:rFonts w:ascii="Cambria" w:hAnsi="Cambria"/>
        </w:rPr>
      </w:pPr>
    </w:p>
    <w:p w14:paraId="5B673B5D" w14:textId="77777777" w:rsidR="00EA5F5D" w:rsidRPr="00C11110" w:rsidRDefault="00EA5F5D" w:rsidP="001E78B6">
      <w:pPr>
        <w:rPr>
          <w:rFonts w:ascii="Cambria" w:hAnsi="Cambria"/>
        </w:rPr>
      </w:pPr>
    </w:p>
    <w:p w14:paraId="6F3ACDCF" w14:textId="77777777" w:rsidR="00EA5F5D" w:rsidRPr="00C11110" w:rsidRDefault="00EA5F5D" w:rsidP="001E78B6">
      <w:pPr>
        <w:rPr>
          <w:rFonts w:ascii="Cambria" w:hAnsi="Cambria"/>
        </w:rPr>
      </w:pPr>
    </w:p>
    <w:p w14:paraId="32C99946" w14:textId="77777777" w:rsidR="00EA5F5D" w:rsidRPr="00C11110" w:rsidRDefault="00EA5F5D" w:rsidP="001E78B6">
      <w:pPr>
        <w:rPr>
          <w:rFonts w:ascii="Cambria" w:hAnsi="Cambria"/>
        </w:rPr>
      </w:pPr>
    </w:p>
    <w:p w14:paraId="422DB91E" w14:textId="77777777" w:rsidR="00EA5F5D" w:rsidRPr="00C11110" w:rsidRDefault="00EA5F5D" w:rsidP="001E78B6">
      <w:pPr>
        <w:rPr>
          <w:rFonts w:ascii="Cambria" w:hAnsi="Cambria"/>
        </w:rPr>
      </w:pPr>
    </w:p>
    <w:p w14:paraId="3F1BBEB3" w14:textId="77777777" w:rsidR="00EA5F5D" w:rsidRPr="00C11110" w:rsidRDefault="00EA5F5D" w:rsidP="001E78B6">
      <w:pPr>
        <w:rPr>
          <w:rFonts w:ascii="Cambria" w:hAnsi="Cambria"/>
        </w:rPr>
      </w:pPr>
    </w:p>
    <w:p w14:paraId="021E953C" w14:textId="77777777" w:rsidR="005D6928" w:rsidRPr="00C11110" w:rsidRDefault="005D6928" w:rsidP="001E78B6">
      <w:pPr>
        <w:rPr>
          <w:rFonts w:ascii="Cambria" w:hAnsi="Cambria"/>
        </w:rPr>
      </w:pPr>
    </w:p>
    <w:p w14:paraId="14A70912" w14:textId="77777777" w:rsidR="005D6928" w:rsidRPr="00C11110" w:rsidRDefault="005D6928" w:rsidP="001E78B6">
      <w:pPr>
        <w:rPr>
          <w:rFonts w:ascii="Cambria" w:hAnsi="Cambria"/>
        </w:rPr>
      </w:pPr>
    </w:p>
    <w:p w14:paraId="7A1E5867" w14:textId="77777777" w:rsidR="005D6928" w:rsidRPr="00C11110" w:rsidRDefault="005D6928" w:rsidP="001E78B6">
      <w:pPr>
        <w:rPr>
          <w:rFonts w:ascii="Cambria" w:hAnsi="Cambria"/>
        </w:rPr>
      </w:pPr>
    </w:p>
    <w:p w14:paraId="1F4D9E9C" w14:textId="77777777" w:rsidR="005D6928" w:rsidRPr="00C11110" w:rsidRDefault="005D6928" w:rsidP="001E78B6">
      <w:pPr>
        <w:rPr>
          <w:rFonts w:ascii="Cambria" w:hAnsi="Cambria"/>
        </w:rPr>
      </w:pPr>
    </w:p>
    <w:p w14:paraId="1829B98B" w14:textId="77777777" w:rsidR="005D6928" w:rsidRPr="00C11110" w:rsidRDefault="005D6928" w:rsidP="001E78B6">
      <w:pPr>
        <w:rPr>
          <w:rFonts w:ascii="Cambria" w:hAnsi="Cambria"/>
        </w:rPr>
      </w:pPr>
    </w:p>
    <w:p w14:paraId="424AB9E2" w14:textId="77777777" w:rsidR="005D6928" w:rsidRPr="00C11110" w:rsidRDefault="005D6928" w:rsidP="001E78B6">
      <w:pPr>
        <w:rPr>
          <w:rFonts w:ascii="Cambria" w:hAnsi="Cambria"/>
        </w:rPr>
      </w:pPr>
    </w:p>
    <w:p w14:paraId="26380662" w14:textId="77777777" w:rsidR="005D6928" w:rsidRPr="00C11110" w:rsidRDefault="005D6928" w:rsidP="001E78B6">
      <w:pPr>
        <w:rPr>
          <w:rFonts w:ascii="Cambria" w:hAnsi="Cambria"/>
        </w:rPr>
      </w:pPr>
    </w:p>
    <w:p w14:paraId="604459B9" w14:textId="77777777" w:rsidR="005D6928" w:rsidRPr="00C11110" w:rsidRDefault="005D6928" w:rsidP="001E78B6">
      <w:pPr>
        <w:rPr>
          <w:rFonts w:ascii="Cambria" w:hAnsi="Cambria"/>
        </w:rPr>
      </w:pPr>
    </w:p>
    <w:p w14:paraId="763869C3" w14:textId="77777777" w:rsidR="005D6928" w:rsidRPr="00C11110" w:rsidRDefault="005D6928" w:rsidP="001E78B6">
      <w:pPr>
        <w:rPr>
          <w:rFonts w:ascii="Cambria" w:hAnsi="Cambria"/>
        </w:rPr>
      </w:pPr>
    </w:p>
    <w:p w14:paraId="0C432267" w14:textId="77777777" w:rsidR="005D6928" w:rsidRPr="00C11110" w:rsidRDefault="005D6928" w:rsidP="001E78B6">
      <w:pPr>
        <w:rPr>
          <w:rFonts w:ascii="Cambria" w:hAnsi="Cambria"/>
        </w:rPr>
      </w:pPr>
    </w:p>
    <w:p w14:paraId="307CAC47" w14:textId="77777777" w:rsidR="005D6928" w:rsidRPr="00C11110" w:rsidRDefault="005D6928" w:rsidP="001E78B6">
      <w:pPr>
        <w:rPr>
          <w:rFonts w:ascii="Cambria" w:hAnsi="Cambria"/>
        </w:rPr>
      </w:pPr>
    </w:p>
    <w:p w14:paraId="5F2ED820" w14:textId="77777777" w:rsidR="005D6928" w:rsidRPr="00C11110" w:rsidRDefault="005D6928" w:rsidP="001E78B6">
      <w:pPr>
        <w:rPr>
          <w:rFonts w:ascii="Cambria" w:hAnsi="Cambria"/>
        </w:rPr>
      </w:pPr>
    </w:p>
    <w:p w14:paraId="0CD9FB24" w14:textId="77777777" w:rsidR="005D6928" w:rsidRPr="00C11110" w:rsidRDefault="005D6928" w:rsidP="001E78B6">
      <w:pPr>
        <w:rPr>
          <w:rFonts w:ascii="Cambria" w:hAnsi="Cambria"/>
        </w:rPr>
      </w:pPr>
    </w:p>
    <w:p w14:paraId="6BA599A7" w14:textId="77777777" w:rsidR="005D6928" w:rsidRPr="00C11110" w:rsidRDefault="005D6928" w:rsidP="001E78B6">
      <w:pPr>
        <w:rPr>
          <w:rFonts w:ascii="Cambria" w:hAnsi="Cambria"/>
        </w:rPr>
      </w:pPr>
    </w:p>
    <w:p w14:paraId="06254214" w14:textId="77777777" w:rsidR="005D6928" w:rsidRPr="00C11110" w:rsidRDefault="005D6928" w:rsidP="001E78B6">
      <w:pPr>
        <w:rPr>
          <w:rFonts w:ascii="Cambria" w:hAnsi="Cambria"/>
        </w:rPr>
      </w:pPr>
    </w:p>
    <w:p w14:paraId="58EA53AF" w14:textId="77777777" w:rsidR="005D6928" w:rsidRPr="00C11110" w:rsidRDefault="005D6928" w:rsidP="001E78B6">
      <w:pPr>
        <w:rPr>
          <w:rFonts w:ascii="Cambria" w:hAnsi="Cambria"/>
        </w:rPr>
      </w:pPr>
    </w:p>
    <w:p w14:paraId="0285191F" w14:textId="77777777" w:rsidR="005D6928" w:rsidRPr="00C11110" w:rsidRDefault="005D6928" w:rsidP="001E78B6">
      <w:pPr>
        <w:rPr>
          <w:rFonts w:ascii="Cambria" w:hAnsi="Cambria"/>
        </w:rPr>
      </w:pPr>
    </w:p>
    <w:p w14:paraId="6947D426" w14:textId="5ED681E2" w:rsidR="005D6928" w:rsidRPr="00C11110" w:rsidRDefault="00E52CE1" w:rsidP="00E52CE1">
      <w:pPr>
        <w:pStyle w:val="Heading1"/>
        <w:rPr>
          <w:rFonts w:ascii="Cambria" w:hAnsi="Cambria"/>
        </w:rPr>
      </w:pPr>
      <w:r w:rsidRPr="00C11110">
        <w:rPr>
          <w:rFonts w:ascii="Cambria" w:hAnsi="Cambria"/>
        </w:rPr>
        <w:t>Appendices</w:t>
      </w:r>
    </w:p>
    <w:sectPr w:rsidR="005D6928" w:rsidRPr="00C111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u+tQ4C8EfHyjkt" int2:id="1VPMXEaE">
      <int2:state int2:value="Rejected" int2:type="spell"/>
    </int2:textHash>
    <int2:textHash int2:hashCode="Qh3UisvDF8QZ0l" int2:id="41upEwV4">
      <int2:state int2:value="Rejected" int2:type="spell"/>
    </int2:textHash>
    <int2:textHash int2:hashCode="+FL2A3O/xPIKZo" int2:id="FwZxgbYx">
      <int2:state int2:value="Rejected" int2:type="spell"/>
    </int2:textHash>
    <int2:textHash int2:hashCode="ZXHMDX/oO48ZsH" int2:id="IuYWln3a">
      <int2:state int2:value="Rejected" int2:type="spell"/>
    </int2:textHash>
    <int2:textHash int2:hashCode="rZtVojOrr+gf0I" int2:id="No8p9jrX">
      <int2:state int2:value="Rejected" int2:type="spell"/>
    </int2:textHash>
    <int2:textHash int2:hashCode="nKD8v2bDFjZU1F" int2:id="n6TNadVA">
      <int2:state int2:value="Rejected" int2:type="spell"/>
    </int2:textHash>
    <int2:textHash int2:hashCode="DrxDn54LxKQPMI" int2:id="uwE4BHqf">
      <int2:state int2:value="Rejected" int2:type="spell"/>
    </int2:textHash>
    <int2:textHash int2:hashCode="7F7cHgHMVZGRee" int2:id="wk1lIaZM">
      <int2:state int2:value="Rejected" int2:type="spell"/>
    </int2:textHash>
    <int2:textHash int2:hashCode="EKDYpsOuKdTWnA" int2:id="woBjDyEQ">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75pt" o:hralign="center" o:bullet="t" o:hrstd="t" o:hr="t" fillcolor="#a0a0a0" stroked="f"/>
    </w:pict>
  </w:numPicBullet>
  <w:abstractNum w:abstractNumId="0" w15:restartNumberingAfterBreak="0">
    <w:nsid w:val="0570367D"/>
    <w:multiLevelType w:val="hybridMultilevel"/>
    <w:tmpl w:val="B2B0A644"/>
    <w:lvl w:ilvl="0" w:tplc="08090001">
      <w:start w:val="1"/>
      <w:numFmt w:val="bullet"/>
      <w:lvlText w:val=""/>
      <w:lvlJc w:val="left"/>
      <w:pPr>
        <w:ind w:left="720" w:hanging="360"/>
      </w:pPr>
      <w:rPr>
        <w:rFonts w:ascii="Symbol" w:hAnsi="Symbol" w:hint="default"/>
      </w:rPr>
    </w:lvl>
    <w:lvl w:ilvl="1" w:tplc="7A0A578C">
      <w:start w:val="1"/>
      <w:numFmt w:val="bullet"/>
      <w:lvlText w:val="o"/>
      <w:lvlJc w:val="left"/>
      <w:pPr>
        <w:ind w:left="1440" w:hanging="360"/>
      </w:pPr>
      <w:rPr>
        <w:rFonts w:ascii="Courier New" w:hAnsi="Courier New" w:cs="Courier New" w:hint="default"/>
        <w:color w:val="000000" w:themeColor="text1"/>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B025BF"/>
    <w:multiLevelType w:val="hybridMultilevel"/>
    <w:tmpl w:val="30B87C32"/>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8DA3854"/>
    <w:multiLevelType w:val="multilevel"/>
    <w:tmpl w:val="A99E9C7E"/>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B3A7042"/>
    <w:multiLevelType w:val="multilevel"/>
    <w:tmpl w:val="B35C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F37767"/>
    <w:multiLevelType w:val="multilevel"/>
    <w:tmpl w:val="03423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2E619C"/>
    <w:multiLevelType w:val="hybridMultilevel"/>
    <w:tmpl w:val="D0782C30"/>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85941DA"/>
    <w:multiLevelType w:val="multilevel"/>
    <w:tmpl w:val="EF66C9AA"/>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888566B"/>
    <w:multiLevelType w:val="multilevel"/>
    <w:tmpl w:val="F9106F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CF631CE"/>
    <w:multiLevelType w:val="hybridMultilevel"/>
    <w:tmpl w:val="AE2C82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F9E167F"/>
    <w:multiLevelType w:val="multilevel"/>
    <w:tmpl w:val="548E4B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7D038B"/>
    <w:multiLevelType w:val="multilevel"/>
    <w:tmpl w:val="287C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641311"/>
    <w:multiLevelType w:val="hybridMultilevel"/>
    <w:tmpl w:val="4F6C6C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A006CAB"/>
    <w:multiLevelType w:val="multilevel"/>
    <w:tmpl w:val="74A4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10223F"/>
    <w:multiLevelType w:val="multilevel"/>
    <w:tmpl w:val="03D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FDA00AA"/>
    <w:multiLevelType w:val="multilevel"/>
    <w:tmpl w:val="4C70EDEC"/>
    <w:lvl w:ilvl="0">
      <w:start w:val="1"/>
      <w:numFmt w:val="bullet"/>
      <w:lvlText w:val=""/>
      <w:lvlJc w:val="left"/>
      <w:pPr>
        <w:ind w:left="435" w:hanging="435"/>
      </w:pPr>
      <w:rPr>
        <w:rFonts w:ascii="Symbol" w:hAnsi="Symbol"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8A1C0F"/>
    <w:multiLevelType w:val="hybridMultilevel"/>
    <w:tmpl w:val="39584308"/>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0701286"/>
    <w:multiLevelType w:val="hybridMultilevel"/>
    <w:tmpl w:val="35067B0A"/>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AF64B95"/>
    <w:multiLevelType w:val="multilevel"/>
    <w:tmpl w:val="8C5C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ED85C62"/>
    <w:multiLevelType w:val="multilevel"/>
    <w:tmpl w:val="B95A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2C271F2"/>
    <w:multiLevelType w:val="multilevel"/>
    <w:tmpl w:val="4C70EDEC"/>
    <w:lvl w:ilvl="0">
      <w:start w:val="1"/>
      <w:numFmt w:val="bullet"/>
      <w:lvlText w:val=""/>
      <w:lvlJc w:val="left"/>
      <w:pPr>
        <w:ind w:left="435" w:hanging="435"/>
      </w:pPr>
      <w:rPr>
        <w:rFonts w:ascii="Symbol" w:hAnsi="Symbol"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7A577A6"/>
    <w:multiLevelType w:val="hybridMultilevel"/>
    <w:tmpl w:val="B1C082C6"/>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8600AD4"/>
    <w:multiLevelType w:val="hybridMultilevel"/>
    <w:tmpl w:val="5072BE9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9AA66AB"/>
    <w:multiLevelType w:val="hybridMultilevel"/>
    <w:tmpl w:val="D6C4D2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12852E6"/>
    <w:multiLevelType w:val="multilevel"/>
    <w:tmpl w:val="F8C4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1D076FC"/>
    <w:multiLevelType w:val="multilevel"/>
    <w:tmpl w:val="4C70EDEC"/>
    <w:lvl w:ilvl="0">
      <w:start w:val="1"/>
      <w:numFmt w:val="bullet"/>
      <w:lvlText w:val=""/>
      <w:lvlJc w:val="left"/>
      <w:pPr>
        <w:ind w:left="435" w:hanging="435"/>
      </w:pPr>
      <w:rPr>
        <w:rFonts w:ascii="Symbol" w:hAnsi="Symbol"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297599C"/>
    <w:multiLevelType w:val="multilevel"/>
    <w:tmpl w:val="0416FF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4216257"/>
    <w:multiLevelType w:val="multilevel"/>
    <w:tmpl w:val="036A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0571B8"/>
    <w:multiLevelType w:val="multilevel"/>
    <w:tmpl w:val="0594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8994A4B"/>
    <w:multiLevelType w:val="multilevel"/>
    <w:tmpl w:val="AA9EE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C563598"/>
    <w:multiLevelType w:val="hybridMultilevel"/>
    <w:tmpl w:val="98325DCC"/>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531257458">
    <w:abstractNumId w:val="12"/>
  </w:num>
  <w:num w:numId="2" w16cid:durableId="488130763">
    <w:abstractNumId w:val="6"/>
  </w:num>
  <w:num w:numId="3" w16cid:durableId="1627544680">
    <w:abstractNumId w:val="10"/>
  </w:num>
  <w:num w:numId="4" w16cid:durableId="1075474814">
    <w:abstractNumId w:val="9"/>
  </w:num>
  <w:num w:numId="5" w16cid:durableId="18163169">
    <w:abstractNumId w:val="22"/>
  </w:num>
  <w:num w:numId="6" w16cid:durableId="1280405966">
    <w:abstractNumId w:val="29"/>
  </w:num>
  <w:num w:numId="7" w16cid:durableId="342319538">
    <w:abstractNumId w:val="21"/>
  </w:num>
  <w:num w:numId="8" w16cid:durableId="1671441556">
    <w:abstractNumId w:val="5"/>
  </w:num>
  <w:num w:numId="9" w16cid:durableId="1551385236">
    <w:abstractNumId w:val="20"/>
  </w:num>
  <w:num w:numId="10" w16cid:durableId="1779904563">
    <w:abstractNumId w:val="7"/>
  </w:num>
  <w:num w:numId="11" w16cid:durableId="1697388392">
    <w:abstractNumId w:val="16"/>
  </w:num>
  <w:num w:numId="12" w16cid:durableId="859126741">
    <w:abstractNumId w:val="15"/>
  </w:num>
  <w:num w:numId="13" w16cid:durableId="1355956491">
    <w:abstractNumId w:val="23"/>
  </w:num>
  <w:num w:numId="14" w16cid:durableId="2110925605">
    <w:abstractNumId w:val="25"/>
  </w:num>
  <w:num w:numId="15" w16cid:durableId="1636057289">
    <w:abstractNumId w:val="11"/>
  </w:num>
  <w:num w:numId="16" w16cid:durableId="1376731787">
    <w:abstractNumId w:val="1"/>
  </w:num>
  <w:num w:numId="17" w16cid:durableId="1929578019">
    <w:abstractNumId w:val="24"/>
  </w:num>
  <w:num w:numId="18" w16cid:durableId="920411914">
    <w:abstractNumId w:val="2"/>
  </w:num>
  <w:num w:numId="19" w16cid:durableId="364257581">
    <w:abstractNumId w:val="19"/>
  </w:num>
  <w:num w:numId="20" w16cid:durableId="1445004769">
    <w:abstractNumId w:val="14"/>
  </w:num>
  <w:num w:numId="21" w16cid:durableId="809588638">
    <w:abstractNumId w:val="3"/>
  </w:num>
  <w:num w:numId="22" w16cid:durableId="297804381">
    <w:abstractNumId w:val="28"/>
  </w:num>
  <w:num w:numId="23" w16cid:durableId="1380932404">
    <w:abstractNumId w:val="26"/>
  </w:num>
  <w:num w:numId="24" w16cid:durableId="1075665499">
    <w:abstractNumId w:val="4"/>
  </w:num>
  <w:num w:numId="25" w16cid:durableId="1412583616">
    <w:abstractNumId w:val="13"/>
  </w:num>
  <w:num w:numId="26" w16cid:durableId="1222711133">
    <w:abstractNumId w:val="0"/>
  </w:num>
  <w:num w:numId="27" w16cid:durableId="1674795091">
    <w:abstractNumId w:val="18"/>
  </w:num>
  <w:num w:numId="28" w16cid:durableId="220673775">
    <w:abstractNumId w:val="8"/>
  </w:num>
  <w:num w:numId="29" w16cid:durableId="76296307">
    <w:abstractNumId w:val="27"/>
  </w:num>
  <w:num w:numId="30" w16cid:durableId="21264632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187"/>
    <w:rsid w:val="00000B28"/>
    <w:rsid w:val="000029C8"/>
    <w:rsid w:val="00004580"/>
    <w:rsid w:val="000066C4"/>
    <w:rsid w:val="000128EB"/>
    <w:rsid w:val="0001644D"/>
    <w:rsid w:val="000169EA"/>
    <w:rsid w:val="0001726C"/>
    <w:rsid w:val="0001729C"/>
    <w:rsid w:val="0001746E"/>
    <w:rsid w:val="00017D9A"/>
    <w:rsid w:val="00020CCD"/>
    <w:rsid w:val="000251C9"/>
    <w:rsid w:val="0002539C"/>
    <w:rsid w:val="0002548C"/>
    <w:rsid w:val="00027F5E"/>
    <w:rsid w:val="00030982"/>
    <w:rsid w:val="00030DA0"/>
    <w:rsid w:val="00030F6E"/>
    <w:rsid w:val="00032441"/>
    <w:rsid w:val="000376CB"/>
    <w:rsid w:val="00037CEA"/>
    <w:rsid w:val="00040E96"/>
    <w:rsid w:val="00041B6B"/>
    <w:rsid w:val="00041C80"/>
    <w:rsid w:val="00042956"/>
    <w:rsid w:val="0004457C"/>
    <w:rsid w:val="000459BE"/>
    <w:rsid w:val="000523F1"/>
    <w:rsid w:val="00052683"/>
    <w:rsid w:val="0005287A"/>
    <w:rsid w:val="0005351B"/>
    <w:rsid w:val="00053949"/>
    <w:rsid w:val="000540C8"/>
    <w:rsid w:val="0005482C"/>
    <w:rsid w:val="00054C83"/>
    <w:rsid w:val="000553B9"/>
    <w:rsid w:val="000616E8"/>
    <w:rsid w:val="0006371F"/>
    <w:rsid w:val="00067598"/>
    <w:rsid w:val="00067730"/>
    <w:rsid w:val="0007030D"/>
    <w:rsid w:val="0007037E"/>
    <w:rsid w:val="00073AA6"/>
    <w:rsid w:val="00076650"/>
    <w:rsid w:val="00080012"/>
    <w:rsid w:val="00082E49"/>
    <w:rsid w:val="00090094"/>
    <w:rsid w:val="00094B61"/>
    <w:rsid w:val="000A2FA8"/>
    <w:rsid w:val="000A6C21"/>
    <w:rsid w:val="000B1728"/>
    <w:rsid w:val="000B2865"/>
    <w:rsid w:val="000B3A39"/>
    <w:rsid w:val="000B3FC6"/>
    <w:rsid w:val="000B69C7"/>
    <w:rsid w:val="000B6B72"/>
    <w:rsid w:val="000B7504"/>
    <w:rsid w:val="000B797E"/>
    <w:rsid w:val="000B7CFE"/>
    <w:rsid w:val="000B7EFF"/>
    <w:rsid w:val="000C209E"/>
    <w:rsid w:val="000C38B4"/>
    <w:rsid w:val="000C3DFE"/>
    <w:rsid w:val="000C4117"/>
    <w:rsid w:val="000C41E3"/>
    <w:rsid w:val="000C6764"/>
    <w:rsid w:val="000C7560"/>
    <w:rsid w:val="000C7D20"/>
    <w:rsid w:val="000D6F03"/>
    <w:rsid w:val="000E1129"/>
    <w:rsid w:val="000E27EB"/>
    <w:rsid w:val="000E3471"/>
    <w:rsid w:val="000E3FAB"/>
    <w:rsid w:val="000E4669"/>
    <w:rsid w:val="000E775E"/>
    <w:rsid w:val="000E7E99"/>
    <w:rsid w:val="000E7FCA"/>
    <w:rsid w:val="000F174E"/>
    <w:rsid w:val="000F19A8"/>
    <w:rsid w:val="000F2139"/>
    <w:rsid w:val="000F26BE"/>
    <w:rsid w:val="000F425E"/>
    <w:rsid w:val="000F4D2D"/>
    <w:rsid w:val="000F6B84"/>
    <w:rsid w:val="00104743"/>
    <w:rsid w:val="00105EE1"/>
    <w:rsid w:val="0010642B"/>
    <w:rsid w:val="00106F0E"/>
    <w:rsid w:val="00107A17"/>
    <w:rsid w:val="00107B7E"/>
    <w:rsid w:val="0011029B"/>
    <w:rsid w:val="001126F9"/>
    <w:rsid w:val="001128B1"/>
    <w:rsid w:val="00112B96"/>
    <w:rsid w:val="001136F9"/>
    <w:rsid w:val="0011607A"/>
    <w:rsid w:val="00116C2C"/>
    <w:rsid w:val="001209F0"/>
    <w:rsid w:val="001231C0"/>
    <w:rsid w:val="00125418"/>
    <w:rsid w:val="001257E7"/>
    <w:rsid w:val="00126A88"/>
    <w:rsid w:val="001270B3"/>
    <w:rsid w:val="0013066E"/>
    <w:rsid w:val="0013348E"/>
    <w:rsid w:val="00133F41"/>
    <w:rsid w:val="001354E8"/>
    <w:rsid w:val="0013768A"/>
    <w:rsid w:val="001452D7"/>
    <w:rsid w:val="001510D9"/>
    <w:rsid w:val="001541E5"/>
    <w:rsid w:val="00155510"/>
    <w:rsid w:val="00156D10"/>
    <w:rsid w:val="00157559"/>
    <w:rsid w:val="001629D4"/>
    <w:rsid w:val="0016352C"/>
    <w:rsid w:val="001637E1"/>
    <w:rsid w:val="001660E9"/>
    <w:rsid w:val="001669F9"/>
    <w:rsid w:val="00166C78"/>
    <w:rsid w:val="001757B5"/>
    <w:rsid w:val="00177C7F"/>
    <w:rsid w:val="00181438"/>
    <w:rsid w:val="001829DF"/>
    <w:rsid w:val="0018500E"/>
    <w:rsid w:val="00185080"/>
    <w:rsid w:val="001853CD"/>
    <w:rsid w:val="00185E29"/>
    <w:rsid w:val="00186975"/>
    <w:rsid w:val="00187E51"/>
    <w:rsid w:val="001908F3"/>
    <w:rsid w:val="00191607"/>
    <w:rsid w:val="00191861"/>
    <w:rsid w:val="001929C4"/>
    <w:rsid w:val="00194839"/>
    <w:rsid w:val="00194FEA"/>
    <w:rsid w:val="001957F1"/>
    <w:rsid w:val="00197BF9"/>
    <w:rsid w:val="001A2452"/>
    <w:rsid w:val="001A28D2"/>
    <w:rsid w:val="001A33CE"/>
    <w:rsid w:val="001A3E80"/>
    <w:rsid w:val="001A4765"/>
    <w:rsid w:val="001A50D5"/>
    <w:rsid w:val="001A565E"/>
    <w:rsid w:val="001B02ED"/>
    <w:rsid w:val="001B0BA9"/>
    <w:rsid w:val="001B0EC1"/>
    <w:rsid w:val="001B32C0"/>
    <w:rsid w:val="001B4AF7"/>
    <w:rsid w:val="001B4C38"/>
    <w:rsid w:val="001B5837"/>
    <w:rsid w:val="001B5C48"/>
    <w:rsid w:val="001C1FCB"/>
    <w:rsid w:val="001C2686"/>
    <w:rsid w:val="001C384F"/>
    <w:rsid w:val="001C418A"/>
    <w:rsid w:val="001C455B"/>
    <w:rsid w:val="001C5023"/>
    <w:rsid w:val="001C754C"/>
    <w:rsid w:val="001D1222"/>
    <w:rsid w:val="001D3221"/>
    <w:rsid w:val="001D3399"/>
    <w:rsid w:val="001D51EB"/>
    <w:rsid w:val="001D78BA"/>
    <w:rsid w:val="001D7AFB"/>
    <w:rsid w:val="001E0827"/>
    <w:rsid w:val="001E11ED"/>
    <w:rsid w:val="001E2BA1"/>
    <w:rsid w:val="001E4A7D"/>
    <w:rsid w:val="001E763D"/>
    <w:rsid w:val="001E78B6"/>
    <w:rsid w:val="001F12F2"/>
    <w:rsid w:val="001F37EE"/>
    <w:rsid w:val="001F439A"/>
    <w:rsid w:val="001F4B73"/>
    <w:rsid w:val="001F5DE6"/>
    <w:rsid w:val="002000FF"/>
    <w:rsid w:val="00200997"/>
    <w:rsid w:val="002020ED"/>
    <w:rsid w:val="00202B99"/>
    <w:rsid w:val="00203309"/>
    <w:rsid w:val="00204567"/>
    <w:rsid w:val="00205710"/>
    <w:rsid w:val="00205798"/>
    <w:rsid w:val="00206A0A"/>
    <w:rsid w:val="002100EC"/>
    <w:rsid w:val="00220A7B"/>
    <w:rsid w:val="00222A39"/>
    <w:rsid w:val="002246A3"/>
    <w:rsid w:val="00225D71"/>
    <w:rsid w:val="00225E4E"/>
    <w:rsid w:val="00231EB1"/>
    <w:rsid w:val="00233ED5"/>
    <w:rsid w:val="00235A0B"/>
    <w:rsid w:val="0023638E"/>
    <w:rsid w:val="00237578"/>
    <w:rsid w:val="002416EB"/>
    <w:rsid w:val="00241A79"/>
    <w:rsid w:val="00242497"/>
    <w:rsid w:val="002444F7"/>
    <w:rsid w:val="002444FF"/>
    <w:rsid w:val="002453B4"/>
    <w:rsid w:val="0024555E"/>
    <w:rsid w:val="00245E7B"/>
    <w:rsid w:val="00250B0F"/>
    <w:rsid w:val="00252D66"/>
    <w:rsid w:val="00253060"/>
    <w:rsid w:val="00253A4A"/>
    <w:rsid w:val="002559EA"/>
    <w:rsid w:val="00255F31"/>
    <w:rsid w:val="00257073"/>
    <w:rsid w:val="00257B90"/>
    <w:rsid w:val="002605EC"/>
    <w:rsid w:val="002618B7"/>
    <w:rsid w:val="00263F04"/>
    <w:rsid w:val="0026526D"/>
    <w:rsid w:val="00265CF4"/>
    <w:rsid w:val="0026616E"/>
    <w:rsid w:val="002716BB"/>
    <w:rsid w:val="00271CE1"/>
    <w:rsid w:val="002723B1"/>
    <w:rsid w:val="00274BB5"/>
    <w:rsid w:val="00275631"/>
    <w:rsid w:val="00276E71"/>
    <w:rsid w:val="00277706"/>
    <w:rsid w:val="00277C8C"/>
    <w:rsid w:val="00280105"/>
    <w:rsid w:val="00281A23"/>
    <w:rsid w:val="00281A8F"/>
    <w:rsid w:val="0028386D"/>
    <w:rsid w:val="00284381"/>
    <w:rsid w:val="002852CA"/>
    <w:rsid w:val="0028597E"/>
    <w:rsid w:val="00285A55"/>
    <w:rsid w:val="00286C37"/>
    <w:rsid w:val="00287080"/>
    <w:rsid w:val="00292242"/>
    <w:rsid w:val="0029278A"/>
    <w:rsid w:val="00294127"/>
    <w:rsid w:val="00294164"/>
    <w:rsid w:val="00297F67"/>
    <w:rsid w:val="002A177E"/>
    <w:rsid w:val="002A1DB0"/>
    <w:rsid w:val="002A2ED6"/>
    <w:rsid w:val="002A5AC1"/>
    <w:rsid w:val="002A71AA"/>
    <w:rsid w:val="002B19C6"/>
    <w:rsid w:val="002B3933"/>
    <w:rsid w:val="002B5E38"/>
    <w:rsid w:val="002C04E1"/>
    <w:rsid w:val="002C0775"/>
    <w:rsid w:val="002C0B8B"/>
    <w:rsid w:val="002C28BA"/>
    <w:rsid w:val="002C588E"/>
    <w:rsid w:val="002C7EB1"/>
    <w:rsid w:val="002D0573"/>
    <w:rsid w:val="002D05B2"/>
    <w:rsid w:val="002D3FC1"/>
    <w:rsid w:val="002D4AFB"/>
    <w:rsid w:val="002D5C9F"/>
    <w:rsid w:val="002E1503"/>
    <w:rsid w:val="002E15A3"/>
    <w:rsid w:val="002E4F67"/>
    <w:rsid w:val="002E5F7A"/>
    <w:rsid w:val="002E75E6"/>
    <w:rsid w:val="002E7CCF"/>
    <w:rsid w:val="002F2F66"/>
    <w:rsid w:val="002F3B02"/>
    <w:rsid w:val="002F5CEC"/>
    <w:rsid w:val="002F6142"/>
    <w:rsid w:val="002F78F0"/>
    <w:rsid w:val="00301391"/>
    <w:rsid w:val="00301661"/>
    <w:rsid w:val="0030249F"/>
    <w:rsid w:val="00304C76"/>
    <w:rsid w:val="00304D8F"/>
    <w:rsid w:val="00306A21"/>
    <w:rsid w:val="00307EB5"/>
    <w:rsid w:val="00311935"/>
    <w:rsid w:val="00320C04"/>
    <w:rsid w:val="00321CDD"/>
    <w:rsid w:val="00321EE9"/>
    <w:rsid w:val="00324078"/>
    <w:rsid w:val="00327E84"/>
    <w:rsid w:val="003305F5"/>
    <w:rsid w:val="00331A98"/>
    <w:rsid w:val="003328B7"/>
    <w:rsid w:val="00334A15"/>
    <w:rsid w:val="00334B07"/>
    <w:rsid w:val="00334B54"/>
    <w:rsid w:val="003352B9"/>
    <w:rsid w:val="00336123"/>
    <w:rsid w:val="00336509"/>
    <w:rsid w:val="00337938"/>
    <w:rsid w:val="00337E6A"/>
    <w:rsid w:val="00340808"/>
    <w:rsid w:val="00341564"/>
    <w:rsid w:val="0034708A"/>
    <w:rsid w:val="00353459"/>
    <w:rsid w:val="00355317"/>
    <w:rsid w:val="003556F5"/>
    <w:rsid w:val="003564CA"/>
    <w:rsid w:val="00357B7C"/>
    <w:rsid w:val="003616D3"/>
    <w:rsid w:val="00362FD1"/>
    <w:rsid w:val="00370C48"/>
    <w:rsid w:val="00370FED"/>
    <w:rsid w:val="003723D8"/>
    <w:rsid w:val="00374310"/>
    <w:rsid w:val="00375EF9"/>
    <w:rsid w:val="00380CAC"/>
    <w:rsid w:val="00381048"/>
    <w:rsid w:val="00381109"/>
    <w:rsid w:val="00381152"/>
    <w:rsid w:val="0038162C"/>
    <w:rsid w:val="00384BD8"/>
    <w:rsid w:val="00385DBB"/>
    <w:rsid w:val="00387040"/>
    <w:rsid w:val="0039061E"/>
    <w:rsid w:val="00391ED2"/>
    <w:rsid w:val="003963FA"/>
    <w:rsid w:val="00396DDA"/>
    <w:rsid w:val="003A047E"/>
    <w:rsid w:val="003A0885"/>
    <w:rsid w:val="003A1B38"/>
    <w:rsid w:val="003A215A"/>
    <w:rsid w:val="003A5A0A"/>
    <w:rsid w:val="003A7215"/>
    <w:rsid w:val="003B1AFC"/>
    <w:rsid w:val="003B3AC1"/>
    <w:rsid w:val="003B65BB"/>
    <w:rsid w:val="003B7916"/>
    <w:rsid w:val="003C06F5"/>
    <w:rsid w:val="003C0813"/>
    <w:rsid w:val="003C2E2F"/>
    <w:rsid w:val="003C6326"/>
    <w:rsid w:val="003C6FFF"/>
    <w:rsid w:val="003D0803"/>
    <w:rsid w:val="003D0AF3"/>
    <w:rsid w:val="003D16AD"/>
    <w:rsid w:val="003D1F87"/>
    <w:rsid w:val="003E020C"/>
    <w:rsid w:val="003E0D78"/>
    <w:rsid w:val="003E127B"/>
    <w:rsid w:val="003E2D72"/>
    <w:rsid w:val="003E2EEC"/>
    <w:rsid w:val="003E38DD"/>
    <w:rsid w:val="003E3D3A"/>
    <w:rsid w:val="003F1CA2"/>
    <w:rsid w:val="003F4D1C"/>
    <w:rsid w:val="003F68A1"/>
    <w:rsid w:val="003F68BB"/>
    <w:rsid w:val="003F7A99"/>
    <w:rsid w:val="00400011"/>
    <w:rsid w:val="0040021B"/>
    <w:rsid w:val="00400462"/>
    <w:rsid w:val="004040A4"/>
    <w:rsid w:val="004075A3"/>
    <w:rsid w:val="0040761C"/>
    <w:rsid w:val="0041017E"/>
    <w:rsid w:val="00415376"/>
    <w:rsid w:val="00415AAF"/>
    <w:rsid w:val="00415C0B"/>
    <w:rsid w:val="00422432"/>
    <w:rsid w:val="00423663"/>
    <w:rsid w:val="00425811"/>
    <w:rsid w:val="0042663B"/>
    <w:rsid w:val="0042684D"/>
    <w:rsid w:val="00426B6B"/>
    <w:rsid w:val="00430F94"/>
    <w:rsid w:val="00433D7F"/>
    <w:rsid w:val="004340E2"/>
    <w:rsid w:val="0043458D"/>
    <w:rsid w:val="00434DF5"/>
    <w:rsid w:val="004372C7"/>
    <w:rsid w:val="00443418"/>
    <w:rsid w:val="00444270"/>
    <w:rsid w:val="0044488B"/>
    <w:rsid w:val="004448FB"/>
    <w:rsid w:val="00450EB5"/>
    <w:rsid w:val="00451F39"/>
    <w:rsid w:val="004523E8"/>
    <w:rsid w:val="00453C95"/>
    <w:rsid w:val="00454AF3"/>
    <w:rsid w:val="004554B4"/>
    <w:rsid w:val="00456DA4"/>
    <w:rsid w:val="004614F7"/>
    <w:rsid w:val="00461AB2"/>
    <w:rsid w:val="00462445"/>
    <w:rsid w:val="00463FC4"/>
    <w:rsid w:val="00465CE4"/>
    <w:rsid w:val="00466061"/>
    <w:rsid w:val="0046625B"/>
    <w:rsid w:val="004665E2"/>
    <w:rsid w:val="00466AC7"/>
    <w:rsid w:val="00466B38"/>
    <w:rsid w:val="00467371"/>
    <w:rsid w:val="00471256"/>
    <w:rsid w:val="00477445"/>
    <w:rsid w:val="00480903"/>
    <w:rsid w:val="004810A9"/>
    <w:rsid w:val="0048292D"/>
    <w:rsid w:val="00484BC8"/>
    <w:rsid w:val="00486521"/>
    <w:rsid w:val="00487054"/>
    <w:rsid w:val="00491294"/>
    <w:rsid w:val="00497C2C"/>
    <w:rsid w:val="004A030E"/>
    <w:rsid w:val="004A1FF5"/>
    <w:rsid w:val="004A3ECB"/>
    <w:rsid w:val="004A7CEB"/>
    <w:rsid w:val="004B21B4"/>
    <w:rsid w:val="004B5B77"/>
    <w:rsid w:val="004B6405"/>
    <w:rsid w:val="004B72D2"/>
    <w:rsid w:val="004B7907"/>
    <w:rsid w:val="004C11E2"/>
    <w:rsid w:val="004C56F7"/>
    <w:rsid w:val="004C5891"/>
    <w:rsid w:val="004C5E6F"/>
    <w:rsid w:val="004C65CA"/>
    <w:rsid w:val="004C6BAB"/>
    <w:rsid w:val="004D20B3"/>
    <w:rsid w:val="004D4735"/>
    <w:rsid w:val="004D4E9F"/>
    <w:rsid w:val="004D5D2F"/>
    <w:rsid w:val="004D6233"/>
    <w:rsid w:val="004E189A"/>
    <w:rsid w:val="004E2F67"/>
    <w:rsid w:val="004E316D"/>
    <w:rsid w:val="004E7187"/>
    <w:rsid w:val="004E73F1"/>
    <w:rsid w:val="004E77F1"/>
    <w:rsid w:val="004F2BC3"/>
    <w:rsid w:val="004F389D"/>
    <w:rsid w:val="004F482F"/>
    <w:rsid w:val="004F6139"/>
    <w:rsid w:val="004F6AED"/>
    <w:rsid w:val="004F6BEE"/>
    <w:rsid w:val="004F7BFA"/>
    <w:rsid w:val="004F7C79"/>
    <w:rsid w:val="00500BC3"/>
    <w:rsid w:val="00502BCA"/>
    <w:rsid w:val="00506054"/>
    <w:rsid w:val="00506C51"/>
    <w:rsid w:val="00513D92"/>
    <w:rsid w:val="00522384"/>
    <w:rsid w:val="00523D0C"/>
    <w:rsid w:val="00525D86"/>
    <w:rsid w:val="00526A3E"/>
    <w:rsid w:val="00526B2E"/>
    <w:rsid w:val="0053069E"/>
    <w:rsid w:val="0053205F"/>
    <w:rsid w:val="005337B2"/>
    <w:rsid w:val="00534F9F"/>
    <w:rsid w:val="005370B2"/>
    <w:rsid w:val="00540A96"/>
    <w:rsid w:val="00540D82"/>
    <w:rsid w:val="0054121D"/>
    <w:rsid w:val="005415B2"/>
    <w:rsid w:val="00542515"/>
    <w:rsid w:val="00542FC4"/>
    <w:rsid w:val="00544D66"/>
    <w:rsid w:val="00545052"/>
    <w:rsid w:val="005453E4"/>
    <w:rsid w:val="005458AA"/>
    <w:rsid w:val="00546527"/>
    <w:rsid w:val="00546C4D"/>
    <w:rsid w:val="005478C8"/>
    <w:rsid w:val="005514FB"/>
    <w:rsid w:val="00554C63"/>
    <w:rsid w:val="00555F22"/>
    <w:rsid w:val="00557704"/>
    <w:rsid w:val="0056008F"/>
    <w:rsid w:val="00560754"/>
    <w:rsid w:val="005609AA"/>
    <w:rsid w:val="00560EE3"/>
    <w:rsid w:val="00561627"/>
    <w:rsid w:val="00562318"/>
    <w:rsid w:val="00563563"/>
    <w:rsid w:val="00563A23"/>
    <w:rsid w:val="00564B3C"/>
    <w:rsid w:val="00566A8A"/>
    <w:rsid w:val="00567E24"/>
    <w:rsid w:val="005736D5"/>
    <w:rsid w:val="005752C3"/>
    <w:rsid w:val="00575D07"/>
    <w:rsid w:val="0058148D"/>
    <w:rsid w:val="00581D12"/>
    <w:rsid w:val="0058363F"/>
    <w:rsid w:val="005905AB"/>
    <w:rsid w:val="00590F92"/>
    <w:rsid w:val="00596A54"/>
    <w:rsid w:val="005A122B"/>
    <w:rsid w:val="005A1793"/>
    <w:rsid w:val="005A19C6"/>
    <w:rsid w:val="005A2C2C"/>
    <w:rsid w:val="005A2F5A"/>
    <w:rsid w:val="005A35E0"/>
    <w:rsid w:val="005A6A04"/>
    <w:rsid w:val="005B043F"/>
    <w:rsid w:val="005B4905"/>
    <w:rsid w:val="005B4B2D"/>
    <w:rsid w:val="005B5365"/>
    <w:rsid w:val="005B72AD"/>
    <w:rsid w:val="005B7E03"/>
    <w:rsid w:val="005C0C15"/>
    <w:rsid w:val="005C24E3"/>
    <w:rsid w:val="005C2D64"/>
    <w:rsid w:val="005C4202"/>
    <w:rsid w:val="005C4998"/>
    <w:rsid w:val="005C6DC7"/>
    <w:rsid w:val="005C707C"/>
    <w:rsid w:val="005D06E2"/>
    <w:rsid w:val="005D220B"/>
    <w:rsid w:val="005D6928"/>
    <w:rsid w:val="005D6D6A"/>
    <w:rsid w:val="005E057F"/>
    <w:rsid w:val="005E0859"/>
    <w:rsid w:val="005E08F0"/>
    <w:rsid w:val="005E2529"/>
    <w:rsid w:val="005E4B57"/>
    <w:rsid w:val="005E6532"/>
    <w:rsid w:val="005E68EF"/>
    <w:rsid w:val="005F2FA4"/>
    <w:rsid w:val="005F4CA3"/>
    <w:rsid w:val="006001E6"/>
    <w:rsid w:val="006032D9"/>
    <w:rsid w:val="00604BDD"/>
    <w:rsid w:val="00606DDA"/>
    <w:rsid w:val="00611F42"/>
    <w:rsid w:val="0061256B"/>
    <w:rsid w:val="00612773"/>
    <w:rsid w:val="00613629"/>
    <w:rsid w:val="0061569F"/>
    <w:rsid w:val="0061622C"/>
    <w:rsid w:val="006169A9"/>
    <w:rsid w:val="006179B1"/>
    <w:rsid w:val="00617B67"/>
    <w:rsid w:val="00617C6B"/>
    <w:rsid w:val="006246EF"/>
    <w:rsid w:val="00624FC7"/>
    <w:rsid w:val="006266C7"/>
    <w:rsid w:val="00627A7F"/>
    <w:rsid w:val="00627E13"/>
    <w:rsid w:val="006315B9"/>
    <w:rsid w:val="00631BD8"/>
    <w:rsid w:val="0063435F"/>
    <w:rsid w:val="006347D1"/>
    <w:rsid w:val="0063483E"/>
    <w:rsid w:val="00634D00"/>
    <w:rsid w:val="00635A04"/>
    <w:rsid w:val="006360CD"/>
    <w:rsid w:val="00637806"/>
    <w:rsid w:val="00641815"/>
    <w:rsid w:val="006422FC"/>
    <w:rsid w:val="006442FD"/>
    <w:rsid w:val="006457A9"/>
    <w:rsid w:val="00647CDC"/>
    <w:rsid w:val="006507EA"/>
    <w:rsid w:val="00656D55"/>
    <w:rsid w:val="00657ED4"/>
    <w:rsid w:val="0066037B"/>
    <w:rsid w:val="006656EB"/>
    <w:rsid w:val="00667F39"/>
    <w:rsid w:val="006706DC"/>
    <w:rsid w:val="0067155B"/>
    <w:rsid w:val="00672506"/>
    <w:rsid w:val="00672B6F"/>
    <w:rsid w:val="0067764A"/>
    <w:rsid w:val="00677720"/>
    <w:rsid w:val="00677BDE"/>
    <w:rsid w:val="00677CB1"/>
    <w:rsid w:val="00681307"/>
    <w:rsid w:val="00684792"/>
    <w:rsid w:val="0068629D"/>
    <w:rsid w:val="00690B16"/>
    <w:rsid w:val="006925EC"/>
    <w:rsid w:val="00695711"/>
    <w:rsid w:val="0069642D"/>
    <w:rsid w:val="006B2E8E"/>
    <w:rsid w:val="006B4AA3"/>
    <w:rsid w:val="006B55EE"/>
    <w:rsid w:val="006B7D29"/>
    <w:rsid w:val="006C04F4"/>
    <w:rsid w:val="006C0C63"/>
    <w:rsid w:val="006C1749"/>
    <w:rsid w:val="006C1A8C"/>
    <w:rsid w:val="006C1D7C"/>
    <w:rsid w:val="006C29D9"/>
    <w:rsid w:val="006C766A"/>
    <w:rsid w:val="006D02E2"/>
    <w:rsid w:val="006D09CB"/>
    <w:rsid w:val="006D0B88"/>
    <w:rsid w:val="006D1D0E"/>
    <w:rsid w:val="006D22F5"/>
    <w:rsid w:val="006D2894"/>
    <w:rsid w:val="006D370D"/>
    <w:rsid w:val="006E0868"/>
    <w:rsid w:val="006E103A"/>
    <w:rsid w:val="006E22C2"/>
    <w:rsid w:val="006E2C80"/>
    <w:rsid w:val="006F002D"/>
    <w:rsid w:val="006F1D49"/>
    <w:rsid w:val="006F3C29"/>
    <w:rsid w:val="006F4A83"/>
    <w:rsid w:val="0070291B"/>
    <w:rsid w:val="00703309"/>
    <w:rsid w:val="00705FFF"/>
    <w:rsid w:val="0070662B"/>
    <w:rsid w:val="00706F81"/>
    <w:rsid w:val="00714E5E"/>
    <w:rsid w:val="00715DE8"/>
    <w:rsid w:val="00716485"/>
    <w:rsid w:val="00717988"/>
    <w:rsid w:val="00720E21"/>
    <w:rsid w:val="00721DA8"/>
    <w:rsid w:val="00722B26"/>
    <w:rsid w:val="00724288"/>
    <w:rsid w:val="00724EA2"/>
    <w:rsid w:val="0072618C"/>
    <w:rsid w:val="00726339"/>
    <w:rsid w:val="00730C8B"/>
    <w:rsid w:val="007353A6"/>
    <w:rsid w:val="0073715B"/>
    <w:rsid w:val="00741AB2"/>
    <w:rsid w:val="00742B03"/>
    <w:rsid w:val="007447C6"/>
    <w:rsid w:val="0074508B"/>
    <w:rsid w:val="0074686C"/>
    <w:rsid w:val="00747CEC"/>
    <w:rsid w:val="00753422"/>
    <w:rsid w:val="00756DDA"/>
    <w:rsid w:val="007636B5"/>
    <w:rsid w:val="00763E6F"/>
    <w:rsid w:val="0076445D"/>
    <w:rsid w:val="00764668"/>
    <w:rsid w:val="00764812"/>
    <w:rsid w:val="00764C8C"/>
    <w:rsid w:val="007671E4"/>
    <w:rsid w:val="00772AD4"/>
    <w:rsid w:val="00773746"/>
    <w:rsid w:val="0077498D"/>
    <w:rsid w:val="00783DF1"/>
    <w:rsid w:val="00787326"/>
    <w:rsid w:val="007909C2"/>
    <w:rsid w:val="00791358"/>
    <w:rsid w:val="007914E8"/>
    <w:rsid w:val="00791765"/>
    <w:rsid w:val="007929D4"/>
    <w:rsid w:val="007953F0"/>
    <w:rsid w:val="007968F3"/>
    <w:rsid w:val="007970DA"/>
    <w:rsid w:val="007979F8"/>
    <w:rsid w:val="007A0CE7"/>
    <w:rsid w:val="007A39BC"/>
    <w:rsid w:val="007A3E6C"/>
    <w:rsid w:val="007A5C7C"/>
    <w:rsid w:val="007A65F8"/>
    <w:rsid w:val="007B12CE"/>
    <w:rsid w:val="007B1508"/>
    <w:rsid w:val="007B4B11"/>
    <w:rsid w:val="007B594F"/>
    <w:rsid w:val="007B7058"/>
    <w:rsid w:val="007C1D53"/>
    <w:rsid w:val="007C2756"/>
    <w:rsid w:val="007C32FF"/>
    <w:rsid w:val="007C4870"/>
    <w:rsid w:val="007C7AFF"/>
    <w:rsid w:val="007D175A"/>
    <w:rsid w:val="007D228C"/>
    <w:rsid w:val="007D2E80"/>
    <w:rsid w:val="007D32A2"/>
    <w:rsid w:val="007D356D"/>
    <w:rsid w:val="007D6986"/>
    <w:rsid w:val="007E0D61"/>
    <w:rsid w:val="007E2C0B"/>
    <w:rsid w:val="007E2D63"/>
    <w:rsid w:val="007E3E50"/>
    <w:rsid w:val="007E630C"/>
    <w:rsid w:val="007F1648"/>
    <w:rsid w:val="007F2FFA"/>
    <w:rsid w:val="00801063"/>
    <w:rsid w:val="00801D20"/>
    <w:rsid w:val="00802BF7"/>
    <w:rsid w:val="00806BAF"/>
    <w:rsid w:val="00812115"/>
    <w:rsid w:val="00812420"/>
    <w:rsid w:val="0081349C"/>
    <w:rsid w:val="00813B9B"/>
    <w:rsid w:val="0081508B"/>
    <w:rsid w:val="0082018C"/>
    <w:rsid w:val="00821333"/>
    <w:rsid w:val="008231CC"/>
    <w:rsid w:val="00825C0E"/>
    <w:rsid w:val="00826387"/>
    <w:rsid w:val="00830A22"/>
    <w:rsid w:val="00835651"/>
    <w:rsid w:val="008361B1"/>
    <w:rsid w:val="00836CC0"/>
    <w:rsid w:val="00836DDA"/>
    <w:rsid w:val="00837AF5"/>
    <w:rsid w:val="00840726"/>
    <w:rsid w:val="00842244"/>
    <w:rsid w:val="00845284"/>
    <w:rsid w:val="00854C52"/>
    <w:rsid w:val="0085511F"/>
    <w:rsid w:val="00855D88"/>
    <w:rsid w:val="00856E05"/>
    <w:rsid w:val="00857BC4"/>
    <w:rsid w:val="008676C3"/>
    <w:rsid w:val="008711D5"/>
    <w:rsid w:val="0087697B"/>
    <w:rsid w:val="008844D0"/>
    <w:rsid w:val="008858F2"/>
    <w:rsid w:val="00887213"/>
    <w:rsid w:val="008915D0"/>
    <w:rsid w:val="00891662"/>
    <w:rsid w:val="00894C85"/>
    <w:rsid w:val="008A2420"/>
    <w:rsid w:val="008A32E9"/>
    <w:rsid w:val="008A55BB"/>
    <w:rsid w:val="008A6615"/>
    <w:rsid w:val="008A6B09"/>
    <w:rsid w:val="008A76E5"/>
    <w:rsid w:val="008A79E1"/>
    <w:rsid w:val="008B1B70"/>
    <w:rsid w:val="008B5ACB"/>
    <w:rsid w:val="008B7CF2"/>
    <w:rsid w:val="008C04E8"/>
    <w:rsid w:val="008C0F57"/>
    <w:rsid w:val="008C1D76"/>
    <w:rsid w:val="008C35F2"/>
    <w:rsid w:val="008C3BA3"/>
    <w:rsid w:val="008C7C1C"/>
    <w:rsid w:val="008C7CF3"/>
    <w:rsid w:val="008D123D"/>
    <w:rsid w:val="008D3287"/>
    <w:rsid w:val="008D3BD0"/>
    <w:rsid w:val="008D4579"/>
    <w:rsid w:val="008D4D9B"/>
    <w:rsid w:val="008E245B"/>
    <w:rsid w:val="008E2E5F"/>
    <w:rsid w:val="008E337C"/>
    <w:rsid w:val="008E6D02"/>
    <w:rsid w:val="008F085A"/>
    <w:rsid w:val="008F693B"/>
    <w:rsid w:val="008F7146"/>
    <w:rsid w:val="009020C8"/>
    <w:rsid w:val="00902642"/>
    <w:rsid w:val="00905665"/>
    <w:rsid w:val="0090638F"/>
    <w:rsid w:val="00907692"/>
    <w:rsid w:val="00910D21"/>
    <w:rsid w:val="009125FD"/>
    <w:rsid w:val="00913293"/>
    <w:rsid w:val="0091382F"/>
    <w:rsid w:val="00914A83"/>
    <w:rsid w:val="009201AF"/>
    <w:rsid w:val="00921DE1"/>
    <w:rsid w:val="009227C1"/>
    <w:rsid w:val="009243ED"/>
    <w:rsid w:val="009243F6"/>
    <w:rsid w:val="00925C87"/>
    <w:rsid w:val="00926E49"/>
    <w:rsid w:val="00930637"/>
    <w:rsid w:val="0093083E"/>
    <w:rsid w:val="0093089F"/>
    <w:rsid w:val="00931105"/>
    <w:rsid w:val="00932E61"/>
    <w:rsid w:val="0093325A"/>
    <w:rsid w:val="009428D9"/>
    <w:rsid w:val="00942E35"/>
    <w:rsid w:val="0094631F"/>
    <w:rsid w:val="00946C1F"/>
    <w:rsid w:val="00950EAC"/>
    <w:rsid w:val="00953D8F"/>
    <w:rsid w:val="0095436E"/>
    <w:rsid w:val="0095763D"/>
    <w:rsid w:val="00957897"/>
    <w:rsid w:val="00957CB3"/>
    <w:rsid w:val="00960C80"/>
    <w:rsid w:val="009626DA"/>
    <w:rsid w:val="00962D67"/>
    <w:rsid w:val="0096427B"/>
    <w:rsid w:val="00965D39"/>
    <w:rsid w:val="00967B15"/>
    <w:rsid w:val="00972D83"/>
    <w:rsid w:val="009736DE"/>
    <w:rsid w:val="00977727"/>
    <w:rsid w:val="009804AA"/>
    <w:rsid w:val="009815B2"/>
    <w:rsid w:val="00982C4A"/>
    <w:rsid w:val="009835D2"/>
    <w:rsid w:val="009855CC"/>
    <w:rsid w:val="00987B8F"/>
    <w:rsid w:val="00987D68"/>
    <w:rsid w:val="00990FAB"/>
    <w:rsid w:val="00991405"/>
    <w:rsid w:val="00993B4D"/>
    <w:rsid w:val="00994C24"/>
    <w:rsid w:val="00995729"/>
    <w:rsid w:val="00995D08"/>
    <w:rsid w:val="00996912"/>
    <w:rsid w:val="009A3D06"/>
    <w:rsid w:val="009A6341"/>
    <w:rsid w:val="009A6793"/>
    <w:rsid w:val="009B0F46"/>
    <w:rsid w:val="009B2AC7"/>
    <w:rsid w:val="009B3EF4"/>
    <w:rsid w:val="009B3F98"/>
    <w:rsid w:val="009B4B16"/>
    <w:rsid w:val="009B7851"/>
    <w:rsid w:val="009C074A"/>
    <w:rsid w:val="009C0C4A"/>
    <w:rsid w:val="009C1829"/>
    <w:rsid w:val="009C2014"/>
    <w:rsid w:val="009C30E6"/>
    <w:rsid w:val="009C49A5"/>
    <w:rsid w:val="009C5397"/>
    <w:rsid w:val="009C5C0D"/>
    <w:rsid w:val="009C6DC5"/>
    <w:rsid w:val="009D0A48"/>
    <w:rsid w:val="009D0BA1"/>
    <w:rsid w:val="009D0CF4"/>
    <w:rsid w:val="009D1AA2"/>
    <w:rsid w:val="009D2404"/>
    <w:rsid w:val="009D2620"/>
    <w:rsid w:val="009D3B08"/>
    <w:rsid w:val="009D42ED"/>
    <w:rsid w:val="009D4D86"/>
    <w:rsid w:val="009D627A"/>
    <w:rsid w:val="009D6B4F"/>
    <w:rsid w:val="009D740A"/>
    <w:rsid w:val="009E229B"/>
    <w:rsid w:val="009E4177"/>
    <w:rsid w:val="009E576A"/>
    <w:rsid w:val="009E5883"/>
    <w:rsid w:val="009F0501"/>
    <w:rsid w:val="009F1DC3"/>
    <w:rsid w:val="009F249F"/>
    <w:rsid w:val="009F2824"/>
    <w:rsid w:val="009F4296"/>
    <w:rsid w:val="009F44D7"/>
    <w:rsid w:val="009F57A1"/>
    <w:rsid w:val="009F5896"/>
    <w:rsid w:val="009F6262"/>
    <w:rsid w:val="009F7369"/>
    <w:rsid w:val="00A00AEA"/>
    <w:rsid w:val="00A0283D"/>
    <w:rsid w:val="00A02AB5"/>
    <w:rsid w:val="00A05311"/>
    <w:rsid w:val="00A05C09"/>
    <w:rsid w:val="00A06806"/>
    <w:rsid w:val="00A068EE"/>
    <w:rsid w:val="00A1168B"/>
    <w:rsid w:val="00A1180D"/>
    <w:rsid w:val="00A11FCF"/>
    <w:rsid w:val="00A122B0"/>
    <w:rsid w:val="00A1413A"/>
    <w:rsid w:val="00A14CBB"/>
    <w:rsid w:val="00A15038"/>
    <w:rsid w:val="00A15D3B"/>
    <w:rsid w:val="00A24FF6"/>
    <w:rsid w:val="00A25AFC"/>
    <w:rsid w:val="00A272C0"/>
    <w:rsid w:val="00A27D93"/>
    <w:rsid w:val="00A3037A"/>
    <w:rsid w:val="00A30526"/>
    <w:rsid w:val="00A33889"/>
    <w:rsid w:val="00A338EA"/>
    <w:rsid w:val="00A3471F"/>
    <w:rsid w:val="00A35485"/>
    <w:rsid w:val="00A355C9"/>
    <w:rsid w:val="00A35B4D"/>
    <w:rsid w:val="00A37C5D"/>
    <w:rsid w:val="00A37CEC"/>
    <w:rsid w:val="00A41AA4"/>
    <w:rsid w:val="00A421F3"/>
    <w:rsid w:val="00A478FD"/>
    <w:rsid w:val="00A56739"/>
    <w:rsid w:val="00A6082A"/>
    <w:rsid w:val="00A608DE"/>
    <w:rsid w:val="00A60BC0"/>
    <w:rsid w:val="00A6306A"/>
    <w:rsid w:val="00A64948"/>
    <w:rsid w:val="00A66C6D"/>
    <w:rsid w:val="00A723B0"/>
    <w:rsid w:val="00A7312A"/>
    <w:rsid w:val="00A74131"/>
    <w:rsid w:val="00A7673B"/>
    <w:rsid w:val="00A76F6B"/>
    <w:rsid w:val="00A77DB5"/>
    <w:rsid w:val="00A8025D"/>
    <w:rsid w:val="00A803C9"/>
    <w:rsid w:val="00A81BD5"/>
    <w:rsid w:val="00A8398F"/>
    <w:rsid w:val="00A87F7E"/>
    <w:rsid w:val="00A92443"/>
    <w:rsid w:val="00A95128"/>
    <w:rsid w:val="00A952AE"/>
    <w:rsid w:val="00A9574A"/>
    <w:rsid w:val="00A97911"/>
    <w:rsid w:val="00A97D11"/>
    <w:rsid w:val="00A97E61"/>
    <w:rsid w:val="00AA0842"/>
    <w:rsid w:val="00AA1E38"/>
    <w:rsid w:val="00AA50A4"/>
    <w:rsid w:val="00AA56DB"/>
    <w:rsid w:val="00AA6BB2"/>
    <w:rsid w:val="00AA6F22"/>
    <w:rsid w:val="00AB2E9C"/>
    <w:rsid w:val="00AB402C"/>
    <w:rsid w:val="00AB4E5A"/>
    <w:rsid w:val="00AB5C65"/>
    <w:rsid w:val="00AB6C7B"/>
    <w:rsid w:val="00AB70DB"/>
    <w:rsid w:val="00AC0710"/>
    <w:rsid w:val="00AC4434"/>
    <w:rsid w:val="00AC6B72"/>
    <w:rsid w:val="00AD01D8"/>
    <w:rsid w:val="00AD08C2"/>
    <w:rsid w:val="00AD14F2"/>
    <w:rsid w:val="00AD4C7D"/>
    <w:rsid w:val="00AD7A88"/>
    <w:rsid w:val="00AE1C09"/>
    <w:rsid w:val="00AE246B"/>
    <w:rsid w:val="00AE335A"/>
    <w:rsid w:val="00AE3964"/>
    <w:rsid w:val="00AE3B97"/>
    <w:rsid w:val="00AE4C0C"/>
    <w:rsid w:val="00AE6A66"/>
    <w:rsid w:val="00AE766A"/>
    <w:rsid w:val="00AF18D4"/>
    <w:rsid w:val="00AF1ECE"/>
    <w:rsid w:val="00AF2047"/>
    <w:rsid w:val="00AF3B69"/>
    <w:rsid w:val="00AF5078"/>
    <w:rsid w:val="00AF63D2"/>
    <w:rsid w:val="00B03B11"/>
    <w:rsid w:val="00B07074"/>
    <w:rsid w:val="00B0746A"/>
    <w:rsid w:val="00B11F09"/>
    <w:rsid w:val="00B1472A"/>
    <w:rsid w:val="00B1560B"/>
    <w:rsid w:val="00B1562B"/>
    <w:rsid w:val="00B17C0E"/>
    <w:rsid w:val="00B20927"/>
    <w:rsid w:val="00B20FF2"/>
    <w:rsid w:val="00B246D0"/>
    <w:rsid w:val="00B251DB"/>
    <w:rsid w:val="00B25EA1"/>
    <w:rsid w:val="00B26DC7"/>
    <w:rsid w:val="00B30BFA"/>
    <w:rsid w:val="00B33D7F"/>
    <w:rsid w:val="00B348F6"/>
    <w:rsid w:val="00B34FF1"/>
    <w:rsid w:val="00B3549D"/>
    <w:rsid w:val="00B410D4"/>
    <w:rsid w:val="00B4312D"/>
    <w:rsid w:val="00B43CA9"/>
    <w:rsid w:val="00B43DAE"/>
    <w:rsid w:val="00B45CCA"/>
    <w:rsid w:val="00B467AB"/>
    <w:rsid w:val="00B5055B"/>
    <w:rsid w:val="00B50C07"/>
    <w:rsid w:val="00B52FB3"/>
    <w:rsid w:val="00B53B02"/>
    <w:rsid w:val="00B53E94"/>
    <w:rsid w:val="00B544A5"/>
    <w:rsid w:val="00B56AB6"/>
    <w:rsid w:val="00B575DB"/>
    <w:rsid w:val="00B6022E"/>
    <w:rsid w:val="00B6148C"/>
    <w:rsid w:val="00B61494"/>
    <w:rsid w:val="00B63D89"/>
    <w:rsid w:val="00B646BA"/>
    <w:rsid w:val="00B720D6"/>
    <w:rsid w:val="00B72278"/>
    <w:rsid w:val="00B73550"/>
    <w:rsid w:val="00B73C63"/>
    <w:rsid w:val="00B74377"/>
    <w:rsid w:val="00B7623C"/>
    <w:rsid w:val="00B76AD4"/>
    <w:rsid w:val="00B77907"/>
    <w:rsid w:val="00B801F9"/>
    <w:rsid w:val="00B805FA"/>
    <w:rsid w:val="00B817FF"/>
    <w:rsid w:val="00B81988"/>
    <w:rsid w:val="00B8314D"/>
    <w:rsid w:val="00B86F0B"/>
    <w:rsid w:val="00B87A0E"/>
    <w:rsid w:val="00B91EAF"/>
    <w:rsid w:val="00B94333"/>
    <w:rsid w:val="00BA0833"/>
    <w:rsid w:val="00BA4CDD"/>
    <w:rsid w:val="00BA54A8"/>
    <w:rsid w:val="00BA6B6C"/>
    <w:rsid w:val="00BA6EA0"/>
    <w:rsid w:val="00BA7E10"/>
    <w:rsid w:val="00BB0390"/>
    <w:rsid w:val="00BB0442"/>
    <w:rsid w:val="00BB0826"/>
    <w:rsid w:val="00BB1461"/>
    <w:rsid w:val="00BB20E8"/>
    <w:rsid w:val="00BB22CB"/>
    <w:rsid w:val="00BB24AB"/>
    <w:rsid w:val="00BB4741"/>
    <w:rsid w:val="00BB51A5"/>
    <w:rsid w:val="00BB68FA"/>
    <w:rsid w:val="00BB756D"/>
    <w:rsid w:val="00BC3BBE"/>
    <w:rsid w:val="00BC4669"/>
    <w:rsid w:val="00BC7730"/>
    <w:rsid w:val="00BD1C82"/>
    <w:rsid w:val="00BD1F97"/>
    <w:rsid w:val="00BD2C58"/>
    <w:rsid w:val="00BD52C3"/>
    <w:rsid w:val="00BD53B4"/>
    <w:rsid w:val="00BE13DD"/>
    <w:rsid w:val="00BE3983"/>
    <w:rsid w:val="00BE3FFA"/>
    <w:rsid w:val="00BE446B"/>
    <w:rsid w:val="00BE7AD8"/>
    <w:rsid w:val="00BF1606"/>
    <w:rsid w:val="00BF665C"/>
    <w:rsid w:val="00C00297"/>
    <w:rsid w:val="00C06468"/>
    <w:rsid w:val="00C07886"/>
    <w:rsid w:val="00C07C6B"/>
    <w:rsid w:val="00C101E4"/>
    <w:rsid w:val="00C11110"/>
    <w:rsid w:val="00C14A7D"/>
    <w:rsid w:val="00C14BD2"/>
    <w:rsid w:val="00C1518D"/>
    <w:rsid w:val="00C17C92"/>
    <w:rsid w:val="00C210EF"/>
    <w:rsid w:val="00C22B06"/>
    <w:rsid w:val="00C2771F"/>
    <w:rsid w:val="00C3007A"/>
    <w:rsid w:val="00C301C6"/>
    <w:rsid w:val="00C334D3"/>
    <w:rsid w:val="00C33AFF"/>
    <w:rsid w:val="00C33D28"/>
    <w:rsid w:val="00C3557E"/>
    <w:rsid w:val="00C356DC"/>
    <w:rsid w:val="00C364F6"/>
    <w:rsid w:val="00C40032"/>
    <w:rsid w:val="00C40BFF"/>
    <w:rsid w:val="00C41AEB"/>
    <w:rsid w:val="00C433FF"/>
    <w:rsid w:val="00C43906"/>
    <w:rsid w:val="00C43B3B"/>
    <w:rsid w:val="00C43B5E"/>
    <w:rsid w:val="00C43CE9"/>
    <w:rsid w:val="00C46566"/>
    <w:rsid w:val="00C471F9"/>
    <w:rsid w:val="00C50A06"/>
    <w:rsid w:val="00C516AC"/>
    <w:rsid w:val="00C56A62"/>
    <w:rsid w:val="00C5746B"/>
    <w:rsid w:val="00C5772B"/>
    <w:rsid w:val="00C60309"/>
    <w:rsid w:val="00C60576"/>
    <w:rsid w:val="00C61E7D"/>
    <w:rsid w:val="00C63485"/>
    <w:rsid w:val="00C64A62"/>
    <w:rsid w:val="00C64D30"/>
    <w:rsid w:val="00C6568A"/>
    <w:rsid w:val="00C65DAB"/>
    <w:rsid w:val="00C66E9A"/>
    <w:rsid w:val="00C71D85"/>
    <w:rsid w:val="00C72172"/>
    <w:rsid w:val="00C73DD6"/>
    <w:rsid w:val="00C7455A"/>
    <w:rsid w:val="00C7599B"/>
    <w:rsid w:val="00C75AAF"/>
    <w:rsid w:val="00C801D4"/>
    <w:rsid w:val="00C8325B"/>
    <w:rsid w:val="00C8431B"/>
    <w:rsid w:val="00C86BBC"/>
    <w:rsid w:val="00C92E23"/>
    <w:rsid w:val="00C95064"/>
    <w:rsid w:val="00CA0A82"/>
    <w:rsid w:val="00CA16A3"/>
    <w:rsid w:val="00CA1E89"/>
    <w:rsid w:val="00CA3F7F"/>
    <w:rsid w:val="00CA535A"/>
    <w:rsid w:val="00CA5C23"/>
    <w:rsid w:val="00CA778D"/>
    <w:rsid w:val="00CB2709"/>
    <w:rsid w:val="00CB2BCB"/>
    <w:rsid w:val="00CB3C90"/>
    <w:rsid w:val="00CB5A16"/>
    <w:rsid w:val="00CB6EFD"/>
    <w:rsid w:val="00CC0CF7"/>
    <w:rsid w:val="00CC697D"/>
    <w:rsid w:val="00CC6DDF"/>
    <w:rsid w:val="00CC7C02"/>
    <w:rsid w:val="00CD11A9"/>
    <w:rsid w:val="00CD39C2"/>
    <w:rsid w:val="00CD6AAA"/>
    <w:rsid w:val="00CD7A81"/>
    <w:rsid w:val="00CE0CFE"/>
    <w:rsid w:val="00CE3F3B"/>
    <w:rsid w:val="00CE4D84"/>
    <w:rsid w:val="00CF0281"/>
    <w:rsid w:val="00CF046D"/>
    <w:rsid w:val="00CF235E"/>
    <w:rsid w:val="00CF3B1C"/>
    <w:rsid w:val="00CF5AF5"/>
    <w:rsid w:val="00CF6B25"/>
    <w:rsid w:val="00CF769D"/>
    <w:rsid w:val="00CF78C4"/>
    <w:rsid w:val="00D00809"/>
    <w:rsid w:val="00D01DDA"/>
    <w:rsid w:val="00D0204C"/>
    <w:rsid w:val="00D024B7"/>
    <w:rsid w:val="00D045D5"/>
    <w:rsid w:val="00D04C48"/>
    <w:rsid w:val="00D06C35"/>
    <w:rsid w:val="00D074A7"/>
    <w:rsid w:val="00D108C2"/>
    <w:rsid w:val="00D110CB"/>
    <w:rsid w:val="00D11290"/>
    <w:rsid w:val="00D121AE"/>
    <w:rsid w:val="00D13CDF"/>
    <w:rsid w:val="00D14C77"/>
    <w:rsid w:val="00D212BD"/>
    <w:rsid w:val="00D22250"/>
    <w:rsid w:val="00D235E2"/>
    <w:rsid w:val="00D25A3D"/>
    <w:rsid w:val="00D25BED"/>
    <w:rsid w:val="00D25C26"/>
    <w:rsid w:val="00D272BD"/>
    <w:rsid w:val="00D315B5"/>
    <w:rsid w:val="00D31E61"/>
    <w:rsid w:val="00D33877"/>
    <w:rsid w:val="00D36262"/>
    <w:rsid w:val="00D45942"/>
    <w:rsid w:val="00D50391"/>
    <w:rsid w:val="00D512BE"/>
    <w:rsid w:val="00D51357"/>
    <w:rsid w:val="00D521F7"/>
    <w:rsid w:val="00D538A1"/>
    <w:rsid w:val="00D54199"/>
    <w:rsid w:val="00D56435"/>
    <w:rsid w:val="00D6011F"/>
    <w:rsid w:val="00D606BD"/>
    <w:rsid w:val="00D6324A"/>
    <w:rsid w:val="00D657B1"/>
    <w:rsid w:val="00D65D43"/>
    <w:rsid w:val="00D70CE8"/>
    <w:rsid w:val="00D71EC4"/>
    <w:rsid w:val="00D720ED"/>
    <w:rsid w:val="00D72AF8"/>
    <w:rsid w:val="00D72B22"/>
    <w:rsid w:val="00D745C5"/>
    <w:rsid w:val="00D75666"/>
    <w:rsid w:val="00D77859"/>
    <w:rsid w:val="00D85468"/>
    <w:rsid w:val="00D86C0F"/>
    <w:rsid w:val="00D87057"/>
    <w:rsid w:val="00D87310"/>
    <w:rsid w:val="00D92926"/>
    <w:rsid w:val="00D94A79"/>
    <w:rsid w:val="00D97233"/>
    <w:rsid w:val="00DA1E16"/>
    <w:rsid w:val="00DA2B6A"/>
    <w:rsid w:val="00DA55B2"/>
    <w:rsid w:val="00DA55D3"/>
    <w:rsid w:val="00DA7FC9"/>
    <w:rsid w:val="00DB18A6"/>
    <w:rsid w:val="00DB6DA5"/>
    <w:rsid w:val="00DC351E"/>
    <w:rsid w:val="00DC4952"/>
    <w:rsid w:val="00DC5A2A"/>
    <w:rsid w:val="00DC62FA"/>
    <w:rsid w:val="00DD418B"/>
    <w:rsid w:val="00DE03E4"/>
    <w:rsid w:val="00DE0A2A"/>
    <w:rsid w:val="00DE3169"/>
    <w:rsid w:val="00DE31D6"/>
    <w:rsid w:val="00DE63B5"/>
    <w:rsid w:val="00DF0DD3"/>
    <w:rsid w:val="00DF1F9F"/>
    <w:rsid w:val="00DF22F8"/>
    <w:rsid w:val="00DF30D8"/>
    <w:rsid w:val="00DF3A58"/>
    <w:rsid w:val="00DF74D5"/>
    <w:rsid w:val="00DF7E1B"/>
    <w:rsid w:val="00E006D8"/>
    <w:rsid w:val="00E05866"/>
    <w:rsid w:val="00E06FB5"/>
    <w:rsid w:val="00E11AC0"/>
    <w:rsid w:val="00E13A69"/>
    <w:rsid w:val="00E141E9"/>
    <w:rsid w:val="00E15614"/>
    <w:rsid w:val="00E15741"/>
    <w:rsid w:val="00E176B0"/>
    <w:rsid w:val="00E21EA8"/>
    <w:rsid w:val="00E23A71"/>
    <w:rsid w:val="00E244AF"/>
    <w:rsid w:val="00E24CED"/>
    <w:rsid w:val="00E273F3"/>
    <w:rsid w:val="00E346FD"/>
    <w:rsid w:val="00E3475A"/>
    <w:rsid w:val="00E36AB4"/>
    <w:rsid w:val="00E37206"/>
    <w:rsid w:val="00E40589"/>
    <w:rsid w:val="00E40B6A"/>
    <w:rsid w:val="00E42B13"/>
    <w:rsid w:val="00E43C6F"/>
    <w:rsid w:val="00E44C92"/>
    <w:rsid w:val="00E4681B"/>
    <w:rsid w:val="00E46AA8"/>
    <w:rsid w:val="00E47A74"/>
    <w:rsid w:val="00E50B40"/>
    <w:rsid w:val="00E512E8"/>
    <w:rsid w:val="00E51B0F"/>
    <w:rsid w:val="00E52180"/>
    <w:rsid w:val="00E52CE1"/>
    <w:rsid w:val="00E539A0"/>
    <w:rsid w:val="00E53F35"/>
    <w:rsid w:val="00E5409E"/>
    <w:rsid w:val="00E546E9"/>
    <w:rsid w:val="00E57CD5"/>
    <w:rsid w:val="00E604F8"/>
    <w:rsid w:val="00E60E35"/>
    <w:rsid w:val="00E623EA"/>
    <w:rsid w:val="00E6658A"/>
    <w:rsid w:val="00E67F72"/>
    <w:rsid w:val="00E7006A"/>
    <w:rsid w:val="00E7011D"/>
    <w:rsid w:val="00E80660"/>
    <w:rsid w:val="00E81049"/>
    <w:rsid w:val="00E81C2C"/>
    <w:rsid w:val="00E847B4"/>
    <w:rsid w:val="00E84A61"/>
    <w:rsid w:val="00E85467"/>
    <w:rsid w:val="00E85618"/>
    <w:rsid w:val="00E9013D"/>
    <w:rsid w:val="00E91065"/>
    <w:rsid w:val="00E92C2E"/>
    <w:rsid w:val="00E93A34"/>
    <w:rsid w:val="00E95AF6"/>
    <w:rsid w:val="00E97A27"/>
    <w:rsid w:val="00EA0A3D"/>
    <w:rsid w:val="00EA0D83"/>
    <w:rsid w:val="00EA0DAC"/>
    <w:rsid w:val="00EA1D8A"/>
    <w:rsid w:val="00EA2349"/>
    <w:rsid w:val="00EA3317"/>
    <w:rsid w:val="00EA358A"/>
    <w:rsid w:val="00EA3829"/>
    <w:rsid w:val="00EA4BF9"/>
    <w:rsid w:val="00EA5F5D"/>
    <w:rsid w:val="00EA6378"/>
    <w:rsid w:val="00EA6CA5"/>
    <w:rsid w:val="00EB011F"/>
    <w:rsid w:val="00EB05A9"/>
    <w:rsid w:val="00EB0C5D"/>
    <w:rsid w:val="00EB166A"/>
    <w:rsid w:val="00EB178A"/>
    <w:rsid w:val="00EB17EA"/>
    <w:rsid w:val="00EB1ACD"/>
    <w:rsid w:val="00EB2DB3"/>
    <w:rsid w:val="00EB42CF"/>
    <w:rsid w:val="00EB6545"/>
    <w:rsid w:val="00EC00EE"/>
    <w:rsid w:val="00EC1613"/>
    <w:rsid w:val="00EC44B7"/>
    <w:rsid w:val="00EC53B2"/>
    <w:rsid w:val="00EC53D5"/>
    <w:rsid w:val="00EC595B"/>
    <w:rsid w:val="00EC63C6"/>
    <w:rsid w:val="00ED1AE1"/>
    <w:rsid w:val="00ED2988"/>
    <w:rsid w:val="00ED3B9E"/>
    <w:rsid w:val="00EE0FC5"/>
    <w:rsid w:val="00EE0FEB"/>
    <w:rsid w:val="00EE2AD2"/>
    <w:rsid w:val="00EE4EA6"/>
    <w:rsid w:val="00EE7CDE"/>
    <w:rsid w:val="00EE7E98"/>
    <w:rsid w:val="00EE7F2B"/>
    <w:rsid w:val="00EF18C1"/>
    <w:rsid w:val="00EF369E"/>
    <w:rsid w:val="00EF4193"/>
    <w:rsid w:val="00EF5F56"/>
    <w:rsid w:val="00EF60EA"/>
    <w:rsid w:val="00EF6220"/>
    <w:rsid w:val="00EF670F"/>
    <w:rsid w:val="00F0162C"/>
    <w:rsid w:val="00F04840"/>
    <w:rsid w:val="00F06860"/>
    <w:rsid w:val="00F10572"/>
    <w:rsid w:val="00F11F31"/>
    <w:rsid w:val="00F12445"/>
    <w:rsid w:val="00F12C6C"/>
    <w:rsid w:val="00F130AC"/>
    <w:rsid w:val="00F134AB"/>
    <w:rsid w:val="00F13928"/>
    <w:rsid w:val="00F160F6"/>
    <w:rsid w:val="00F17359"/>
    <w:rsid w:val="00F25D23"/>
    <w:rsid w:val="00F26918"/>
    <w:rsid w:val="00F26F9E"/>
    <w:rsid w:val="00F27FA1"/>
    <w:rsid w:val="00F302D8"/>
    <w:rsid w:val="00F30A4E"/>
    <w:rsid w:val="00F313D8"/>
    <w:rsid w:val="00F34385"/>
    <w:rsid w:val="00F35223"/>
    <w:rsid w:val="00F37379"/>
    <w:rsid w:val="00F376BB"/>
    <w:rsid w:val="00F4343A"/>
    <w:rsid w:val="00F43C80"/>
    <w:rsid w:val="00F43D86"/>
    <w:rsid w:val="00F44549"/>
    <w:rsid w:val="00F44F01"/>
    <w:rsid w:val="00F47405"/>
    <w:rsid w:val="00F50FB6"/>
    <w:rsid w:val="00F51D03"/>
    <w:rsid w:val="00F52258"/>
    <w:rsid w:val="00F52BC7"/>
    <w:rsid w:val="00F52C55"/>
    <w:rsid w:val="00F52CF7"/>
    <w:rsid w:val="00F53016"/>
    <w:rsid w:val="00F54942"/>
    <w:rsid w:val="00F5528C"/>
    <w:rsid w:val="00F55DA9"/>
    <w:rsid w:val="00F5655D"/>
    <w:rsid w:val="00F56C0F"/>
    <w:rsid w:val="00F6196C"/>
    <w:rsid w:val="00F65152"/>
    <w:rsid w:val="00F65D42"/>
    <w:rsid w:val="00F66DEF"/>
    <w:rsid w:val="00F70F33"/>
    <w:rsid w:val="00F73020"/>
    <w:rsid w:val="00F731F3"/>
    <w:rsid w:val="00F7383A"/>
    <w:rsid w:val="00F75807"/>
    <w:rsid w:val="00F777DF"/>
    <w:rsid w:val="00F77991"/>
    <w:rsid w:val="00F8042E"/>
    <w:rsid w:val="00F82329"/>
    <w:rsid w:val="00F826A6"/>
    <w:rsid w:val="00F830F6"/>
    <w:rsid w:val="00F8597D"/>
    <w:rsid w:val="00F90167"/>
    <w:rsid w:val="00F92698"/>
    <w:rsid w:val="00F93C9B"/>
    <w:rsid w:val="00F945C1"/>
    <w:rsid w:val="00F94B4D"/>
    <w:rsid w:val="00F9566D"/>
    <w:rsid w:val="00F9568C"/>
    <w:rsid w:val="00F96764"/>
    <w:rsid w:val="00FA00A8"/>
    <w:rsid w:val="00FA1640"/>
    <w:rsid w:val="00FA2342"/>
    <w:rsid w:val="00FA3257"/>
    <w:rsid w:val="00FA3798"/>
    <w:rsid w:val="00FA37D4"/>
    <w:rsid w:val="00FA3B49"/>
    <w:rsid w:val="00FA3DA2"/>
    <w:rsid w:val="00FA3DF3"/>
    <w:rsid w:val="00FA726A"/>
    <w:rsid w:val="00FA7C64"/>
    <w:rsid w:val="00FB0739"/>
    <w:rsid w:val="00FB424A"/>
    <w:rsid w:val="00FB58C1"/>
    <w:rsid w:val="00FC1D97"/>
    <w:rsid w:val="00FC3F5E"/>
    <w:rsid w:val="00FD2379"/>
    <w:rsid w:val="00FD38E1"/>
    <w:rsid w:val="00FD5E2C"/>
    <w:rsid w:val="00FD5E3E"/>
    <w:rsid w:val="00FD75DB"/>
    <w:rsid w:val="00FD7B53"/>
    <w:rsid w:val="00FE037F"/>
    <w:rsid w:val="00FE08C6"/>
    <w:rsid w:val="00FE23A1"/>
    <w:rsid w:val="00FE435D"/>
    <w:rsid w:val="00FE583E"/>
    <w:rsid w:val="00FF006D"/>
    <w:rsid w:val="00FF06F6"/>
    <w:rsid w:val="00FFF105"/>
    <w:rsid w:val="010EDC49"/>
    <w:rsid w:val="01920DA5"/>
    <w:rsid w:val="027AA377"/>
    <w:rsid w:val="033CA8D0"/>
    <w:rsid w:val="03CCFE21"/>
    <w:rsid w:val="03E0F1EE"/>
    <w:rsid w:val="04095F48"/>
    <w:rsid w:val="047BB26C"/>
    <w:rsid w:val="04BC7EA5"/>
    <w:rsid w:val="05083FB1"/>
    <w:rsid w:val="0548C758"/>
    <w:rsid w:val="06776374"/>
    <w:rsid w:val="06D41F82"/>
    <w:rsid w:val="06D7781A"/>
    <w:rsid w:val="06F6051B"/>
    <w:rsid w:val="078E48BD"/>
    <w:rsid w:val="07D9CA9B"/>
    <w:rsid w:val="091B96E8"/>
    <w:rsid w:val="096362CB"/>
    <w:rsid w:val="096E2A6F"/>
    <w:rsid w:val="098E72AE"/>
    <w:rsid w:val="09ABF411"/>
    <w:rsid w:val="0A4FD588"/>
    <w:rsid w:val="0C03903E"/>
    <w:rsid w:val="0C2EA135"/>
    <w:rsid w:val="0C3A21A0"/>
    <w:rsid w:val="0D711CFD"/>
    <w:rsid w:val="0D7C36A3"/>
    <w:rsid w:val="0DE18AAB"/>
    <w:rsid w:val="0E2DB155"/>
    <w:rsid w:val="0E30B722"/>
    <w:rsid w:val="0E6A697C"/>
    <w:rsid w:val="0E6FE48E"/>
    <w:rsid w:val="0EBFA895"/>
    <w:rsid w:val="0F2DC996"/>
    <w:rsid w:val="0F6B4F56"/>
    <w:rsid w:val="0FBB65DB"/>
    <w:rsid w:val="0FD15BBC"/>
    <w:rsid w:val="11A47191"/>
    <w:rsid w:val="12888B12"/>
    <w:rsid w:val="13131C08"/>
    <w:rsid w:val="13A75D22"/>
    <w:rsid w:val="13CDE2ED"/>
    <w:rsid w:val="13D6AE8E"/>
    <w:rsid w:val="1401B7D9"/>
    <w:rsid w:val="14257C9B"/>
    <w:rsid w:val="142EF2B9"/>
    <w:rsid w:val="1462DD51"/>
    <w:rsid w:val="15BE740B"/>
    <w:rsid w:val="15C7EEDF"/>
    <w:rsid w:val="1611AD19"/>
    <w:rsid w:val="16294E12"/>
    <w:rsid w:val="168946AA"/>
    <w:rsid w:val="16A7E079"/>
    <w:rsid w:val="170FCEB2"/>
    <w:rsid w:val="17466D99"/>
    <w:rsid w:val="180CA9FE"/>
    <w:rsid w:val="184A155C"/>
    <w:rsid w:val="18AFAD44"/>
    <w:rsid w:val="18F8E0D4"/>
    <w:rsid w:val="19B79BA8"/>
    <w:rsid w:val="1A0859BC"/>
    <w:rsid w:val="1B4869FC"/>
    <w:rsid w:val="1C3A652E"/>
    <w:rsid w:val="1C53A4E9"/>
    <w:rsid w:val="1C91AE69"/>
    <w:rsid w:val="1DC41AC3"/>
    <w:rsid w:val="1DCDF9AE"/>
    <w:rsid w:val="1E93E250"/>
    <w:rsid w:val="1ED7DD1D"/>
    <w:rsid w:val="1EF41016"/>
    <w:rsid w:val="1F51F443"/>
    <w:rsid w:val="1F712750"/>
    <w:rsid w:val="1FB97D89"/>
    <w:rsid w:val="1FC1055F"/>
    <w:rsid w:val="204FC1CE"/>
    <w:rsid w:val="20B64FFD"/>
    <w:rsid w:val="221598E1"/>
    <w:rsid w:val="223CDD16"/>
    <w:rsid w:val="2247C2AF"/>
    <w:rsid w:val="225AD61B"/>
    <w:rsid w:val="2325C62C"/>
    <w:rsid w:val="232C5BA1"/>
    <w:rsid w:val="23C1679C"/>
    <w:rsid w:val="2419B4D4"/>
    <w:rsid w:val="25BD4EF5"/>
    <w:rsid w:val="25E17F85"/>
    <w:rsid w:val="25E5892E"/>
    <w:rsid w:val="2703CDCD"/>
    <w:rsid w:val="28D7B9C5"/>
    <w:rsid w:val="29D0E02A"/>
    <w:rsid w:val="29F6401D"/>
    <w:rsid w:val="2A6529C8"/>
    <w:rsid w:val="2AE9E09A"/>
    <w:rsid w:val="2C3334DF"/>
    <w:rsid w:val="2C4BD58C"/>
    <w:rsid w:val="2E9730AB"/>
    <w:rsid w:val="2EB27AC0"/>
    <w:rsid w:val="2F1C05A4"/>
    <w:rsid w:val="2F2327B1"/>
    <w:rsid w:val="2F717746"/>
    <w:rsid w:val="2FB34AEC"/>
    <w:rsid w:val="2FC59EFC"/>
    <w:rsid w:val="2FC606BF"/>
    <w:rsid w:val="2FF7FC16"/>
    <w:rsid w:val="31D0B4D9"/>
    <w:rsid w:val="32515BB5"/>
    <w:rsid w:val="325D99AE"/>
    <w:rsid w:val="32B2A340"/>
    <w:rsid w:val="32D57FA0"/>
    <w:rsid w:val="32EEEB8F"/>
    <w:rsid w:val="338337E7"/>
    <w:rsid w:val="33A69E0F"/>
    <w:rsid w:val="34233EDB"/>
    <w:rsid w:val="348F7E72"/>
    <w:rsid w:val="350859E0"/>
    <w:rsid w:val="35113278"/>
    <w:rsid w:val="353010E0"/>
    <w:rsid w:val="35A2F0A4"/>
    <w:rsid w:val="35DB8FF6"/>
    <w:rsid w:val="36CE018C"/>
    <w:rsid w:val="372F99BF"/>
    <w:rsid w:val="37BD33C4"/>
    <w:rsid w:val="37CEE69B"/>
    <w:rsid w:val="386497C6"/>
    <w:rsid w:val="392BD2F0"/>
    <w:rsid w:val="39712EDA"/>
    <w:rsid w:val="3A8C0177"/>
    <w:rsid w:val="3AAD0A97"/>
    <w:rsid w:val="3B97B003"/>
    <w:rsid w:val="3BF13F75"/>
    <w:rsid w:val="3C6F938F"/>
    <w:rsid w:val="3CF4129A"/>
    <w:rsid w:val="3D26035C"/>
    <w:rsid w:val="3D3BCCEE"/>
    <w:rsid w:val="3D56AA1F"/>
    <w:rsid w:val="3EB34BF7"/>
    <w:rsid w:val="3F5BE677"/>
    <w:rsid w:val="3F9D50C8"/>
    <w:rsid w:val="3FD62F5E"/>
    <w:rsid w:val="40664B99"/>
    <w:rsid w:val="40ADD38D"/>
    <w:rsid w:val="40DAB7AA"/>
    <w:rsid w:val="41E8DCEE"/>
    <w:rsid w:val="4219190B"/>
    <w:rsid w:val="426E24EF"/>
    <w:rsid w:val="4275368B"/>
    <w:rsid w:val="438A5B9F"/>
    <w:rsid w:val="438E2488"/>
    <w:rsid w:val="43A2923B"/>
    <w:rsid w:val="43B072C9"/>
    <w:rsid w:val="43C50ADC"/>
    <w:rsid w:val="442B3685"/>
    <w:rsid w:val="45B09D37"/>
    <w:rsid w:val="462FC345"/>
    <w:rsid w:val="46411B18"/>
    <w:rsid w:val="46B62F67"/>
    <w:rsid w:val="46BAF5CD"/>
    <w:rsid w:val="471628C3"/>
    <w:rsid w:val="471EE5E5"/>
    <w:rsid w:val="47A72355"/>
    <w:rsid w:val="47D4CD33"/>
    <w:rsid w:val="48217EE6"/>
    <w:rsid w:val="48B32092"/>
    <w:rsid w:val="498CB7C9"/>
    <w:rsid w:val="4998C8BA"/>
    <w:rsid w:val="4A0F2527"/>
    <w:rsid w:val="4ADEF4DC"/>
    <w:rsid w:val="4B33980E"/>
    <w:rsid w:val="4B48205B"/>
    <w:rsid w:val="4B7FA6A0"/>
    <w:rsid w:val="4BD8F421"/>
    <w:rsid w:val="4C4C6D8E"/>
    <w:rsid w:val="4C60792C"/>
    <w:rsid w:val="4C887E53"/>
    <w:rsid w:val="4CB12163"/>
    <w:rsid w:val="4D5063ED"/>
    <w:rsid w:val="4E9DA634"/>
    <w:rsid w:val="4EF86425"/>
    <w:rsid w:val="4FD22C92"/>
    <w:rsid w:val="500CB905"/>
    <w:rsid w:val="504F7EAA"/>
    <w:rsid w:val="5067B1C7"/>
    <w:rsid w:val="50F9A201"/>
    <w:rsid w:val="517FF579"/>
    <w:rsid w:val="51AE8298"/>
    <w:rsid w:val="51FEDD6D"/>
    <w:rsid w:val="520282D4"/>
    <w:rsid w:val="527F44E7"/>
    <w:rsid w:val="528DB90C"/>
    <w:rsid w:val="52ACB8E0"/>
    <w:rsid w:val="52F08ACF"/>
    <w:rsid w:val="5372980C"/>
    <w:rsid w:val="538753A3"/>
    <w:rsid w:val="5422FD75"/>
    <w:rsid w:val="5442D1A5"/>
    <w:rsid w:val="548110E0"/>
    <w:rsid w:val="5482D717"/>
    <w:rsid w:val="54987E61"/>
    <w:rsid w:val="559311DC"/>
    <w:rsid w:val="567DCBEB"/>
    <w:rsid w:val="568EB238"/>
    <w:rsid w:val="56C151BE"/>
    <w:rsid w:val="57A498A8"/>
    <w:rsid w:val="5856913C"/>
    <w:rsid w:val="58A6F19B"/>
    <w:rsid w:val="58AABF52"/>
    <w:rsid w:val="58D5556E"/>
    <w:rsid w:val="5902C703"/>
    <w:rsid w:val="593CDEAA"/>
    <w:rsid w:val="59A029CB"/>
    <w:rsid w:val="59CD368A"/>
    <w:rsid w:val="59D249C3"/>
    <w:rsid w:val="5A254A5D"/>
    <w:rsid w:val="5A5B2F21"/>
    <w:rsid w:val="5B3DF73D"/>
    <w:rsid w:val="5C780864"/>
    <w:rsid w:val="5CB3E3FA"/>
    <w:rsid w:val="5CD3BDF9"/>
    <w:rsid w:val="5D15BAFA"/>
    <w:rsid w:val="5D4CBA2E"/>
    <w:rsid w:val="5DB6896C"/>
    <w:rsid w:val="5DD9326B"/>
    <w:rsid w:val="5E03A2AE"/>
    <w:rsid w:val="5E2FC5D7"/>
    <w:rsid w:val="5E395755"/>
    <w:rsid w:val="5E65F4D7"/>
    <w:rsid w:val="5EF69137"/>
    <w:rsid w:val="5F7BAA45"/>
    <w:rsid w:val="5F8E5212"/>
    <w:rsid w:val="608B67A5"/>
    <w:rsid w:val="60A68F1B"/>
    <w:rsid w:val="60E9F527"/>
    <w:rsid w:val="61FAAF17"/>
    <w:rsid w:val="6238F5C4"/>
    <w:rsid w:val="6249A7B2"/>
    <w:rsid w:val="629DDF5E"/>
    <w:rsid w:val="62BC9715"/>
    <w:rsid w:val="62DA9968"/>
    <w:rsid w:val="64A43B61"/>
    <w:rsid w:val="654FF889"/>
    <w:rsid w:val="65C0E820"/>
    <w:rsid w:val="65D9CE3F"/>
    <w:rsid w:val="661FA39E"/>
    <w:rsid w:val="662F0FA5"/>
    <w:rsid w:val="66B5378A"/>
    <w:rsid w:val="6707E06F"/>
    <w:rsid w:val="68E3DF5C"/>
    <w:rsid w:val="69182FFF"/>
    <w:rsid w:val="6943B9C5"/>
    <w:rsid w:val="69FC1A01"/>
    <w:rsid w:val="6A1498A2"/>
    <w:rsid w:val="6B8A7852"/>
    <w:rsid w:val="6C319663"/>
    <w:rsid w:val="6C5FAF49"/>
    <w:rsid w:val="6CC964AA"/>
    <w:rsid w:val="6CF48E89"/>
    <w:rsid w:val="6E6E5D32"/>
    <w:rsid w:val="6E92B525"/>
    <w:rsid w:val="6EB9B15D"/>
    <w:rsid w:val="6ED1B670"/>
    <w:rsid w:val="6EF5F7E3"/>
    <w:rsid w:val="6F71F7F5"/>
    <w:rsid w:val="7057322E"/>
    <w:rsid w:val="70841ECD"/>
    <w:rsid w:val="70A135AC"/>
    <w:rsid w:val="70E02615"/>
    <w:rsid w:val="71E6F544"/>
    <w:rsid w:val="724F7A28"/>
    <w:rsid w:val="72DAD7ED"/>
    <w:rsid w:val="7307EA76"/>
    <w:rsid w:val="730F940F"/>
    <w:rsid w:val="734ABECB"/>
    <w:rsid w:val="7382FB91"/>
    <w:rsid w:val="73F9A9D8"/>
    <w:rsid w:val="74CFB40A"/>
    <w:rsid w:val="7565149D"/>
    <w:rsid w:val="759DB53A"/>
    <w:rsid w:val="75CB28B6"/>
    <w:rsid w:val="762901B0"/>
    <w:rsid w:val="763335CD"/>
    <w:rsid w:val="76856273"/>
    <w:rsid w:val="77339EA6"/>
    <w:rsid w:val="7763D04B"/>
    <w:rsid w:val="77B65B01"/>
    <w:rsid w:val="77D4C259"/>
    <w:rsid w:val="7814A560"/>
    <w:rsid w:val="784E2F8C"/>
    <w:rsid w:val="78BD71CF"/>
    <w:rsid w:val="78D55346"/>
    <w:rsid w:val="79DB9146"/>
    <w:rsid w:val="7A503969"/>
    <w:rsid w:val="7AB5BFA4"/>
    <w:rsid w:val="7AF13D8A"/>
    <w:rsid w:val="7AFD3D53"/>
    <w:rsid w:val="7B109726"/>
    <w:rsid w:val="7B434002"/>
    <w:rsid w:val="7B9C8028"/>
    <w:rsid w:val="7BA316E9"/>
    <w:rsid w:val="7C60C570"/>
    <w:rsid w:val="7C7FF9E7"/>
    <w:rsid w:val="7C94DC24"/>
    <w:rsid w:val="7CB20B77"/>
    <w:rsid w:val="7CD6CD08"/>
    <w:rsid w:val="7D9CCA14"/>
    <w:rsid w:val="7DE0867A"/>
    <w:rsid w:val="7E2721C0"/>
    <w:rsid w:val="7EBC3D9E"/>
    <w:rsid w:val="7FFB8C10"/>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DBFA"/>
  <w15:chartTrackingRefBased/>
  <w15:docId w15:val="{75259E03-74FE-4F05-9770-35EB35972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1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71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71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1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1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1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1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1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1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1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71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71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1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1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1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1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1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187"/>
    <w:rPr>
      <w:rFonts w:eastAsiaTheme="majorEastAsia" w:cstheme="majorBidi"/>
      <w:color w:val="272727" w:themeColor="text1" w:themeTint="D8"/>
    </w:rPr>
  </w:style>
  <w:style w:type="paragraph" w:styleId="Title">
    <w:name w:val="Title"/>
    <w:basedOn w:val="Normal"/>
    <w:next w:val="Normal"/>
    <w:link w:val="TitleChar"/>
    <w:uiPriority w:val="10"/>
    <w:qFormat/>
    <w:rsid w:val="004E71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1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1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1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187"/>
    <w:pPr>
      <w:spacing w:before="160"/>
      <w:jc w:val="center"/>
    </w:pPr>
    <w:rPr>
      <w:i/>
      <w:iCs/>
      <w:color w:val="404040" w:themeColor="text1" w:themeTint="BF"/>
    </w:rPr>
  </w:style>
  <w:style w:type="character" w:customStyle="1" w:styleId="QuoteChar">
    <w:name w:val="Quote Char"/>
    <w:basedOn w:val="DefaultParagraphFont"/>
    <w:link w:val="Quote"/>
    <w:uiPriority w:val="29"/>
    <w:rsid w:val="004E7187"/>
    <w:rPr>
      <w:i/>
      <w:iCs/>
      <w:color w:val="404040" w:themeColor="text1" w:themeTint="BF"/>
    </w:rPr>
  </w:style>
  <w:style w:type="paragraph" w:styleId="ListParagraph">
    <w:name w:val="List Paragraph"/>
    <w:basedOn w:val="Normal"/>
    <w:uiPriority w:val="34"/>
    <w:qFormat/>
    <w:rsid w:val="004E7187"/>
    <w:pPr>
      <w:ind w:left="720"/>
      <w:contextualSpacing/>
    </w:pPr>
  </w:style>
  <w:style w:type="character" w:styleId="IntenseEmphasis">
    <w:name w:val="Intense Emphasis"/>
    <w:basedOn w:val="DefaultParagraphFont"/>
    <w:uiPriority w:val="21"/>
    <w:qFormat/>
    <w:rsid w:val="004E7187"/>
    <w:rPr>
      <w:i/>
      <w:iCs/>
      <w:color w:val="0F4761" w:themeColor="accent1" w:themeShade="BF"/>
    </w:rPr>
  </w:style>
  <w:style w:type="paragraph" w:styleId="IntenseQuote">
    <w:name w:val="Intense Quote"/>
    <w:basedOn w:val="Normal"/>
    <w:next w:val="Normal"/>
    <w:link w:val="IntenseQuoteChar"/>
    <w:uiPriority w:val="30"/>
    <w:qFormat/>
    <w:rsid w:val="004E71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187"/>
    <w:rPr>
      <w:i/>
      <w:iCs/>
      <w:color w:val="0F4761" w:themeColor="accent1" w:themeShade="BF"/>
    </w:rPr>
  </w:style>
  <w:style w:type="character" w:styleId="IntenseReference">
    <w:name w:val="Intense Reference"/>
    <w:basedOn w:val="DefaultParagraphFont"/>
    <w:uiPriority w:val="32"/>
    <w:qFormat/>
    <w:rsid w:val="004E7187"/>
    <w:rPr>
      <w:b/>
      <w:bCs/>
      <w:smallCaps/>
      <w:color w:val="0F4761" w:themeColor="accent1" w:themeShade="BF"/>
      <w:spacing w:val="5"/>
    </w:rPr>
  </w:style>
  <w:style w:type="character" w:styleId="PlaceholderText">
    <w:name w:val="Placeholder Text"/>
    <w:basedOn w:val="DefaultParagraphFont"/>
    <w:uiPriority w:val="99"/>
    <w:semiHidden/>
    <w:rsid w:val="00CA16A3"/>
    <w:rPr>
      <w:color w:val="666666"/>
    </w:rPr>
  </w:style>
  <w:style w:type="paragraph" w:styleId="Revision">
    <w:name w:val="Revision"/>
    <w:hidden/>
    <w:uiPriority w:val="99"/>
    <w:semiHidden/>
    <w:rsid w:val="009A6793"/>
    <w:pPr>
      <w:spacing w:after="0" w:line="240" w:lineRule="auto"/>
    </w:pPr>
  </w:style>
  <w:style w:type="paragraph" w:styleId="BodyText">
    <w:name w:val="Body Text"/>
    <w:basedOn w:val="Normal"/>
    <w:link w:val="BodyTextChar"/>
    <w:uiPriority w:val="1"/>
    <w:qFormat/>
    <w:rsid w:val="004A7CEB"/>
    <w:pPr>
      <w:widowControl w:val="0"/>
      <w:spacing w:after="120" w:line="240" w:lineRule="auto"/>
      <w:ind w:right="142"/>
      <w:jc w:val="both"/>
    </w:pPr>
    <w:rPr>
      <w:rFonts w:ascii="Arial" w:eastAsia="Arial" w:hAnsi="Arial"/>
      <w:spacing w:val="6"/>
      <w:kern w:val="0"/>
      <w:sz w:val="20"/>
      <w:szCs w:val="20"/>
      <w14:ligatures w14:val="none"/>
    </w:rPr>
  </w:style>
  <w:style w:type="character" w:customStyle="1" w:styleId="BodyTextChar">
    <w:name w:val="Body Text Char"/>
    <w:basedOn w:val="DefaultParagraphFont"/>
    <w:link w:val="BodyText"/>
    <w:uiPriority w:val="1"/>
    <w:rsid w:val="004A7CEB"/>
    <w:rPr>
      <w:rFonts w:ascii="Arial" w:eastAsia="Arial" w:hAnsi="Arial"/>
      <w:spacing w:val="6"/>
      <w:kern w:val="0"/>
      <w:sz w:val="20"/>
      <w:szCs w:val="20"/>
      <w14:ligatures w14:val="none"/>
    </w:rPr>
  </w:style>
  <w:style w:type="character" w:styleId="Hyperlink">
    <w:name w:val="Hyperlink"/>
    <w:basedOn w:val="DefaultParagraphFont"/>
    <w:uiPriority w:val="99"/>
    <w:unhideWhenUsed/>
    <w:rsid w:val="00F93C9B"/>
    <w:rPr>
      <w:color w:val="467886" w:themeColor="hyperlink"/>
      <w:u w:val="single"/>
    </w:rPr>
  </w:style>
  <w:style w:type="character" w:styleId="UnresolvedMention">
    <w:name w:val="Unresolved Mention"/>
    <w:basedOn w:val="DefaultParagraphFont"/>
    <w:uiPriority w:val="99"/>
    <w:semiHidden/>
    <w:unhideWhenUsed/>
    <w:rsid w:val="00F93C9B"/>
    <w:rPr>
      <w:color w:val="605E5C"/>
      <w:shd w:val="clear" w:color="auto" w:fill="E1DFDD"/>
    </w:rPr>
  </w:style>
  <w:style w:type="character" w:styleId="FollowedHyperlink">
    <w:name w:val="FollowedHyperlink"/>
    <w:basedOn w:val="DefaultParagraphFont"/>
    <w:uiPriority w:val="99"/>
    <w:semiHidden/>
    <w:unhideWhenUsed/>
    <w:rsid w:val="00CF235E"/>
    <w:rPr>
      <w:color w:val="96607D" w:themeColor="followedHyperlink"/>
      <w:u w:val="single"/>
    </w:rPr>
  </w:style>
  <w:style w:type="paragraph" w:styleId="Caption">
    <w:name w:val="caption"/>
    <w:basedOn w:val="Normal"/>
    <w:next w:val="Normal"/>
    <w:uiPriority w:val="35"/>
    <w:unhideWhenUsed/>
    <w:qFormat/>
    <w:rsid w:val="00204567"/>
    <w:pPr>
      <w:spacing w:after="200" w:line="240" w:lineRule="auto"/>
    </w:pPr>
    <w:rPr>
      <w:i/>
      <w:iCs/>
      <w:color w:val="0E2841" w:themeColor="text2"/>
      <w:sz w:val="18"/>
      <w:szCs w:val="18"/>
    </w:rPr>
  </w:style>
  <w:style w:type="table" w:styleId="TableGrid">
    <w:name w:val="Table Grid"/>
    <w:basedOn w:val="TableNormal"/>
    <w:uiPriority w:val="59"/>
    <w:rsid w:val="00A767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doi.org/10.1016/j.ijmedinf.2020.104148" TargetMode="External"/><Relationship Id="rId26" Type="http://schemas.openxmlformats.org/officeDocument/2006/relationships/hyperlink" Target="https://doi.org/10.1186/s13326-025-00325-6" TargetMode="External"/><Relationship Id="rId21" Type="http://schemas.openxmlformats.org/officeDocument/2006/relationships/hyperlink" Target="https://doi.org/10.1109/access.2020.2992907" TargetMode="External"/><Relationship Id="rId34" Type="http://schemas.openxmlformats.org/officeDocument/2006/relationships/hyperlink" Target="https://doi.org/10.1093/bib/bbae384"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oi.org/10.1101/2025.03.17.643816" TargetMode="External"/><Relationship Id="rId25" Type="http://schemas.openxmlformats.org/officeDocument/2006/relationships/hyperlink" Target="https://doi.org/10.1371/journal.pcbi.1009926" TargetMode="External"/><Relationship Id="rId33" Type="http://schemas.openxmlformats.org/officeDocument/2006/relationships/hyperlink" Target="https://doi.org/10.1007/978-3-030-87101-7_20" TargetMode="External"/><Relationship Id="rId2" Type="http://schemas.openxmlformats.org/officeDocument/2006/relationships/styles" Target="styles.xml"/><Relationship Id="rId16" Type="http://schemas.openxmlformats.org/officeDocument/2006/relationships/hyperlink" Target="https://www.semanticscholar.org/paper/Predicting-gene-expression-from-network-topology-Hasibi-Michoel/10ec90288da9196a6c52036be2ec5168d562d152" TargetMode="External"/><Relationship Id="rId20" Type="http://schemas.openxmlformats.org/officeDocument/2006/relationships/hyperlink" Target="http://citeseerx.ist.psu.edu/viewdoc/summary?doi=10.1.1.69.5848" TargetMode="External"/><Relationship Id="rId29" Type="http://schemas.openxmlformats.org/officeDocument/2006/relationships/hyperlink" Target="https://doi.org/10.1186/s12859-022-04787-8"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oi.org/10.1186/1471-2105-7-s1-s7" TargetMode="External"/><Relationship Id="rId32" Type="http://schemas.openxmlformats.org/officeDocument/2006/relationships/hyperlink" Target="https://doi.org/10.1111/nph.17355" TargetMode="External"/><Relationship Id="rId37" Type="http://schemas.microsoft.com/office/2020/10/relationships/intelligence" Target="intelligence2.xml"/><Relationship Id="rId5" Type="http://schemas.openxmlformats.org/officeDocument/2006/relationships/image" Target="media/image1.png"/><Relationship Id="rId15" Type="http://schemas.openxmlformats.org/officeDocument/2006/relationships/hyperlink" Target="https://doi.org/10.1093/bioinformatics/btw074" TargetMode="External"/><Relationship Id="rId23" Type="http://schemas.openxmlformats.org/officeDocument/2006/relationships/hyperlink" Target="https://doi.org/10.3389/fgene.2019.00726" TargetMode="External"/><Relationship Id="rId28" Type="http://schemas.openxmlformats.org/officeDocument/2006/relationships/hyperlink" Target="https://doi.org/10.1093/bioinformatics/btr373" TargetMode="External"/><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https://doi.org/10.1007/3-540-44811-x_26" TargetMode="External"/><Relationship Id="rId31" Type="http://schemas.openxmlformats.org/officeDocument/2006/relationships/hyperlink" Target="https://doi.org/10.1109/bibm49941.2020.9313349"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access.2024.3368070" TargetMode="External"/><Relationship Id="rId22" Type="http://schemas.openxmlformats.org/officeDocument/2006/relationships/hyperlink" Target="https://doi.org/10.1093/bib/bbt034" TargetMode="External"/><Relationship Id="rId27" Type="http://schemas.openxmlformats.org/officeDocument/2006/relationships/hyperlink" Target="https://doi.org/10.3389/fbioe.2014.00013" TargetMode="External"/><Relationship Id="rId30" Type="http://schemas.openxmlformats.org/officeDocument/2006/relationships/hyperlink" Target="https://doi.org/10.7717/peerj-cs.270" TargetMode="External"/><Relationship Id="rId35"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19122</Words>
  <Characters>108997</Characters>
  <Application>Microsoft Office Word</Application>
  <DocSecurity>4</DocSecurity>
  <Lines>908</Lines>
  <Paragraphs>255</Paragraphs>
  <ScaleCrop>false</ScaleCrop>
  <Company/>
  <LinksUpToDate>false</LinksUpToDate>
  <CharactersWithSpaces>127864</CharactersWithSpaces>
  <SharedDoc>false</SharedDoc>
  <HLinks>
    <vt:vector size="126" baseType="variant">
      <vt:variant>
        <vt:i4>6488169</vt:i4>
      </vt:variant>
      <vt:variant>
        <vt:i4>60</vt:i4>
      </vt:variant>
      <vt:variant>
        <vt:i4>0</vt:i4>
      </vt:variant>
      <vt:variant>
        <vt:i4>5</vt:i4>
      </vt:variant>
      <vt:variant>
        <vt:lpwstr>https://doi.org/10.1093/bib/bbae384</vt:lpwstr>
      </vt:variant>
      <vt:variant>
        <vt:lpwstr/>
      </vt:variant>
      <vt:variant>
        <vt:i4>8323154</vt:i4>
      </vt:variant>
      <vt:variant>
        <vt:i4>57</vt:i4>
      </vt:variant>
      <vt:variant>
        <vt:i4>0</vt:i4>
      </vt:variant>
      <vt:variant>
        <vt:i4>5</vt:i4>
      </vt:variant>
      <vt:variant>
        <vt:lpwstr>https://doi.org/10.1007/978-3-030-87101-7_20</vt:lpwstr>
      </vt:variant>
      <vt:variant>
        <vt:lpwstr/>
      </vt:variant>
      <vt:variant>
        <vt:i4>5111902</vt:i4>
      </vt:variant>
      <vt:variant>
        <vt:i4>54</vt:i4>
      </vt:variant>
      <vt:variant>
        <vt:i4>0</vt:i4>
      </vt:variant>
      <vt:variant>
        <vt:i4>5</vt:i4>
      </vt:variant>
      <vt:variant>
        <vt:lpwstr>https://doi.org/10.1111/nph.17355</vt:lpwstr>
      </vt:variant>
      <vt:variant>
        <vt:lpwstr/>
      </vt:variant>
      <vt:variant>
        <vt:i4>3539060</vt:i4>
      </vt:variant>
      <vt:variant>
        <vt:i4>51</vt:i4>
      </vt:variant>
      <vt:variant>
        <vt:i4>0</vt:i4>
      </vt:variant>
      <vt:variant>
        <vt:i4>5</vt:i4>
      </vt:variant>
      <vt:variant>
        <vt:lpwstr>https://doi.org/10.1109/bibm49941.2020.9313349</vt:lpwstr>
      </vt:variant>
      <vt:variant>
        <vt:lpwstr/>
      </vt:variant>
      <vt:variant>
        <vt:i4>6226015</vt:i4>
      </vt:variant>
      <vt:variant>
        <vt:i4>48</vt:i4>
      </vt:variant>
      <vt:variant>
        <vt:i4>0</vt:i4>
      </vt:variant>
      <vt:variant>
        <vt:i4>5</vt:i4>
      </vt:variant>
      <vt:variant>
        <vt:lpwstr>https://doi.org/10.7717/peerj-cs.270</vt:lpwstr>
      </vt:variant>
      <vt:variant>
        <vt:lpwstr/>
      </vt:variant>
      <vt:variant>
        <vt:i4>2162746</vt:i4>
      </vt:variant>
      <vt:variant>
        <vt:i4>45</vt:i4>
      </vt:variant>
      <vt:variant>
        <vt:i4>0</vt:i4>
      </vt:variant>
      <vt:variant>
        <vt:i4>5</vt:i4>
      </vt:variant>
      <vt:variant>
        <vt:lpwstr>https://doi.org/10.1186/s12859-022-04787-8</vt:lpwstr>
      </vt:variant>
      <vt:variant>
        <vt:lpwstr/>
      </vt:variant>
      <vt:variant>
        <vt:i4>5374023</vt:i4>
      </vt:variant>
      <vt:variant>
        <vt:i4>42</vt:i4>
      </vt:variant>
      <vt:variant>
        <vt:i4>0</vt:i4>
      </vt:variant>
      <vt:variant>
        <vt:i4>5</vt:i4>
      </vt:variant>
      <vt:variant>
        <vt:lpwstr>https://doi.org/10.1093/bioinformatics/btr373</vt:lpwstr>
      </vt:variant>
      <vt:variant>
        <vt:lpwstr/>
      </vt:variant>
      <vt:variant>
        <vt:i4>851990</vt:i4>
      </vt:variant>
      <vt:variant>
        <vt:i4>39</vt:i4>
      </vt:variant>
      <vt:variant>
        <vt:i4>0</vt:i4>
      </vt:variant>
      <vt:variant>
        <vt:i4>5</vt:i4>
      </vt:variant>
      <vt:variant>
        <vt:lpwstr>https://doi.org/10.3389/fbioe.2014.00013</vt:lpwstr>
      </vt:variant>
      <vt:variant>
        <vt:lpwstr/>
      </vt:variant>
      <vt:variant>
        <vt:i4>2752562</vt:i4>
      </vt:variant>
      <vt:variant>
        <vt:i4>36</vt:i4>
      </vt:variant>
      <vt:variant>
        <vt:i4>0</vt:i4>
      </vt:variant>
      <vt:variant>
        <vt:i4>5</vt:i4>
      </vt:variant>
      <vt:variant>
        <vt:lpwstr>https://doi.org/10.1186/s13326-025-00325-6</vt:lpwstr>
      </vt:variant>
      <vt:variant>
        <vt:lpwstr/>
      </vt:variant>
      <vt:variant>
        <vt:i4>4325442</vt:i4>
      </vt:variant>
      <vt:variant>
        <vt:i4>33</vt:i4>
      </vt:variant>
      <vt:variant>
        <vt:i4>0</vt:i4>
      </vt:variant>
      <vt:variant>
        <vt:i4>5</vt:i4>
      </vt:variant>
      <vt:variant>
        <vt:lpwstr>https://doi.org/10.1371/journal.pcbi.1009926</vt:lpwstr>
      </vt:variant>
      <vt:variant>
        <vt:lpwstr/>
      </vt:variant>
      <vt:variant>
        <vt:i4>6160411</vt:i4>
      </vt:variant>
      <vt:variant>
        <vt:i4>30</vt:i4>
      </vt:variant>
      <vt:variant>
        <vt:i4>0</vt:i4>
      </vt:variant>
      <vt:variant>
        <vt:i4>5</vt:i4>
      </vt:variant>
      <vt:variant>
        <vt:lpwstr>https://doi.org/10.1186/1471-2105-7-s1-s7</vt:lpwstr>
      </vt:variant>
      <vt:variant>
        <vt:lpwstr/>
      </vt:variant>
      <vt:variant>
        <vt:i4>393241</vt:i4>
      </vt:variant>
      <vt:variant>
        <vt:i4>27</vt:i4>
      </vt:variant>
      <vt:variant>
        <vt:i4>0</vt:i4>
      </vt:variant>
      <vt:variant>
        <vt:i4>5</vt:i4>
      </vt:variant>
      <vt:variant>
        <vt:lpwstr>https://doi.org/10.3389/fgene.2019.00726</vt:lpwstr>
      </vt:variant>
      <vt:variant>
        <vt:lpwstr/>
      </vt:variant>
      <vt:variant>
        <vt:i4>3801212</vt:i4>
      </vt:variant>
      <vt:variant>
        <vt:i4>24</vt:i4>
      </vt:variant>
      <vt:variant>
        <vt:i4>0</vt:i4>
      </vt:variant>
      <vt:variant>
        <vt:i4>5</vt:i4>
      </vt:variant>
      <vt:variant>
        <vt:lpwstr>https://doi.org/10.1093/bib/bbt034</vt:lpwstr>
      </vt:variant>
      <vt:variant>
        <vt:lpwstr/>
      </vt:variant>
      <vt:variant>
        <vt:i4>7536703</vt:i4>
      </vt:variant>
      <vt:variant>
        <vt:i4>21</vt:i4>
      </vt:variant>
      <vt:variant>
        <vt:i4>0</vt:i4>
      </vt:variant>
      <vt:variant>
        <vt:i4>5</vt:i4>
      </vt:variant>
      <vt:variant>
        <vt:lpwstr>https://doi.org/10.1109/access.2020.2992907</vt:lpwstr>
      </vt:variant>
      <vt:variant>
        <vt:lpwstr/>
      </vt:variant>
      <vt:variant>
        <vt:i4>6422590</vt:i4>
      </vt:variant>
      <vt:variant>
        <vt:i4>18</vt:i4>
      </vt:variant>
      <vt:variant>
        <vt:i4>0</vt:i4>
      </vt:variant>
      <vt:variant>
        <vt:i4>5</vt:i4>
      </vt:variant>
      <vt:variant>
        <vt:lpwstr>http://citeseerx.ist.psu.edu/viewdoc/summary?doi=10.1.1.69.5848</vt:lpwstr>
      </vt:variant>
      <vt:variant>
        <vt:lpwstr/>
      </vt:variant>
      <vt:variant>
        <vt:i4>6684700</vt:i4>
      </vt:variant>
      <vt:variant>
        <vt:i4>15</vt:i4>
      </vt:variant>
      <vt:variant>
        <vt:i4>0</vt:i4>
      </vt:variant>
      <vt:variant>
        <vt:i4>5</vt:i4>
      </vt:variant>
      <vt:variant>
        <vt:lpwstr>https://doi.org/10.1007/3-540-44811-x_26</vt:lpwstr>
      </vt:variant>
      <vt:variant>
        <vt:lpwstr/>
      </vt:variant>
      <vt:variant>
        <vt:i4>2818087</vt:i4>
      </vt:variant>
      <vt:variant>
        <vt:i4>12</vt:i4>
      </vt:variant>
      <vt:variant>
        <vt:i4>0</vt:i4>
      </vt:variant>
      <vt:variant>
        <vt:i4>5</vt:i4>
      </vt:variant>
      <vt:variant>
        <vt:lpwstr>https://doi.org/10.1016/j.ijmedinf.2020.104148</vt:lpwstr>
      </vt:variant>
      <vt:variant>
        <vt:lpwstr/>
      </vt:variant>
      <vt:variant>
        <vt:i4>720980</vt:i4>
      </vt:variant>
      <vt:variant>
        <vt:i4>9</vt:i4>
      </vt:variant>
      <vt:variant>
        <vt:i4>0</vt:i4>
      </vt:variant>
      <vt:variant>
        <vt:i4>5</vt:i4>
      </vt:variant>
      <vt:variant>
        <vt:lpwstr>https://doi.org/10.1101/2025.03.17.643816</vt:lpwstr>
      </vt:variant>
      <vt:variant>
        <vt:lpwstr/>
      </vt:variant>
      <vt:variant>
        <vt:i4>2949223</vt:i4>
      </vt:variant>
      <vt:variant>
        <vt:i4>6</vt:i4>
      </vt:variant>
      <vt:variant>
        <vt:i4>0</vt:i4>
      </vt:variant>
      <vt:variant>
        <vt:i4>5</vt:i4>
      </vt:variant>
      <vt:variant>
        <vt:lpwstr>https://www.semanticscholar.org/paper/Predicting-gene-expression-from-network-topology-Hasibi-Michoel/10ec90288da9196a6c52036be2ec5168d562d152</vt:lpwstr>
      </vt:variant>
      <vt:variant>
        <vt:lpwstr/>
      </vt:variant>
      <vt:variant>
        <vt:i4>5701700</vt:i4>
      </vt:variant>
      <vt:variant>
        <vt:i4>3</vt:i4>
      </vt:variant>
      <vt:variant>
        <vt:i4>0</vt:i4>
      </vt:variant>
      <vt:variant>
        <vt:i4>5</vt:i4>
      </vt:variant>
      <vt:variant>
        <vt:lpwstr>https://doi.org/10.1093/bioinformatics/btw074</vt:lpwstr>
      </vt:variant>
      <vt:variant>
        <vt:lpwstr/>
      </vt:variant>
      <vt:variant>
        <vt:i4>7602236</vt:i4>
      </vt:variant>
      <vt:variant>
        <vt:i4>0</vt:i4>
      </vt:variant>
      <vt:variant>
        <vt:i4>0</vt:i4>
      </vt:variant>
      <vt:variant>
        <vt:i4>5</vt:i4>
      </vt:variant>
      <vt:variant>
        <vt:lpwstr>https://doi.org/10.1109/access.2024.3368070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Hrithik Chandra</dc:creator>
  <cp:keywords/>
  <dc:description/>
  <cp:lastModifiedBy>Guest User</cp:lastModifiedBy>
  <cp:revision>793</cp:revision>
  <dcterms:created xsi:type="dcterms:W3CDTF">2026-03-18T09:51:00Z</dcterms:created>
  <dcterms:modified xsi:type="dcterms:W3CDTF">2026-04-02T14:44:00Z</dcterms:modified>
</cp:coreProperties>
</file>