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ACB9F" w14:textId="77777777" w:rsidR="00EA2349" w:rsidRPr="0051642C" w:rsidRDefault="00EA2349" w:rsidP="00F376BB">
      <w:pPr>
        <w:pStyle w:val="Heading1"/>
        <w:jc w:val="center"/>
        <w:rPr>
          <w:rFonts w:ascii="Cambria" w:hAnsi="Cambria"/>
          <w:b/>
          <w:bCs/>
          <w:sz w:val="44"/>
          <w:szCs w:val="44"/>
        </w:rPr>
      </w:pPr>
      <w:r w:rsidRPr="0051642C">
        <w:rPr>
          <w:rFonts w:ascii="Cambria" w:hAnsi="Cambria"/>
          <w:b/>
          <w:bCs/>
          <w:sz w:val="44"/>
          <w:szCs w:val="44"/>
        </w:rPr>
        <w:t>UNIVERSITY OF HERTFORDSHIRE</w:t>
      </w:r>
    </w:p>
    <w:p w14:paraId="1170342C" w14:textId="6392FF63" w:rsidR="00720E21" w:rsidRPr="0051642C" w:rsidRDefault="00EA2349" w:rsidP="00BD53B4">
      <w:pPr>
        <w:pStyle w:val="Heading2"/>
        <w:jc w:val="center"/>
        <w:rPr>
          <w:rFonts w:ascii="Cambria" w:hAnsi="Cambria"/>
          <w:sz w:val="36"/>
          <w:szCs w:val="36"/>
        </w:rPr>
      </w:pPr>
      <w:r w:rsidRPr="0051642C">
        <w:rPr>
          <w:rFonts w:ascii="Cambria" w:hAnsi="Cambria"/>
          <w:sz w:val="36"/>
          <w:szCs w:val="36"/>
        </w:rPr>
        <w:t>Department of Computer Science</w:t>
      </w:r>
    </w:p>
    <w:p w14:paraId="09C40DC4" w14:textId="77777777" w:rsidR="00BD53B4" w:rsidRPr="0051642C" w:rsidRDefault="00BD53B4" w:rsidP="00BD53B4">
      <w:pPr>
        <w:rPr>
          <w:rFonts w:ascii="Cambria" w:hAnsi="Cambria"/>
        </w:rPr>
      </w:pPr>
    </w:p>
    <w:p w14:paraId="44C8908C" w14:textId="77777777" w:rsidR="00EA2349" w:rsidRPr="0051642C" w:rsidRDefault="00EA2349" w:rsidP="00EA2349">
      <w:pPr>
        <w:jc w:val="center"/>
        <w:rPr>
          <w:rFonts w:ascii="Cambria" w:hAnsi="Cambria"/>
          <w:b/>
          <w:bCs/>
          <w:sz w:val="28"/>
          <w:szCs w:val="28"/>
        </w:rPr>
      </w:pPr>
      <w:r w:rsidRPr="0051642C">
        <w:rPr>
          <w:rFonts w:ascii="Cambria" w:hAnsi="Cambria"/>
          <w:b/>
          <w:bCs/>
          <w:sz w:val="28"/>
          <w:szCs w:val="28"/>
        </w:rPr>
        <w:t>Modular BSc Honours in Computer Science</w:t>
      </w:r>
    </w:p>
    <w:p w14:paraId="5D5E1D5B" w14:textId="1BA0EADB" w:rsidR="00EA2349" w:rsidRPr="0051642C" w:rsidRDefault="00EA2349" w:rsidP="00EA2349">
      <w:pPr>
        <w:jc w:val="center"/>
        <w:rPr>
          <w:rFonts w:ascii="Cambria" w:hAnsi="Cambria"/>
          <w:b/>
          <w:bCs/>
          <w:sz w:val="28"/>
          <w:szCs w:val="28"/>
        </w:rPr>
      </w:pPr>
      <w:r w:rsidRPr="0051642C">
        <w:rPr>
          <w:rFonts w:ascii="Cambria" w:hAnsi="Cambria"/>
          <w:b/>
          <w:bCs/>
          <w:sz w:val="28"/>
          <w:szCs w:val="28"/>
        </w:rPr>
        <w:t>6COM2017 - Artificial Intelligence Project</w:t>
      </w:r>
    </w:p>
    <w:p w14:paraId="622FCECA" w14:textId="77777777" w:rsidR="00EA2349" w:rsidRPr="0051642C" w:rsidRDefault="00EA2349" w:rsidP="00EA2349">
      <w:pPr>
        <w:jc w:val="center"/>
        <w:rPr>
          <w:rFonts w:ascii="Cambria" w:hAnsi="Cambria"/>
          <w:b/>
          <w:bCs/>
          <w:sz w:val="28"/>
          <w:szCs w:val="28"/>
        </w:rPr>
      </w:pPr>
      <w:r w:rsidRPr="0051642C">
        <w:rPr>
          <w:rFonts w:ascii="Cambria" w:hAnsi="Cambria"/>
          <w:b/>
          <w:bCs/>
          <w:sz w:val="28"/>
          <w:szCs w:val="28"/>
        </w:rPr>
        <w:t>Final Report</w:t>
      </w:r>
    </w:p>
    <w:p w14:paraId="5F1D11FE" w14:textId="0F4F47BB" w:rsidR="00EA2349" w:rsidRPr="0051642C" w:rsidRDefault="00EA2349" w:rsidP="00EA2349">
      <w:pPr>
        <w:jc w:val="center"/>
        <w:rPr>
          <w:rFonts w:ascii="Cambria" w:hAnsi="Cambria"/>
          <w:b/>
          <w:bCs/>
          <w:sz w:val="28"/>
          <w:szCs w:val="28"/>
        </w:rPr>
      </w:pPr>
      <w:r w:rsidRPr="0051642C">
        <w:rPr>
          <w:rFonts w:ascii="Cambria" w:hAnsi="Cambria"/>
          <w:b/>
          <w:bCs/>
          <w:sz w:val="28"/>
          <w:szCs w:val="28"/>
        </w:rPr>
        <w:t>March 202</w:t>
      </w:r>
      <w:r w:rsidR="00720E21" w:rsidRPr="0051642C">
        <w:rPr>
          <w:rFonts w:ascii="Cambria" w:hAnsi="Cambria"/>
          <w:b/>
          <w:bCs/>
          <w:sz w:val="28"/>
          <w:szCs w:val="28"/>
        </w:rPr>
        <w:t>6</w:t>
      </w:r>
    </w:p>
    <w:p w14:paraId="7E6C2456" w14:textId="47F68AC4" w:rsidR="00910D21" w:rsidRPr="0051642C" w:rsidRDefault="00910D21" w:rsidP="003D0AF3">
      <w:pPr>
        <w:rPr>
          <w:rFonts w:ascii="Cambria" w:hAnsi="Cambria"/>
          <w:sz w:val="28"/>
          <w:szCs w:val="28"/>
        </w:rPr>
      </w:pPr>
    </w:p>
    <w:p w14:paraId="2EFA93EC" w14:textId="77777777" w:rsidR="004E73F1" w:rsidRPr="0051642C" w:rsidRDefault="004E73F1" w:rsidP="00E42B13">
      <w:pPr>
        <w:pStyle w:val="Heading2"/>
        <w:jc w:val="center"/>
        <w:rPr>
          <w:rFonts w:ascii="Cambria" w:hAnsi="Cambria"/>
          <w:b/>
          <w:bCs/>
          <w:sz w:val="40"/>
          <w:szCs w:val="40"/>
        </w:rPr>
      </w:pPr>
      <w:r w:rsidRPr="0051642C">
        <w:rPr>
          <w:rFonts w:ascii="Cambria" w:hAnsi="Cambria"/>
          <w:b/>
          <w:bCs/>
          <w:sz w:val="40"/>
          <w:szCs w:val="40"/>
        </w:rPr>
        <w:t>Integrating Gene Regulatory information into Machine Learning models</w:t>
      </w:r>
    </w:p>
    <w:p w14:paraId="3D4F8938" w14:textId="77777777" w:rsidR="00910D21" w:rsidRPr="0051642C" w:rsidRDefault="00910D21" w:rsidP="00EA6378">
      <w:pPr>
        <w:rPr>
          <w:rFonts w:ascii="Cambria" w:hAnsi="Cambria"/>
          <w:sz w:val="28"/>
          <w:szCs w:val="28"/>
        </w:rPr>
      </w:pPr>
    </w:p>
    <w:p w14:paraId="1C52EEE3" w14:textId="77777777" w:rsidR="00EA6378" w:rsidRPr="0051642C" w:rsidRDefault="00EA6378" w:rsidP="00EA6378">
      <w:pPr>
        <w:rPr>
          <w:rFonts w:ascii="Cambria" w:hAnsi="Cambria"/>
          <w:sz w:val="28"/>
          <w:szCs w:val="28"/>
        </w:rPr>
      </w:pPr>
    </w:p>
    <w:p w14:paraId="0DC5DBA7" w14:textId="77777777" w:rsidR="00EA2349" w:rsidRPr="0051642C" w:rsidRDefault="00EA2349" w:rsidP="00EA2349">
      <w:pPr>
        <w:jc w:val="center"/>
        <w:rPr>
          <w:rFonts w:ascii="Cambria" w:hAnsi="Cambria"/>
          <w:b/>
          <w:bCs/>
          <w:sz w:val="28"/>
          <w:szCs w:val="28"/>
        </w:rPr>
      </w:pPr>
      <w:r w:rsidRPr="0051642C">
        <w:rPr>
          <w:rFonts w:ascii="Cambria" w:hAnsi="Cambria"/>
          <w:b/>
          <w:bCs/>
          <w:sz w:val="28"/>
          <w:szCs w:val="28"/>
        </w:rPr>
        <w:t>Author's initials and surname</w:t>
      </w:r>
    </w:p>
    <w:p w14:paraId="68223916" w14:textId="2EADC7D2" w:rsidR="00BD53B4" w:rsidRPr="0051642C" w:rsidRDefault="001D3399" w:rsidP="00EA2349">
      <w:pPr>
        <w:jc w:val="center"/>
        <w:rPr>
          <w:rFonts w:ascii="Cambria" w:hAnsi="Cambria"/>
          <w:sz w:val="28"/>
          <w:szCs w:val="28"/>
        </w:rPr>
      </w:pPr>
      <w:r w:rsidRPr="0051642C">
        <w:rPr>
          <w:rFonts w:ascii="Cambria" w:hAnsi="Cambria"/>
          <w:sz w:val="28"/>
          <w:szCs w:val="28"/>
        </w:rPr>
        <w:t>H. Chandra</w:t>
      </w:r>
    </w:p>
    <w:p w14:paraId="677CD804" w14:textId="77777777" w:rsidR="008231CC" w:rsidRPr="0051642C" w:rsidRDefault="008231CC" w:rsidP="00EA2349">
      <w:pPr>
        <w:jc w:val="center"/>
        <w:rPr>
          <w:rFonts w:ascii="Cambria" w:hAnsi="Cambria"/>
          <w:sz w:val="28"/>
          <w:szCs w:val="28"/>
        </w:rPr>
      </w:pPr>
    </w:p>
    <w:p w14:paraId="5CA99CBD" w14:textId="77777777" w:rsidR="00EA2349" w:rsidRPr="0051642C" w:rsidRDefault="00EA2349" w:rsidP="00EA2349">
      <w:pPr>
        <w:jc w:val="center"/>
        <w:rPr>
          <w:rFonts w:ascii="Cambria" w:hAnsi="Cambria"/>
          <w:b/>
          <w:bCs/>
          <w:sz w:val="28"/>
          <w:szCs w:val="28"/>
        </w:rPr>
      </w:pPr>
      <w:r w:rsidRPr="0051642C">
        <w:rPr>
          <w:rFonts w:ascii="Cambria" w:hAnsi="Cambria"/>
          <w:b/>
          <w:bCs/>
          <w:sz w:val="28"/>
          <w:szCs w:val="28"/>
        </w:rPr>
        <w:t>Supervised by: Supervisors Name</w:t>
      </w:r>
    </w:p>
    <w:p w14:paraId="072473E0" w14:textId="7F4C80F1" w:rsidR="004B7907" w:rsidRPr="0051642C" w:rsidRDefault="001D3399" w:rsidP="008231CC">
      <w:pPr>
        <w:jc w:val="center"/>
        <w:rPr>
          <w:rFonts w:ascii="Cambria" w:hAnsi="Cambria"/>
          <w:sz w:val="28"/>
          <w:szCs w:val="28"/>
        </w:rPr>
      </w:pPr>
      <w:r w:rsidRPr="0051642C">
        <w:rPr>
          <w:rFonts w:ascii="Cambria" w:hAnsi="Cambria"/>
          <w:sz w:val="28"/>
          <w:szCs w:val="28"/>
        </w:rPr>
        <w:t>Jan T. Kim</w:t>
      </w:r>
    </w:p>
    <w:p w14:paraId="01B3649F" w14:textId="7A5C679B" w:rsidR="00FE23A1" w:rsidRPr="0051642C" w:rsidRDefault="00FE23A1" w:rsidP="001D3399">
      <w:pPr>
        <w:rPr>
          <w:rFonts w:ascii="Cambria" w:hAnsi="Cambria"/>
        </w:rPr>
      </w:pPr>
    </w:p>
    <w:p w14:paraId="51D4C874" w14:textId="04033A01" w:rsidR="007B4B11" w:rsidRPr="0051642C" w:rsidRDefault="17A3A15A" w:rsidP="4621A90A">
      <w:pPr>
        <w:pStyle w:val="Heading1"/>
        <w:rPr>
          <w:rFonts w:ascii="Cambria" w:hAnsi="Cambria"/>
        </w:rPr>
      </w:pPr>
      <w:r w:rsidRPr="0051642C">
        <w:rPr>
          <w:rFonts w:ascii="Cambria" w:hAnsi="Cambria"/>
        </w:rPr>
        <w:br w:type="page"/>
      </w:r>
      <w:r w:rsidR="4621A90A" w:rsidRPr="0051642C">
        <w:rPr>
          <w:rFonts w:ascii="Cambria" w:hAnsi="Cambria"/>
        </w:rPr>
        <w:t>Abstract</w:t>
      </w:r>
      <w:r w:rsidRPr="0051642C">
        <w:rPr>
          <w:rFonts w:ascii="Cambria" w:hAnsi="Cambria"/>
        </w:rPr>
        <w:br/>
      </w:r>
      <w:r w:rsidRPr="0051642C">
        <w:rPr>
          <w:rFonts w:ascii="Cambria" w:hAnsi="Cambria"/>
        </w:rPr>
        <w:br/>
      </w:r>
      <w:r w:rsidR="4621A90A" w:rsidRPr="0051642C">
        <w:rPr>
          <w:rFonts w:ascii="Cambria" w:eastAsia="Cambria" w:hAnsi="Cambria" w:cs="Cambria"/>
          <w:color w:val="auto"/>
          <w:sz w:val="24"/>
          <w:szCs w:val="24"/>
        </w:rPr>
        <w:t>Machine-learning models for gene expression typically treat genes as independent inputs, ignoring the regulatory structure that governs the system. This project investigates whether incorporating gene regulatory network (GRN) structure as an explicit architectural component in a graph neural network (GNN) improves prediction of steady-state mRNA levels, compared with tabular machine-learning baselines that use only per-gene features. A Transsys-inspired ODE simulator was implemented to generate synthetic expression profiles from 100 random regulatory networks with fully known ground-truth graphs and kinetic parameters, enabling controlled ablation experiments free from network inference errors. Two families of models were trained on log-transformed mRNA targets using a network-level 80/20 train/test split: tabular baselines (Ridge Regression and Random Forest) evaluated with and without hand-crafted GRN topology features, and a four-layer edge-weighted GNN evaluated with and without regulatory edges. Results show a clear three-tier hierarchy: models with no GRN information achieve R² ≈ 0.04–0.06, models augmented with GRN topology features reach R² ≈ 0.32–0.37, and the GRN-aware GNN attains R² ≈ 0.59 on unseen networks — an absolute gain of 0.55 over its edge-free ablation. These findings demonstrate that gene regulatory structure is not only informative when encoded as flat features, but that explicit message-passing along signed regulatory edges captures multi-hop dependencies that tabular representations cannot replicate.</w:t>
      </w:r>
    </w:p>
    <w:p w14:paraId="4D81B0F8" w14:textId="2E570FC2" w:rsidR="007B4B11" w:rsidRPr="0051642C" w:rsidRDefault="007B4B11" w:rsidP="17A3A15A">
      <w:pPr>
        <w:rPr>
          <w:rFonts w:ascii="Cambria" w:hAnsi="Cambria"/>
        </w:rPr>
      </w:pPr>
    </w:p>
    <w:p w14:paraId="263DD5AB" w14:textId="2CD1037B" w:rsidR="00FE23A1" w:rsidRPr="0051642C" w:rsidRDefault="00FE23A1" w:rsidP="4621A90A">
      <w:pPr>
        <w:pStyle w:val="Heading1"/>
        <w:rPr>
          <w:rFonts w:ascii="Cambria" w:hAnsi="Cambria"/>
        </w:rPr>
      </w:pPr>
    </w:p>
    <w:p w14:paraId="1F5117D2" w14:textId="176C3CBC" w:rsidR="00FE23A1" w:rsidRPr="0051642C" w:rsidRDefault="00FE23A1" w:rsidP="4621A90A">
      <w:pPr>
        <w:rPr>
          <w:rFonts w:ascii="Cambria" w:hAnsi="Cambria"/>
        </w:rPr>
      </w:pPr>
      <w:r w:rsidRPr="0051642C">
        <w:rPr>
          <w:rFonts w:ascii="Cambria" w:hAnsi="Cambria"/>
        </w:rPr>
        <w:br w:type="page"/>
      </w:r>
    </w:p>
    <w:p w14:paraId="6374292C" w14:textId="2AABF9CB" w:rsidR="00FE23A1" w:rsidRPr="0051642C" w:rsidRDefault="00FE23A1" w:rsidP="00FE23A1">
      <w:pPr>
        <w:pStyle w:val="Heading1"/>
        <w:rPr>
          <w:rFonts w:ascii="Cambria" w:hAnsi="Cambria"/>
        </w:rPr>
      </w:pPr>
      <w:r w:rsidRPr="0051642C">
        <w:rPr>
          <w:rFonts w:ascii="Cambria" w:hAnsi="Cambria"/>
        </w:rPr>
        <w:t>Contents</w:t>
      </w:r>
    </w:p>
    <w:p w14:paraId="353848A0" w14:textId="7F557311" w:rsidR="001F439A" w:rsidRPr="0051642C" w:rsidRDefault="001F439A" w:rsidP="001F439A">
      <w:pPr>
        <w:rPr>
          <w:rFonts w:ascii="Cambria" w:hAnsi="Cambria"/>
        </w:rPr>
      </w:pPr>
      <w:r w:rsidRPr="0051642C">
        <w:rPr>
          <w:rFonts w:ascii="Cambria" w:hAnsi="Cambria"/>
        </w:rPr>
        <w:t>Abstract</w:t>
      </w:r>
      <w:r w:rsidRPr="0051642C">
        <w:rPr>
          <w:rFonts w:ascii="Cambria" w:hAnsi="Cambria"/>
        </w:rPr>
        <w:br/>
        <w:t>Contents</w:t>
      </w:r>
      <w:r w:rsidRPr="0051642C">
        <w:rPr>
          <w:rFonts w:ascii="Cambria" w:hAnsi="Cambria"/>
        </w:rPr>
        <w:br/>
        <w:t>Glossary</w:t>
      </w:r>
    </w:p>
    <w:p w14:paraId="4B4702A2" w14:textId="77777777" w:rsidR="001F439A" w:rsidRPr="0051642C" w:rsidRDefault="009B0947" w:rsidP="001F439A">
      <w:pPr>
        <w:rPr>
          <w:rFonts w:ascii="Cambria" w:hAnsi="Cambria"/>
        </w:rPr>
      </w:pPr>
      <w:r>
        <w:rPr>
          <w:rFonts w:ascii="Cambria" w:hAnsi="Cambria"/>
        </w:rPr>
        <w:pict w14:anchorId="3721A683">
          <v:rect id="_x0000_i1025" style="width:0;height:.75pt" o:hralign="center" o:hrstd="t" o:hr="t" fillcolor="#a0a0a0" stroked="f"/>
        </w:pict>
      </w:r>
    </w:p>
    <w:p w14:paraId="7E3CD8E4" w14:textId="77777777" w:rsidR="001F439A" w:rsidRPr="0051642C" w:rsidRDefault="001F439A" w:rsidP="001F439A">
      <w:pPr>
        <w:rPr>
          <w:rFonts w:ascii="Cambria" w:hAnsi="Cambria"/>
          <w:b/>
          <w:bCs/>
        </w:rPr>
      </w:pPr>
      <w:r w:rsidRPr="0051642C">
        <w:rPr>
          <w:rFonts w:ascii="Cambria" w:hAnsi="Cambria"/>
          <w:b/>
          <w:bCs/>
        </w:rPr>
        <w:t>Chapter 1 – Introduction</w:t>
      </w:r>
    </w:p>
    <w:p w14:paraId="7F598D13" w14:textId="77777777" w:rsidR="001F439A" w:rsidRPr="0051642C" w:rsidRDefault="001F439A" w:rsidP="001F439A">
      <w:pPr>
        <w:rPr>
          <w:rFonts w:ascii="Cambria" w:hAnsi="Cambria"/>
        </w:rPr>
      </w:pPr>
      <w:r w:rsidRPr="0051642C">
        <w:rPr>
          <w:rFonts w:ascii="Cambria" w:hAnsi="Cambria"/>
        </w:rPr>
        <w:t>1.1 Background and Motivation</w:t>
      </w:r>
      <w:r w:rsidRPr="0051642C">
        <w:rPr>
          <w:rFonts w:ascii="Cambria" w:hAnsi="Cambria"/>
        </w:rPr>
        <w:br/>
        <w:t>1.2 Project Aims and Objectives</w:t>
      </w:r>
      <w:r w:rsidRPr="0051642C">
        <w:rPr>
          <w:rFonts w:ascii="Cambria" w:hAnsi="Cambria"/>
        </w:rPr>
        <w:br/>
        <w:t>1.3 Proposed Methods Overview</w:t>
      </w:r>
      <w:r w:rsidRPr="0051642C">
        <w:rPr>
          <w:rFonts w:ascii="Cambria" w:hAnsi="Cambria"/>
        </w:rPr>
        <w:br/>
        <w:t>1.4 Report Structure</w:t>
      </w:r>
    </w:p>
    <w:p w14:paraId="2986019F" w14:textId="77777777" w:rsidR="001F439A" w:rsidRPr="0051642C" w:rsidRDefault="009B0947" w:rsidP="001F439A">
      <w:pPr>
        <w:rPr>
          <w:rFonts w:ascii="Cambria" w:hAnsi="Cambria"/>
        </w:rPr>
      </w:pPr>
      <w:r>
        <w:rPr>
          <w:rFonts w:ascii="Cambria" w:hAnsi="Cambria"/>
        </w:rPr>
        <w:pict w14:anchorId="20FDC8AF">
          <v:rect id="_x0000_i1026" style="width:0;height:.75pt" o:hralign="center" o:hrstd="t" o:hr="t" fillcolor="#a0a0a0" stroked="f"/>
        </w:pict>
      </w:r>
    </w:p>
    <w:p w14:paraId="14F90403" w14:textId="77777777" w:rsidR="001F439A" w:rsidRPr="0051642C" w:rsidRDefault="001F439A" w:rsidP="001F439A">
      <w:pPr>
        <w:rPr>
          <w:rFonts w:ascii="Cambria" w:hAnsi="Cambria"/>
          <w:b/>
          <w:bCs/>
        </w:rPr>
      </w:pPr>
      <w:r w:rsidRPr="0051642C">
        <w:rPr>
          <w:rFonts w:ascii="Cambria" w:hAnsi="Cambria"/>
          <w:b/>
          <w:bCs/>
        </w:rPr>
        <w:t>Chapter 2 – Literature Review</w:t>
      </w:r>
    </w:p>
    <w:p w14:paraId="301B9300" w14:textId="1BFDCEC6" w:rsidR="001F439A" w:rsidRPr="0051642C" w:rsidRDefault="001F439A" w:rsidP="001F439A">
      <w:pPr>
        <w:rPr>
          <w:rFonts w:ascii="Cambria" w:hAnsi="Cambria"/>
        </w:rPr>
      </w:pPr>
      <w:r w:rsidRPr="0051642C">
        <w:rPr>
          <w:rFonts w:ascii="Cambria" w:hAnsi="Cambria"/>
        </w:rPr>
        <w:t>2.1 Traditional Gene Regulatory Network Modelling and Simulation</w:t>
      </w:r>
      <w:r w:rsidRPr="0051642C">
        <w:rPr>
          <w:rFonts w:ascii="Cambria" w:hAnsi="Cambria"/>
        </w:rPr>
        <w:br/>
        <w:t xml:space="preserve">2.2 Pure </w:t>
      </w:r>
      <w:r w:rsidR="72AD0B82" w:rsidRPr="0051642C">
        <w:rPr>
          <w:rFonts w:ascii="Cambria" w:hAnsi="Cambria"/>
        </w:rPr>
        <w:t>Machine Learning</w:t>
      </w:r>
      <w:r w:rsidRPr="0051642C">
        <w:rPr>
          <w:rFonts w:ascii="Cambria" w:hAnsi="Cambria"/>
        </w:rPr>
        <w:t xml:space="preserve"> Approaches for Gene Expression</w:t>
      </w:r>
      <w:r w:rsidRPr="0051642C">
        <w:rPr>
          <w:rFonts w:ascii="Cambria" w:hAnsi="Cambria"/>
        </w:rPr>
        <w:br/>
        <w:t>2.3 Integrating Biological Domain Knowledge with Machine Learning</w:t>
      </w:r>
      <w:r w:rsidRPr="0051642C">
        <w:rPr>
          <w:rFonts w:ascii="Cambria" w:hAnsi="Cambria"/>
        </w:rPr>
        <w:br/>
        <w:t>2.4 Graph Neural Networks and Graph</w:t>
      </w:r>
      <w:r w:rsidR="10076F28" w:rsidRPr="0051642C">
        <w:rPr>
          <w:rFonts w:ascii="Cambria" w:hAnsi="Cambria"/>
        </w:rPr>
        <w:t>-</w:t>
      </w:r>
      <w:r w:rsidRPr="0051642C">
        <w:rPr>
          <w:rFonts w:ascii="Cambria" w:hAnsi="Cambria"/>
        </w:rPr>
        <w:t>based Models in Biology</w:t>
      </w:r>
      <w:r w:rsidRPr="0051642C">
        <w:rPr>
          <w:rFonts w:ascii="Cambria" w:hAnsi="Cambria"/>
        </w:rPr>
        <w:br/>
        <w:t>2.5 Summary and Research Gap</w:t>
      </w:r>
    </w:p>
    <w:p w14:paraId="2CE32B69" w14:textId="77777777" w:rsidR="001F439A" w:rsidRPr="0051642C" w:rsidRDefault="009B0947" w:rsidP="001F439A">
      <w:pPr>
        <w:rPr>
          <w:rFonts w:ascii="Cambria" w:hAnsi="Cambria"/>
        </w:rPr>
      </w:pPr>
      <w:r>
        <w:rPr>
          <w:rFonts w:ascii="Cambria" w:hAnsi="Cambria"/>
        </w:rPr>
        <w:pict w14:anchorId="430893ED">
          <v:rect id="_x0000_i1027" style="width:0;height:.75pt" o:hralign="center" o:hrstd="t" o:hr="t" fillcolor="#a0a0a0" stroked="f"/>
        </w:pict>
      </w:r>
    </w:p>
    <w:p w14:paraId="22052EC4" w14:textId="77777777" w:rsidR="001F439A" w:rsidRPr="0051642C" w:rsidRDefault="001F439A" w:rsidP="001F439A">
      <w:pPr>
        <w:rPr>
          <w:rFonts w:ascii="Cambria" w:hAnsi="Cambria"/>
          <w:b/>
          <w:bCs/>
        </w:rPr>
      </w:pPr>
      <w:r w:rsidRPr="0051642C">
        <w:rPr>
          <w:rFonts w:ascii="Cambria" w:hAnsi="Cambria"/>
          <w:b/>
          <w:bCs/>
        </w:rPr>
        <w:t>Chapter 3 – Project Work and Methodology</w:t>
      </w:r>
    </w:p>
    <w:p w14:paraId="3BDFE3F4" w14:textId="77777777" w:rsidR="001F439A" w:rsidRPr="0051642C" w:rsidRDefault="001F439A" w:rsidP="001F439A">
      <w:pPr>
        <w:rPr>
          <w:rFonts w:ascii="Cambria" w:hAnsi="Cambria"/>
        </w:rPr>
      </w:pPr>
      <w:r w:rsidRPr="0051642C">
        <w:rPr>
          <w:rFonts w:ascii="Cambria" w:hAnsi="Cambria"/>
        </w:rPr>
        <w:t>3.1 Project Workflow Overview</w:t>
      </w:r>
    </w:p>
    <w:p w14:paraId="1738DDD0" w14:textId="77F4A55A" w:rsidR="001F439A" w:rsidRPr="0051642C" w:rsidRDefault="001F439A" w:rsidP="001F439A">
      <w:pPr>
        <w:rPr>
          <w:rFonts w:ascii="Cambria" w:hAnsi="Cambria"/>
        </w:rPr>
      </w:pPr>
      <w:r w:rsidRPr="0051642C">
        <w:rPr>
          <w:rFonts w:ascii="Cambria" w:hAnsi="Cambria"/>
        </w:rPr>
        <w:t>3.2 Data and Experimental Setup</w:t>
      </w:r>
      <w:r w:rsidRPr="0051642C">
        <w:rPr>
          <w:rFonts w:ascii="Cambria" w:hAnsi="Cambria"/>
        </w:rPr>
        <w:br/>
        <w:t>3.2.1 Synthetic GRN Simulator Design</w:t>
      </w:r>
      <w:r w:rsidRPr="0051642C">
        <w:rPr>
          <w:rFonts w:ascii="Cambria" w:hAnsi="Cambria"/>
        </w:rPr>
        <w:br/>
        <w:t>3.2.2 Dataset Generation and Preprocessing</w:t>
      </w:r>
      <w:r w:rsidRPr="0051642C">
        <w:rPr>
          <w:rFonts w:ascii="Cambria" w:hAnsi="Cambria"/>
        </w:rPr>
        <w:br/>
        <w:t>3.2.3 Train/Validation/Test Splits</w:t>
      </w:r>
      <w:r w:rsidRPr="0051642C">
        <w:rPr>
          <w:rFonts w:ascii="Cambria" w:hAnsi="Cambria"/>
        </w:rPr>
        <w:br/>
        <w:t>3.2.4 Tools and Computational Environment</w:t>
      </w:r>
    </w:p>
    <w:p w14:paraId="7BA223B0" w14:textId="77777777" w:rsidR="001F439A" w:rsidRPr="0051642C" w:rsidRDefault="001F439A" w:rsidP="001F439A">
      <w:pPr>
        <w:rPr>
          <w:rFonts w:ascii="Cambria" w:hAnsi="Cambria"/>
        </w:rPr>
      </w:pPr>
      <w:r w:rsidRPr="0051642C">
        <w:rPr>
          <w:rFonts w:ascii="Cambria" w:hAnsi="Cambria"/>
        </w:rPr>
        <w:t>3.3 Graph Representation of Gene Regulatory Networks</w:t>
      </w:r>
      <w:r w:rsidRPr="0051642C">
        <w:rPr>
          <w:rFonts w:ascii="Cambria" w:hAnsi="Cambria"/>
        </w:rPr>
        <w:br/>
        <w:t>3.3.1 Vertex and Edge Sets (net_XXX_genes.csv / net_XXX_edges.csv)</w:t>
      </w:r>
      <w:r w:rsidRPr="0051642C">
        <w:rPr>
          <w:rFonts w:ascii="Cambria" w:hAnsi="Cambria"/>
        </w:rPr>
        <w:br/>
        <w:t>3.3.2 Vertex and Edge Attributes</w:t>
      </w:r>
      <w:r w:rsidRPr="0051642C">
        <w:rPr>
          <w:rFonts w:ascii="Cambria" w:hAnsi="Cambria"/>
        </w:rPr>
        <w:br/>
        <w:t>3.3.3 Assumptions on Simulation Horizon and Steady State</w:t>
      </w:r>
    </w:p>
    <w:p w14:paraId="164020CF" w14:textId="7910B098" w:rsidR="001F439A" w:rsidRPr="0051642C" w:rsidRDefault="001F439A" w:rsidP="001F439A">
      <w:pPr>
        <w:rPr>
          <w:rFonts w:ascii="Cambria" w:hAnsi="Cambria"/>
        </w:rPr>
      </w:pPr>
      <w:r w:rsidRPr="0051642C">
        <w:rPr>
          <w:rFonts w:ascii="Cambria" w:hAnsi="Cambria"/>
        </w:rPr>
        <w:t>3.4 Baseline Models</w:t>
      </w:r>
      <w:r w:rsidRPr="0051642C">
        <w:rPr>
          <w:rFonts w:ascii="Cambria" w:hAnsi="Cambria"/>
        </w:rPr>
        <w:br/>
        <w:t>3.4.1 Ridge Regression</w:t>
      </w:r>
      <w:r w:rsidRPr="0051642C">
        <w:rPr>
          <w:rFonts w:ascii="Cambria" w:hAnsi="Cambria"/>
        </w:rPr>
        <w:br/>
        <w:t>3.4.2 Random Forest Regression</w:t>
      </w:r>
      <w:r w:rsidRPr="0051642C">
        <w:rPr>
          <w:rFonts w:ascii="Cambria" w:hAnsi="Cambria"/>
        </w:rPr>
        <w:br/>
        <w:t>3.4.3 Multi</w:t>
      </w:r>
      <w:r w:rsidR="262CE73C" w:rsidRPr="0051642C">
        <w:rPr>
          <w:rFonts w:ascii="Cambria" w:hAnsi="Cambria"/>
        </w:rPr>
        <w:t>-</w:t>
      </w:r>
      <w:r w:rsidRPr="0051642C">
        <w:rPr>
          <w:rFonts w:ascii="Cambria" w:hAnsi="Cambria"/>
        </w:rPr>
        <w:t>Layer Perceptron Baseline</w:t>
      </w:r>
    </w:p>
    <w:p w14:paraId="35376111" w14:textId="77777777" w:rsidR="001F439A" w:rsidRPr="0051642C" w:rsidRDefault="001F439A" w:rsidP="001F439A">
      <w:pPr>
        <w:rPr>
          <w:rFonts w:ascii="Cambria" w:hAnsi="Cambria"/>
        </w:rPr>
      </w:pPr>
      <w:r w:rsidRPr="0051642C">
        <w:rPr>
          <w:rFonts w:ascii="Cambria" w:hAnsi="Cambria"/>
        </w:rPr>
        <w:t>3.5 GRN</w:t>
      </w:r>
      <w:r w:rsidRPr="0051642C">
        <w:rPr>
          <w:rFonts w:ascii="Cambria" w:hAnsi="Cambria"/>
        </w:rPr>
        <w:noBreakHyphen/>
        <w:t>aware Graph Neural Network</w:t>
      </w:r>
      <w:r w:rsidRPr="0051642C">
        <w:rPr>
          <w:rFonts w:ascii="Cambria" w:hAnsi="Cambria"/>
        </w:rPr>
        <w:br/>
        <w:t>3.5.1 Model Architecture</w:t>
      </w:r>
      <w:r w:rsidRPr="0051642C">
        <w:rPr>
          <w:rFonts w:ascii="Cambria" w:hAnsi="Cambria"/>
        </w:rPr>
        <w:br/>
        <w:t>3.5.2 Input/Output Design and Feature Encoding</w:t>
      </w:r>
      <w:r w:rsidRPr="0051642C">
        <w:rPr>
          <w:rFonts w:ascii="Cambria" w:hAnsi="Cambria"/>
        </w:rPr>
        <w:br/>
        <w:t>3.5.3 Training Procedure and Hyperparameters</w:t>
      </w:r>
    </w:p>
    <w:p w14:paraId="2893A809" w14:textId="77777777" w:rsidR="001F439A" w:rsidRPr="0051642C" w:rsidRDefault="001F439A" w:rsidP="001F439A">
      <w:pPr>
        <w:rPr>
          <w:rFonts w:ascii="Cambria" w:hAnsi="Cambria"/>
        </w:rPr>
      </w:pPr>
      <w:r w:rsidRPr="0051642C">
        <w:rPr>
          <w:rFonts w:ascii="Cambria" w:hAnsi="Cambria"/>
        </w:rPr>
        <w:t>3.6 Alternative Designs and Rejected Approaches</w:t>
      </w:r>
      <w:r w:rsidRPr="0051642C">
        <w:rPr>
          <w:rFonts w:ascii="Cambria" w:hAnsi="Cambria"/>
        </w:rPr>
        <w:br/>
        <w:t>3.7 Summary of Methodology</w:t>
      </w:r>
    </w:p>
    <w:p w14:paraId="43A23976" w14:textId="77777777" w:rsidR="001F439A" w:rsidRPr="0051642C" w:rsidRDefault="009B0947" w:rsidP="001F439A">
      <w:pPr>
        <w:rPr>
          <w:rFonts w:ascii="Cambria" w:hAnsi="Cambria"/>
        </w:rPr>
      </w:pPr>
      <w:r>
        <w:rPr>
          <w:rFonts w:ascii="Cambria" w:hAnsi="Cambria"/>
        </w:rPr>
        <w:pict w14:anchorId="3B1FC756">
          <v:rect id="_x0000_i1028" style="width:0;height:.75pt" o:hralign="center" o:hrstd="t" o:hr="t" fillcolor="#a0a0a0" stroked="f"/>
        </w:pict>
      </w:r>
    </w:p>
    <w:p w14:paraId="418335B0" w14:textId="77777777" w:rsidR="001F439A" w:rsidRPr="0051642C" w:rsidRDefault="001F439A" w:rsidP="001F439A">
      <w:pPr>
        <w:rPr>
          <w:rFonts w:ascii="Cambria" w:hAnsi="Cambria"/>
          <w:b/>
          <w:bCs/>
        </w:rPr>
      </w:pPr>
      <w:r w:rsidRPr="0051642C">
        <w:rPr>
          <w:rFonts w:ascii="Cambria" w:hAnsi="Cambria"/>
          <w:b/>
          <w:bCs/>
        </w:rPr>
        <w:t>Chapter 4 – Implementation</w:t>
      </w:r>
    </w:p>
    <w:p w14:paraId="61AF8843" w14:textId="741F33F0" w:rsidR="001F439A" w:rsidRPr="0051642C" w:rsidRDefault="001F439A" w:rsidP="001F439A">
      <w:pPr>
        <w:rPr>
          <w:rFonts w:ascii="Cambria" w:hAnsi="Cambria"/>
        </w:rPr>
      </w:pPr>
      <w:r w:rsidRPr="0051642C">
        <w:rPr>
          <w:rFonts w:ascii="Cambria" w:hAnsi="Cambria"/>
        </w:rPr>
        <w:t>4.1 Codebase Overview and Repository Structure</w:t>
      </w:r>
      <w:r w:rsidRPr="0051642C">
        <w:rPr>
          <w:rFonts w:ascii="Cambria" w:hAnsi="Cambria"/>
        </w:rPr>
        <w:br/>
        <w:t xml:space="preserve">4.2 </w:t>
      </w:r>
      <w:r w:rsidR="009F4CC0" w:rsidRPr="0051642C">
        <w:rPr>
          <w:rFonts w:ascii="Cambria" w:hAnsi="Cambria"/>
        </w:rPr>
        <w:t>Transsys inspired</w:t>
      </w:r>
      <w:r w:rsidRPr="0051642C">
        <w:rPr>
          <w:rFonts w:ascii="Cambria" w:hAnsi="Cambria"/>
        </w:rPr>
        <w:t xml:space="preserve"> GRN Simulator (transsys_simulator.py)</w:t>
      </w:r>
      <w:r w:rsidRPr="0051642C">
        <w:rPr>
          <w:rFonts w:ascii="Cambria" w:hAnsi="Cambria"/>
        </w:rPr>
        <w:br/>
        <w:t>4.3 Synthetic Dataset Generation Scripts (generate_synthetic_dataset.py, build_pergene_dataset.py)</w:t>
      </w:r>
      <w:r w:rsidRPr="0051642C">
        <w:rPr>
          <w:rFonts w:ascii="Cambria" w:hAnsi="Cambria"/>
        </w:rPr>
        <w:br/>
        <w:t xml:space="preserve">4.4 </w:t>
      </w:r>
      <w:r w:rsidR="474A6CC9" w:rsidRPr="0051642C">
        <w:rPr>
          <w:rFonts w:ascii="Cambria" w:hAnsi="Cambria"/>
        </w:rPr>
        <w:t>Pergene</w:t>
      </w:r>
      <w:r w:rsidRPr="0051642C">
        <w:rPr>
          <w:rFonts w:ascii="Cambria" w:hAnsi="Cambria"/>
        </w:rPr>
        <w:t xml:space="preserve"> Protein Baseline Training (train_pergene_baselines.py)</w:t>
      </w:r>
      <w:r w:rsidRPr="0051642C">
        <w:rPr>
          <w:rFonts w:ascii="Cambria" w:hAnsi="Cambria"/>
        </w:rPr>
        <w:br/>
        <w:t>4.5 mRNA Tabular Baseline Pipeline (train_mrna_baseline.py)</w:t>
      </w:r>
      <w:r w:rsidRPr="0051642C">
        <w:rPr>
          <w:rFonts w:ascii="Cambria" w:hAnsi="Cambria"/>
        </w:rPr>
        <w:br/>
        <w:t xml:space="preserve">4.6 </w:t>
      </w:r>
      <w:r w:rsidR="474A6CC9" w:rsidRPr="0051642C">
        <w:rPr>
          <w:rFonts w:ascii="Cambria" w:hAnsi="Cambria"/>
        </w:rPr>
        <w:t>GRNaware</w:t>
      </w:r>
      <w:r w:rsidRPr="0051642C">
        <w:rPr>
          <w:rFonts w:ascii="Cambria" w:hAnsi="Cambria"/>
        </w:rPr>
        <w:t xml:space="preserve"> GNN Training Pipeline (train_gnn.py)</w:t>
      </w:r>
      <w:r w:rsidRPr="0051642C">
        <w:rPr>
          <w:rFonts w:ascii="Cambria" w:hAnsi="Cambria"/>
        </w:rPr>
        <w:br/>
        <w:t>4.</w:t>
      </w:r>
      <w:r w:rsidR="3B55AA76" w:rsidRPr="0051642C">
        <w:rPr>
          <w:rFonts w:ascii="Cambria" w:hAnsi="Cambria"/>
        </w:rPr>
        <w:t>7</w:t>
      </w:r>
      <w:r w:rsidRPr="0051642C">
        <w:rPr>
          <w:rFonts w:ascii="Cambria" w:hAnsi="Cambria"/>
        </w:rPr>
        <w:t xml:space="preserve"> Reproducibility and Environment Configuration</w:t>
      </w:r>
      <w:r w:rsidRPr="0051642C">
        <w:rPr>
          <w:rFonts w:ascii="Cambria" w:hAnsi="Cambria"/>
        </w:rPr>
        <w:br/>
        <w:t>4.</w:t>
      </w:r>
      <w:r w:rsidR="50D7440D" w:rsidRPr="0051642C">
        <w:rPr>
          <w:rFonts w:ascii="Cambria" w:hAnsi="Cambria"/>
        </w:rPr>
        <w:t>8</w:t>
      </w:r>
      <w:r w:rsidRPr="0051642C">
        <w:rPr>
          <w:rFonts w:ascii="Cambria" w:hAnsi="Cambria"/>
        </w:rPr>
        <w:t xml:space="preserve"> Evolution of the Implementation and Lessons Learned</w:t>
      </w:r>
    </w:p>
    <w:p w14:paraId="260B5EB0" w14:textId="77777777" w:rsidR="001F439A" w:rsidRPr="0051642C" w:rsidRDefault="009B0947" w:rsidP="001F439A">
      <w:pPr>
        <w:rPr>
          <w:rFonts w:ascii="Cambria" w:hAnsi="Cambria"/>
        </w:rPr>
      </w:pPr>
      <w:r>
        <w:rPr>
          <w:rFonts w:ascii="Cambria" w:hAnsi="Cambria"/>
        </w:rPr>
        <w:pict w14:anchorId="4D2EF8B8">
          <v:rect id="_x0000_i1029" style="width:0;height:.75pt" o:hralign="center" o:hrstd="t" o:hr="t" fillcolor="#a0a0a0" stroked="f"/>
        </w:pict>
      </w:r>
    </w:p>
    <w:p w14:paraId="1D3C5271" w14:textId="722169C1" w:rsidR="001F439A" w:rsidRPr="0051642C" w:rsidRDefault="001F439A" w:rsidP="001F439A">
      <w:pPr>
        <w:rPr>
          <w:rFonts w:ascii="Cambria" w:hAnsi="Cambria"/>
          <w:b/>
          <w:bCs/>
        </w:rPr>
      </w:pPr>
      <w:r w:rsidRPr="0051642C">
        <w:rPr>
          <w:rFonts w:ascii="Cambria" w:hAnsi="Cambria"/>
          <w:b/>
          <w:bCs/>
        </w:rPr>
        <w:t>Chapter 5 – Results and Evaluation</w:t>
      </w:r>
    </w:p>
    <w:p w14:paraId="2E337DFC" w14:textId="77777777" w:rsidR="001F439A" w:rsidRPr="0051642C" w:rsidRDefault="001F439A" w:rsidP="001F439A">
      <w:pPr>
        <w:rPr>
          <w:rFonts w:ascii="Cambria" w:hAnsi="Cambria"/>
        </w:rPr>
      </w:pPr>
      <w:r w:rsidRPr="0051642C">
        <w:rPr>
          <w:rFonts w:ascii="Cambria" w:hAnsi="Cambria"/>
        </w:rPr>
        <w:t>5.1 Evaluation Metrics and Experimental Protocol</w:t>
      </w:r>
      <w:r w:rsidRPr="0051642C">
        <w:rPr>
          <w:rFonts w:ascii="Cambria" w:hAnsi="Cambria"/>
        </w:rPr>
        <w:br/>
        <w:t>5.2 Tabular Baseline Results (Parameters</w:t>
      </w:r>
      <w:r w:rsidRPr="0051642C">
        <w:rPr>
          <w:rFonts w:ascii="Cambria" w:hAnsi="Cambria"/>
        </w:rPr>
        <w:noBreakHyphen/>
        <w:t>only vs Parameters+GRN Features)</w:t>
      </w:r>
      <w:r w:rsidRPr="0051642C">
        <w:rPr>
          <w:rFonts w:ascii="Cambria" w:hAnsi="Cambria"/>
        </w:rPr>
        <w:br/>
        <w:t>5.3 GNN Results (Expression</w:t>
      </w:r>
      <w:r w:rsidRPr="0051642C">
        <w:rPr>
          <w:rFonts w:ascii="Cambria" w:hAnsi="Cambria"/>
        </w:rPr>
        <w:noBreakHyphen/>
        <w:t>only vs GRN</w:t>
      </w:r>
      <w:r w:rsidRPr="0051642C">
        <w:rPr>
          <w:rFonts w:ascii="Cambria" w:hAnsi="Cambria"/>
        </w:rPr>
        <w:noBreakHyphen/>
        <w:t>aware)</w:t>
      </w:r>
      <w:r w:rsidRPr="0051642C">
        <w:rPr>
          <w:rFonts w:ascii="Cambria" w:hAnsi="Cambria"/>
        </w:rPr>
        <w:br/>
        <w:t>5.4 Comparative Analysis across Models</w:t>
      </w:r>
      <w:r w:rsidRPr="0051642C">
        <w:rPr>
          <w:rFonts w:ascii="Cambria" w:hAnsi="Cambria"/>
        </w:rPr>
        <w:br/>
        <w:t>5.5 Error Analysis and Representative Plots (predicted vs actual, residuals, feature importances)</w:t>
      </w:r>
    </w:p>
    <w:p w14:paraId="08750A96" w14:textId="77777777" w:rsidR="001F439A" w:rsidRPr="0051642C" w:rsidRDefault="009B0947" w:rsidP="001F439A">
      <w:pPr>
        <w:rPr>
          <w:rFonts w:ascii="Cambria" w:hAnsi="Cambria"/>
        </w:rPr>
      </w:pPr>
      <w:r>
        <w:rPr>
          <w:rFonts w:ascii="Cambria" w:hAnsi="Cambria"/>
        </w:rPr>
        <w:pict w14:anchorId="1E0899D1">
          <v:rect id="_x0000_i1030" style="width:0;height:.75pt" o:hralign="center" o:hrstd="t" o:hr="t" fillcolor="#a0a0a0" stroked="f"/>
        </w:pict>
      </w:r>
    </w:p>
    <w:p w14:paraId="0D23CE66" w14:textId="5091FCCB" w:rsidR="001F439A" w:rsidRPr="0051642C" w:rsidRDefault="001F439A" w:rsidP="001F439A">
      <w:pPr>
        <w:rPr>
          <w:rFonts w:ascii="Cambria" w:hAnsi="Cambria"/>
          <w:b/>
          <w:bCs/>
        </w:rPr>
      </w:pPr>
      <w:r w:rsidRPr="0051642C">
        <w:rPr>
          <w:rFonts w:ascii="Cambria" w:hAnsi="Cambria"/>
          <w:b/>
          <w:bCs/>
        </w:rPr>
        <w:t>Chapter 6 – Discussion</w:t>
      </w:r>
    </w:p>
    <w:p w14:paraId="31B1D17C" w14:textId="77777777" w:rsidR="001F439A" w:rsidRPr="0051642C" w:rsidRDefault="001F439A" w:rsidP="001F439A">
      <w:pPr>
        <w:rPr>
          <w:rFonts w:ascii="Cambria" w:hAnsi="Cambria"/>
        </w:rPr>
      </w:pPr>
      <w:r w:rsidRPr="0051642C">
        <w:rPr>
          <w:rFonts w:ascii="Cambria" w:hAnsi="Cambria"/>
        </w:rPr>
        <w:t>6.1 Interpretation of Key Findings</w:t>
      </w:r>
      <w:r w:rsidRPr="0051642C">
        <w:rPr>
          <w:rFonts w:ascii="Cambria" w:hAnsi="Cambria"/>
        </w:rPr>
        <w:br/>
        <w:t>6.2 When and Why GRN Structure Helps</w:t>
      </w:r>
      <w:r w:rsidRPr="0051642C">
        <w:rPr>
          <w:rFonts w:ascii="Cambria" w:hAnsi="Cambria"/>
        </w:rPr>
        <w:br/>
        <w:t>6.3 Relationship to Prior Work and Benchmarks</w:t>
      </w:r>
      <w:r w:rsidRPr="0051642C">
        <w:rPr>
          <w:rFonts w:ascii="Cambria" w:hAnsi="Cambria"/>
        </w:rPr>
        <w:br/>
        <w:t>6.4 Limitations of the Current Study</w:t>
      </w:r>
    </w:p>
    <w:p w14:paraId="17C40181" w14:textId="77777777" w:rsidR="001F439A" w:rsidRPr="0051642C" w:rsidRDefault="009B0947" w:rsidP="001F439A">
      <w:pPr>
        <w:rPr>
          <w:rFonts w:ascii="Cambria" w:hAnsi="Cambria"/>
          <w:b/>
        </w:rPr>
      </w:pPr>
      <w:r>
        <w:rPr>
          <w:rFonts w:ascii="Cambria" w:hAnsi="Cambria"/>
        </w:rPr>
        <w:pict w14:anchorId="4B019AC7">
          <v:rect id="_x0000_i1031" style="width:0;height:.75pt" o:hralign="center" o:hrstd="t" o:hr="t" fillcolor="#a0a0a0" stroked="f"/>
        </w:pict>
      </w:r>
    </w:p>
    <w:p w14:paraId="4570E5EC" w14:textId="5932B478" w:rsidR="001F439A" w:rsidRPr="0051642C" w:rsidRDefault="001F439A" w:rsidP="168946AA">
      <w:pPr>
        <w:rPr>
          <w:rFonts w:ascii="Cambria" w:hAnsi="Cambria"/>
          <w:b/>
          <w:bCs/>
        </w:rPr>
      </w:pPr>
    </w:p>
    <w:p w14:paraId="74979DF1" w14:textId="77777777" w:rsidR="0040021B" w:rsidRPr="0051642C" w:rsidRDefault="0040021B" w:rsidP="168946AA">
      <w:pPr>
        <w:rPr>
          <w:rFonts w:ascii="Cambria" w:hAnsi="Cambria"/>
          <w:b/>
          <w:bCs/>
        </w:rPr>
      </w:pPr>
    </w:p>
    <w:p w14:paraId="6384A8F5" w14:textId="77777777" w:rsidR="0040021B" w:rsidRPr="0051642C" w:rsidRDefault="0040021B" w:rsidP="168946AA">
      <w:pPr>
        <w:rPr>
          <w:rFonts w:ascii="Cambria" w:hAnsi="Cambria"/>
          <w:b/>
          <w:bCs/>
        </w:rPr>
      </w:pPr>
    </w:p>
    <w:p w14:paraId="1CEF6D77" w14:textId="77777777" w:rsidR="002C184E" w:rsidRDefault="002C184E" w:rsidP="168946AA">
      <w:pPr>
        <w:rPr>
          <w:rFonts w:ascii="Cambria" w:hAnsi="Cambria"/>
          <w:b/>
          <w:bCs/>
        </w:rPr>
      </w:pPr>
    </w:p>
    <w:p w14:paraId="3B2F0A7B" w14:textId="77777777" w:rsidR="002C1E17" w:rsidRPr="0051642C" w:rsidRDefault="002C1E17" w:rsidP="168946AA">
      <w:pPr>
        <w:rPr>
          <w:rFonts w:ascii="Cambria" w:hAnsi="Cambria"/>
          <w:b/>
          <w:bCs/>
        </w:rPr>
      </w:pPr>
    </w:p>
    <w:p w14:paraId="567F772F" w14:textId="6CC5F6EC" w:rsidR="001F439A" w:rsidRPr="0051642C" w:rsidRDefault="001F439A" w:rsidP="001F439A">
      <w:pPr>
        <w:rPr>
          <w:rFonts w:ascii="Cambria" w:hAnsi="Cambria"/>
          <w:b/>
          <w:bCs/>
        </w:rPr>
      </w:pPr>
      <w:r w:rsidRPr="0051642C">
        <w:rPr>
          <w:rFonts w:ascii="Cambria" w:hAnsi="Cambria"/>
          <w:b/>
          <w:bCs/>
        </w:rPr>
        <w:t>Chapter 7 – Conclusions and Future Work</w:t>
      </w:r>
    </w:p>
    <w:p w14:paraId="2094E58C" w14:textId="4A310DC8" w:rsidR="5432F4DF" w:rsidRPr="0051642C" w:rsidRDefault="001F439A" w:rsidP="5432F4DF">
      <w:pPr>
        <w:rPr>
          <w:rFonts w:ascii="Cambria" w:hAnsi="Cambria"/>
        </w:rPr>
      </w:pPr>
      <w:r w:rsidRPr="0051642C">
        <w:rPr>
          <w:rFonts w:ascii="Cambria" w:hAnsi="Cambria"/>
        </w:rPr>
        <w:t>7.1 Summary of Contributions (linked to Aims and Objectives)</w:t>
      </w:r>
      <w:r w:rsidRPr="0051642C">
        <w:rPr>
          <w:rFonts w:ascii="Cambria" w:hAnsi="Cambria"/>
        </w:rPr>
        <w:br/>
        <w:t>7.2 Quantitative Appraisal of Results</w:t>
      </w:r>
      <w:r w:rsidRPr="0051642C">
        <w:rPr>
          <w:rFonts w:ascii="Cambria" w:hAnsi="Cambria"/>
        </w:rPr>
        <w:br/>
        <w:t>7.3 Recommendations and Directions for Future Work</w:t>
      </w:r>
      <w:r w:rsidR="60675A35" w:rsidRPr="0051642C">
        <w:rPr>
          <w:rFonts w:ascii="Cambria" w:hAnsi="Cambria"/>
        </w:rPr>
        <w:br/>
      </w:r>
      <w:r w:rsidR="5DBBA60A" w:rsidRPr="0051642C">
        <w:rPr>
          <w:rFonts w:ascii="Cambria" w:hAnsi="Cambria"/>
        </w:rPr>
        <w:t>7.4</w:t>
      </w:r>
      <w:r w:rsidR="17B821CB" w:rsidRPr="0051642C">
        <w:rPr>
          <w:rFonts w:ascii="Cambria" w:hAnsi="Cambria"/>
        </w:rPr>
        <w:t xml:space="preserve"> </w:t>
      </w:r>
      <w:r w:rsidR="5CCD4FCF" w:rsidRPr="0051642C">
        <w:rPr>
          <w:rFonts w:ascii="Cambria" w:hAnsi="Cambria"/>
        </w:rPr>
        <w:t>Final Conclusion</w:t>
      </w:r>
    </w:p>
    <w:p w14:paraId="366A2090" w14:textId="77777777" w:rsidR="001F439A" w:rsidRPr="0051642C" w:rsidRDefault="009B0947" w:rsidP="001F439A">
      <w:pPr>
        <w:rPr>
          <w:rFonts w:ascii="Cambria" w:hAnsi="Cambria"/>
        </w:rPr>
      </w:pPr>
      <w:r>
        <w:rPr>
          <w:rFonts w:ascii="Cambria" w:hAnsi="Cambria"/>
        </w:rPr>
        <w:pict w14:anchorId="179B9272">
          <v:rect id="_x0000_i1032" style="width:0;height:.75pt" o:hralign="center" o:hrstd="t" o:hr="t" fillcolor="#a0a0a0" stroked="f"/>
        </w:pict>
      </w:r>
    </w:p>
    <w:p w14:paraId="2070144C" w14:textId="77777777" w:rsidR="001F439A" w:rsidRPr="0051642C" w:rsidRDefault="001F439A" w:rsidP="001F439A">
      <w:pPr>
        <w:rPr>
          <w:rFonts w:ascii="Cambria" w:hAnsi="Cambria"/>
          <w:b/>
          <w:bCs/>
        </w:rPr>
      </w:pPr>
      <w:r w:rsidRPr="0051642C">
        <w:rPr>
          <w:rFonts w:ascii="Cambria" w:hAnsi="Cambria"/>
          <w:b/>
          <w:bCs/>
        </w:rPr>
        <w:t>Chapter 8 – Project Management Review</w:t>
      </w:r>
    </w:p>
    <w:p w14:paraId="06C7753D" w14:textId="77777777" w:rsidR="001F439A" w:rsidRPr="0051642C" w:rsidRDefault="001F439A" w:rsidP="001F439A">
      <w:pPr>
        <w:rPr>
          <w:rFonts w:ascii="Cambria" w:hAnsi="Cambria"/>
        </w:rPr>
      </w:pPr>
      <w:r w:rsidRPr="0051642C">
        <w:rPr>
          <w:rFonts w:ascii="Cambria" w:hAnsi="Cambria"/>
        </w:rPr>
        <w:t>8.1 Original Project Plan (Gantt Chart v1)</w:t>
      </w:r>
      <w:r w:rsidRPr="0051642C">
        <w:rPr>
          <w:rFonts w:ascii="Cambria" w:hAnsi="Cambria"/>
        </w:rPr>
        <w:br/>
        <w:t>8.2 Actual Progress versus Plan</w:t>
      </w:r>
      <w:r w:rsidRPr="0051642C">
        <w:rPr>
          <w:rFonts w:ascii="Cambria" w:hAnsi="Cambria"/>
        </w:rPr>
        <w:br/>
        <w:t>8.3 Changes Made and Justification</w:t>
      </w:r>
      <w:r w:rsidRPr="0051642C">
        <w:rPr>
          <w:rFonts w:ascii="Cambria" w:hAnsi="Cambria"/>
        </w:rPr>
        <w:br/>
        <w:t>8.4 Reflections on Project Management</w:t>
      </w:r>
      <w:r w:rsidRPr="0051642C">
        <w:rPr>
          <w:rFonts w:ascii="Cambria" w:hAnsi="Cambria"/>
        </w:rPr>
        <w:br/>
        <w:t>8.4.1 Time and Workload Management</w:t>
      </w:r>
      <w:r w:rsidRPr="0051642C">
        <w:rPr>
          <w:rFonts w:ascii="Cambria" w:hAnsi="Cambria"/>
        </w:rPr>
        <w:br/>
        <w:t>8.4.2 Quality of Work</w:t>
      </w:r>
      <w:r w:rsidRPr="0051642C">
        <w:rPr>
          <w:rFonts w:ascii="Cambria" w:hAnsi="Cambria"/>
        </w:rPr>
        <w:br/>
        <w:t>8.4.3 Communication and Supervision Meetings</w:t>
      </w:r>
      <w:r w:rsidRPr="0051642C">
        <w:rPr>
          <w:rFonts w:ascii="Cambria" w:hAnsi="Cambria"/>
        </w:rPr>
        <w:br/>
        <w:t>8.4.4 Resources and Documentation</w:t>
      </w:r>
    </w:p>
    <w:p w14:paraId="2CE95F88" w14:textId="77777777" w:rsidR="001F439A" w:rsidRPr="0051642C" w:rsidRDefault="009B0947" w:rsidP="001F439A">
      <w:pPr>
        <w:rPr>
          <w:rFonts w:ascii="Cambria" w:hAnsi="Cambria"/>
        </w:rPr>
      </w:pPr>
      <w:r>
        <w:rPr>
          <w:rFonts w:ascii="Cambria" w:hAnsi="Cambria"/>
        </w:rPr>
        <w:pict w14:anchorId="464DE433">
          <v:rect id="_x0000_i1033" style="width:0;height:.75pt" o:hralign="center" o:hrstd="t" o:hr="t" fillcolor="#a0a0a0" stroked="f"/>
        </w:pict>
      </w:r>
    </w:p>
    <w:p w14:paraId="4281C839" w14:textId="77777777" w:rsidR="002C1E17" w:rsidRDefault="001F439A" w:rsidP="001F439A">
      <w:pPr>
        <w:rPr>
          <w:rFonts w:ascii="Cambria" w:hAnsi="Cambria"/>
        </w:rPr>
      </w:pPr>
      <w:r w:rsidRPr="0051642C">
        <w:rPr>
          <w:rFonts w:ascii="Cambria" w:hAnsi="Cambria"/>
        </w:rPr>
        <w:t>References</w:t>
      </w:r>
    </w:p>
    <w:p w14:paraId="1002AAFE" w14:textId="328DA003" w:rsidR="001F439A" w:rsidRPr="0051642C" w:rsidRDefault="002C1E17" w:rsidP="001F439A">
      <w:pPr>
        <w:rPr>
          <w:rFonts w:ascii="Cambria" w:hAnsi="Cambria"/>
        </w:rPr>
      </w:pPr>
      <w:r>
        <w:rPr>
          <w:rFonts w:ascii="Cambria" w:hAnsi="Cambria"/>
        </w:rPr>
        <w:t>Libraries and Frameworks</w:t>
      </w:r>
      <w:r w:rsidR="001F439A" w:rsidRPr="0051642C">
        <w:rPr>
          <w:rFonts w:ascii="Cambria" w:hAnsi="Cambria"/>
        </w:rPr>
        <w:br/>
        <w:t>Bibliography</w:t>
      </w:r>
      <w:r w:rsidR="001F439A" w:rsidRPr="0051642C">
        <w:rPr>
          <w:rFonts w:ascii="Cambria" w:hAnsi="Cambria"/>
        </w:rPr>
        <w:br/>
        <w:t>Appendi</w:t>
      </w:r>
      <w:r w:rsidR="005A373A">
        <w:rPr>
          <w:rFonts w:ascii="Cambria" w:hAnsi="Cambria"/>
        </w:rPr>
        <w:t>x A</w:t>
      </w:r>
      <w:r w:rsidR="005A373A">
        <w:rPr>
          <w:rFonts w:ascii="Cambria" w:hAnsi="Cambria"/>
        </w:rPr>
        <w:br/>
        <w:t>Appendix B</w:t>
      </w:r>
    </w:p>
    <w:p w14:paraId="119E0175" w14:textId="2BAD7303" w:rsidR="001F439A" w:rsidRPr="0051642C" w:rsidRDefault="009B0947" w:rsidP="001F439A">
      <w:pPr>
        <w:rPr>
          <w:rFonts w:ascii="Cambria" w:hAnsi="Cambria"/>
        </w:rPr>
      </w:pPr>
      <w:r>
        <w:rPr>
          <w:rFonts w:ascii="Cambria" w:hAnsi="Cambria"/>
        </w:rPr>
        <w:pict w14:anchorId="75AA91EF">
          <v:rect id="_x0000_i1034" style="width:0;height:.75pt" o:hralign="center" o:hrstd="t" o:hr="t" fillcolor="#a0a0a0" stroked="f"/>
        </w:pict>
      </w:r>
    </w:p>
    <w:p w14:paraId="5DF29CC9" w14:textId="77777777" w:rsidR="00FE23A1" w:rsidRPr="0051642C" w:rsidRDefault="00FE23A1">
      <w:pPr>
        <w:rPr>
          <w:rFonts w:ascii="Cambria" w:hAnsi="Cambria"/>
        </w:rPr>
      </w:pPr>
      <w:r w:rsidRPr="0051642C">
        <w:rPr>
          <w:rFonts w:ascii="Cambria" w:hAnsi="Cambria"/>
        </w:rPr>
        <w:br w:type="page"/>
      </w:r>
    </w:p>
    <w:p w14:paraId="1C971C49" w14:textId="553AD0C8" w:rsidR="001D3399" w:rsidRPr="0051642C" w:rsidRDefault="00FE23A1" w:rsidP="00FE23A1">
      <w:pPr>
        <w:pStyle w:val="Heading1"/>
        <w:rPr>
          <w:rFonts w:ascii="Cambria" w:hAnsi="Cambria"/>
        </w:rPr>
      </w:pPr>
      <w:r w:rsidRPr="0051642C">
        <w:rPr>
          <w:rFonts w:ascii="Cambria" w:hAnsi="Cambria"/>
        </w:rPr>
        <w:t>Glossary</w:t>
      </w:r>
    </w:p>
    <w:p w14:paraId="5BFD4C3A" w14:textId="7985CE2F" w:rsidR="0C1BF7E8" w:rsidRPr="0051642C" w:rsidRDefault="17A3A15A" w:rsidP="0C1BF7E8">
      <w:pPr>
        <w:spacing w:before="240" w:after="240"/>
        <w:rPr>
          <w:rFonts w:ascii="Cambria" w:eastAsia="Cambria" w:hAnsi="Cambria" w:cs="Cambria"/>
          <w:sz w:val="22"/>
          <w:szCs w:val="22"/>
        </w:rPr>
      </w:pPr>
      <w:r w:rsidRPr="0051642C">
        <w:rPr>
          <w:rFonts w:ascii="Cambria" w:eastAsia="Cambria" w:hAnsi="Cambria" w:cs="Cambria"/>
          <w:b/>
          <w:bCs/>
          <w:sz w:val="22"/>
          <w:szCs w:val="22"/>
        </w:rPr>
        <w:t>Activation (regulatory)</w:t>
      </w:r>
      <w:r w:rsidRPr="0051642C">
        <w:rPr>
          <w:rFonts w:ascii="Cambria" w:eastAsia="Cambria" w:hAnsi="Cambria" w:cs="Cambria"/>
          <w:sz w:val="22"/>
          <w:szCs w:val="22"/>
        </w:rPr>
        <w:t xml:space="preserve"> — A regulatory interaction in which a transcription factor increases the transcription rate of a target gene.</w:t>
      </w:r>
    </w:p>
    <w:p w14:paraId="7AD90969" w14:textId="3D7A58C3" w:rsidR="17A3A15A" w:rsidRPr="0051642C" w:rsidRDefault="17A3A15A" w:rsidP="17A3A15A">
      <w:pPr>
        <w:spacing w:before="240" w:after="240"/>
        <w:rPr>
          <w:rFonts w:ascii="Cambria" w:hAnsi="Cambria"/>
        </w:rPr>
      </w:pPr>
      <w:r w:rsidRPr="0051642C">
        <w:rPr>
          <w:rFonts w:ascii="Cambria" w:eastAsia="Cambria" w:hAnsi="Cambria" w:cs="Cambria"/>
          <w:b/>
          <w:bCs/>
          <w:sz w:val="22"/>
          <w:szCs w:val="22"/>
        </w:rPr>
        <w:t>ARACNE</w:t>
      </w:r>
      <w:r w:rsidRPr="0051642C">
        <w:rPr>
          <w:rFonts w:ascii="Cambria" w:eastAsia="Cambria" w:hAnsi="Cambria" w:cs="Cambria"/>
          <w:sz w:val="22"/>
          <w:szCs w:val="22"/>
        </w:rPr>
        <w:t xml:space="preserve"> — An algorithm for GRN inference that uses mutual information and the data-processing inequality to identify likely direct transcriptional interactions from gene expression data.</w:t>
      </w:r>
    </w:p>
    <w:p w14:paraId="5348D769" w14:textId="4C1D8A50" w:rsidR="17A3A15A" w:rsidRPr="0051642C" w:rsidRDefault="17A3A15A" w:rsidP="17A3A15A">
      <w:pPr>
        <w:spacing w:before="240" w:after="240"/>
        <w:rPr>
          <w:rFonts w:ascii="Cambria" w:hAnsi="Cambria"/>
        </w:rPr>
      </w:pPr>
      <w:r w:rsidRPr="0051642C">
        <w:rPr>
          <w:rFonts w:ascii="Cambria" w:eastAsia="Cambria" w:hAnsi="Cambria" w:cs="Cambria"/>
          <w:b/>
          <w:bCs/>
          <w:sz w:val="22"/>
          <w:szCs w:val="22"/>
        </w:rPr>
        <w:t>Boolean network</w:t>
      </w:r>
      <w:r w:rsidRPr="0051642C">
        <w:rPr>
          <w:rFonts w:ascii="Cambria" w:eastAsia="Cambria" w:hAnsi="Cambria" w:cs="Cambria"/>
          <w:sz w:val="22"/>
          <w:szCs w:val="22"/>
        </w:rPr>
        <w:t xml:space="preserve"> — A discrete mechanistic model of gene regulation in which each gene is represented as an on/off state updated according to logical rules.</w:t>
      </w:r>
    </w:p>
    <w:p w14:paraId="5E3F2684" w14:textId="04F94C16" w:rsidR="17A3A15A" w:rsidRPr="0051642C" w:rsidRDefault="17A3A15A" w:rsidP="17A3A15A">
      <w:pPr>
        <w:spacing w:before="240" w:after="240"/>
        <w:rPr>
          <w:rFonts w:ascii="Cambria" w:hAnsi="Cambria"/>
        </w:rPr>
      </w:pPr>
      <w:r w:rsidRPr="0051642C">
        <w:rPr>
          <w:rFonts w:ascii="Cambria" w:eastAsia="Cambria" w:hAnsi="Cambria" w:cs="Cambria"/>
          <w:b/>
          <w:bCs/>
          <w:sz w:val="22"/>
          <w:szCs w:val="22"/>
        </w:rPr>
        <w:t>Betweenness centrality</w:t>
      </w:r>
      <w:r w:rsidRPr="0051642C">
        <w:rPr>
          <w:rFonts w:ascii="Cambria" w:eastAsia="Cambria" w:hAnsi="Cambria" w:cs="Cambria"/>
          <w:sz w:val="22"/>
          <w:szCs w:val="22"/>
        </w:rPr>
        <w:t xml:space="preserve"> — A graph metric measuring how often a node lies on the shortest path between other nodes; used here as a GRN topology feature capturing a gene's positional importance in the regulatory network.</w:t>
      </w:r>
    </w:p>
    <w:p w14:paraId="31B8DB66" w14:textId="399F1403" w:rsidR="0C1BF7E8" w:rsidRPr="0051642C" w:rsidRDefault="17A3A15A" w:rsidP="0C1BF7E8">
      <w:pPr>
        <w:spacing w:before="240" w:after="240"/>
        <w:rPr>
          <w:rFonts w:ascii="Cambria" w:eastAsia="Cambria" w:hAnsi="Cambria" w:cs="Cambria"/>
          <w:sz w:val="22"/>
          <w:szCs w:val="22"/>
        </w:rPr>
      </w:pPr>
      <w:r w:rsidRPr="0051642C">
        <w:rPr>
          <w:rFonts w:ascii="Cambria" w:eastAsia="Cambria" w:hAnsi="Cambria" w:cs="Cambria"/>
          <w:b/>
          <w:bCs/>
          <w:sz w:val="22"/>
          <w:szCs w:val="22"/>
        </w:rPr>
        <w:t>Basal expression rate</w:t>
      </w:r>
      <w:r w:rsidRPr="0051642C">
        <w:rPr>
          <w:rFonts w:ascii="Cambria" w:eastAsia="Cambria" w:hAnsi="Cambria" w:cs="Cambria"/>
          <w:sz w:val="22"/>
          <w:szCs w:val="22"/>
        </w:rPr>
        <w:t xml:space="preserve"> — The rate at which a gene produces mRNA in the absence of any regulatory input.</w:t>
      </w:r>
    </w:p>
    <w:p w14:paraId="613FB9BB" w14:textId="2A12273A" w:rsidR="17A3A15A" w:rsidRPr="0051642C" w:rsidRDefault="17A3A15A" w:rsidP="17A3A15A">
      <w:pPr>
        <w:spacing w:before="240" w:after="240"/>
        <w:rPr>
          <w:rFonts w:ascii="Cambria" w:hAnsi="Cambria"/>
        </w:rPr>
      </w:pPr>
      <w:r w:rsidRPr="0051642C">
        <w:rPr>
          <w:rFonts w:ascii="Cambria" w:eastAsia="Cambria" w:hAnsi="Cambria" w:cs="Cambria"/>
          <w:b/>
          <w:bCs/>
          <w:sz w:val="22"/>
          <w:szCs w:val="22"/>
        </w:rPr>
        <w:t>DREAM challenges</w:t>
      </w:r>
      <w:r w:rsidRPr="0051642C">
        <w:rPr>
          <w:rFonts w:ascii="Cambria" w:eastAsia="Cambria" w:hAnsi="Cambria" w:cs="Cambria"/>
          <w:sz w:val="22"/>
          <w:szCs w:val="22"/>
        </w:rPr>
        <w:t xml:space="preserve"> — A series of community benchmarking competitions for GRN inference and gene expression prediction using in silico and real biological datasets.</w:t>
      </w:r>
    </w:p>
    <w:p w14:paraId="16CE4DF9" w14:textId="3149A064" w:rsidR="17A3A15A" w:rsidRPr="0051642C" w:rsidRDefault="17A3A15A" w:rsidP="17A3A15A">
      <w:pPr>
        <w:spacing w:before="240" w:after="240"/>
        <w:rPr>
          <w:rFonts w:ascii="Cambria" w:hAnsi="Cambria"/>
        </w:rPr>
      </w:pPr>
      <w:r w:rsidRPr="0051642C">
        <w:rPr>
          <w:rFonts w:ascii="Cambria" w:eastAsia="Cambria" w:hAnsi="Cambria" w:cs="Cambria"/>
          <w:b/>
          <w:bCs/>
          <w:sz w:val="22"/>
          <w:szCs w:val="22"/>
        </w:rPr>
        <w:t>Early stopping</w:t>
      </w:r>
      <w:r w:rsidRPr="0051642C">
        <w:rPr>
          <w:rFonts w:ascii="Cambria" w:eastAsia="Cambria" w:hAnsi="Cambria" w:cs="Cambria"/>
          <w:sz w:val="22"/>
          <w:szCs w:val="22"/>
        </w:rPr>
        <w:t xml:space="preserve"> — A training regularisation technique that halts model training when validation loss fails to improve for a specified number of epochs, preventing overfitting.</w:t>
      </w:r>
    </w:p>
    <w:p w14:paraId="67BE2D6E" w14:textId="7B190E69" w:rsidR="17A3A15A" w:rsidRPr="0051642C" w:rsidRDefault="17A3A15A" w:rsidP="17A3A15A">
      <w:pPr>
        <w:spacing w:before="240" w:after="240"/>
        <w:rPr>
          <w:rFonts w:ascii="Cambria" w:hAnsi="Cambria"/>
        </w:rPr>
      </w:pPr>
      <w:r w:rsidRPr="0051642C">
        <w:rPr>
          <w:rFonts w:ascii="Cambria" w:eastAsia="Cambria" w:hAnsi="Cambria" w:cs="Cambria"/>
          <w:b/>
          <w:bCs/>
          <w:sz w:val="22"/>
          <w:szCs w:val="22"/>
        </w:rPr>
        <w:t>EdgeWeightedConv</w:t>
      </w:r>
      <w:r w:rsidRPr="0051642C">
        <w:rPr>
          <w:rFonts w:ascii="Cambria" w:eastAsia="Cambria" w:hAnsi="Cambria" w:cs="Cambria"/>
          <w:sz w:val="22"/>
          <w:szCs w:val="22"/>
        </w:rPr>
        <w:t xml:space="preserve"> — The custom message-passing layer implemented in this project that multiplies each neighbour's transformed feature vector by its signed edge weight before aggregation, allowing activation and repression to contribute positively and negatively to the aggregated message.</w:t>
      </w:r>
    </w:p>
    <w:p w14:paraId="60A66BD8" w14:textId="16F81E2F"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GRN (Gene Regulatory Network)</w:t>
      </w:r>
      <w:r w:rsidRPr="0051642C">
        <w:rPr>
          <w:rFonts w:ascii="Cambria" w:eastAsia="Cambria" w:hAnsi="Cambria" w:cs="Cambria"/>
          <w:sz w:val="22"/>
          <w:szCs w:val="22"/>
        </w:rPr>
        <w:t xml:space="preserve"> — A directed graph representing how genes, transcription factors and signalling molecules interact to control gene expression, with nodes as genes and edges as regulatory interactions.</w:t>
      </w:r>
    </w:p>
    <w:p w14:paraId="4E4E3C53" w14:textId="4B6428B9"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GRN-augmented</w:t>
      </w:r>
      <w:r w:rsidRPr="0051642C">
        <w:rPr>
          <w:rFonts w:ascii="Cambria" w:eastAsia="Cambria" w:hAnsi="Cambria" w:cs="Cambria"/>
          <w:sz w:val="22"/>
          <w:szCs w:val="22"/>
        </w:rPr>
        <w:t xml:space="preserve"> — A tabular model augmented with hand-crafted GRN topology features such as degree, centrality and signed regulatory strengths, alongside intrinsic kinetic parameters.</w:t>
      </w:r>
    </w:p>
    <w:p w14:paraId="50CCB3D8" w14:textId="17DAB151"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GRN-aware</w:t>
      </w:r>
      <w:r w:rsidRPr="0051642C">
        <w:rPr>
          <w:rFonts w:ascii="Cambria" w:eastAsia="Cambria" w:hAnsi="Cambria" w:cs="Cambria"/>
          <w:sz w:val="22"/>
          <w:szCs w:val="22"/>
        </w:rPr>
        <w:t xml:space="preserve"> — A GNN model that receives signed regulatory edges during message-passing, allowing it to propagate information along the regulatory graph.</w:t>
      </w:r>
    </w:p>
    <w:p w14:paraId="6A3FF89E" w14:textId="74269AA4"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GNN (Graph Neural Network)</w:t>
      </w:r>
      <w:r w:rsidRPr="0051642C">
        <w:rPr>
          <w:rFonts w:ascii="Cambria" w:eastAsia="Cambria" w:hAnsi="Cambria" w:cs="Cambria"/>
          <w:sz w:val="22"/>
          <w:szCs w:val="22"/>
        </w:rPr>
        <w:t xml:space="preserve"> — A neural network architecture that operates directly on graph-structured data, updating node representations by aggregating information from neighbouring nodes along edges.</w:t>
      </w:r>
    </w:p>
    <w:p w14:paraId="280EE336" w14:textId="726A08D7"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Ground-truth network</w:t>
      </w:r>
      <w:r w:rsidRPr="0051642C">
        <w:rPr>
          <w:rFonts w:ascii="Cambria" w:eastAsia="Cambria" w:hAnsi="Cambria" w:cs="Cambria"/>
          <w:sz w:val="22"/>
          <w:szCs w:val="22"/>
        </w:rPr>
        <w:t xml:space="preserve"> — The fully known regulatory graph used to generate synthetic expression data, available because data are produced by a controlled simulator rather than measured experimentally.</w:t>
      </w:r>
    </w:p>
    <w:p w14:paraId="4410C187" w14:textId="770D8484"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In silico</w:t>
      </w:r>
      <w:r w:rsidRPr="0051642C">
        <w:rPr>
          <w:rFonts w:ascii="Cambria" w:eastAsia="Cambria" w:hAnsi="Cambria" w:cs="Cambria"/>
          <w:sz w:val="22"/>
          <w:szCs w:val="22"/>
        </w:rPr>
        <w:t xml:space="preserve"> — Performed computationally rather than in a biological laboratory setting.</w:t>
      </w:r>
    </w:p>
    <w:p w14:paraId="26FA6A31" w14:textId="1590F9A4"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Kinetic parameters</w:t>
      </w:r>
      <w:r w:rsidRPr="0051642C">
        <w:rPr>
          <w:rFonts w:ascii="Cambria" w:eastAsia="Cambria" w:hAnsi="Cambria" w:cs="Cambria"/>
          <w:sz w:val="22"/>
          <w:szCs w:val="22"/>
        </w:rPr>
        <w:t xml:space="preserve"> — Gene-specific constants governing expression dynamics: basal expression rate, mRNA decay rate and protein decay rate.</w:t>
      </w:r>
    </w:p>
    <w:p w14:paraId="1B4774AE" w14:textId="5333D0EC"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log1p transformation</w:t>
      </w:r>
      <w:r w:rsidRPr="0051642C">
        <w:rPr>
          <w:rFonts w:ascii="Cambria" w:eastAsia="Cambria" w:hAnsi="Cambria" w:cs="Cambria"/>
          <w:sz w:val="22"/>
          <w:szCs w:val="22"/>
        </w:rPr>
        <w:t xml:space="preserve"> — The transformation log(1 + x) applied to mRNA values to stabilise variance and reduce the influence of extreme expression levels.</w:t>
      </w:r>
    </w:p>
    <w:p w14:paraId="3EFBF4C0" w14:textId="2368A38B"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MAE (Mean Absolute Error)</w:t>
      </w:r>
      <w:r w:rsidRPr="0051642C">
        <w:rPr>
          <w:rFonts w:ascii="Cambria" w:eastAsia="Cambria" w:hAnsi="Cambria" w:cs="Cambria"/>
          <w:sz w:val="22"/>
          <w:szCs w:val="22"/>
        </w:rPr>
        <w:t xml:space="preserve"> — The average absolute difference between predicted and true values, reported in the same units as the target variable.</w:t>
      </w:r>
    </w:p>
    <w:p w14:paraId="54871FDB" w14:textId="55A65204"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Message passing</w:t>
      </w:r>
      <w:r w:rsidRPr="0051642C">
        <w:rPr>
          <w:rFonts w:ascii="Cambria" w:eastAsia="Cambria" w:hAnsi="Cambria" w:cs="Cambria"/>
          <w:sz w:val="22"/>
          <w:szCs w:val="22"/>
        </w:rPr>
        <w:t xml:space="preserve"> — The mechanism by which GNN nodes iteratively aggregate feature information from their graph neighbours to update their own representations.</w:t>
      </w:r>
    </w:p>
    <w:p w14:paraId="0D635F69" w14:textId="262365A0"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mRNA (Messenger RNA)</w:t>
      </w:r>
      <w:r w:rsidRPr="0051642C">
        <w:rPr>
          <w:rFonts w:ascii="Cambria" w:eastAsia="Cambria" w:hAnsi="Cambria" w:cs="Cambria"/>
          <w:sz w:val="22"/>
          <w:szCs w:val="22"/>
        </w:rPr>
        <w:t xml:space="preserve"> — The intermediate molecule produced during transcription of a gene, whose level serves as the prediction target throughout this project.</w:t>
      </w:r>
    </w:p>
    <w:p w14:paraId="06C0AEF1" w14:textId="5E2376D8"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mRNA decay rate</w:t>
      </w:r>
      <w:r w:rsidRPr="0051642C">
        <w:rPr>
          <w:rFonts w:ascii="Cambria" w:eastAsia="Cambria" w:hAnsi="Cambria" w:cs="Cambria"/>
          <w:sz w:val="22"/>
          <w:szCs w:val="22"/>
        </w:rPr>
        <w:t xml:space="preserve"> — The rate at which mRNA molecules degrade after transcription.</w:t>
      </w:r>
    </w:p>
    <w:p w14:paraId="17E599BB" w14:textId="5C1FBBC5" w:rsidR="0C1BF7E8" w:rsidRPr="0051642C" w:rsidRDefault="17A3A15A" w:rsidP="0C1BF7E8">
      <w:pPr>
        <w:spacing w:before="240" w:after="240"/>
        <w:rPr>
          <w:rFonts w:ascii="Cambria" w:eastAsia="Cambria" w:hAnsi="Cambria" w:cs="Cambria"/>
          <w:sz w:val="22"/>
          <w:szCs w:val="22"/>
        </w:rPr>
      </w:pPr>
      <w:r w:rsidRPr="0051642C">
        <w:rPr>
          <w:rFonts w:ascii="Cambria" w:eastAsia="Cambria" w:hAnsi="Cambria" w:cs="Cambria"/>
          <w:b/>
          <w:bCs/>
          <w:sz w:val="22"/>
          <w:szCs w:val="22"/>
        </w:rPr>
        <w:t>MSE (Mean Squared Error)</w:t>
      </w:r>
      <w:r w:rsidRPr="0051642C">
        <w:rPr>
          <w:rFonts w:ascii="Cambria" w:eastAsia="Cambria" w:hAnsi="Cambria" w:cs="Cambria"/>
          <w:sz w:val="22"/>
          <w:szCs w:val="22"/>
        </w:rPr>
        <w:t xml:space="preserve"> — The average squared difference between predicted and true values, penalising large errors more heavily than small ones.</w:t>
      </w:r>
    </w:p>
    <w:p w14:paraId="1702BA64" w14:textId="1867F5CD" w:rsidR="17A3A15A" w:rsidRPr="0051642C" w:rsidRDefault="17A3A15A" w:rsidP="17A3A15A">
      <w:pPr>
        <w:spacing w:before="240" w:after="240"/>
        <w:rPr>
          <w:rFonts w:ascii="Cambria" w:hAnsi="Cambria"/>
        </w:rPr>
      </w:pPr>
      <w:r w:rsidRPr="0051642C">
        <w:rPr>
          <w:rFonts w:ascii="Cambria" w:eastAsia="Cambria" w:hAnsi="Cambria" w:cs="Cambria"/>
          <w:b/>
          <w:bCs/>
          <w:sz w:val="22"/>
          <w:szCs w:val="22"/>
        </w:rPr>
        <w:t>Multi-hop dependencies</w:t>
      </w:r>
      <w:r w:rsidRPr="0051642C">
        <w:rPr>
          <w:rFonts w:ascii="Cambria" w:eastAsia="Cambria" w:hAnsi="Cambria" w:cs="Cambria"/>
          <w:sz w:val="22"/>
          <w:szCs w:val="22"/>
        </w:rPr>
        <w:t xml:space="preserve"> — Regulatory relationships that span more than one edge in the GRN graph; for example, gene A influencing gene C indirectly through gene B. A GNN with k layers has a receptive field spanning up to k hops, allowing it to capture these cascading regulatory effects that single-hop or tabular models cannot represent.</w:t>
      </w:r>
    </w:p>
    <w:p w14:paraId="49BE4678" w14:textId="7127A926"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Network-level split</w:t>
      </w:r>
      <w:r w:rsidRPr="0051642C">
        <w:rPr>
          <w:rFonts w:ascii="Cambria" w:eastAsia="Cambria" w:hAnsi="Cambria" w:cs="Cambria"/>
          <w:sz w:val="22"/>
          <w:szCs w:val="22"/>
        </w:rPr>
        <w:t xml:space="preserve"> — A train/test partition where all conditions from a given regulatory network appear exclusively in one split, ensuring evaluation on entirely unseen topologies.</w:t>
      </w:r>
    </w:p>
    <w:p w14:paraId="6FE2B84E" w14:textId="6CF971B8"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ODE (Ordinary Differential Equation)</w:t>
      </w:r>
      <w:r w:rsidRPr="0051642C">
        <w:rPr>
          <w:rFonts w:ascii="Cambria" w:eastAsia="Cambria" w:hAnsi="Cambria" w:cs="Cambria"/>
          <w:sz w:val="22"/>
          <w:szCs w:val="22"/>
        </w:rPr>
        <w:t xml:space="preserve"> — A differential equation describing how a quantity changes continuously over time; used here to model mRNA and protein concentration dynamics.</w:t>
      </w:r>
    </w:p>
    <w:p w14:paraId="5271D5E8" w14:textId="5D96947E" w:rsidR="0C1BF7E8" w:rsidRPr="0051642C" w:rsidRDefault="73AA5B65" w:rsidP="73AA5B65">
      <w:pPr>
        <w:spacing w:before="240" w:after="240"/>
        <w:rPr>
          <w:rFonts w:ascii="Cambria" w:eastAsia="Cambria" w:hAnsi="Cambria" w:cs="Cambria"/>
          <w:sz w:val="22"/>
          <w:szCs w:val="22"/>
        </w:rPr>
      </w:pPr>
      <w:r w:rsidRPr="0051642C">
        <w:rPr>
          <w:rFonts w:ascii="Cambria" w:eastAsia="Cambria" w:hAnsi="Cambria" w:cs="Cambria"/>
          <w:b/>
          <w:bCs/>
          <w:sz w:val="22"/>
          <w:szCs w:val="22"/>
        </w:rPr>
        <w:t>Protein decay rate</w:t>
      </w:r>
      <w:r w:rsidRPr="0051642C">
        <w:rPr>
          <w:rFonts w:ascii="Cambria" w:eastAsia="Cambria" w:hAnsi="Cambria" w:cs="Cambria"/>
          <w:sz w:val="22"/>
          <w:szCs w:val="22"/>
        </w:rPr>
        <w:t xml:space="preserve"> — The rate at which translated protein molecules degrade.</w:t>
      </w:r>
    </w:p>
    <w:p w14:paraId="47DCB47E" w14:textId="3D477D32" w:rsidR="17A3A15A" w:rsidRPr="0051642C" w:rsidRDefault="17A3A15A" w:rsidP="17A3A15A">
      <w:pPr>
        <w:spacing w:before="240" w:after="240"/>
        <w:rPr>
          <w:rFonts w:ascii="Cambria" w:hAnsi="Cambria"/>
        </w:rPr>
      </w:pPr>
      <w:r w:rsidRPr="0051642C">
        <w:rPr>
          <w:rFonts w:ascii="Cambria" w:eastAsia="Cambria" w:hAnsi="Cambria" w:cs="Cambria"/>
          <w:b/>
          <w:bCs/>
          <w:sz w:val="22"/>
          <w:szCs w:val="22"/>
        </w:rPr>
        <w:t>PageRank</w:t>
      </w:r>
      <w:r w:rsidRPr="0051642C">
        <w:rPr>
          <w:rFonts w:ascii="Cambria" w:eastAsia="Cambria" w:hAnsi="Cambria" w:cs="Cambria"/>
          <w:sz w:val="22"/>
          <w:szCs w:val="22"/>
        </w:rPr>
        <w:t xml:space="preserve"> — A graph centrality metric originally developed for web link analysis, used here as a GRN topology feature to capture a gene's global influence within the regulatory network.</w:t>
      </w:r>
    </w:p>
    <w:p w14:paraId="2B3DFA5B" w14:textId="15408A3A" w:rsidR="17A3A15A" w:rsidRPr="0051642C" w:rsidRDefault="17A3A15A" w:rsidP="17A3A15A">
      <w:pPr>
        <w:spacing w:before="240" w:after="240"/>
        <w:rPr>
          <w:rFonts w:ascii="Cambria" w:hAnsi="Cambria"/>
        </w:rPr>
      </w:pPr>
      <w:r w:rsidRPr="0051642C">
        <w:rPr>
          <w:rFonts w:ascii="Cambria" w:eastAsia="Cambria" w:hAnsi="Cambria" w:cs="Cambria"/>
          <w:b/>
          <w:bCs/>
          <w:sz w:val="22"/>
          <w:szCs w:val="22"/>
        </w:rPr>
        <w:t>PyTorch Geometric</w:t>
      </w:r>
      <w:r w:rsidRPr="0051642C">
        <w:rPr>
          <w:rFonts w:ascii="Cambria" w:eastAsia="Cambria" w:hAnsi="Cambria" w:cs="Cambria"/>
          <w:sz w:val="22"/>
          <w:szCs w:val="22"/>
        </w:rPr>
        <w:t xml:space="preserve"> — A Python library built on PyTorch providing implementations of graph neural network layers and utilities for operating on graph-structured data.</w:t>
      </w:r>
    </w:p>
    <w:p w14:paraId="01B7D13D" w14:textId="76230263" w:rsidR="17A3A15A" w:rsidRPr="0051642C" w:rsidRDefault="17A3A15A" w:rsidP="17A3A15A">
      <w:pPr>
        <w:spacing w:before="240" w:after="240"/>
        <w:rPr>
          <w:rFonts w:ascii="Cambria" w:hAnsi="Cambria"/>
        </w:rPr>
      </w:pPr>
      <w:r w:rsidRPr="0051642C">
        <w:rPr>
          <w:rFonts w:ascii="Cambria" w:eastAsia="Cambria" w:hAnsi="Cambria" w:cs="Cambria"/>
          <w:b/>
          <w:bCs/>
          <w:sz w:val="22"/>
          <w:szCs w:val="22"/>
        </w:rPr>
        <w:t>ReduceLROnPlateau</w:t>
      </w:r>
      <w:r w:rsidRPr="0051642C">
        <w:rPr>
          <w:rFonts w:ascii="Cambria" w:eastAsia="Cambria" w:hAnsi="Cambria" w:cs="Cambria"/>
          <w:sz w:val="22"/>
          <w:szCs w:val="22"/>
        </w:rPr>
        <w:t xml:space="preserve"> — A learning rate scheduling strategy that halves the learning rate when validation loss stops improving, used during GNN training to aid convergence.</w:t>
      </w:r>
    </w:p>
    <w:p w14:paraId="26F4E52B" w14:textId="7A4E189B"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R² (Coefficient of Determination)</w:t>
      </w:r>
      <w:r w:rsidRPr="0051642C">
        <w:rPr>
          <w:rFonts w:ascii="Cambria" w:eastAsia="Cambria" w:hAnsi="Cambria" w:cs="Cambria"/>
          <w:sz w:val="22"/>
          <w:szCs w:val="22"/>
        </w:rPr>
        <w:t xml:space="preserve"> — A metric measuring the proportion of variance in the target explained by the model; 1.0 indicates perfect prediction and 0.0 corresponds to a constant-mean baseline.</w:t>
      </w:r>
    </w:p>
    <w:p w14:paraId="3D7D037B" w14:textId="182600AF"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Receptive field</w:t>
      </w:r>
      <w:r w:rsidRPr="0051642C">
        <w:rPr>
          <w:rFonts w:ascii="Cambria" w:eastAsia="Cambria" w:hAnsi="Cambria" w:cs="Cambria"/>
          <w:sz w:val="22"/>
          <w:szCs w:val="22"/>
        </w:rPr>
        <w:t xml:space="preserve"> — The set of nodes reachable within a fixed number of message-passing hops; a four-layer GNN has a receptive field spanning up to four regulatory hops.</w:t>
      </w:r>
    </w:p>
    <w:p w14:paraId="1D405172" w14:textId="096435BE"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Repression (regulatory)</w:t>
      </w:r>
      <w:r w:rsidRPr="0051642C">
        <w:rPr>
          <w:rFonts w:ascii="Cambria" w:eastAsia="Cambria" w:hAnsi="Cambria" w:cs="Cambria"/>
          <w:sz w:val="22"/>
          <w:szCs w:val="22"/>
        </w:rPr>
        <w:t xml:space="preserve"> — A regulatory interaction in which a transcription factor decreases the transcription rate of a target gene.</w:t>
      </w:r>
    </w:p>
    <w:p w14:paraId="219E4579" w14:textId="7A38821A"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Signed interaction strength</w:t>
      </w:r>
      <w:r w:rsidRPr="0051642C">
        <w:rPr>
          <w:rFonts w:ascii="Cambria" w:eastAsia="Cambria" w:hAnsi="Cambria" w:cs="Cambria"/>
          <w:sz w:val="22"/>
          <w:szCs w:val="22"/>
        </w:rPr>
        <w:t xml:space="preserve"> — An edge attribute encoding both the magnitude and direction of a regulatory </w:t>
      </w:r>
      <w:r w:rsidR="0052710D" w:rsidRPr="0051642C">
        <w:rPr>
          <w:rFonts w:ascii="Cambria" w:eastAsia="Cambria" w:hAnsi="Cambria" w:cs="Cambria"/>
          <w:sz w:val="22"/>
          <w:szCs w:val="22"/>
        </w:rPr>
        <w:t>interaction,</w:t>
      </w:r>
      <w:r w:rsidRPr="0051642C">
        <w:rPr>
          <w:rFonts w:ascii="Cambria" w:eastAsia="Cambria" w:hAnsi="Cambria" w:cs="Cambria"/>
          <w:sz w:val="22"/>
          <w:szCs w:val="22"/>
        </w:rPr>
        <w:t xml:space="preserve"> positive for activation, negative for repression.</w:t>
      </w:r>
    </w:p>
    <w:p w14:paraId="29BAD16A" w14:textId="7AF0395B" w:rsidR="0C1BF7E8" w:rsidRPr="0051642C" w:rsidRDefault="17A3A15A" w:rsidP="0C1BF7E8">
      <w:pPr>
        <w:spacing w:before="240" w:after="240"/>
        <w:rPr>
          <w:rFonts w:ascii="Cambria" w:eastAsia="Cambria" w:hAnsi="Cambria" w:cs="Cambria"/>
          <w:sz w:val="22"/>
          <w:szCs w:val="22"/>
        </w:rPr>
      </w:pPr>
      <w:r w:rsidRPr="0051642C">
        <w:rPr>
          <w:rFonts w:ascii="Cambria" w:eastAsia="Cambria" w:hAnsi="Cambria" w:cs="Cambria"/>
          <w:b/>
          <w:bCs/>
          <w:sz w:val="22"/>
          <w:szCs w:val="22"/>
        </w:rPr>
        <w:t>Steady state</w:t>
      </w:r>
      <w:r w:rsidRPr="0051642C">
        <w:rPr>
          <w:rFonts w:ascii="Cambria" w:eastAsia="Cambria" w:hAnsi="Cambria" w:cs="Cambria"/>
          <w:sz w:val="22"/>
          <w:szCs w:val="22"/>
        </w:rPr>
        <w:t xml:space="preserve"> — The condition in which mRNA and protein concentrations have stabilised and are no longer changing over time.</w:t>
      </w:r>
    </w:p>
    <w:p w14:paraId="36DEA094" w14:textId="039E71A9" w:rsidR="17A3A15A" w:rsidRPr="0051642C" w:rsidRDefault="17A3A15A" w:rsidP="17A3A15A">
      <w:pPr>
        <w:spacing w:before="240" w:after="240"/>
        <w:rPr>
          <w:rFonts w:ascii="Cambria" w:hAnsi="Cambria"/>
        </w:rPr>
      </w:pPr>
      <w:r w:rsidRPr="0051642C">
        <w:rPr>
          <w:rFonts w:ascii="Cambria" w:eastAsia="Cambria" w:hAnsi="Cambria" w:cs="Cambria"/>
          <w:b/>
          <w:bCs/>
          <w:sz w:val="22"/>
          <w:szCs w:val="22"/>
        </w:rPr>
        <w:t>Tabular baseline</w:t>
      </w:r>
      <w:r w:rsidRPr="0051642C">
        <w:rPr>
          <w:rFonts w:ascii="Cambria" w:eastAsia="Cambria" w:hAnsi="Cambria" w:cs="Cambria"/>
          <w:sz w:val="22"/>
          <w:szCs w:val="22"/>
        </w:rPr>
        <w:t xml:space="preserve"> — A machine-learning model that operates on flat feature vectors rather than graph-structured data, treating each gene as an independent input without explicit encoding of regulatory relationships.</w:t>
      </w:r>
    </w:p>
    <w:p w14:paraId="11FBF1AD" w14:textId="65F8FA69" w:rsidR="0C1BF7E8" w:rsidRPr="0051642C" w:rsidRDefault="0A2F14F1" w:rsidP="02378DE3">
      <w:pPr>
        <w:spacing w:before="240" w:after="240"/>
        <w:rPr>
          <w:rFonts w:ascii="Cambria" w:eastAsia="Cambria" w:hAnsi="Cambria" w:cs="Cambria"/>
          <w:sz w:val="22"/>
          <w:szCs w:val="22"/>
        </w:rPr>
      </w:pPr>
      <w:r w:rsidRPr="0051642C">
        <w:rPr>
          <w:rFonts w:ascii="Cambria" w:eastAsia="Cambria" w:hAnsi="Cambria" w:cs="Cambria"/>
          <w:b/>
          <w:sz w:val="22"/>
          <w:szCs w:val="22"/>
        </w:rPr>
        <w:t>Transcription</w:t>
      </w:r>
      <w:r w:rsidRPr="0051642C">
        <w:rPr>
          <w:rFonts w:ascii="Cambria" w:eastAsia="Cambria" w:hAnsi="Cambria" w:cs="Cambria"/>
          <w:sz w:val="22"/>
          <w:szCs w:val="22"/>
        </w:rPr>
        <w:t xml:space="preserve"> </w:t>
      </w:r>
      <w:r w:rsidR="0052710D" w:rsidRPr="0051642C">
        <w:rPr>
          <w:rFonts w:ascii="Cambria" w:eastAsia="Cambria" w:hAnsi="Cambria" w:cs="Cambria"/>
          <w:sz w:val="22"/>
          <w:szCs w:val="22"/>
        </w:rPr>
        <w:t>—</w:t>
      </w:r>
      <w:r w:rsidR="0052710D" w:rsidRPr="0051642C">
        <w:rPr>
          <w:rFonts w:ascii="Cambria" w:eastAsia="Cambria" w:hAnsi="Cambria" w:cs="Cambria"/>
        </w:rPr>
        <w:t xml:space="preserve"> </w:t>
      </w:r>
      <w:r w:rsidR="0052710D" w:rsidRPr="0051642C">
        <w:rPr>
          <w:rFonts w:ascii="Cambria" w:eastAsia="Cambria" w:hAnsi="Cambria" w:cs="Cambria"/>
          <w:color w:val="323232"/>
        </w:rPr>
        <w:t>as</w:t>
      </w:r>
      <w:r w:rsidRPr="0051642C">
        <w:rPr>
          <w:rFonts w:ascii="Cambria" w:eastAsia="Cambria" w:hAnsi="Cambria" w:cs="Cambria"/>
          <w:color w:val="323232"/>
        </w:rPr>
        <w:t xml:space="preserve"> related to genomics, it is the process of making an RNA copy of a gene’s DNA sequence</w:t>
      </w:r>
      <w:r w:rsidRPr="0051642C">
        <w:rPr>
          <w:rFonts w:ascii="Cambria" w:eastAsia="Cambria" w:hAnsi="Cambria" w:cs="Cambria"/>
        </w:rPr>
        <w:t>.</w:t>
      </w:r>
    </w:p>
    <w:p w14:paraId="0D6FAE16" w14:textId="563F14EE" w:rsidR="0C1BF7E8" w:rsidRPr="0051642C" w:rsidRDefault="2111BA59" w:rsidP="2111BA59">
      <w:pPr>
        <w:spacing w:before="240" w:after="240"/>
        <w:rPr>
          <w:rFonts w:ascii="Cambria" w:eastAsia="Cambria" w:hAnsi="Cambria" w:cs="Cambria"/>
          <w:sz w:val="22"/>
          <w:szCs w:val="22"/>
        </w:rPr>
      </w:pPr>
      <w:r w:rsidRPr="0051642C">
        <w:rPr>
          <w:rFonts w:ascii="Cambria" w:eastAsia="Cambria" w:hAnsi="Cambria" w:cs="Cambria"/>
          <w:b/>
          <w:bCs/>
          <w:sz w:val="22"/>
          <w:szCs w:val="22"/>
        </w:rPr>
        <w:t>Transcription factor</w:t>
      </w:r>
      <w:r w:rsidRPr="0051642C">
        <w:rPr>
          <w:rFonts w:ascii="Cambria" w:eastAsia="Cambria" w:hAnsi="Cambria" w:cs="Cambria"/>
          <w:sz w:val="22"/>
          <w:szCs w:val="22"/>
        </w:rPr>
        <w:t xml:space="preserve"> — A protein that binds to regulatory regions of the genome to activate or repress the transcription of target genes.</w:t>
      </w:r>
    </w:p>
    <w:p w14:paraId="1F21C0A6" w14:textId="400CC73B" w:rsidR="0C1BF7E8" w:rsidRPr="0051642C" w:rsidRDefault="0C1BF7E8" w:rsidP="0C1BF7E8">
      <w:pPr>
        <w:spacing w:before="240" w:after="240"/>
        <w:rPr>
          <w:rFonts w:ascii="Cambria" w:eastAsia="Cambria" w:hAnsi="Cambria" w:cs="Cambria"/>
          <w:sz w:val="22"/>
          <w:szCs w:val="22"/>
        </w:rPr>
      </w:pPr>
      <w:r w:rsidRPr="0051642C">
        <w:rPr>
          <w:rFonts w:ascii="Cambria" w:eastAsia="Cambria" w:hAnsi="Cambria" w:cs="Cambria"/>
          <w:b/>
          <w:sz w:val="22"/>
          <w:szCs w:val="22"/>
        </w:rPr>
        <w:t>Transsys</w:t>
      </w:r>
      <w:r w:rsidRPr="0051642C">
        <w:rPr>
          <w:rFonts w:ascii="Cambria" w:eastAsia="Cambria" w:hAnsi="Cambria" w:cs="Cambria"/>
          <w:sz w:val="22"/>
          <w:szCs w:val="22"/>
        </w:rPr>
        <w:t xml:space="preserve"> — An ODE-based gene regulatory network modelling language in which genes are assigned explicit kinetic parameters and regulatory edges carry signed interaction strengths, used here as the basis for the synthetic data simulator.</w:t>
      </w:r>
    </w:p>
    <w:p w14:paraId="2DD67D15" w14:textId="01238F2A" w:rsidR="0C1BF7E8" w:rsidRPr="0051642C" w:rsidRDefault="2111BA59" w:rsidP="0C1BF7E8">
      <w:pPr>
        <w:spacing w:before="240" w:after="240"/>
        <w:rPr>
          <w:rFonts w:ascii="Cambria" w:eastAsia="Cambria" w:hAnsi="Cambria" w:cs="Cambria"/>
          <w:sz w:val="22"/>
          <w:szCs w:val="22"/>
        </w:rPr>
      </w:pPr>
      <w:r w:rsidRPr="0051642C">
        <w:rPr>
          <w:rFonts w:ascii="Cambria" w:eastAsia="Cambria" w:hAnsi="Cambria" w:cs="Cambria"/>
          <w:b/>
          <w:bCs/>
          <w:sz w:val="22"/>
          <w:szCs w:val="22"/>
        </w:rPr>
        <w:t>Translation</w:t>
      </w:r>
      <w:r w:rsidRPr="0051642C">
        <w:rPr>
          <w:rFonts w:ascii="Cambria" w:eastAsia="Cambria" w:hAnsi="Cambria" w:cs="Cambria"/>
          <w:sz w:val="22"/>
          <w:szCs w:val="22"/>
        </w:rPr>
        <w:t xml:space="preserve"> — The biological process by which cellular machinery uses mRNA to synthesise a protein.</w:t>
      </w:r>
    </w:p>
    <w:p w14:paraId="57A26274" w14:textId="77777777" w:rsidR="00C36EC3" w:rsidRPr="0051642C" w:rsidRDefault="00C36EC3" w:rsidP="0C1BF7E8">
      <w:pPr>
        <w:pBdr>
          <w:bottom w:val="single" w:sz="6" w:space="1" w:color="auto"/>
        </w:pBdr>
        <w:spacing w:before="240" w:after="240"/>
        <w:rPr>
          <w:rFonts w:ascii="Cambria" w:eastAsia="Cambria" w:hAnsi="Cambria" w:cs="Cambria"/>
          <w:sz w:val="22"/>
          <w:szCs w:val="22"/>
        </w:rPr>
      </w:pPr>
    </w:p>
    <w:p w14:paraId="6FCBEE4F" w14:textId="77777777" w:rsidR="00C36EC3" w:rsidRPr="0051642C" w:rsidRDefault="00C36EC3" w:rsidP="0C1BF7E8">
      <w:pPr>
        <w:spacing w:before="240" w:after="240"/>
        <w:rPr>
          <w:rFonts w:ascii="Cambria" w:eastAsia="Cambria" w:hAnsi="Cambria" w:cs="Cambria"/>
          <w:sz w:val="22"/>
          <w:szCs w:val="22"/>
        </w:rPr>
      </w:pPr>
    </w:p>
    <w:p w14:paraId="2517C5C2" w14:textId="7BDE05E2" w:rsidR="000E3FAB" w:rsidRPr="0051642C" w:rsidRDefault="000E3FAB">
      <w:pPr>
        <w:rPr>
          <w:rFonts w:ascii="Cambria" w:eastAsiaTheme="majorEastAsia" w:hAnsi="Cambria" w:cstheme="majorBidi"/>
          <w:color w:val="0F4761" w:themeColor="accent1" w:themeShade="BF"/>
          <w:sz w:val="22"/>
          <w:szCs w:val="22"/>
        </w:rPr>
      </w:pPr>
    </w:p>
    <w:p w14:paraId="5135EC2D" w14:textId="77777777" w:rsidR="000E3FAB" w:rsidRPr="0051642C" w:rsidRDefault="000E3FAB">
      <w:pPr>
        <w:rPr>
          <w:rFonts w:ascii="Cambria" w:eastAsiaTheme="majorEastAsia" w:hAnsi="Cambria" w:cstheme="majorBidi"/>
          <w:color w:val="0F4761" w:themeColor="accent1" w:themeShade="BF"/>
          <w:sz w:val="32"/>
          <w:szCs w:val="32"/>
        </w:rPr>
      </w:pPr>
    </w:p>
    <w:p w14:paraId="01F8343B" w14:textId="77777777" w:rsidR="000E3FAB" w:rsidRPr="0051642C" w:rsidRDefault="000E3FAB">
      <w:pPr>
        <w:rPr>
          <w:rFonts w:ascii="Cambria" w:eastAsiaTheme="majorEastAsia" w:hAnsi="Cambria" w:cstheme="majorBidi"/>
          <w:color w:val="0F4761" w:themeColor="accent1" w:themeShade="BF"/>
          <w:sz w:val="32"/>
          <w:szCs w:val="32"/>
        </w:rPr>
      </w:pPr>
    </w:p>
    <w:p w14:paraId="3C841E25" w14:textId="338544C3" w:rsidR="000E3FAB" w:rsidRPr="0051642C" w:rsidRDefault="000E3FAB">
      <w:pPr>
        <w:rPr>
          <w:rFonts w:ascii="Cambria" w:eastAsiaTheme="majorEastAsia" w:hAnsi="Cambria" w:cstheme="majorBidi"/>
          <w:color w:val="0F4761" w:themeColor="accent1" w:themeShade="BF"/>
          <w:sz w:val="32"/>
          <w:szCs w:val="32"/>
        </w:rPr>
      </w:pPr>
      <w:r w:rsidRPr="0051642C">
        <w:rPr>
          <w:rFonts w:ascii="Cambria" w:eastAsiaTheme="majorEastAsia" w:hAnsi="Cambria" w:cstheme="majorBidi"/>
          <w:color w:val="0F4761" w:themeColor="accent1" w:themeShade="BF"/>
          <w:sz w:val="32"/>
          <w:szCs w:val="32"/>
        </w:rPr>
        <w:br w:type="page"/>
      </w:r>
    </w:p>
    <w:p w14:paraId="69070A18" w14:textId="4663D9DB" w:rsidR="00C00297" w:rsidRPr="0051642C" w:rsidRDefault="00C00297" w:rsidP="419EF4EA">
      <w:pPr>
        <w:pStyle w:val="Heading1"/>
        <w:rPr>
          <w:rFonts w:ascii="Cambria" w:eastAsia="Cambria" w:hAnsi="Cambria" w:cs="Cambria"/>
        </w:rPr>
      </w:pPr>
      <w:r w:rsidRPr="0051642C">
        <w:rPr>
          <w:rFonts w:ascii="Cambria" w:eastAsia="Cambria" w:hAnsi="Cambria" w:cs="Cambria"/>
        </w:rPr>
        <w:t>Chapter 1</w:t>
      </w:r>
      <w:r w:rsidR="00B25EA1" w:rsidRPr="0051642C">
        <w:rPr>
          <w:rFonts w:ascii="Cambria" w:eastAsia="Cambria" w:hAnsi="Cambria" w:cs="Cambria"/>
        </w:rPr>
        <w:t xml:space="preserve"> </w:t>
      </w:r>
      <w:r w:rsidR="00331A98" w:rsidRPr="0051642C">
        <w:rPr>
          <w:rFonts w:ascii="Cambria" w:eastAsia="Cambria" w:hAnsi="Cambria" w:cs="Cambria"/>
        </w:rPr>
        <w:t>–</w:t>
      </w:r>
      <w:r w:rsidR="002852CA" w:rsidRPr="0051642C">
        <w:rPr>
          <w:rFonts w:ascii="Cambria" w:eastAsia="Cambria" w:hAnsi="Cambria" w:cs="Cambria"/>
        </w:rPr>
        <w:t xml:space="preserve"> </w:t>
      </w:r>
      <w:r w:rsidR="00B25EA1" w:rsidRPr="0051642C">
        <w:rPr>
          <w:rFonts w:ascii="Cambria" w:eastAsia="Cambria" w:hAnsi="Cambria" w:cs="Cambria"/>
        </w:rPr>
        <w:t>Introduction</w:t>
      </w:r>
    </w:p>
    <w:p w14:paraId="0AAD875A" w14:textId="77777777" w:rsidR="002605EC" w:rsidRPr="0051642C" w:rsidRDefault="002605EC" w:rsidP="002605EC">
      <w:pPr>
        <w:rPr>
          <w:rFonts w:ascii="Cambria" w:hAnsi="Cambria"/>
        </w:rPr>
      </w:pPr>
    </w:p>
    <w:p w14:paraId="178A358A" w14:textId="57314BDA" w:rsidR="00B1560B" w:rsidRPr="0051642C" w:rsidRDefault="00B1560B" w:rsidP="00B1560B">
      <w:pPr>
        <w:pStyle w:val="Heading3"/>
        <w:numPr>
          <w:ilvl w:val="1"/>
          <w:numId w:val="2"/>
        </w:numPr>
        <w:rPr>
          <w:rFonts w:ascii="Cambria" w:hAnsi="Cambria"/>
        </w:rPr>
      </w:pPr>
      <w:r w:rsidRPr="0051642C">
        <w:rPr>
          <w:rFonts w:ascii="Cambria" w:hAnsi="Cambria"/>
        </w:rPr>
        <w:t>Background and Motivation</w:t>
      </w:r>
      <w:r w:rsidR="002605EC" w:rsidRPr="0051642C">
        <w:rPr>
          <w:rFonts w:ascii="Cambria" w:hAnsi="Cambria"/>
        </w:rPr>
        <w:br/>
      </w:r>
    </w:p>
    <w:p w14:paraId="0896759C" w14:textId="1C6172E5" w:rsidR="13D6AE8E" w:rsidRPr="0051642C" w:rsidRDefault="13D6AE8E" w:rsidP="61FAAF17">
      <w:pPr>
        <w:spacing w:before="120" w:after="120"/>
        <w:rPr>
          <w:rFonts w:ascii="Cambria" w:hAnsi="Cambria"/>
        </w:rPr>
      </w:pPr>
      <w:r w:rsidRPr="0051642C">
        <w:rPr>
          <w:rFonts w:ascii="Cambria" w:eastAsia="Cambria" w:hAnsi="Cambria" w:cs="Cambria"/>
          <w:sz w:val="22"/>
          <w:szCs w:val="22"/>
        </w:rPr>
        <w:t>Every living cell in an organism carries an identical copy of the genome, the complete DNA sequence encoding instructions for building and operating that cell. Yet cells are diverse: a neuron, muscle cell, and liver cell share the same DNA but behave differently, producing distinct molecules and performing different functions. This diversity does not come from differences in the genome but from which genes are active and to what degree at any time. This selective gene activation is called gene expression.</w:t>
      </w:r>
    </w:p>
    <w:p w14:paraId="22098FF3" w14:textId="4BBFB252" w:rsidR="58D5556E" w:rsidRPr="0051642C" w:rsidRDefault="58D5556E" w:rsidP="16294E12">
      <w:pPr>
        <w:spacing w:before="120" w:after="120"/>
        <w:rPr>
          <w:rFonts w:ascii="Cambria" w:hAnsi="Cambria"/>
        </w:rPr>
      </w:pPr>
      <w:r w:rsidRPr="0051642C">
        <w:rPr>
          <w:rFonts w:ascii="Cambria" w:eastAsia="Cambria" w:hAnsi="Cambria" w:cs="Cambria"/>
          <w:sz w:val="22"/>
          <w:szCs w:val="22"/>
        </w:rPr>
        <w:t xml:space="preserve">Gene expression occurs in two primary stages. During transcription, a segment of DNA is transcribed to produce a messenger RNA (mRNA) copy. In the subsequent translation stage, cellular machinery </w:t>
      </w:r>
      <w:r w:rsidR="2A85E400" w:rsidRPr="0051642C">
        <w:rPr>
          <w:rFonts w:ascii="Cambria" w:eastAsia="Cambria" w:hAnsi="Cambria" w:cs="Cambria"/>
          <w:sz w:val="22"/>
          <w:szCs w:val="22"/>
        </w:rPr>
        <w:t>utilises</w:t>
      </w:r>
      <w:r w:rsidRPr="0051642C">
        <w:rPr>
          <w:rFonts w:ascii="Cambria" w:eastAsia="Cambria" w:hAnsi="Cambria" w:cs="Cambria"/>
          <w:sz w:val="22"/>
          <w:szCs w:val="22"/>
        </w:rPr>
        <w:t xml:space="preserve"> this mRNA to </w:t>
      </w:r>
      <w:r w:rsidR="7AFD3D53" w:rsidRPr="0051642C">
        <w:rPr>
          <w:rFonts w:ascii="Cambria" w:eastAsia="Cambria" w:hAnsi="Cambria" w:cs="Cambria"/>
          <w:sz w:val="22"/>
          <w:szCs w:val="22"/>
        </w:rPr>
        <w:t>synthesise</w:t>
      </w:r>
      <w:r w:rsidRPr="0051642C">
        <w:rPr>
          <w:rFonts w:ascii="Cambria" w:eastAsia="Cambria" w:hAnsi="Cambria" w:cs="Cambria"/>
          <w:sz w:val="22"/>
          <w:szCs w:val="22"/>
        </w:rPr>
        <w:t xml:space="preserve"> a specific protein. These proteins perform essential biological functions, including </w:t>
      </w:r>
      <w:r w:rsidR="7FFB8C10" w:rsidRPr="0051642C">
        <w:rPr>
          <w:rFonts w:ascii="Cambria" w:eastAsia="Cambria" w:hAnsi="Cambria" w:cs="Cambria"/>
          <w:sz w:val="22"/>
          <w:szCs w:val="22"/>
        </w:rPr>
        <w:t>catalysing</w:t>
      </w:r>
      <w:r w:rsidRPr="0051642C">
        <w:rPr>
          <w:rFonts w:ascii="Cambria" w:eastAsia="Cambria" w:hAnsi="Cambria" w:cs="Cambria"/>
          <w:sz w:val="22"/>
          <w:szCs w:val="22"/>
        </w:rPr>
        <w:t xml:space="preserve"> chemical reactions, forming structural components, transmitting signals, and, importantly, regulating the expression of other genes. Simultaneous measurement of mRNA levels across all genes provides a direct and quantitative snapshot of genome activity within a cell under specific conditions.</w:t>
      </w:r>
    </w:p>
    <w:p w14:paraId="631957FC" w14:textId="35DECF42" w:rsidR="1F51F443" w:rsidRPr="0051642C" w:rsidRDefault="1401B7D9" w:rsidP="386497C6">
      <w:pPr>
        <w:spacing w:before="120" w:after="120"/>
        <w:rPr>
          <w:rFonts w:ascii="Cambria" w:eastAsia="Cambria" w:hAnsi="Cambria" w:cs="Cambria"/>
          <w:sz w:val="22"/>
          <w:szCs w:val="22"/>
        </w:rPr>
      </w:pPr>
      <w:r w:rsidRPr="0051642C">
        <w:rPr>
          <w:rFonts w:ascii="Cambria" w:eastAsia="Cambria" w:hAnsi="Cambria" w:cs="Cambria"/>
          <w:sz w:val="22"/>
          <w:szCs w:val="22"/>
        </w:rPr>
        <w:t>These measurements are interdependent. Gene expression is regulated by a complex network of interactions, in which specialised proteins known as transcription factors bind to regulatory regions near target genes to activate or suppress transcription. The complete system of transcription factors, their target genes, and the associated activation and repression relationships forms a Gene Regulatory Network (GRN). Computationally, a GRN is represented as a directed graph, where nodes correspond to genes and edges denote regulatory interactions, each characterized by type (activating or repressing) and strength. The topology of this graph, specifically which genes regulate others and the magnitude of these interactions, is a key determinant of the expression patterns a cell can generate.</w:t>
      </w:r>
    </w:p>
    <w:p w14:paraId="54644106" w14:textId="5C4EB598" w:rsidR="00FB0739" w:rsidRPr="0051642C" w:rsidRDefault="3D3BCCEE" w:rsidP="1ED7DD1D">
      <w:pPr>
        <w:spacing w:before="120" w:after="120"/>
        <w:rPr>
          <w:rFonts w:ascii="Cambria" w:hAnsi="Cambria"/>
          <w:sz w:val="22"/>
          <w:szCs w:val="22"/>
        </w:rPr>
      </w:pPr>
      <w:r w:rsidRPr="0051642C">
        <w:rPr>
          <w:rFonts w:ascii="Cambria" w:eastAsia="Cambria" w:hAnsi="Cambria" w:cs="Cambria"/>
          <w:sz w:val="22"/>
          <w:szCs w:val="22"/>
        </w:rPr>
        <w:t xml:space="preserve">Predicting gene expression patterns is key in computational biology and medicine, affecting areas like cancer and drug response. </w:t>
      </w:r>
      <w:r w:rsidR="32D57FA0" w:rsidRPr="0051642C">
        <w:rPr>
          <w:rFonts w:ascii="Cambria" w:eastAsia="Cambria" w:hAnsi="Cambria" w:cs="Cambria"/>
          <w:sz w:val="22"/>
          <w:szCs w:val="22"/>
        </w:rPr>
        <w:t>Two main computational strategies</w:t>
      </w:r>
      <w:r w:rsidR="00FB0739" w:rsidRPr="0051642C">
        <w:rPr>
          <w:rFonts w:ascii="Cambria" w:eastAsia="Cambria" w:hAnsi="Cambria" w:cs="Cambria"/>
          <w:sz w:val="22"/>
          <w:szCs w:val="22"/>
        </w:rPr>
        <w:t xml:space="preserve"> </w:t>
      </w:r>
      <w:r w:rsidRPr="0051642C">
        <w:rPr>
          <w:rFonts w:ascii="Cambria" w:eastAsia="Cambria" w:hAnsi="Cambria" w:cs="Cambria"/>
          <w:sz w:val="22"/>
          <w:szCs w:val="22"/>
        </w:rPr>
        <w:t>exist</w:t>
      </w:r>
      <w:r w:rsidR="00FB0739" w:rsidRPr="0051642C">
        <w:rPr>
          <w:rFonts w:ascii="Cambria" w:hAnsi="Cambria"/>
          <w:sz w:val="22"/>
          <w:szCs w:val="22"/>
        </w:rPr>
        <w:t xml:space="preserve">: </w:t>
      </w:r>
      <w:r w:rsidR="00FFF105" w:rsidRPr="0051642C">
        <w:rPr>
          <w:rFonts w:ascii="Cambria" w:hAnsi="Cambria"/>
          <w:sz w:val="22"/>
          <w:szCs w:val="22"/>
        </w:rPr>
        <w:t>mechanistic</w:t>
      </w:r>
      <w:r w:rsidR="00FB0739" w:rsidRPr="0051642C">
        <w:rPr>
          <w:rFonts w:ascii="Cambria" w:hAnsi="Cambria"/>
          <w:sz w:val="22"/>
          <w:szCs w:val="22"/>
        </w:rPr>
        <w:t xml:space="preserve"> models </w:t>
      </w:r>
      <w:r w:rsidR="60A68F1B" w:rsidRPr="0051642C">
        <w:rPr>
          <w:rFonts w:ascii="Cambria" w:hAnsi="Cambria"/>
          <w:sz w:val="22"/>
          <w:szCs w:val="22"/>
        </w:rPr>
        <w:t>which are</w:t>
      </w:r>
      <w:r w:rsidR="00FB0739" w:rsidRPr="0051642C">
        <w:rPr>
          <w:rFonts w:ascii="Cambria" w:hAnsi="Cambria"/>
          <w:sz w:val="22"/>
          <w:szCs w:val="22"/>
        </w:rPr>
        <w:t xml:space="preserve"> biologically interpretable but difficult to scale, as they require precise kinetic parameters that are experimentally hard to measure. Machine-learning models are flexible and powerful but typically treat each gene as an independent input feature, ignoring the regulatory structure that governs the system.</w:t>
      </w:r>
    </w:p>
    <w:p w14:paraId="1147CABD" w14:textId="108FC72F" w:rsidR="00FB0739" w:rsidRPr="0051642C" w:rsidRDefault="00FB0739" w:rsidP="00FB0739">
      <w:pPr>
        <w:rPr>
          <w:rFonts w:ascii="Cambria" w:hAnsi="Cambria"/>
          <w:sz w:val="22"/>
          <w:szCs w:val="22"/>
        </w:rPr>
      </w:pPr>
      <w:r w:rsidRPr="0051642C">
        <w:rPr>
          <w:rFonts w:ascii="Cambria" w:hAnsi="Cambria"/>
          <w:sz w:val="22"/>
          <w:szCs w:val="22"/>
        </w:rPr>
        <w:t>This project addresses that gap. It asks a focused, empirically testable question: does giving a machine-learning model explicit access to the gene regulatory network</w:t>
      </w:r>
      <w:r w:rsidR="39712EDA" w:rsidRPr="0051642C">
        <w:rPr>
          <w:rFonts w:ascii="Cambria" w:hAnsi="Cambria"/>
          <w:sz w:val="22"/>
          <w:szCs w:val="22"/>
        </w:rPr>
        <w:t>,</w:t>
      </w:r>
      <w:r w:rsidRPr="0051642C">
        <w:rPr>
          <w:rFonts w:ascii="Cambria" w:hAnsi="Cambria"/>
          <w:sz w:val="22"/>
          <w:szCs w:val="22"/>
        </w:rPr>
        <w:t xml:space="preserve"> specifically, through graph-based message-passing along regulatory edges</w:t>
      </w:r>
      <w:r w:rsidR="009D2620" w:rsidRPr="0051642C">
        <w:rPr>
          <w:rFonts w:ascii="Cambria" w:hAnsi="Cambria"/>
          <w:sz w:val="22"/>
          <w:szCs w:val="22"/>
        </w:rPr>
        <w:t>,</w:t>
      </w:r>
      <w:r w:rsidRPr="0051642C">
        <w:rPr>
          <w:rFonts w:ascii="Cambria" w:hAnsi="Cambria"/>
          <w:sz w:val="22"/>
          <w:szCs w:val="22"/>
        </w:rPr>
        <w:t xml:space="preserve"> improve its ability to predict steady-state gene expression compared with strong tabular baselines that use only per-gene features? </w:t>
      </w:r>
      <w:r w:rsidR="009D2620" w:rsidRPr="0051642C">
        <w:rPr>
          <w:rFonts w:ascii="Cambria" w:hAnsi="Cambria"/>
        </w:rPr>
        <w:br/>
      </w:r>
      <w:r w:rsidRPr="0051642C">
        <w:rPr>
          <w:rFonts w:ascii="Cambria" w:hAnsi="Cambria"/>
          <w:sz w:val="22"/>
          <w:szCs w:val="22"/>
        </w:rPr>
        <w:t>To answer this fairly, all experiments are conducted on synthetic data generated from a known mechanistic GRN simulator, so that the ground-truth regulatory network is always available and evaluation is not confounded by uncertainty in network structure.</w:t>
      </w:r>
    </w:p>
    <w:p w14:paraId="741CB878" w14:textId="77777777" w:rsidR="00FB0739" w:rsidRPr="0051642C" w:rsidRDefault="00FB0739" w:rsidP="00FB0739">
      <w:pPr>
        <w:rPr>
          <w:rFonts w:ascii="Cambria" w:hAnsi="Cambria"/>
          <w:sz w:val="22"/>
          <w:szCs w:val="22"/>
        </w:rPr>
      </w:pPr>
    </w:p>
    <w:p w14:paraId="65AD6B74" w14:textId="4601DED5" w:rsidR="00FB0739" w:rsidRPr="0051642C" w:rsidRDefault="00FB0739" w:rsidP="00FB0739">
      <w:pPr>
        <w:jc w:val="center"/>
        <w:rPr>
          <w:rFonts w:ascii="Cambria" w:hAnsi="Cambria"/>
        </w:rPr>
      </w:pPr>
    </w:p>
    <w:p w14:paraId="6446024D" w14:textId="77777777" w:rsidR="00AA0722" w:rsidRPr="0051642C" w:rsidRDefault="19512622" w:rsidP="00AA0722">
      <w:pPr>
        <w:keepNext/>
        <w:rPr>
          <w:rFonts w:ascii="Cambria" w:hAnsi="Cambria"/>
        </w:rPr>
      </w:pPr>
      <w:r w:rsidRPr="0051642C">
        <w:rPr>
          <w:rFonts w:ascii="Cambria" w:hAnsi="Cambria"/>
          <w:noProof/>
        </w:rPr>
        <w:drawing>
          <wp:inline distT="0" distB="0" distL="0" distR="0" wp14:anchorId="485C329E" wp14:editId="146FECFD">
            <wp:extent cx="4610100" cy="3068286"/>
            <wp:effectExtent l="9525" t="9525" r="9525" b="9525"/>
            <wp:docPr id="1643979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9926" name="Picture 1643979926"/>
                    <pic:cNvPicPr/>
                  </pic:nvPicPr>
                  <pic:blipFill>
                    <a:blip r:embed="rId5">
                      <a:extLst>
                        <a:ext uri="{28A0092B-C50C-407E-A947-70E740481C1C}">
                          <a14:useLocalDpi xmlns:a14="http://schemas.microsoft.com/office/drawing/2010/main"/>
                        </a:ext>
                      </a:extLst>
                    </a:blip>
                    <a:stretch>
                      <a:fillRect/>
                    </a:stretch>
                  </pic:blipFill>
                  <pic:spPr>
                    <a:xfrm>
                      <a:off x="0" y="0"/>
                      <a:ext cx="4610100" cy="3068286"/>
                    </a:xfrm>
                    <a:prstGeom prst="rect">
                      <a:avLst/>
                    </a:prstGeom>
                    <a:ln w="9525">
                      <a:solidFill>
                        <a:schemeClr val="tx1"/>
                      </a:solidFill>
                      <a:prstDash val="solid"/>
                    </a:ln>
                  </pic:spPr>
                </pic:pic>
              </a:graphicData>
            </a:graphic>
          </wp:inline>
        </w:drawing>
      </w:r>
    </w:p>
    <w:p w14:paraId="14DD2948" w14:textId="21553F89" w:rsidR="00AA0722" w:rsidRPr="0051642C" w:rsidRDefault="00AA0722" w:rsidP="00AA0722">
      <w:pPr>
        <w:pStyle w:val="Caption"/>
        <w:rPr>
          <w:rFonts w:ascii="Cambria" w:hAnsi="Cambria"/>
          <w:color w:val="auto"/>
          <w:sz w:val="20"/>
          <w:szCs w:val="20"/>
        </w:rPr>
      </w:pPr>
      <w:r w:rsidRPr="0051642C">
        <w:rPr>
          <w:rFonts w:ascii="Cambria" w:hAnsi="Cambria"/>
          <w:color w:val="auto"/>
          <w:sz w:val="20"/>
          <w:szCs w:val="20"/>
        </w:rPr>
        <w:t>Figure 1.1 - Summary diagram of protein synthesis – for visualisation of transcription and translation.</w:t>
      </w:r>
    </w:p>
    <w:p w14:paraId="13E7C969" w14:textId="27B654CE" w:rsidR="2AA7CCF1" w:rsidRPr="0051642C" w:rsidRDefault="2AA7CCF1" w:rsidP="00AA0722">
      <w:pPr>
        <w:pStyle w:val="Caption"/>
        <w:rPr>
          <w:rFonts w:ascii="Cambria" w:hAnsi="Cambria"/>
          <w:i w:val="0"/>
          <w:iCs w:val="0"/>
        </w:rPr>
      </w:pPr>
    </w:p>
    <w:p w14:paraId="6D156352" w14:textId="57CA4B11" w:rsidR="17A3A15A" w:rsidRPr="0051642C" w:rsidRDefault="17A3A15A" w:rsidP="17A3A15A">
      <w:pPr>
        <w:rPr>
          <w:rFonts w:ascii="Cambria" w:eastAsiaTheme="minorEastAsia" w:hAnsi="Cambria"/>
          <w:b/>
          <w:bCs/>
          <w:sz w:val="22"/>
          <w:szCs w:val="22"/>
          <w:u w:val="single"/>
        </w:rPr>
      </w:pPr>
    </w:p>
    <w:p w14:paraId="066E06AF" w14:textId="282BDD51" w:rsidR="00A421F3" w:rsidRPr="0051642C" w:rsidRDefault="00A421F3" w:rsidP="00A421F3">
      <w:pPr>
        <w:rPr>
          <w:rFonts w:ascii="Cambria" w:eastAsiaTheme="minorEastAsia" w:hAnsi="Cambria"/>
          <w:bCs/>
          <w:sz w:val="22"/>
          <w:szCs w:val="22"/>
        </w:rPr>
      </w:pPr>
      <w:r w:rsidRPr="0051642C">
        <w:rPr>
          <w:rFonts w:ascii="Cambria" w:eastAsiaTheme="minorEastAsia" w:hAnsi="Cambria"/>
          <w:bCs/>
          <w:sz w:val="22"/>
          <w:szCs w:val="22"/>
        </w:rPr>
        <w:t>Project Motivation</w:t>
      </w:r>
    </w:p>
    <w:p w14:paraId="2D6DC5C5" w14:textId="5EFC6337" w:rsidR="000A2FA8" w:rsidRPr="0051642C" w:rsidRDefault="007F2FFA" w:rsidP="00A421F3">
      <w:pPr>
        <w:rPr>
          <w:rFonts w:ascii="Cambria" w:eastAsiaTheme="minorEastAsia" w:hAnsi="Cambria"/>
          <w:sz w:val="22"/>
          <w:szCs w:val="22"/>
        </w:rPr>
      </w:pPr>
      <w:r w:rsidRPr="0051642C">
        <w:rPr>
          <w:rFonts w:ascii="Cambria" w:eastAsiaTheme="minorEastAsia" w:hAnsi="Cambria"/>
          <w:sz w:val="22"/>
          <w:szCs w:val="22"/>
        </w:rPr>
        <w:t>This project is motivated by the need to bridge the gap between interpretable but inflexible mechanistic models and powerful but biologically agnostic machine-learning models, by incorporating GRN structure into modern neural architectures for gene expression prediction.</w:t>
      </w:r>
      <w:r w:rsidRPr="0051642C">
        <w:rPr>
          <w:rFonts w:ascii="Cambria" w:eastAsiaTheme="minorEastAsia" w:hAnsi="Cambria"/>
          <w:sz w:val="22"/>
          <w:szCs w:val="22"/>
        </w:rPr>
        <w:br/>
      </w:r>
      <w:r w:rsidR="00CB5A16" w:rsidRPr="0051642C">
        <w:rPr>
          <w:rFonts w:ascii="Cambria" w:eastAsiaTheme="minorEastAsia" w:hAnsi="Cambria"/>
          <w:sz w:val="22"/>
          <w:szCs w:val="22"/>
        </w:rPr>
        <w:t xml:space="preserve">Mechanistic models of gene regulation are biologically grounded but hard to scale, while most machine-learning approaches are powerful but treat genes as independent inputs, </w:t>
      </w:r>
      <w:r w:rsidR="00E50B40" w:rsidRPr="0051642C">
        <w:rPr>
          <w:rFonts w:ascii="Cambria" w:eastAsiaTheme="minorEastAsia" w:hAnsi="Cambria"/>
          <w:sz w:val="22"/>
          <w:szCs w:val="22"/>
        </w:rPr>
        <w:t>ignoring how genes regulate one another.</w:t>
      </w:r>
      <w:r w:rsidR="00CB5A16" w:rsidRPr="0051642C">
        <w:rPr>
          <w:rFonts w:ascii="Cambria" w:eastAsiaTheme="minorEastAsia" w:hAnsi="Cambria"/>
          <w:sz w:val="22"/>
          <w:szCs w:val="22"/>
        </w:rPr>
        <w:t xml:space="preserve"> This project bridges that gap by asking a focused question: does giving a neural network explicit access to the regulatory graph through message-passing along GRN </w:t>
      </w:r>
      <w:r w:rsidR="000A2FA8" w:rsidRPr="0051642C">
        <w:rPr>
          <w:rFonts w:ascii="Cambria" w:eastAsiaTheme="minorEastAsia" w:hAnsi="Cambria"/>
          <w:sz w:val="22"/>
          <w:szCs w:val="22"/>
        </w:rPr>
        <w:t>edges</w:t>
      </w:r>
      <w:r w:rsidR="00CB5A16" w:rsidRPr="0051642C">
        <w:rPr>
          <w:rFonts w:ascii="Cambria" w:eastAsiaTheme="minorEastAsia" w:hAnsi="Cambria"/>
          <w:sz w:val="22"/>
          <w:szCs w:val="22"/>
        </w:rPr>
        <w:t xml:space="preserve"> improve its ability to predict gene expression, compared to a model that only sees summary statistics derived from the same graph? To answer this fairly, all experiments use synthetic data generated from a known GRN simulator</w:t>
      </w:r>
      <w:r w:rsidR="000A2FA8" w:rsidRPr="0051642C">
        <w:rPr>
          <w:rFonts w:ascii="Cambria" w:eastAsiaTheme="minorEastAsia" w:hAnsi="Cambria"/>
          <w:sz w:val="22"/>
          <w:szCs w:val="22"/>
        </w:rPr>
        <w:t xml:space="preserve"> (Transsys</w:t>
      </w:r>
      <w:r w:rsidR="00CB5A16" w:rsidRPr="0051642C">
        <w:rPr>
          <w:rFonts w:ascii="Cambria" w:eastAsiaTheme="minorEastAsia" w:hAnsi="Cambria"/>
          <w:sz w:val="22"/>
          <w:szCs w:val="22"/>
        </w:rPr>
        <w:t>), so the ground-truth regulatory network is always available as a reference.</w:t>
      </w:r>
    </w:p>
    <w:p w14:paraId="5B025FEC" w14:textId="77777777" w:rsidR="00763E6F" w:rsidRPr="0051642C" w:rsidRDefault="00763E6F" w:rsidP="00A421F3">
      <w:pPr>
        <w:rPr>
          <w:rFonts w:ascii="Cambria" w:eastAsiaTheme="minorEastAsia" w:hAnsi="Cambria"/>
          <w:sz w:val="22"/>
          <w:szCs w:val="22"/>
        </w:rPr>
      </w:pPr>
    </w:p>
    <w:p w14:paraId="39495127" w14:textId="77777777" w:rsidR="00763E6F" w:rsidRPr="0051642C" w:rsidRDefault="00763E6F" w:rsidP="00A421F3">
      <w:pPr>
        <w:pBdr>
          <w:bottom w:val="single" w:sz="6" w:space="1" w:color="auto"/>
        </w:pBdr>
        <w:rPr>
          <w:rFonts w:ascii="Cambria" w:eastAsiaTheme="minorEastAsia" w:hAnsi="Cambria"/>
          <w:sz w:val="22"/>
          <w:szCs w:val="22"/>
        </w:rPr>
      </w:pPr>
    </w:p>
    <w:p w14:paraId="06515F88" w14:textId="77777777" w:rsidR="00763E6F" w:rsidRPr="0051642C" w:rsidRDefault="00763E6F" w:rsidP="00A421F3">
      <w:pPr>
        <w:rPr>
          <w:rFonts w:ascii="Cambria" w:eastAsiaTheme="minorEastAsia" w:hAnsi="Cambria"/>
          <w:sz w:val="22"/>
          <w:szCs w:val="22"/>
        </w:rPr>
      </w:pPr>
    </w:p>
    <w:p w14:paraId="2CE0ABBD" w14:textId="77777777" w:rsidR="000A2FA8" w:rsidRPr="0051642C" w:rsidRDefault="000A2FA8">
      <w:pPr>
        <w:rPr>
          <w:rFonts w:ascii="Cambria" w:eastAsiaTheme="minorEastAsia" w:hAnsi="Cambria"/>
          <w:sz w:val="22"/>
          <w:szCs w:val="22"/>
        </w:rPr>
      </w:pPr>
      <w:r w:rsidRPr="0051642C">
        <w:rPr>
          <w:rFonts w:ascii="Cambria" w:eastAsiaTheme="minorEastAsia" w:hAnsi="Cambria"/>
          <w:sz w:val="22"/>
          <w:szCs w:val="22"/>
        </w:rPr>
        <w:br w:type="page"/>
      </w:r>
    </w:p>
    <w:p w14:paraId="2ACB1567" w14:textId="19DAD8C3" w:rsidR="00B1560B" w:rsidRPr="0051642C" w:rsidRDefault="00B1560B" w:rsidP="00D00809">
      <w:pPr>
        <w:pStyle w:val="Heading3"/>
        <w:numPr>
          <w:ilvl w:val="1"/>
          <w:numId w:val="2"/>
        </w:numPr>
        <w:rPr>
          <w:rFonts w:ascii="Cambria" w:hAnsi="Cambria"/>
        </w:rPr>
      </w:pPr>
      <w:r w:rsidRPr="0051642C">
        <w:rPr>
          <w:rFonts w:ascii="Cambria" w:hAnsi="Cambria"/>
        </w:rPr>
        <w:t>Project Aims and Objectives</w:t>
      </w:r>
    </w:p>
    <w:p w14:paraId="63A13A69" w14:textId="4816A274" w:rsidR="00D00809" w:rsidRPr="0051642C" w:rsidRDefault="00073AA6" w:rsidP="00073AA6">
      <w:pPr>
        <w:rPr>
          <w:rFonts w:ascii="Cambria" w:hAnsi="Cambria"/>
          <w:sz w:val="22"/>
          <w:szCs w:val="22"/>
        </w:rPr>
      </w:pPr>
      <w:r w:rsidRPr="0051642C">
        <w:rPr>
          <w:rFonts w:ascii="Cambria" w:hAnsi="Cambria"/>
        </w:rPr>
        <w:br/>
      </w:r>
      <w:r w:rsidR="00D00809" w:rsidRPr="0051642C">
        <w:rPr>
          <w:rFonts w:ascii="Cambria" w:hAnsi="Cambria"/>
          <w:sz w:val="22"/>
          <w:szCs w:val="22"/>
        </w:rPr>
        <w:t>The overarching aim of this project is to investigate whether incorporating gene regulatory network structure as an explicit architectural component in a graph neural network improves the prediction of steady-state gene expression compared with tabular machine-learning models that use only flat feature representations.</w:t>
      </w:r>
      <w:r w:rsidRPr="0051642C">
        <w:rPr>
          <w:rFonts w:ascii="Cambria" w:hAnsi="Cambria"/>
          <w:sz w:val="22"/>
          <w:szCs w:val="22"/>
        </w:rPr>
        <w:br/>
      </w:r>
      <w:r w:rsidRPr="0051642C">
        <w:rPr>
          <w:rFonts w:ascii="Cambria" w:hAnsi="Cambria"/>
          <w:sz w:val="22"/>
          <w:szCs w:val="22"/>
        </w:rPr>
        <w:br/>
      </w:r>
      <w:r w:rsidR="00D00809" w:rsidRPr="0051642C">
        <w:rPr>
          <w:rFonts w:ascii="Cambria" w:hAnsi="Cambria"/>
          <w:sz w:val="22"/>
          <w:szCs w:val="22"/>
        </w:rPr>
        <w:t>This aim is addressed through the following specific objectives:</w:t>
      </w:r>
    </w:p>
    <w:p w14:paraId="3B4AB0E7" w14:textId="77777777" w:rsidR="00D00809" w:rsidRPr="0051642C" w:rsidRDefault="00D00809" w:rsidP="00D00809">
      <w:pPr>
        <w:pStyle w:val="ListParagraph"/>
        <w:ind w:left="435"/>
        <w:rPr>
          <w:rFonts w:ascii="Cambria" w:hAnsi="Cambria"/>
          <w:sz w:val="22"/>
          <w:szCs w:val="22"/>
        </w:rPr>
      </w:pPr>
    </w:p>
    <w:p w14:paraId="3B7150D4" w14:textId="77777777" w:rsidR="00D00809" w:rsidRPr="0051642C" w:rsidRDefault="00D00809" w:rsidP="00D00809">
      <w:pPr>
        <w:pStyle w:val="ListParagraph"/>
        <w:numPr>
          <w:ilvl w:val="0"/>
          <w:numId w:val="18"/>
        </w:numPr>
        <w:rPr>
          <w:rFonts w:ascii="Cambria" w:hAnsi="Cambria"/>
          <w:sz w:val="22"/>
          <w:szCs w:val="22"/>
        </w:rPr>
      </w:pPr>
      <w:r w:rsidRPr="0051642C">
        <w:rPr>
          <w:rFonts w:ascii="Cambria" w:hAnsi="Cambria"/>
          <w:sz w:val="22"/>
          <w:szCs w:val="22"/>
        </w:rPr>
        <w:t>Implement a synthetic data generation pipeline using the Transsys ODE-based GRN simulator to produce controlled gene expression datasets with fully known ground-truth regulatory graphs across 100 networks and 50 experimental conditions each.</w:t>
      </w:r>
    </w:p>
    <w:p w14:paraId="0536B6BA" w14:textId="77777777" w:rsidR="00D00809" w:rsidRPr="0051642C" w:rsidRDefault="00D00809" w:rsidP="00D00809">
      <w:pPr>
        <w:pStyle w:val="ListParagraph"/>
        <w:ind w:left="435"/>
        <w:rPr>
          <w:rFonts w:ascii="Cambria" w:hAnsi="Cambria"/>
          <w:sz w:val="22"/>
          <w:szCs w:val="22"/>
        </w:rPr>
      </w:pPr>
    </w:p>
    <w:p w14:paraId="4421F458" w14:textId="5D4D95FA" w:rsidR="00D00809" w:rsidRPr="0051642C" w:rsidRDefault="00D00809" w:rsidP="0046625B">
      <w:pPr>
        <w:pStyle w:val="ListParagraph"/>
        <w:numPr>
          <w:ilvl w:val="0"/>
          <w:numId w:val="18"/>
        </w:numPr>
        <w:rPr>
          <w:rFonts w:ascii="Cambria" w:hAnsi="Cambria"/>
          <w:sz w:val="22"/>
          <w:szCs w:val="22"/>
        </w:rPr>
      </w:pPr>
      <w:r w:rsidRPr="0051642C">
        <w:rPr>
          <w:rFonts w:ascii="Cambria" w:hAnsi="Cambria"/>
          <w:sz w:val="22"/>
          <w:szCs w:val="22"/>
        </w:rPr>
        <w:t>Design and extract GRN topology features (degree, PageRank, betweenness centrality, signed regulatory strengths) to augment tabular baselines, enabling a fair information-controlled comparison.</w:t>
      </w:r>
      <w:r w:rsidR="0046625B" w:rsidRPr="0051642C">
        <w:rPr>
          <w:rFonts w:ascii="Cambria" w:hAnsi="Cambria"/>
          <w:sz w:val="22"/>
          <w:szCs w:val="22"/>
        </w:rPr>
        <w:br/>
      </w:r>
    </w:p>
    <w:p w14:paraId="6B2B823C" w14:textId="6C116D64" w:rsidR="00D00809" w:rsidRPr="0051642C" w:rsidRDefault="00D00809" w:rsidP="0046625B">
      <w:pPr>
        <w:pStyle w:val="ListParagraph"/>
        <w:numPr>
          <w:ilvl w:val="0"/>
          <w:numId w:val="18"/>
        </w:numPr>
        <w:rPr>
          <w:rFonts w:ascii="Cambria" w:hAnsi="Cambria"/>
          <w:sz w:val="22"/>
          <w:szCs w:val="22"/>
        </w:rPr>
      </w:pPr>
      <w:r w:rsidRPr="0051642C">
        <w:rPr>
          <w:rFonts w:ascii="Cambria" w:hAnsi="Cambria"/>
          <w:sz w:val="22"/>
          <w:szCs w:val="22"/>
        </w:rPr>
        <w:t>Train and evaluate tabular baseline models — Ridge Regression and Random Forest — under two conditions: (a) kinetic parameters only, and (b) parameters augmented with GRN topology features.</w:t>
      </w:r>
      <w:r w:rsidR="0046625B" w:rsidRPr="0051642C">
        <w:rPr>
          <w:rFonts w:ascii="Cambria" w:hAnsi="Cambria"/>
          <w:sz w:val="22"/>
          <w:szCs w:val="22"/>
        </w:rPr>
        <w:br/>
      </w:r>
    </w:p>
    <w:p w14:paraId="7385DBEC" w14:textId="756FA740" w:rsidR="00D00809" w:rsidRPr="0051642C" w:rsidRDefault="00D00809" w:rsidP="00073AA6">
      <w:pPr>
        <w:pStyle w:val="ListParagraph"/>
        <w:numPr>
          <w:ilvl w:val="0"/>
          <w:numId w:val="18"/>
        </w:numPr>
        <w:rPr>
          <w:rFonts w:ascii="Cambria" w:hAnsi="Cambria"/>
          <w:sz w:val="22"/>
          <w:szCs w:val="22"/>
        </w:rPr>
      </w:pPr>
      <w:r w:rsidRPr="0051642C">
        <w:rPr>
          <w:rFonts w:ascii="Cambria" w:hAnsi="Cambria"/>
          <w:sz w:val="22"/>
          <w:szCs w:val="22"/>
        </w:rPr>
        <w:t>Design, implement, and systematically tune a Graph Convolutional Network (GCN) that uses signed regulatory edges for message-passing, predicting log-transformed steady-state mRNA levels from per-gene kinetic parameters.</w:t>
      </w:r>
      <w:r w:rsidR="00073AA6" w:rsidRPr="0051642C">
        <w:rPr>
          <w:rFonts w:ascii="Cambria" w:hAnsi="Cambria"/>
          <w:sz w:val="22"/>
          <w:szCs w:val="22"/>
        </w:rPr>
        <w:br/>
      </w:r>
    </w:p>
    <w:p w14:paraId="147E0EC4" w14:textId="4B7485F8" w:rsidR="00D00809" w:rsidRPr="0051642C" w:rsidRDefault="00D00809" w:rsidP="00073AA6">
      <w:pPr>
        <w:pStyle w:val="ListParagraph"/>
        <w:numPr>
          <w:ilvl w:val="0"/>
          <w:numId w:val="18"/>
        </w:numPr>
        <w:rPr>
          <w:rFonts w:ascii="Cambria" w:hAnsi="Cambria"/>
          <w:sz w:val="22"/>
          <w:szCs w:val="22"/>
        </w:rPr>
      </w:pPr>
      <w:r w:rsidRPr="0051642C">
        <w:rPr>
          <w:rFonts w:ascii="Cambria" w:hAnsi="Cambria"/>
          <w:sz w:val="22"/>
          <w:szCs w:val="22"/>
        </w:rPr>
        <w:t xml:space="preserve">Compare model performance using R², MSE, and MAE on a held-out set of 20 unseen </w:t>
      </w:r>
      <w:r w:rsidR="007D356D" w:rsidRPr="0051642C">
        <w:rPr>
          <w:rFonts w:ascii="Cambria" w:hAnsi="Cambria"/>
          <w:sz w:val="22"/>
          <w:szCs w:val="22"/>
        </w:rPr>
        <w:t>networks and</w:t>
      </w:r>
      <w:r w:rsidRPr="0051642C">
        <w:rPr>
          <w:rFonts w:ascii="Cambria" w:hAnsi="Cambria"/>
          <w:sz w:val="22"/>
          <w:szCs w:val="22"/>
        </w:rPr>
        <w:t xml:space="preserve"> assess whether explicit graph message-passing provides a measurable advantage over the best tabular baseline given equivalent GRN information.</w:t>
      </w:r>
      <w:r w:rsidR="00073AA6" w:rsidRPr="0051642C">
        <w:rPr>
          <w:rFonts w:ascii="Cambria" w:hAnsi="Cambria"/>
          <w:sz w:val="22"/>
          <w:szCs w:val="22"/>
        </w:rPr>
        <w:br/>
      </w:r>
    </w:p>
    <w:p w14:paraId="43093591" w14:textId="77777777" w:rsidR="00D00809" w:rsidRPr="0051642C" w:rsidRDefault="00D00809" w:rsidP="00D00809">
      <w:pPr>
        <w:pStyle w:val="ListParagraph"/>
        <w:numPr>
          <w:ilvl w:val="0"/>
          <w:numId w:val="18"/>
        </w:numPr>
        <w:rPr>
          <w:rFonts w:ascii="Cambria" w:hAnsi="Cambria"/>
          <w:sz w:val="22"/>
          <w:szCs w:val="22"/>
        </w:rPr>
      </w:pPr>
      <w:r w:rsidRPr="0051642C">
        <w:rPr>
          <w:rFonts w:ascii="Cambria" w:hAnsi="Cambria"/>
          <w:sz w:val="22"/>
          <w:szCs w:val="22"/>
        </w:rPr>
        <w:t>Interpret the results in terms of what they reveal about when and how GRN structure contributes predictive signal for gene expression.</w:t>
      </w:r>
    </w:p>
    <w:p w14:paraId="4B42B6B3" w14:textId="77777777" w:rsidR="009B2AC7" w:rsidRPr="0051642C" w:rsidRDefault="009B2AC7" w:rsidP="009B2AC7">
      <w:pPr>
        <w:rPr>
          <w:rFonts w:ascii="Cambria" w:hAnsi="Cambria"/>
          <w:sz w:val="22"/>
          <w:szCs w:val="22"/>
        </w:rPr>
      </w:pPr>
    </w:p>
    <w:p w14:paraId="7FD98173" w14:textId="77777777" w:rsidR="009B2AC7" w:rsidRPr="0051642C" w:rsidRDefault="009B2AC7" w:rsidP="009B2AC7">
      <w:pPr>
        <w:pBdr>
          <w:bottom w:val="single" w:sz="6" w:space="1" w:color="auto"/>
        </w:pBdr>
        <w:rPr>
          <w:rFonts w:ascii="Cambria" w:eastAsiaTheme="minorEastAsia" w:hAnsi="Cambria"/>
          <w:sz w:val="22"/>
          <w:szCs w:val="22"/>
        </w:rPr>
      </w:pPr>
    </w:p>
    <w:p w14:paraId="7B5ED335" w14:textId="77777777" w:rsidR="009B2AC7" w:rsidRPr="0051642C" w:rsidRDefault="009B2AC7" w:rsidP="009B2AC7">
      <w:pPr>
        <w:rPr>
          <w:rFonts w:ascii="Cambria" w:hAnsi="Cambria"/>
          <w:sz w:val="22"/>
          <w:szCs w:val="22"/>
        </w:rPr>
      </w:pPr>
    </w:p>
    <w:p w14:paraId="4657300A" w14:textId="77777777" w:rsidR="00D00809" w:rsidRPr="0051642C" w:rsidRDefault="00D00809" w:rsidP="00D00809">
      <w:pPr>
        <w:pStyle w:val="ListParagraph"/>
        <w:ind w:left="435"/>
        <w:rPr>
          <w:rFonts w:ascii="Cambria" w:hAnsi="Cambria"/>
        </w:rPr>
      </w:pPr>
    </w:p>
    <w:p w14:paraId="51580C0C" w14:textId="036DC60D" w:rsidR="004E73F1" w:rsidRPr="0051642C" w:rsidRDefault="004E73F1">
      <w:pPr>
        <w:rPr>
          <w:rFonts w:ascii="Cambria" w:hAnsi="Cambria"/>
        </w:rPr>
      </w:pPr>
      <w:r w:rsidRPr="0051642C">
        <w:rPr>
          <w:rFonts w:ascii="Cambria" w:hAnsi="Cambria"/>
        </w:rPr>
        <w:br w:type="page"/>
      </w:r>
    </w:p>
    <w:p w14:paraId="75EE5414" w14:textId="2330AE36" w:rsidR="004E73F1" w:rsidRPr="0051642C" w:rsidRDefault="00B1560B" w:rsidP="00B1560B">
      <w:pPr>
        <w:pStyle w:val="Heading3"/>
        <w:rPr>
          <w:rFonts w:ascii="Cambria" w:hAnsi="Cambria"/>
        </w:rPr>
      </w:pPr>
      <w:r w:rsidRPr="0051642C">
        <w:rPr>
          <w:rFonts w:ascii="Cambria" w:hAnsi="Cambria"/>
        </w:rPr>
        <w:t>1.3 Proposed Methods Overview</w:t>
      </w:r>
    </w:p>
    <w:p w14:paraId="28EAC48D" w14:textId="77777777" w:rsidR="00073AA6" w:rsidRPr="0051642C" w:rsidRDefault="00073AA6" w:rsidP="00073AA6">
      <w:pPr>
        <w:rPr>
          <w:rFonts w:ascii="Cambria" w:hAnsi="Cambria"/>
        </w:rPr>
      </w:pPr>
    </w:p>
    <w:p w14:paraId="5BB16C57" w14:textId="381284F3" w:rsidR="00073AA6" w:rsidRPr="0051642C" w:rsidRDefault="00073AA6" w:rsidP="00073AA6">
      <w:pPr>
        <w:rPr>
          <w:rFonts w:ascii="Cambria" w:hAnsi="Cambria"/>
          <w:sz w:val="22"/>
          <w:szCs w:val="22"/>
        </w:rPr>
      </w:pPr>
      <w:r w:rsidRPr="0051642C">
        <w:rPr>
          <w:rFonts w:ascii="Cambria" w:hAnsi="Cambria"/>
          <w:sz w:val="22"/>
          <w:szCs w:val="22"/>
        </w:rPr>
        <w:t xml:space="preserve">This project employs a controlled, simulation-based experimental design. Synthetic gene expression data is generated using </w:t>
      </w:r>
      <w:r w:rsidR="003A1B38" w:rsidRPr="0051642C">
        <w:rPr>
          <w:rFonts w:ascii="Cambria" w:hAnsi="Cambria"/>
          <w:sz w:val="22"/>
          <w:szCs w:val="22"/>
        </w:rPr>
        <w:t xml:space="preserve">a simplified version inspired from the original </w:t>
      </w:r>
      <w:r w:rsidRPr="0051642C">
        <w:rPr>
          <w:rFonts w:ascii="Cambria" w:hAnsi="Cambria"/>
          <w:sz w:val="22"/>
          <w:szCs w:val="22"/>
        </w:rPr>
        <w:t>Transsys, a mechanistic ODE-based GRN simulator that encodes explicit regulatory logic and kinetic parameters, ensuring that the ground-truth regulatory network is fully known at all times</w:t>
      </w:r>
      <w:r w:rsidR="00286C37" w:rsidRPr="0051642C">
        <w:rPr>
          <w:rFonts w:ascii="Cambria" w:hAnsi="Cambria"/>
          <w:sz w:val="22"/>
          <w:szCs w:val="22"/>
        </w:rPr>
        <w:t xml:space="preserve"> (Kim</w:t>
      </w:r>
      <w:r w:rsidR="6D69F225" w:rsidRPr="0051642C">
        <w:rPr>
          <w:rFonts w:ascii="Cambria" w:hAnsi="Cambria"/>
          <w:sz w:val="22"/>
          <w:szCs w:val="22"/>
        </w:rPr>
        <w:t xml:space="preserve"> 2001</w:t>
      </w:r>
      <w:r w:rsidR="00286C37" w:rsidRPr="0051642C">
        <w:rPr>
          <w:rFonts w:ascii="Cambria" w:hAnsi="Cambria"/>
          <w:sz w:val="22"/>
          <w:szCs w:val="22"/>
        </w:rPr>
        <w:t>)</w:t>
      </w:r>
      <w:r w:rsidR="00506C51" w:rsidRPr="0051642C">
        <w:rPr>
          <w:rFonts w:ascii="Cambria" w:hAnsi="Cambria"/>
          <w:sz w:val="22"/>
          <w:szCs w:val="22"/>
        </w:rPr>
        <w:t xml:space="preserve">, which is </w:t>
      </w:r>
      <w:r w:rsidRPr="0051642C">
        <w:rPr>
          <w:rFonts w:ascii="Cambria" w:hAnsi="Cambria"/>
          <w:sz w:val="22"/>
          <w:szCs w:val="22"/>
        </w:rPr>
        <w:t>unachievable with real RNA-seq datasets where the true underlying GRN is unknown or only partially inferred (Santra et al., 2014; Maetschke et al., 2013).</w:t>
      </w:r>
    </w:p>
    <w:p w14:paraId="0953B41B" w14:textId="49D4FCD3" w:rsidR="004E73F1" w:rsidRPr="0051642C" w:rsidRDefault="00073AA6">
      <w:pPr>
        <w:rPr>
          <w:rFonts w:ascii="Cambria" w:hAnsi="Cambria"/>
          <w:sz w:val="22"/>
          <w:szCs w:val="22"/>
        </w:rPr>
      </w:pPr>
      <w:r w:rsidRPr="0051642C">
        <w:rPr>
          <w:rFonts w:ascii="Cambria" w:hAnsi="Cambria"/>
          <w:sz w:val="22"/>
          <w:szCs w:val="22"/>
        </w:rPr>
        <w:t>Two parallel experiments are conducted. The first compares tabular models — Ridge Regression and Random Forest — trained with and without GRN topology features, answering whether graph-derived statistics alone improve prediction over kinetic parameters. The second trains a four-layer Graph Convolutional Network that performs message-passing along signed directed regulatory edges, comparing it against the best-performing augmented tabular baseline to isolate the benefit of explicit graph message-passing. An expression-only GNN with no edges serves as an ablation control. All models are evaluated on a network-level held-out test set, ensuring that generalisation is assessed on entirely unseen regulatory topologies.</w:t>
      </w:r>
    </w:p>
    <w:p w14:paraId="5179639F" w14:textId="77777777" w:rsidR="009B2AC7" w:rsidRPr="0051642C" w:rsidRDefault="009B2AC7">
      <w:pPr>
        <w:rPr>
          <w:rFonts w:ascii="Cambria" w:hAnsi="Cambria"/>
          <w:sz w:val="22"/>
          <w:szCs w:val="22"/>
        </w:rPr>
      </w:pPr>
    </w:p>
    <w:p w14:paraId="0A23B4C8" w14:textId="77777777" w:rsidR="009B2AC7" w:rsidRPr="0051642C" w:rsidRDefault="009B2AC7" w:rsidP="009B2AC7">
      <w:pPr>
        <w:pBdr>
          <w:bottom w:val="single" w:sz="6" w:space="1" w:color="auto"/>
        </w:pBdr>
        <w:rPr>
          <w:rFonts w:ascii="Cambria" w:eastAsiaTheme="minorEastAsia" w:hAnsi="Cambria"/>
          <w:sz w:val="22"/>
          <w:szCs w:val="22"/>
        </w:rPr>
      </w:pPr>
    </w:p>
    <w:p w14:paraId="5DE08A3A" w14:textId="77777777" w:rsidR="009B2AC7" w:rsidRPr="0051642C" w:rsidRDefault="009B2AC7">
      <w:pPr>
        <w:rPr>
          <w:rFonts w:ascii="Cambria" w:hAnsi="Cambria"/>
          <w:sz w:val="22"/>
          <w:szCs w:val="22"/>
        </w:rPr>
      </w:pPr>
    </w:p>
    <w:p w14:paraId="6C37C355" w14:textId="539BD343" w:rsidR="009B2AC7" w:rsidRPr="0051642C" w:rsidRDefault="009B2AC7">
      <w:pPr>
        <w:rPr>
          <w:rFonts w:ascii="Cambria" w:hAnsi="Cambria"/>
          <w:sz w:val="22"/>
          <w:szCs w:val="22"/>
        </w:rPr>
      </w:pPr>
      <w:r w:rsidRPr="0051642C">
        <w:rPr>
          <w:rFonts w:ascii="Cambria" w:hAnsi="Cambria"/>
          <w:sz w:val="22"/>
          <w:szCs w:val="22"/>
        </w:rPr>
        <w:br w:type="page"/>
      </w:r>
    </w:p>
    <w:p w14:paraId="37AD9761" w14:textId="1B0A14DE" w:rsidR="00B1560B" w:rsidRPr="0051642C" w:rsidRDefault="00B1560B" w:rsidP="00B1560B">
      <w:pPr>
        <w:pStyle w:val="Heading3"/>
        <w:rPr>
          <w:rFonts w:ascii="Cambria" w:hAnsi="Cambria"/>
        </w:rPr>
      </w:pPr>
      <w:r w:rsidRPr="0051642C">
        <w:rPr>
          <w:rFonts w:ascii="Cambria" w:hAnsi="Cambria"/>
        </w:rPr>
        <w:t>1.4 Report Structure</w:t>
      </w:r>
    </w:p>
    <w:p w14:paraId="66C03DBF" w14:textId="18AF6006" w:rsidR="00ED1AE1" w:rsidRPr="0051642C" w:rsidRDefault="00ED1AE1" w:rsidP="00ED1AE1">
      <w:pPr>
        <w:rPr>
          <w:rFonts w:ascii="Cambria" w:hAnsi="Cambria"/>
          <w:sz w:val="22"/>
          <w:szCs w:val="22"/>
        </w:rPr>
      </w:pPr>
      <w:r w:rsidRPr="0051642C">
        <w:rPr>
          <w:rFonts w:ascii="Cambria" w:hAnsi="Cambria"/>
        </w:rPr>
        <w:br/>
      </w:r>
      <w:r w:rsidRPr="0051642C">
        <w:rPr>
          <w:rFonts w:ascii="Cambria" w:hAnsi="Cambria"/>
          <w:sz w:val="22"/>
          <w:szCs w:val="22"/>
        </w:rPr>
        <w:t>The remainder of this report is structured as follows:</w:t>
      </w:r>
      <w:r w:rsidRPr="0051642C">
        <w:rPr>
          <w:rFonts w:ascii="Cambria" w:hAnsi="Cambria"/>
          <w:sz w:val="22"/>
          <w:szCs w:val="22"/>
        </w:rPr>
        <w:br/>
      </w:r>
    </w:p>
    <w:p w14:paraId="780DB9FA" w14:textId="77777777" w:rsidR="00ED1AE1" w:rsidRPr="0051642C" w:rsidRDefault="00ED1AE1" w:rsidP="008858F2">
      <w:pPr>
        <w:pStyle w:val="ListParagraph"/>
        <w:numPr>
          <w:ilvl w:val="0"/>
          <w:numId w:val="20"/>
        </w:numPr>
        <w:rPr>
          <w:rFonts w:ascii="Cambria" w:hAnsi="Cambria"/>
          <w:sz w:val="22"/>
          <w:szCs w:val="22"/>
        </w:rPr>
      </w:pPr>
      <w:r w:rsidRPr="0051642C">
        <w:rPr>
          <w:rFonts w:ascii="Cambria" w:hAnsi="Cambria"/>
          <w:sz w:val="22"/>
          <w:szCs w:val="22"/>
        </w:rPr>
        <w:t>Chapter 2 — Literature Review reviews the relevant background across four areas: gene expression and regulatory networks, traditional machine learning for expression data, deep learning approaches and their limitations, and graph-based methods including GNNs and knowledge graphs.</w:t>
      </w:r>
    </w:p>
    <w:p w14:paraId="41A493BF" w14:textId="77777777" w:rsidR="00ED1AE1" w:rsidRPr="0051642C" w:rsidRDefault="00ED1AE1" w:rsidP="00ED1AE1">
      <w:pPr>
        <w:rPr>
          <w:rFonts w:ascii="Cambria" w:hAnsi="Cambria"/>
          <w:sz w:val="22"/>
          <w:szCs w:val="22"/>
        </w:rPr>
      </w:pPr>
    </w:p>
    <w:p w14:paraId="61C4DDD4" w14:textId="77777777" w:rsidR="00ED1AE1" w:rsidRPr="0051642C" w:rsidRDefault="00ED1AE1" w:rsidP="00ED1AE1">
      <w:pPr>
        <w:pStyle w:val="ListParagraph"/>
        <w:numPr>
          <w:ilvl w:val="0"/>
          <w:numId w:val="19"/>
        </w:numPr>
        <w:rPr>
          <w:rFonts w:ascii="Cambria" w:hAnsi="Cambria"/>
          <w:sz w:val="22"/>
          <w:szCs w:val="22"/>
        </w:rPr>
      </w:pPr>
      <w:r w:rsidRPr="0051642C">
        <w:rPr>
          <w:rFonts w:ascii="Cambria" w:hAnsi="Cambria"/>
          <w:sz w:val="22"/>
          <w:szCs w:val="22"/>
        </w:rPr>
        <w:t>Chapter 3 — Methodology describes the experimental design, synthetic data generation pipeline, feature engineering strategy, model architectures, hyperparameter search, and evaluation metrics in full detail.</w:t>
      </w:r>
    </w:p>
    <w:p w14:paraId="587EE6E1" w14:textId="77777777" w:rsidR="00ED1AE1" w:rsidRPr="0051642C" w:rsidRDefault="00ED1AE1" w:rsidP="00ED1AE1">
      <w:pPr>
        <w:rPr>
          <w:rFonts w:ascii="Cambria" w:hAnsi="Cambria"/>
          <w:sz w:val="22"/>
          <w:szCs w:val="22"/>
        </w:rPr>
      </w:pPr>
    </w:p>
    <w:p w14:paraId="176C2FEA" w14:textId="77777777" w:rsidR="00ED1AE1" w:rsidRPr="0051642C" w:rsidRDefault="00ED1AE1" w:rsidP="00ED1AE1">
      <w:pPr>
        <w:pStyle w:val="ListParagraph"/>
        <w:numPr>
          <w:ilvl w:val="0"/>
          <w:numId w:val="19"/>
        </w:numPr>
        <w:rPr>
          <w:rFonts w:ascii="Cambria" w:hAnsi="Cambria"/>
          <w:sz w:val="22"/>
          <w:szCs w:val="22"/>
        </w:rPr>
      </w:pPr>
      <w:r w:rsidRPr="0051642C">
        <w:rPr>
          <w:rFonts w:ascii="Cambria" w:hAnsi="Cambria"/>
          <w:sz w:val="22"/>
          <w:szCs w:val="22"/>
        </w:rPr>
        <w:t>Chapter 4 — Implementation covers the software architecture, key design decisions in the codebase, and how the data pipeline and training scripts are structured.</w:t>
      </w:r>
    </w:p>
    <w:p w14:paraId="2C76E63F" w14:textId="77777777" w:rsidR="00ED1AE1" w:rsidRPr="0051642C" w:rsidRDefault="00ED1AE1" w:rsidP="00ED1AE1">
      <w:pPr>
        <w:rPr>
          <w:rFonts w:ascii="Cambria" w:hAnsi="Cambria"/>
          <w:sz w:val="22"/>
          <w:szCs w:val="22"/>
        </w:rPr>
      </w:pPr>
    </w:p>
    <w:p w14:paraId="686BC83D" w14:textId="77777777" w:rsidR="00ED1AE1" w:rsidRPr="0051642C" w:rsidRDefault="00ED1AE1" w:rsidP="00ED1AE1">
      <w:pPr>
        <w:pStyle w:val="ListParagraph"/>
        <w:numPr>
          <w:ilvl w:val="0"/>
          <w:numId w:val="19"/>
        </w:numPr>
        <w:rPr>
          <w:rFonts w:ascii="Cambria" w:hAnsi="Cambria"/>
          <w:sz w:val="22"/>
          <w:szCs w:val="22"/>
        </w:rPr>
      </w:pPr>
      <w:r w:rsidRPr="0051642C">
        <w:rPr>
          <w:rFonts w:ascii="Cambria" w:hAnsi="Cambria"/>
          <w:sz w:val="22"/>
          <w:szCs w:val="22"/>
        </w:rPr>
        <w:t>Chapter 5 — Results and Evaluation presents and analyses the quantitative results of both experiments, including ablation comparisons and training curve analysis.</w:t>
      </w:r>
    </w:p>
    <w:p w14:paraId="09EDC5B3" w14:textId="77777777" w:rsidR="00ED1AE1" w:rsidRPr="0051642C" w:rsidRDefault="00ED1AE1" w:rsidP="00ED1AE1">
      <w:pPr>
        <w:rPr>
          <w:rFonts w:ascii="Cambria" w:hAnsi="Cambria"/>
          <w:sz w:val="22"/>
          <w:szCs w:val="22"/>
        </w:rPr>
      </w:pPr>
    </w:p>
    <w:p w14:paraId="01C608F9" w14:textId="77777777" w:rsidR="00ED1AE1" w:rsidRPr="0051642C" w:rsidRDefault="00ED1AE1" w:rsidP="00ED1AE1">
      <w:pPr>
        <w:pStyle w:val="ListParagraph"/>
        <w:numPr>
          <w:ilvl w:val="0"/>
          <w:numId w:val="19"/>
        </w:numPr>
        <w:rPr>
          <w:rFonts w:ascii="Cambria" w:hAnsi="Cambria"/>
          <w:sz w:val="22"/>
          <w:szCs w:val="22"/>
        </w:rPr>
      </w:pPr>
      <w:r w:rsidRPr="0051642C">
        <w:rPr>
          <w:rFonts w:ascii="Cambria" w:hAnsi="Cambria"/>
          <w:sz w:val="22"/>
          <w:szCs w:val="22"/>
        </w:rPr>
        <w:t>Chapter 6 — Discussion interprets the findings in the context of the literature, addresses the research questions, and discusses the limitations of the study.</w:t>
      </w:r>
    </w:p>
    <w:p w14:paraId="2552DAA0" w14:textId="77777777" w:rsidR="00ED1AE1" w:rsidRPr="0051642C" w:rsidRDefault="00ED1AE1" w:rsidP="00ED1AE1">
      <w:pPr>
        <w:rPr>
          <w:rFonts w:ascii="Cambria" w:hAnsi="Cambria"/>
          <w:sz w:val="22"/>
          <w:szCs w:val="22"/>
        </w:rPr>
      </w:pPr>
    </w:p>
    <w:p w14:paraId="1ADA4B81" w14:textId="54DEE2BE" w:rsidR="008858F2" w:rsidRPr="0051642C" w:rsidRDefault="00ED1AE1" w:rsidP="008858F2">
      <w:pPr>
        <w:pStyle w:val="ListParagraph"/>
        <w:numPr>
          <w:ilvl w:val="0"/>
          <w:numId w:val="19"/>
        </w:numPr>
        <w:rPr>
          <w:rFonts w:ascii="Cambria" w:hAnsi="Cambria"/>
          <w:sz w:val="22"/>
          <w:szCs w:val="22"/>
        </w:rPr>
      </w:pPr>
      <w:r w:rsidRPr="0051642C">
        <w:rPr>
          <w:rFonts w:ascii="Cambria" w:hAnsi="Cambria"/>
          <w:sz w:val="22"/>
          <w:szCs w:val="22"/>
        </w:rPr>
        <w:t>Chapter 7 — Conclusion summarises the contributions of the project and outlines directions for future work.</w:t>
      </w:r>
    </w:p>
    <w:p w14:paraId="7CBB66B2" w14:textId="77777777" w:rsidR="008858F2" w:rsidRPr="0051642C" w:rsidRDefault="008858F2" w:rsidP="008858F2">
      <w:pPr>
        <w:pStyle w:val="ListParagraph"/>
        <w:rPr>
          <w:rFonts w:ascii="Cambria" w:hAnsi="Cambria"/>
          <w:sz w:val="22"/>
          <w:szCs w:val="22"/>
        </w:rPr>
      </w:pPr>
    </w:p>
    <w:p w14:paraId="5C1578F5" w14:textId="77777777" w:rsidR="008858F2" w:rsidRPr="0051642C" w:rsidRDefault="008858F2" w:rsidP="008858F2">
      <w:pPr>
        <w:pBdr>
          <w:bottom w:val="single" w:sz="6" w:space="1" w:color="auto"/>
        </w:pBdr>
        <w:rPr>
          <w:rFonts w:ascii="Cambria" w:hAnsi="Cambria"/>
        </w:rPr>
      </w:pPr>
    </w:p>
    <w:p w14:paraId="3C328499" w14:textId="07DBDEBF" w:rsidR="009B2AC7" w:rsidRPr="0051642C" w:rsidRDefault="009B2AC7">
      <w:pPr>
        <w:rPr>
          <w:rFonts w:ascii="Cambria" w:hAnsi="Cambria"/>
        </w:rPr>
      </w:pPr>
      <w:r w:rsidRPr="0051642C">
        <w:rPr>
          <w:rFonts w:ascii="Cambria" w:hAnsi="Cambria"/>
        </w:rPr>
        <w:br w:type="page"/>
      </w:r>
    </w:p>
    <w:p w14:paraId="70F8E2AB" w14:textId="1699A8A8" w:rsidR="005E68EF" w:rsidRPr="0051642C" w:rsidRDefault="17A3A15A" w:rsidP="00F53016">
      <w:pPr>
        <w:pStyle w:val="Heading2"/>
        <w:rPr>
          <w:rFonts w:ascii="Cambria" w:hAnsi="Cambria"/>
        </w:rPr>
      </w:pPr>
      <w:r w:rsidRPr="0051642C">
        <w:rPr>
          <w:rStyle w:val="Heading1Char"/>
          <w:rFonts w:ascii="Cambria" w:eastAsia="Cambria" w:hAnsi="Cambria" w:cs="Cambria"/>
        </w:rPr>
        <w:t xml:space="preserve">Chapter 2 – Literature Review </w:t>
      </w:r>
      <w:r w:rsidR="005E68EF" w:rsidRPr="0051642C">
        <w:rPr>
          <w:rFonts w:ascii="Cambria" w:hAnsi="Cambria"/>
        </w:rPr>
        <w:br/>
      </w:r>
      <w:r w:rsidR="005E68EF" w:rsidRPr="0051642C">
        <w:rPr>
          <w:rFonts w:ascii="Cambria" w:hAnsi="Cambria"/>
        </w:rPr>
        <w:br/>
      </w:r>
      <w:r w:rsidRPr="0051642C">
        <w:rPr>
          <w:rFonts w:ascii="Cambria" w:hAnsi="Cambria"/>
          <w:sz w:val="28"/>
          <w:szCs w:val="28"/>
        </w:rPr>
        <w:t>2.1 Traditional Gene Regulatory Network Modelling</w:t>
      </w:r>
    </w:p>
    <w:p w14:paraId="4B2C1A16" w14:textId="62D56275" w:rsidR="17A3A15A" w:rsidRPr="0051642C" w:rsidRDefault="17A3A15A" w:rsidP="17A3A15A">
      <w:pPr>
        <w:spacing w:before="240" w:after="240"/>
        <w:rPr>
          <w:rFonts w:ascii="Cambria" w:hAnsi="Cambria"/>
        </w:rPr>
      </w:pPr>
      <w:r w:rsidRPr="0051642C">
        <w:rPr>
          <w:rFonts w:ascii="Cambria" w:eastAsia="Cambria" w:hAnsi="Cambria" w:cs="Cambria"/>
          <w:sz w:val="22"/>
          <w:szCs w:val="22"/>
        </w:rPr>
        <w:t>Gene regulatory networks (GRNs) describe how genes, transcription factors and signalling molecules interact to control gene expression (Santra, 2014). Computationally, a GRN is represented as a directed graph whose nodes are genes or transcription factors and whose edges encode regulatory relationships — activation or repression — with associated strengths.</w:t>
      </w:r>
    </w:p>
    <w:p w14:paraId="02A34069" w14:textId="5E33DBD7" w:rsidR="17A3A15A" w:rsidRPr="0051642C" w:rsidRDefault="17A3A15A" w:rsidP="17A3A15A">
      <w:pPr>
        <w:spacing w:before="240" w:after="240"/>
        <w:rPr>
          <w:rFonts w:ascii="Cambria" w:hAnsi="Cambria"/>
        </w:rPr>
      </w:pPr>
      <w:r w:rsidRPr="0051642C">
        <w:rPr>
          <w:rFonts w:ascii="Cambria" w:eastAsia="Cambria" w:hAnsi="Cambria" w:cs="Cambria"/>
          <w:sz w:val="22"/>
          <w:szCs w:val="22"/>
        </w:rPr>
        <w:t xml:space="preserve">Classical GRN modelling uses mechanistic formalisms such as ODEs and Boolean networks to capture how mRNA and protein concentrations change over time (Santra, 2014). ODE models represent continuous concentration dynamics, while Boolean models simplify each gene to an on/off state governed by logical rules. Both approaches are biologically interpretable and encode causality </w:t>
      </w:r>
      <w:r w:rsidR="00BC2670" w:rsidRPr="0051642C">
        <w:rPr>
          <w:rFonts w:ascii="Cambria" w:eastAsia="Cambria" w:hAnsi="Cambria" w:cs="Cambria"/>
          <w:sz w:val="22"/>
          <w:szCs w:val="22"/>
        </w:rPr>
        <w:t>directly but</w:t>
      </w:r>
      <w:r w:rsidRPr="0051642C">
        <w:rPr>
          <w:rFonts w:ascii="Cambria" w:eastAsia="Cambria" w:hAnsi="Cambria" w:cs="Cambria"/>
          <w:sz w:val="22"/>
          <w:szCs w:val="22"/>
        </w:rPr>
        <w:t xml:space="preserve"> require many parameters that are difficult to measure and scale poorly to large networks.</w:t>
      </w:r>
    </w:p>
    <w:p w14:paraId="43894ED9" w14:textId="0F0DC95A" w:rsidR="17A3A15A" w:rsidRPr="0051642C" w:rsidRDefault="17A3A15A" w:rsidP="17A3A15A">
      <w:pPr>
        <w:spacing w:before="240" w:after="240"/>
        <w:rPr>
          <w:rFonts w:ascii="Cambria" w:hAnsi="Cambria"/>
        </w:rPr>
      </w:pPr>
      <w:r w:rsidRPr="0051642C">
        <w:rPr>
          <w:rFonts w:ascii="Cambria" w:eastAsia="Cambria" w:hAnsi="Cambria" w:cs="Cambria"/>
          <w:sz w:val="22"/>
          <w:szCs w:val="22"/>
        </w:rPr>
        <w:t>A parallel body of work focuses on GRN inference from expression data — reconstructing regulatory edges from observational or perturbation datasets. A well-known example is ARACNE, which applies mutual information and the data-processing inequality to identify likely direct transcriptional interactions from microarray data (Margolin et al., 2006). Systematic evaluations on synthetic benchmarks such as the DREAM challenges have shown that purely data-driven inference is sensitive to noise, indirect effects and limited sample sizes, with results depending strongly on method and dataset (Maetschke et al., 2013).</w:t>
      </w:r>
    </w:p>
    <w:p w14:paraId="56975EBC" w14:textId="7DA12558" w:rsidR="17A3A15A" w:rsidRPr="0051642C" w:rsidRDefault="17A3A15A" w:rsidP="17A3A15A">
      <w:pPr>
        <w:spacing w:before="240" w:after="240"/>
        <w:rPr>
          <w:rFonts w:ascii="Cambria" w:hAnsi="Cambria"/>
        </w:rPr>
      </w:pPr>
      <w:r w:rsidRPr="0051642C">
        <w:rPr>
          <w:rFonts w:ascii="Cambria" w:eastAsia="Cambria" w:hAnsi="Cambria" w:cs="Cambria"/>
          <w:sz w:val="22"/>
          <w:szCs w:val="22"/>
        </w:rPr>
        <w:t xml:space="preserve">Because ground-truth GRNs at genome scale are rarely known, synthetic simulators are essential for controlled GRN research. One influential framework is Transsys (Kim, 2001), an ODE-based modelling language in which each gene is assigned kinetic parameters — basal expression rate, mRNA decay rate and protein decay rate — and each regulatory edge carries a signed interaction strength. Integrating these ODEs to steady state generates synthetic expression profiles from a fully known causal graph, enabling controlled study of how topology shapes expression patterns (Kim, 2001). </w:t>
      </w:r>
      <w:r w:rsidR="6BC05A1C" w:rsidRPr="0051642C">
        <w:rPr>
          <w:rFonts w:ascii="Cambria" w:eastAsia="Cambria" w:hAnsi="Cambria" w:cs="Cambria"/>
          <w:sz w:val="22"/>
          <w:szCs w:val="22"/>
        </w:rPr>
        <w:t>Subsequent work extended this framework to coarse-grained discrete modelling approaches and rule-based developmental processes, exploring the limits of reverse engineering from such systems (Kim et al., 2002; Kim, 2006</w:t>
      </w:r>
      <w:r w:rsidR="4C676BB1" w:rsidRPr="0051642C">
        <w:rPr>
          <w:rFonts w:ascii="Cambria" w:eastAsia="Cambria" w:hAnsi="Cambria" w:cs="Cambria"/>
          <w:sz w:val="22"/>
          <w:szCs w:val="22"/>
        </w:rPr>
        <w:t>).</w:t>
      </w:r>
      <w:r w:rsidR="29793A93" w:rsidRPr="0051642C">
        <w:rPr>
          <w:rFonts w:ascii="Cambria" w:eastAsia="Cambria" w:hAnsi="Cambria" w:cs="Cambria"/>
          <w:sz w:val="22"/>
          <w:szCs w:val="22"/>
        </w:rPr>
        <w:t xml:space="preserve"> </w:t>
      </w:r>
      <w:r w:rsidRPr="0051642C">
        <w:rPr>
          <w:rFonts w:ascii="Cambria" w:eastAsia="Cambria" w:hAnsi="Cambria" w:cs="Cambria"/>
          <w:sz w:val="22"/>
          <w:szCs w:val="22"/>
        </w:rPr>
        <w:t>Related tools such as GeneNetWeaver</w:t>
      </w:r>
      <w:r w:rsidR="0D39C199" w:rsidRPr="0051642C">
        <w:rPr>
          <w:rFonts w:ascii="Cambria" w:eastAsia="Cambria" w:hAnsi="Cambria" w:cs="Cambria"/>
          <w:sz w:val="22"/>
          <w:szCs w:val="22"/>
        </w:rPr>
        <w:t xml:space="preserve"> (Schaffter, Marbach and Floreano, 2011),</w:t>
      </w:r>
      <w:r w:rsidRPr="0051642C">
        <w:rPr>
          <w:rFonts w:ascii="Cambria" w:eastAsia="Cambria" w:hAnsi="Cambria" w:cs="Cambria"/>
          <w:sz w:val="22"/>
          <w:szCs w:val="22"/>
        </w:rPr>
        <w:t xml:space="preserve"> widely used in the DREAM challenges, work similarly</w:t>
      </w:r>
      <w:r w:rsidR="0D39C199" w:rsidRPr="0051642C">
        <w:rPr>
          <w:rFonts w:ascii="Cambria" w:eastAsia="Cambria" w:hAnsi="Cambria" w:cs="Cambria"/>
          <w:sz w:val="22"/>
          <w:szCs w:val="22"/>
        </w:rPr>
        <w:t xml:space="preserve">; </w:t>
      </w:r>
      <w:r w:rsidRPr="0051642C">
        <w:rPr>
          <w:rFonts w:ascii="Cambria" w:eastAsia="Cambria" w:hAnsi="Cambria" w:cs="Cambria"/>
          <w:sz w:val="22"/>
          <w:szCs w:val="22"/>
        </w:rPr>
        <w:t xml:space="preserve">evaluations </w:t>
      </w:r>
      <w:r w:rsidR="0D39C199" w:rsidRPr="0051642C">
        <w:rPr>
          <w:rFonts w:ascii="Cambria" w:eastAsia="Cambria" w:hAnsi="Cambria" w:cs="Cambria"/>
          <w:sz w:val="22"/>
          <w:szCs w:val="22"/>
        </w:rPr>
        <w:t>using</w:t>
      </w:r>
      <w:r w:rsidRPr="0051642C">
        <w:rPr>
          <w:rFonts w:ascii="Cambria" w:eastAsia="Cambria" w:hAnsi="Cambria" w:cs="Cambria"/>
          <w:sz w:val="22"/>
          <w:szCs w:val="22"/>
        </w:rPr>
        <w:t xml:space="preserve"> these simulators confirm that purely data-driven methods remain sensitive to noise and limited sample sizes (Maetschke et al., 2013</w:t>
      </w:r>
      <w:r w:rsidR="0D39C199" w:rsidRPr="0051642C">
        <w:rPr>
          <w:rFonts w:ascii="Cambria" w:eastAsia="Cambria" w:hAnsi="Cambria" w:cs="Cambria"/>
          <w:sz w:val="22"/>
          <w:szCs w:val="22"/>
        </w:rPr>
        <w:t>).</w:t>
      </w:r>
      <w:r w:rsidRPr="0051642C">
        <w:rPr>
          <w:rFonts w:ascii="Cambria" w:eastAsia="Cambria" w:hAnsi="Cambria" w:cs="Cambria"/>
          <w:sz w:val="22"/>
          <w:szCs w:val="22"/>
        </w:rPr>
        <w:t xml:space="preserve"> This interpretable structure and reproducibility were the primary motivation for adopting Transsys as the data-generation backbone of this project</w:t>
      </w:r>
      <w:r w:rsidR="0D39C199" w:rsidRPr="0051642C">
        <w:rPr>
          <w:rFonts w:ascii="Cambria" w:eastAsia="Cambria" w:hAnsi="Cambria" w:cs="Cambria"/>
          <w:sz w:val="22"/>
          <w:szCs w:val="22"/>
        </w:rPr>
        <w:t>.</w:t>
      </w:r>
    </w:p>
    <w:p w14:paraId="53F1A08E" w14:textId="77777777" w:rsidR="001C418A" w:rsidRPr="0051642C" w:rsidRDefault="001C418A" w:rsidP="001C418A">
      <w:pPr>
        <w:pBdr>
          <w:bottom w:val="single" w:sz="6" w:space="1" w:color="auto"/>
        </w:pBdr>
        <w:rPr>
          <w:rFonts w:ascii="Cambria" w:eastAsiaTheme="minorEastAsia" w:hAnsi="Cambria"/>
          <w:sz w:val="22"/>
          <w:szCs w:val="22"/>
        </w:rPr>
      </w:pPr>
    </w:p>
    <w:p w14:paraId="61675340" w14:textId="77777777" w:rsidR="001C418A" w:rsidRPr="0051642C" w:rsidRDefault="001C418A" w:rsidP="00787326">
      <w:pPr>
        <w:rPr>
          <w:rFonts w:ascii="Cambria" w:hAnsi="Cambria"/>
        </w:rPr>
      </w:pPr>
    </w:p>
    <w:p w14:paraId="171CAE0A" w14:textId="77777777" w:rsidR="005E68EF" w:rsidRPr="0051642C" w:rsidRDefault="005E68EF" w:rsidP="00B25EA1">
      <w:pPr>
        <w:pStyle w:val="Heading3"/>
        <w:rPr>
          <w:rFonts w:ascii="Cambria" w:hAnsi="Cambria"/>
        </w:rPr>
      </w:pPr>
      <w:r w:rsidRPr="0051642C">
        <w:rPr>
          <w:rFonts w:ascii="Cambria" w:hAnsi="Cambria"/>
        </w:rPr>
        <w:t>2.2 Pure Machine Learning Approaches for Gene Expression</w:t>
      </w:r>
    </w:p>
    <w:p w14:paraId="6793D7C3" w14:textId="1271771C" w:rsidR="31EBC268" w:rsidRPr="0051642C" w:rsidRDefault="31EBC268" w:rsidP="31EBC268">
      <w:pPr>
        <w:spacing w:before="240" w:after="240"/>
        <w:rPr>
          <w:rFonts w:ascii="Cambria" w:hAnsi="Cambria"/>
        </w:rPr>
      </w:pPr>
      <w:r w:rsidRPr="0051642C">
        <w:rPr>
          <w:rFonts w:ascii="Cambria" w:eastAsia="Cambria" w:hAnsi="Cambria" w:cs="Cambria"/>
          <w:sz w:val="22"/>
          <w:szCs w:val="22"/>
        </w:rPr>
        <w:t>Classical machine-learning methods applied to gene-expression matrices typically treat each gene as an independent feature and each sample as an example, with common tasks including cancer subtype classification, outcome prediction and biomarker discovery. Standard workflows apply dimensionality reduction or feature selection followed by supervised learning using support vector machines, random forests or logistic regression (Tabares-Soto et al., 2020). Empirical comparisons on multi-class cancer datasets from TCGA show that ensemble models often exceed 90% accuracy, though results vary with dataset, preprocessing and evaluation choices (Tabares-Soto et al., 2020; Babichev, Liakh and Kalinina, 2024).</w:t>
      </w:r>
    </w:p>
    <w:p w14:paraId="01BCDAE4" w14:textId="296CF7BD" w:rsidR="43AE24E1" w:rsidRPr="0051642C" w:rsidRDefault="43AE24E1" w:rsidP="43AE24E1">
      <w:pPr>
        <w:spacing w:before="240" w:after="240"/>
        <w:rPr>
          <w:rFonts w:ascii="Cambria" w:hAnsi="Cambria"/>
        </w:rPr>
      </w:pPr>
      <w:r w:rsidRPr="0051642C">
        <w:rPr>
          <w:rFonts w:ascii="Cambria" w:eastAsia="Cambria" w:hAnsi="Cambria" w:cs="Cambria"/>
          <w:sz w:val="22"/>
          <w:szCs w:val="22"/>
        </w:rPr>
        <w:t>Similar machine-learning approaches have been applied beyond oncology, including to transcriptomic profiles in neurodegenerative disease, demonstrating the broader utility of expression-based classification across clinical domains (Maj et al., 2019).</w:t>
      </w:r>
    </w:p>
    <w:p w14:paraId="505CAAEB" w14:textId="09ECC883" w:rsidR="31EBC268" w:rsidRPr="0051642C" w:rsidRDefault="31EBC268" w:rsidP="31EBC268">
      <w:pPr>
        <w:spacing w:before="240" w:after="240"/>
        <w:rPr>
          <w:rFonts w:ascii="Cambria" w:hAnsi="Cambria"/>
        </w:rPr>
      </w:pPr>
      <w:r w:rsidRPr="0051642C">
        <w:rPr>
          <w:rFonts w:ascii="Cambria" w:eastAsia="Cambria" w:hAnsi="Cambria" w:cs="Cambria"/>
          <w:sz w:val="22"/>
          <w:szCs w:val="22"/>
        </w:rPr>
        <w:t>Deep learning has emerged as a powerful alternative, with deep networks learning hierarchical representations directly from raw or log-transformed expression profiles, capturing complex nonlinear relationships among thousands of genes without manual feature selection. Khorshed, Moustafa and Rafea (2020) introduced GeneXNet, a CNN for multi-tissue cancer classification on whole-transcriptome RNA-seq data that achieved ~99% accuracy and near-perfect ROC AUC across 33 tumour types, with class-activation maps identifying biologically meaningful genes including known cancer drivers (Khorshed, Moustafa and Rafea, 2020). Babichev, Liakh and Kalinina (2024) systematically compared 1D CNNs, LSTM and GRU recurrent networks on TCGA data using Bayesian hyperparameter optimisation with 5-fold cross-validation, finding that a two-layer GRU achieved the highest test accuracy (~97.8%) under a composite quality criterion (Babichev, Liakh and Kalinina, 2024).</w:t>
      </w:r>
    </w:p>
    <w:p w14:paraId="354B10E0" w14:textId="6E558BD9" w:rsidR="31EBC268" w:rsidRPr="0051642C" w:rsidRDefault="31EBC268" w:rsidP="7D1E5E1A">
      <w:pPr>
        <w:spacing w:before="240" w:after="240"/>
        <w:rPr>
          <w:rFonts w:ascii="Cambria" w:hAnsi="Cambria"/>
        </w:rPr>
      </w:pPr>
      <w:r w:rsidRPr="0051642C">
        <w:rPr>
          <w:rFonts w:ascii="Cambria" w:eastAsia="Cambria" w:hAnsi="Cambria" w:cs="Cambria"/>
          <w:sz w:val="22"/>
          <w:szCs w:val="22"/>
        </w:rPr>
        <w:t>However, in almost all of these approaches, genes are treated as independent dimensions in a flat vector. Known regulatory relationships and interaction networks are either ignored or used only for post-hoc interpretation, limiting the ability of these models to exploit network-level structure (Tabares-Soto et al., 2020; Babichev, Liakh and Kalinina, 2024)</w:t>
      </w:r>
    </w:p>
    <w:p w14:paraId="7387449F" w14:textId="510A8696" w:rsidR="006F1D49" w:rsidRPr="0051642C" w:rsidRDefault="006F1D49" w:rsidP="1AD63B5E">
      <w:pPr>
        <w:pBdr>
          <w:bottom w:val="single" w:sz="6" w:space="1" w:color="auto"/>
        </w:pBdr>
        <w:rPr>
          <w:rFonts w:ascii="Cambria" w:eastAsiaTheme="minorEastAsia" w:hAnsi="Cambria"/>
          <w:sz w:val="22"/>
          <w:szCs w:val="22"/>
        </w:rPr>
      </w:pPr>
    </w:p>
    <w:p w14:paraId="739ED4EE" w14:textId="77777777" w:rsidR="00222D65" w:rsidRDefault="00222D65" w:rsidP="00B25EA1">
      <w:pPr>
        <w:pStyle w:val="Heading3"/>
        <w:rPr>
          <w:rFonts w:ascii="Cambria" w:hAnsi="Cambria"/>
        </w:rPr>
      </w:pPr>
    </w:p>
    <w:p w14:paraId="5CAA3C7F" w14:textId="77777777" w:rsidR="00FD4A9C" w:rsidRDefault="00FD4A9C" w:rsidP="00FD4A9C"/>
    <w:p w14:paraId="65F1182E" w14:textId="77777777" w:rsidR="00FD4A9C" w:rsidRDefault="00FD4A9C" w:rsidP="00FD4A9C"/>
    <w:p w14:paraId="51FB8015" w14:textId="77777777" w:rsidR="00FD4A9C" w:rsidRDefault="00FD4A9C" w:rsidP="00FD4A9C"/>
    <w:p w14:paraId="5BE26EB6" w14:textId="77777777" w:rsidR="00FD4A9C" w:rsidRDefault="00FD4A9C" w:rsidP="00FD4A9C"/>
    <w:p w14:paraId="53623B60" w14:textId="77777777" w:rsidR="00FD4A9C" w:rsidRDefault="00FD4A9C" w:rsidP="00FD4A9C"/>
    <w:p w14:paraId="04B239FB" w14:textId="77777777" w:rsidR="00FD4A9C" w:rsidRPr="00FD4A9C" w:rsidRDefault="00FD4A9C" w:rsidP="00FD4A9C"/>
    <w:p w14:paraId="424D691C" w14:textId="54EAC3FD" w:rsidR="0061472A" w:rsidRPr="0051642C" w:rsidRDefault="005E68EF" w:rsidP="5E18605D">
      <w:pPr>
        <w:pStyle w:val="Heading3"/>
        <w:rPr>
          <w:rFonts w:ascii="Cambria" w:hAnsi="Cambria"/>
        </w:rPr>
      </w:pPr>
      <w:r w:rsidRPr="0051642C">
        <w:rPr>
          <w:rFonts w:ascii="Cambria" w:hAnsi="Cambria"/>
        </w:rPr>
        <w:t>2.3 Integrating Biological Domain Knowledge with Machine Learning</w:t>
      </w:r>
    </w:p>
    <w:p w14:paraId="66DBEC38" w14:textId="7DAE7B03" w:rsidR="4621A90A" w:rsidRPr="0051642C" w:rsidRDefault="4621A90A" w:rsidP="4621A90A">
      <w:pPr>
        <w:rPr>
          <w:rFonts w:ascii="Cambria" w:hAnsi="Cambria"/>
          <w:sz w:val="22"/>
          <w:szCs w:val="22"/>
        </w:rPr>
      </w:pPr>
      <w:r w:rsidRPr="0051642C">
        <w:rPr>
          <w:rFonts w:ascii="Cambria" w:hAnsi="Cambria"/>
        </w:rPr>
        <w:br/>
      </w:r>
      <w:r w:rsidRPr="0051642C">
        <w:rPr>
          <w:rFonts w:ascii="Cambria" w:eastAsia="Cambria" w:hAnsi="Cambria" w:cs="Cambria"/>
          <w:sz w:val="22"/>
          <w:szCs w:val="22"/>
        </w:rPr>
        <w:t>A growing body of work addresses these limitations by incorporating biological prior knowledge — such as Gene Ontology (GO) terms, PPI networks and curated signalling pathways — into machine-learning pipelines. Yousef, Say</w:t>
      </w:r>
      <w:r w:rsidR="00BC2670">
        <w:rPr>
          <w:rFonts w:ascii="Cambria" w:eastAsia="Cambria" w:hAnsi="Cambria" w:cs="Cambria"/>
          <w:sz w:val="22"/>
          <w:szCs w:val="22"/>
        </w:rPr>
        <w:t>ici</w:t>
      </w:r>
      <w:r w:rsidRPr="0051642C">
        <w:rPr>
          <w:rFonts w:ascii="Cambria" w:eastAsia="Cambria" w:hAnsi="Cambria" w:cs="Cambria"/>
          <w:sz w:val="22"/>
          <w:szCs w:val="22"/>
        </w:rPr>
        <w:t xml:space="preserve"> and Bakir-Gungor (2021) showed that GO-derived features improve gene expression classification by grouping genes into functionally coherent units (Yousef, Say</w:t>
      </w:r>
      <w:r w:rsidR="00BC2670">
        <w:rPr>
          <w:rFonts w:ascii="Cambria" w:eastAsia="Cambria" w:hAnsi="Cambria" w:cs="Cambria"/>
          <w:sz w:val="22"/>
          <w:szCs w:val="22"/>
        </w:rPr>
        <w:t>ici</w:t>
      </w:r>
      <w:r w:rsidRPr="0051642C">
        <w:rPr>
          <w:rFonts w:ascii="Cambria" w:eastAsia="Cambria" w:hAnsi="Cambria" w:cs="Cambria"/>
          <w:sz w:val="22"/>
          <w:szCs w:val="22"/>
        </w:rPr>
        <w:t xml:space="preserve"> and Bakir-Gungor, 2021). Zhang (2024) proposed BioM2, a multi-stage biologically informed framework that injects biological knowledge at multiple stages of feature construction and training, reporting improved performance over deep-learning baselines alongside pathway-level explanations (Zhang, 2024). Related approaches have shown that structured biological knowledge such as pathway membership can improve expression-based predictions even in plant systems, suggesting this principle generalises beyond human disease contexts (Wang et al., 2021).</w:t>
      </w:r>
    </w:p>
    <w:p w14:paraId="60137BE0" w14:textId="7893943D" w:rsidR="4621A90A" w:rsidRPr="0051642C" w:rsidRDefault="4621A90A" w:rsidP="4621A90A">
      <w:pPr>
        <w:spacing w:before="240" w:after="240"/>
        <w:rPr>
          <w:rFonts w:ascii="Cambria" w:hAnsi="Cambria"/>
        </w:rPr>
      </w:pPr>
      <w:r w:rsidRPr="0051642C">
        <w:rPr>
          <w:rFonts w:ascii="Cambria" w:eastAsia="Cambria" w:hAnsi="Cambria" w:cs="Cambria"/>
          <w:sz w:val="22"/>
          <w:szCs w:val="22"/>
        </w:rPr>
        <w:t>Most directly relevant to this project, Taweraqi and King (2022) treat curated KEGG signalling pathways as graphs and derive graph-based similarity features — common neighbours, Laplacian eigenmaps and DeepWalk embeddings — as additional inputs to multi-target regression models on LINCS expression data. All graph-derived feature sets significantly improved prediction accuracy over experimental-descriptor baselines, and a stacked ensemble outperformed the baseline on 95% of genes (Taweraqi and King, 2022). Other methods similarly employ tree-based ensembles such as guided regularised random forests (Zhang et al., 2020) and information-theoretic measures to exploit structured biological representations.</w:t>
      </w:r>
    </w:p>
    <w:p w14:paraId="6BD276C9" w14:textId="0E487E88" w:rsidR="4621A90A" w:rsidRPr="0051642C" w:rsidRDefault="4621A90A" w:rsidP="4621A90A">
      <w:pPr>
        <w:spacing w:before="240" w:after="240"/>
        <w:rPr>
          <w:rFonts w:ascii="Cambria" w:hAnsi="Cambria"/>
        </w:rPr>
      </w:pPr>
      <w:r w:rsidRPr="0051642C">
        <w:rPr>
          <w:rFonts w:ascii="Cambria" w:eastAsia="Cambria" w:hAnsi="Cambria" w:cs="Cambria"/>
          <w:sz w:val="22"/>
          <w:szCs w:val="22"/>
        </w:rPr>
        <w:t>Together these studies demonstrate that biological prior knowledge consistently improves predictive performance and plausibility (Yousef, Sayıcı and Bakir-Gungor, 2021; Zhang, 2024; Taweraqi and King, 2022; Zhang et al., 2020; Wang et al., 2021), but all reduce network information to tabular feature matrices — representing structure implicitly rather than as a graph during learning. This limitation directly motivates the graph-based approach taken in this project.</w:t>
      </w:r>
    </w:p>
    <w:p w14:paraId="36D41EE5" w14:textId="295B6E39" w:rsidR="4621A90A" w:rsidRPr="0051642C" w:rsidRDefault="4621A90A" w:rsidP="4621A90A">
      <w:pPr>
        <w:spacing w:before="240" w:after="240"/>
        <w:rPr>
          <w:rFonts w:ascii="Cambria" w:eastAsia="Cambria" w:hAnsi="Cambria" w:cs="Cambria"/>
          <w:sz w:val="22"/>
          <w:szCs w:val="22"/>
        </w:rPr>
      </w:pPr>
    </w:p>
    <w:p w14:paraId="5295B04C" w14:textId="77777777" w:rsidR="00546527" w:rsidRPr="0051642C" w:rsidRDefault="00546527" w:rsidP="00546527">
      <w:pPr>
        <w:pBdr>
          <w:bottom w:val="single" w:sz="6" w:space="1" w:color="auto"/>
        </w:pBdr>
        <w:rPr>
          <w:rFonts w:ascii="Cambria" w:eastAsiaTheme="minorEastAsia" w:hAnsi="Cambria"/>
          <w:sz w:val="22"/>
          <w:szCs w:val="22"/>
        </w:rPr>
      </w:pPr>
    </w:p>
    <w:p w14:paraId="3A5BC98B" w14:textId="77777777" w:rsidR="00546527" w:rsidRPr="0051642C" w:rsidRDefault="00546527" w:rsidP="006C1D7C">
      <w:pPr>
        <w:rPr>
          <w:rFonts w:ascii="Cambria" w:hAnsi="Cambria"/>
          <w:sz w:val="22"/>
          <w:szCs w:val="22"/>
        </w:rPr>
      </w:pPr>
    </w:p>
    <w:p w14:paraId="3A469792" w14:textId="76F14AF4" w:rsidR="006F1D49" w:rsidRPr="0051642C" w:rsidRDefault="006F1D49">
      <w:pPr>
        <w:rPr>
          <w:rFonts w:ascii="Cambria" w:eastAsiaTheme="majorEastAsia" w:hAnsi="Cambria" w:cstheme="majorBidi"/>
          <w:color w:val="0F4761" w:themeColor="accent1" w:themeShade="BF"/>
          <w:sz w:val="28"/>
          <w:szCs w:val="28"/>
        </w:rPr>
      </w:pPr>
      <w:r w:rsidRPr="0051642C">
        <w:rPr>
          <w:rFonts w:ascii="Cambria" w:hAnsi="Cambria"/>
        </w:rPr>
        <w:br w:type="page"/>
      </w:r>
    </w:p>
    <w:p w14:paraId="2EC628D8" w14:textId="4B98A6DF" w:rsidR="005E68EF" w:rsidRPr="0051642C" w:rsidRDefault="005E68EF" w:rsidP="00B25EA1">
      <w:pPr>
        <w:pStyle w:val="Heading3"/>
        <w:rPr>
          <w:rFonts w:ascii="Cambria" w:hAnsi="Cambria"/>
        </w:rPr>
      </w:pPr>
      <w:r w:rsidRPr="0051642C">
        <w:rPr>
          <w:rFonts w:ascii="Cambria" w:hAnsi="Cambria"/>
        </w:rPr>
        <w:t>2.4 Graph Neural Networks for Biological Applications</w:t>
      </w:r>
    </w:p>
    <w:p w14:paraId="2C44CCD3" w14:textId="4B368E0A" w:rsidR="00FD2603" w:rsidRPr="0051642C" w:rsidRDefault="00A61B24" w:rsidP="00FD2603">
      <w:pPr>
        <w:rPr>
          <w:rFonts w:ascii="Cambria" w:hAnsi="Cambria"/>
          <w:sz w:val="22"/>
          <w:szCs w:val="22"/>
        </w:rPr>
      </w:pPr>
      <w:r w:rsidRPr="0051642C">
        <w:rPr>
          <w:rFonts w:ascii="Cambria" w:hAnsi="Cambria"/>
          <w:sz w:val="22"/>
          <w:szCs w:val="22"/>
        </w:rPr>
        <w:br/>
      </w:r>
      <w:r w:rsidR="00FD2603" w:rsidRPr="0051642C">
        <w:rPr>
          <w:rFonts w:ascii="Cambria" w:hAnsi="Cambria"/>
          <w:sz w:val="22"/>
          <w:szCs w:val="22"/>
        </w:rPr>
        <w:t>Because biological data is often naturally graph-structured — including GRNs, PPIs and metabolic networks — graph neural networks (GNNs) have attracted increasing interest. In the message-passing paradigm, each node iteratively aggregates information from its neighbours along edges to update its representation, making GNNs well-suited to modelling regulatory interactions. Hasibi and Michoel (2020) review the application of GNNs in regulatory network analysis, reporting that graph-based architectures can outperform tabular models when given access to high-quality network structure.</w:t>
      </w:r>
    </w:p>
    <w:p w14:paraId="6672922B" w14:textId="4F2EC7E1" w:rsidR="00FD2603" w:rsidRPr="0051642C" w:rsidRDefault="00FD2603" w:rsidP="00FD2603">
      <w:pPr>
        <w:rPr>
          <w:rFonts w:ascii="Cambria" w:hAnsi="Cambria"/>
          <w:sz w:val="22"/>
          <w:szCs w:val="22"/>
        </w:rPr>
      </w:pPr>
      <w:r w:rsidRPr="0051642C">
        <w:rPr>
          <w:rFonts w:ascii="Cambria" w:hAnsi="Cambria"/>
          <w:sz w:val="22"/>
          <w:szCs w:val="22"/>
        </w:rPr>
        <w:t>Recent hybrid frameworks combine known GRNs with GNNs, treating genes as nodes, regulatory interactions as directed signed edges, and using kinetic parameters or expression values as node features. Empirical results suggest that GNNs with explicit message-passing along regulatory edges capture dependencies that hand-crafted GRN features in tabular models cannot fully represent (Hasibi and Michoel, 2020</w:t>
      </w:r>
      <w:r w:rsidR="576F5D6F" w:rsidRPr="0051642C">
        <w:rPr>
          <w:rFonts w:ascii="Cambria" w:hAnsi="Cambria"/>
          <w:sz w:val="22"/>
          <w:szCs w:val="22"/>
        </w:rPr>
        <w:t>).</w:t>
      </w:r>
      <w:r w:rsidRPr="0051642C">
        <w:rPr>
          <w:rFonts w:ascii="Cambria" w:hAnsi="Cambria"/>
          <w:sz w:val="22"/>
          <w:szCs w:val="22"/>
        </w:rPr>
        <w:t xml:space="preserve"> </w:t>
      </w:r>
      <w:r w:rsidR="6B71E1FD" w:rsidRPr="0051642C">
        <w:rPr>
          <w:rFonts w:ascii="Cambria" w:hAnsi="Cambria"/>
          <w:sz w:val="22"/>
          <w:szCs w:val="22"/>
        </w:rPr>
        <w:t xml:space="preserve">Recent work has further shown that enriching GNN node features with additional biological context such as pathway annotations and co-expression information substantially improves transcriptome-wide expression prediction (Ho and Mills, 2025). </w:t>
      </w:r>
      <w:r w:rsidRPr="0051642C">
        <w:rPr>
          <w:rFonts w:ascii="Cambria" w:hAnsi="Cambria"/>
          <w:sz w:val="22"/>
          <w:szCs w:val="22"/>
        </w:rPr>
        <w:t>TranscriptionNet (</w:t>
      </w:r>
      <w:r w:rsidR="3C21F8F0" w:rsidRPr="0051642C">
        <w:rPr>
          <w:rFonts w:ascii="Cambria" w:hAnsi="Cambria"/>
          <w:sz w:val="22"/>
          <w:szCs w:val="22"/>
        </w:rPr>
        <w:t>Zhan</w:t>
      </w:r>
      <w:r w:rsidRPr="0051642C">
        <w:rPr>
          <w:rFonts w:ascii="Cambria" w:hAnsi="Cambria"/>
          <w:sz w:val="22"/>
          <w:szCs w:val="22"/>
        </w:rPr>
        <w:t xml:space="preserve"> et al., 2024) is a notable example, integrating seven multiplex gene-functional networks via graph attention layers to predict perturbation-induced expression changes across 26,945 genes — demonstrating that explicit network structure can substantially improve transcriptome-wide predictions over tabular baselines.</w:t>
      </w:r>
    </w:p>
    <w:p w14:paraId="0481E4ED" w14:textId="71E0324A" w:rsidR="00FD2603" w:rsidRPr="0051642C" w:rsidRDefault="00FD2603" w:rsidP="232C5BA1">
      <w:pPr>
        <w:rPr>
          <w:rFonts w:ascii="Cambria" w:hAnsi="Cambria"/>
          <w:sz w:val="22"/>
          <w:szCs w:val="22"/>
        </w:rPr>
      </w:pPr>
      <w:r w:rsidRPr="0051642C">
        <w:rPr>
          <w:rFonts w:ascii="Cambria" w:hAnsi="Cambria"/>
          <w:sz w:val="22"/>
          <w:szCs w:val="22"/>
        </w:rPr>
        <w:t xml:space="preserve">Despite these advances, most graph-centric work in transcriptomics targets either GRN reconstruction from expression data, or sample-level classification using PPI or co-expression graphs. </w:t>
      </w:r>
      <w:r w:rsidRPr="0051642C">
        <w:rPr>
          <w:rFonts w:ascii="Cambria" w:eastAsia="Cambria" w:hAnsi="Cambria" w:cs="Cambria"/>
          <w:sz w:val="22"/>
          <w:szCs w:val="22"/>
        </w:rPr>
        <w:t>Relatively few studies directly predict per-gene expression levels from a known GRN using GNNs, particularly in controlled settings where the ground-truth network is available (Sousa and Paulheim, 2025</w:t>
      </w:r>
      <w:r w:rsidR="010C7FE0" w:rsidRPr="0051642C">
        <w:rPr>
          <w:rFonts w:ascii="Cambria" w:eastAsia="Cambria" w:hAnsi="Cambria" w:cs="Cambria"/>
          <w:sz w:val="22"/>
          <w:szCs w:val="22"/>
        </w:rPr>
        <w:t>)</w:t>
      </w:r>
      <w:r w:rsidR="010C7FE0" w:rsidRPr="0051642C">
        <w:rPr>
          <w:rFonts w:ascii="Cambria" w:hAnsi="Cambria"/>
          <w:sz w:val="22"/>
          <w:szCs w:val="22"/>
        </w:rPr>
        <w:t>.</w:t>
      </w:r>
    </w:p>
    <w:p w14:paraId="57809FE1" w14:textId="77777777" w:rsidR="00FD4A9C" w:rsidRPr="0051642C" w:rsidRDefault="00FD4A9C" w:rsidP="00FD4A9C">
      <w:pPr>
        <w:pBdr>
          <w:bottom w:val="single" w:sz="6" w:space="1" w:color="auto"/>
        </w:pBdr>
        <w:rPr>
          <w:rFonts w:ascii="Cambria" w:eastAsiaTheme="minorEastAsia" w:hAnsi="Cambria"/>
          <w:sz w:val="22"/>
          <w:szCs w:val="22"/>
        </w:rPr>
      </w:pPr>
    </w:p>
    <w:p w14:paraId="7C825E04" w14:textId="77777777" w:rsidR="00FD4A9C" w:rsidRPr="0051642C" w:rsidRDefault="00FD4A9C" w:rsidP="00FD4A9C">
      <w:pPr>
        <w:rPr>
          <w:rFonts w:ascii="Cambria" w:hAnsi="Cambria"/>
          <w:sz w:val="22"/>
          <w:szCs w:val="22"/>
        </w:rPr>
      </w:pPr>
    </w:p>
    <w:p w14:paraId="5AAD2346" w14:textId="77777777" w:rsidR="00166021" w:rsidRDefault="00166021" w:rsidP="00546527">
      <w:pPr>
        <w:rPr>
          <w:rFonts w:ascii="Cambria" w:hAnsi="Cambria"/>
          <w:sz w:val="22"/>
          <w:szCs w:val="22"/>
        </w:rPr>
      </w:pPr>
    </w:p>
    <w:p w14:paraId="3E038512" w14:textId="77777777" w:rsidR="00FD4A9C" w:rsidRDefault="00FD4A9C" w:rsidP="00546527">
      <w:pPr>
        <w:rPr>
          <w:rFonts w:ascii="Cambria" w:hAnsi="Cambria"/>
          <w:sz w:val="22"/>
          <w:szCs w:val="22"/>
        </w:rPr>
      </w:pPr>
    </w:p>
    <w:p w14:paraId="40530861" w14:textId="77777777" w:rsidR="00FD4A9C" w:rsidRDefault="00FD4A9C" w:rsidP="00546527">
      <w:pPr>
        <w:rPr>
          <w:rFonts w:ascii="Cambria" w:hAnsi="Cambria"/>
          <w:sz w:val="22"/>
          <w:szCs w:val="22"/>
        </w:rPr>
      </w:pPr>
    </w:p>
    <w:p w14:paraId="4C6BFD50" w14:textId="77777777" w:rsidR="00FD4A9C" w:rsidRDefault="00FD4A9C" w:rsidP="00546527">
      <w:pPr>
        <w:rPr>
          <w:rFonts w:ascii="Cambria" w:hAnsi="Cambria"/>
          <w:sz w:val="22"/>
          <w:szCs w:val="22"/>
        </w:rPr>
      </w:pPr>
    </w:p>
    <w:p w14:paraId="23887031" w14:textId="77777777" w:rsidR="00FD4A9C" w:rsidRDefault="00FD4A9C" w:rsidP="00546527">
      <w:pPr>
        <w:rPr>
          <w:rFonts w:ascii="Cambria" w:hAnsi="Cambria"/>
          <w:sz w:val="22"/>
          <w:szCs w:val="22"/>
        </w:rPr>
      </w:pPr>
    </w:p>
    <w:p w14:paraId="1E32C90D" w14:textId="77777777" w:rsidR="00FD4A9C" w:rsidRDefault="00FD4A9C" w:rsidP="00546527">
      <w:pPr>
        <w:rPr>
          <w:rFonts w:ascii="Cambria" w:hAnsi="Cambria"/>
          <w:sz w:val="22"/>
          <w:szCs w:val="22"/>
        </w:rPr>
      </w:pPr>
    </w:p>
    <w:p w14:paraId="488BC6F9" w14:textId="77777777" w:rsidR="00FD4A9C" w:rsidRDefault="00FD4A9C" w:rsidP="00546527">
      <w:pPr>
        <w:rPr>
          <w:rFonts w:ascii="Cambria" w:hAnsi="Cambria"/>
          <w:sz w:val="22"/>
          <w:szCs w:val="22"/>
        </w:rPr>
      </w:pPr>
    </w:p>
    <w:p w14:paraId="5076E1E6" w14:textId="77777777" w:rsidR="00FD4A9C" w:rsidRDefault="00FD4A9C" w:rsidP="00546527">
      <w:pPr>
        <w:rPr>
          <w:rFonts w:ascii="Cambria" w:hAnsi="Cambria"/>
          <w:sz w:val="22"/>
          <w:szCs w:val="22"/>
        </w:rPr>
      </w:pPr>
    </w:p>
    <w:p w14:paraId="54D9A6ED" w14:textId="77777777" w:rsidR="00FD4A9C" w:rsidRDefault="00FD4A9C" w:rsidP="00546527">
      <w:pPr>
        <w:rPr>
          <w:rFonts w:ascii="Cambria" w:hAnsi="Cambria"/>
          <w:sz w:val="22"/>
          <w:szCs w:val="22"/>
        </w:rPr>
      </w:pPr>
    </w:p>
    <w:p w14:paraId="55324321" w14:textId="77777777" w:rsidR="00FD4A9C" w:rsidRDefault="00FD4A9C" w:rsidP="00546527">
      <w:pPr>
        <w:rPr>
          <w:rFonts w:ascii="Cambria" w:hAnsi="Cambria"/>
          <w:sz w:val="22"/>
          <w:szCs w:val="22"/>
        </w:rPr>
      </w:pPr>
    </w:p>
    <w:p w14:paraId="147610E0" w14:textId="77777777" w:rsidR="00FD4A9C" w:rsidRDefault="00FD4A9C" w:rsidP="00546527">
      <w:pPr>
        <w:rPr>
          <w:rFonts w:ascii="Cambria" w:hAnsi="Cambria"/>
          <w:sz w:val="22"/>
          <w:szCs w:val="22"/>
        </w:rPr>
      </w:pPr>
    </w:p>
    <w:p w14:paraId="06D29BA0" w14:textId="77777777" w:rsidR="00FD4A9C" w:rsidRPr="0051642C" w:rsidRDefault="00FD4A9C" w:rsidP="00546527">
      <w:pPr>
        <w:rPr>
          <w:rFonts w:ascii="Cambria" w:hAnsi="Cambria"/>
          <w:sz w:val="22"/>
          <w:szCs w:val="22"/>
        </w:rPr>
      </w:pPr>
    </w:p>
    <w:p w14:paraId="330B702C" w14:textId="324DD86C" w:rsidR="00E463FE" w:rsidRPr="0051642C" w:rsidRDefault="005E68EF" w:rsidP="001354E8">
      <w:pPr>
        <w:rPr>
          <w:rFonts w:ascii="Cambria" w:hAnsi="Cambria"/>
        </w:rPr>
      </w:pPr>
      <w:r w:rsidRPr="0051642C">
        <w:rPr>
          <w:rStyle w:val="Heading3Char"/>
          <w:rFonts w:ascii="Cambria" w:eastAsia="Cambria" w:hAnsi="Cambria" w:cs="Cambria"/>
        </w:rPr>
        <w:t>2.5 Summary and Research Gap</w:t>
      </w:r>
    </w:p>
    <w:p w14:paraId="438F2F52" w14:textId="382B762B" w:rsidR="00E463FE" w:rsidRPr="0051642C" w:rsidRDefault="00E463FE" w:rsidP="00E463FE">
      <w:pPr>
        <w:rPr>
          <w:rFonts w:ascii="Cambria" w:hAnsi="Cambria"/>
          <w:sz w:val="22"/>
          <w:szCs w:val="22"/>
        </w:rPr>
      </w:pPr>
      <w:r w:rsidRPr="0051642C">
        <w:rPr>
          <w:rFonts w:ascii="Cambria" w:hAnsi="Cambria"/>
          <w:sz w:val="22"/>
          <w:szCs w:val="22"/>
        </w:rPr>
        <w:t xml:space="preserve">Existing work shows that both traditional machine-learning and deep-learning methods achieve strong predictive performance on gene-expression classification tasks, but these models typically treat genes as independent inputs and either ignore GRN structure or use it only indirectly through pre-computed features (Zhang et al., 2024; Taweraqi and King, 2022). Graph-based approaches that integrate relational biological information — via PPI networks, ontologies or regulatory graphs — show consistent improvements in representation learning and predictive performance (Hasibi and Michoel, 2020; </w:t>
      </w:r>
      <w:r w:rsidR="37519F37" w:rsidRPr="0051642C">
        <w:rPr>
          <w:rFonts w:ascii="Cambria" w:eastAsia="Cambria" w:hAnsi="Cambria" w:cs="Cambria"/>
          <w:sz w:val="22"/>
          <w:szCs w:val="22"/>
        </w:rPr>
        <w:t>Ho and Mills 2025)</w:t>
      </w:r>
      <w:r w:rsidR="37519F37" w:rsidRPr="0051642C">
        <w:rPr>
          <w:rFonts w:ascii="Cambria" w:hAnsi="Cambria"/>
          <w:sz w:val="22"/>
          <w:szCs w:val="22"/>
        </w:rPr>
        <w:t>.</w:t>
      </w:r>
      <w:r w:rsidRPr="0051642C">
        <w:rPr>
          <w:rFonts w:ascii="Cambria" w:hAnsi="Cambria"/>
          <w:sz w:val="22"/>
          <w:szCs w:val="22"/>
        </w:rPr>
        <w:t xml:space="preserve"> However, these studies largely target classification tasks or GRN inference rather than per-gene expression prediction from a known regulatory graph.</w:t>
      </w:r>
    </w:p>
    <w:p w14:paraId="54901987" w14:textId="451F35DA" w:rsidR="001354E8" w:rsidRPr="0051642C" w:rsidRDefault="00E463FE" w:rsidP="001354E8">
      <w:pPr>
        <w:rPr>
          <w:rFonts w:ascii="Cambria" w:hAnsi="Cambria"/>
          <w:sz w:val="22"/>
          <w:szCs w:val="22"/>
        </w:rPr>
      </w:pPr>
      <w:r w:rsidRPr="0051642C">
        <w:rPr>
          <w:rFonts w:ascii="Cambria" w:hAnsi="Cambria"/>
          <w:sz w:val="22"/>
          <w:szCs w:val="22"/>
        </w:rPr>
        <w:t xml:space="preserve">This project addresses that gap directly: using a mechanistic GRN simulator to generate synthetic expression data with fully known regulatory </w:t>
      </w:r>
      <w:r w:rsidR="00E84C89" w:rsidRPr="0051642C">
        <w:rPr>
          <w:rFonts w:ascii="Cambria" w:hAnsi="Cambria"/>
          <w:sz w:val="22"/>
          <w:szCs w:val="22"/>
        </w:rPr>
        <w:t>graphs and</w:t>
      </w:r>
      <w:r w:rsidRPr="0051642C">
        <w:rPr>
          <w:rFonts w:ascii="Cambria" w:hAnsi="Cambria"/>
          <w:sz w:val="22"/>
          <w:szCs w:val="22"/>
        </w:rPr>
        <w:t xml:space="preserve"> systematically comparing GRN-aware GNNs against strong tabular baselines that use the same underlying information. This controlled design avoids the network-inference errors that complicate real-data studies and allows a clean test of when and how explicit GRN structure improves predictive performance.</w:t>
      </w:r>
    </w:p>
    <w:p w14:paraId="1B662523" w14:textId="77777777" w:rsidR="00054C83" w:rsidRPr="0051642C" w:rsidRDefault="00054C83" w:rsidP="00054C83">
      <w:pPr>
        <w:pBdr>
          <w:bottom w:val="single" w:sz="6" w:space="1" w:color="auto"/>
        </w:pBdr>
        <w:rPr>
          <w:rFonts w:ascii="Cambria" w:eastAsiaTheme="minorEastAsia" w:hAnsi="Cambria"/>
          <w:sz w:val="22"/>
          <w:szCs w:val="22"/>
        </w:rPr>
      </w:pPr>
    </w:p>
    <w:p w14:paraId="20985EB3" w14:textId="77777777" w:rsidR="0041017E" w:rsidRPr="0051642C" w:rsidRDefault="0041017E" w:rsidP="347C56A9">
      <w:pPr>
        <w:jc w:val="right"/>
        <w:rPr>
          <w:rFonts w:ascii="Cambria" w:hAnsi="Cambria"/>
        </w:rPr>
      </w:pPr>
    </w:p>
    <w:p w14:paraId="27FCBCD3" w14:textId="77777777" w:rsidR="00235A0B" w:rsidRPr="0051642C" w:rsidRDefault="00235A0B" w:rsidP="0041017E">
      <w:pPr>
        <w:rPr>
          <w:rFonts w:ascii="Cambria" w:hAnsi="Cambria"/>
        </w:rPr>
      </w:pPr>
    </w:p>
    <w:p w14:paraId="50311709" w14:textId="77777777" w:rsidR="00235A0B" w:rsidRPr="0051642C" w:rsidRDefault="00235A0B" w:rsidP="0041017E">
      <w:pPr>
        <w:rPr>
          <w:rFonts w:ascii="Cambria" w:hAnsi="Cambria"/>
        </w:rPr>
      </w:pPr>
    </w:p>
    <w:p w14:paraId="6B4E3771" w14:textId="77777777" w:rsidR="00235A0B" w:rsidRPr="0051642C" w:rsidRDefault="00235A0B" w:rsidP="0041017E">
      <w:pPr>
        <w:rPr>
          <w:rFonts w:ascii="Cambria" w:hAnsi="Cambria"/>
        </w:rPr>
      </w:pPr>
    </w:p>
    <w:p w14:paraId="6B163828" w14:textId="38AB660A" w:rsidR="00054C83" w:rsidRPr="0051642C" w:rsidRDefault="00054C83">
      <w:pPr>
        <w:rPr>
          <w:rFonts w:ascii="Cambria" w:hAnsi="Cambria"/>
        </w:rPr>
      </w:pPr>
      <w:r w:rsidRPr="0051642C">
        <w:rPr>
          <w:rFonts w:ascii="Cambria" w:hAnsi="Cambria"/>
        </w:rPr>
        <w:br w:type="page"/>
      </w:r>
    </w:p>
    <w:p w14:paraId="1BD19B67" w14:textId="0164F207" w:rsidR="00816E94" w:rsidRPr="0051642C" w:rsidRDefault="048A7562" w:rsidP="4621A90A">
      <w:pPr>
        <w:pStyle w:val="Heading2"/>
        <w:rPr>
          <w:rFonts w:ascii="Cambria" w:hAnsi="Cambria"/>
        </w:rPr>
      </w:pPr>
      <w:r w:rsidRPr="0051642C">
        <w:rPr>
          <w:rStyle w:val="Heading1Char"/>
          <w:rFonts w:ascii="Cambria" w:eastAsia="Cambria" w:hAnsi="Cambria" w:cs="Cambria"/>
        </w:rPr>
        <w:t xml:space="preserve">Chapter 3 – Project Work and Methodology </w:t>
      </w:r>
      <w:r w:rsidR="0041017E" w:rsidRPr="0051642C">
        <w:rPr>
          <w:rFonts w:ascii="Cambria" w:hAnsi="Cambria"/>
        </w:rPr>
        <w:br/>
      </w:r>
      <w:r w:rsidR="0029722E" w:rsidRPr="0051642C">
        <w:rPr>
          <w:rFonts w:ascii="Cambria" w:hAnsi="Cambria"/>
        </w:rPr>
        <w:br/>
      </w:r>
      <w:r w:rsidRPr="0051642C">
        <w:rPr>
          <w:rFonts w:ascii="Cambria" w:hAnsi="Cambria"/>
          <w:sz w:val="28"/>
          <w:szCs w:val="28"/>
        </w:rPr>
        <w:t>3.1 Project Workflow Overview</w:t>
      </w:r>
    </w:p>
    <w:p w14:paraId="45230775" w14:textId="0CB03638" w:rsidR="4621A90A" w:rsidRPr="0051642C" w:rsidRDefault="4621A90A" w:rsidP="4621A90A">
      <w:pPr>
        <w:rPr>
          <w:rFonts w:ascii="Cambria" w:hAnsi="Cambria"/>
        </w:rPr>
      </w:pPr>
    </w:p>
    <w:p w14:paraId="55500DD6" w14:textId="4D6D683D" w:rsidR="00816E94" w:rsidRPr="0051642C" w:rsidRDefault="00816E94" w:rsidP="4621A90A">
      <w:pPr>
        <w:spacing w:before="240" w:after="240"/>
        <w:rPr>
          <w:rFonts w:ascii="Cambria" w:hAnsi="Cambria"/>
        </w:rPr>
      </w:pPr>
      <w:r w:rsidRPr="0051642C">
        <w:rPr>
          <w:rFonts w:ascii="Cambria" w:eastAsia="Cambria" w:hAnsi="Cambria" w:cs="Cambria"/>
          <w:sz w:val="22"/>
          <w:szCs w:val="22"/>
        </w:rPr>
        <w:t>This project investigates whether explicitly encoding gene regulatory network (GRN) structure in a graph neural network (GNN) improves prediction of steady-state mRNA levels compared with tabular machine-learning baselines. The workflow proceeds through five stages: synthetic data generation, dataset construction and feature engineering, tabular baseline training, GRN-aware GNN training, and evaluation on held-out networks.</w:t>
      </w:r>
    </w:p>
    <w:p w14:paraId="6AF9DD03" w14:textId="67D9EC1B" w:rsidR="00816E94" w:rsidRPr="0051642C" w:rsidRDefault="00816E94" w:rsidP="4621A90A">
      <w:pPr>
        <w:spacing w:before="240" w:after="240"/>
        <w:rPr>
          <w:rFonts w:ascii="Cambria" w:hAnsi="Cambria"/>
        </w:rPr>
      </w:pPr>
      <w:r w:rsidRPr="0051642C">
        <w:rPr>
          <w:rFonts w:ascii="Cambria" w:eastAsia="Cambria" w:hAnsi="Cambria" w:cs="Cambria"/>
          <w:sz w:val="22"/>
          <w:szCs w:val="22"/>
        </w:rPr>
        <w:t xml:space="preserve">A Transsys-style mechanistic simulator generates random GRNs and simulates steady-state expression under multiple conditions. </w:t>
      </w:r>
      <w:r w:rsidR="4621A90A" w:rsidRPr="0051642C">
        <w:rPr>
          <w:rFonts w:ascii="Cambria" w:eastAsia="Cambria" w:hAnsi="Cambria" w:cs="Cambria"/>
          <w:sz w:val="22"/>
          <w:szCs w:val="22"/>
        </w:rPr>
        <w:t>Per-gene datasets</w:t>
      </w:r>
      <w:r w:rsidRPr="0051642C">
        <w:rPr>
          <w:rFonts w:ascii="Cambria" w:eastAsia="Cambria" w:hAnsi="Cambria" w:cs="Cambria"/>
          <w:sz w:val="22"/>
          <w:szCs w:val="22"/>
        </w:rPr>
        <w:t xml:space="preserve"> combine intrinsic kinetic parameters, GRN topology features and log-transformed mRNA targets. Networks are partitioned at the network level into train and test sets, ensuring evaluation on entirely unseen regulatory topologies.</w:t>
      </w:r>
    </w:p>
    <w:p w14:paraId="5ECBA7F8" w14:textId="047B4C53" w:rsidR="00816E94" w:rsidRPr="0051642C" w:rsidRDefault="00816E94" w:rsidP="4621A90A">
      <w:pPr>
        <w:spacing w:before="240" w:after="240"/>
        <w:rPr>
          <w:rFonts w:ascii="Cambria" w:hAnsi="Cambria"/>
        </w:rPr>
      </w:pPr>
      <w:r w:rsidRPr="0051642C">
        <w:rPr>
          <w:rFonts w:ascii="Cambria" w:eastAsia="Cambria" w:hAnsi="Cambria" w:cs="Cambria"/>
          <w:sz w:val="22"/>
          <w:szCs w:val="22"/>
        </w:rPr>
        <w:t xml:space="preserve">Two model families are compared. The first consists of tabular baselines (Ridge </w:t>
      </w:r>
      <w:r w:rsidR="22F53E3D" w:rsidRPr="0051642C">
        <w:rPr>
          <w:rFonts w:ascii="Cambria" w:eastAsia="Cambria" w:hAnsi="Cambria" w:cs="Cambria"/>
          <w:sz w:val="22"/>
          <w:szCs w:val="22"/>
        </w:rPr>
        <w:t>Regression,</w:t>
      </w:r>
      <w:r w:rsidR="354D2865" w:rsidRPr="0051642C">
        <w:rPr>
          <w:rFonts w:ascii="Cambria" w:eastAsia="Cambria" w:hAnsi="Cambria" w:cs="Cambria"/>
          <w:sz w:val="22"/>
          <w:szCs w:val="22"/>
        </w:rPr>
        <w:t xml:space="preserve"> </w:t>
      </w:r>
      <w:r w:rsidRPr="0051642C">
        <w:rPr>
          <w:rFonts w:ascii="Cambria" w:eastAsia="Cambria" w:hAnsi="Cambria" w:cs="Cambria"/>
          <w:sz w:val="22"/>
          <w:szCs w:val="22"/>
        </w:rPr>
        <w:t>Random Forest</w:t>
      </w:r>
      <w:r w:rsidR="5C79ABFB" w:rsidRPr="0051642C">
        <w:rPr>
          <w:rFonts w:ascii="Cambria" w:eastAsia="Cambria" w:hAnsi="Cambria" w:cs="Cambria"/>
          <w:sz w:val="22"/>
          <w:szCs w:val="22"/>
        </w:rPr>
        <w:t xml:space="preserve"> </w:t>
      </w:r>
      <w:r w:rsidR="0C0A0B49" w:rsidRPr="0051642C">
        <w:rPr>
          <w:rFonts w:ascii="Cambria" w:eastAsia="Cambria" w:hAnsi="Cambria" w:cs="Cambria"/>
          <w:sz w:val="22"/>
          <w:szCs w:val="22"/>
        </w:rPr>
        <w:t xml:space="preserve">and </w:t>
      </w:r>
      <w:r w:rsidR="5A964AF5" w:rsidRPr="0051642C">
        <w:rPr>
          <w:rFonts w:ascii="Cambria" w:eastAsia="Cambria" w:hAnsi="Cambria" w:cs="Cambria"/>
          <w:sz w:val="22"/>
          <w:szCs w:val="22"/>
        </w:rPr>
        <w:t>an MLP</w:t>
      </w:r>
      <w:r w:rsidR="0B761A54" w:rsidRPr="0051642C">
        <w:rPr>
          <w:rFonts w:ascii="Cambria" w:eastAsia="Cambria" w:hAnsi="Cambria" w:cs="Cambria"/>
          <w:sz w:val="22"/>
          <w:szCs w:val="22"/>
        </w:rPr>
        <w:t xml:space="preserve"> </w:t>
      </w:r>
      <w:r w:rsidR="0BE2E1D6" w:rsidRPr="0051642C">
        <w:rPr>
          <w:rFonts w:ascii="Cambria" w:eastAsia="Cambria" w:hAnsi="Cambria" w:cs="Cambria"/>
          <w:sz w:val="22"/>
          <w:szCs w:val="22"/>
        </w:rPr>
        <w:t>in the style of D-</w:t>
      </w:r>
      <w:r w:rsidR="2DFA4724" w:rsidRPr="0051642C">
        <w:rPr>
          <w:rFonts w:ascii="Cambria" w:eastAsia="Cambria" w:hAnsi="Cambria" w:cs="Cambria"/>
          <w:sz w:val="22"/>
          <w:szCs w:val="22"/>
        </w:rPr>
        <w:t>GEX</w:t>
      </w:r>
      <w:r w:rsidR="1B07BF7C" w:rsidRPr="0051642C">
        <w:rPr>
          <w:rFonts w:ascii="Cambria" w:eastAsia="Cambria" w:hAnsi="Cambria" w:cs="Cambria"/>
          <w:sz w:val="22"/>
          <w:szCs w:val="22"/>
        </w:rPr>
        <w:t xml:space="preserve"> (Chen et al., 2016))</w:t>
      </w:r>
      <w:r w:rsidRPr="0051642C">
        <w:rPr>
          <w:rFonts w:ascii="Cambria" w:eastAsia="Cambria" w:hAnsi="Cambria" w:cs="Cambria"/>
          <w:sz w:val="22"/>
          <w:szCs w:val="22"/>
        </w:rPr>
        <w:t xml:space="preserve"> trained with and without GRN topology features. The second is a GRN-aware GNN that performs message passing over directed regulatory edges with signed weights, using </w:t>
      </w:r>
      <w:r w:rsidR="4621A90A" w:rsidRPr="0051642C">
        <w:rPr>
          <w:rFonts w:ascii="Cambria" w:eastAsia="Cambria" w:hAnsi="Cambria" w:cs="Cambria"/>
          <w:sz w:val="22"/>
          <w:szCs w:val="22"/>
        </w:rPr>
        <w:t>the same intrinsic parameters as node features.</w:t>
      </w:r>
      <w:r w:rsidRPr="0051642C">
        <w:rPr>
          <w:rFonts w:ascii="Cambria" w:eastAsia="Cambria" w:hAnsi="Cambria" w:cs="Cambria"/>
          <w:sz w:val="22"/>
          <w:szCs w:val="22"/>
        </w:rPr>
        <w:t xml:space="preserve"> Both families share the same target variable (log1p-transformed mRNA) and network-level split, enabling a fair comparison between flattened GRN features and explicit graph message passing.</w:t>
      </w:r>
    </w:p>
    <w:p w14:paraId="0083C50F" w14:textId="269303A0" w:rsidR="4621A90A" w:rsidRPr="0051642C" w:rsidRDefault="4621A90A" w:rsidP="4621A90A">
      <w:pPr>
        <w:spacing w:before="240" w:after="240"/>
        <w:rPr>
          <w:rFonts w:ascii="Cambria" w:hAnsi="Cambria"/>
        </w:rPr>
      </w:pPr>
      <w:r w:rsidRPr="0051642C">
        <w:rPr>
          <w:rFonts w:ascii="Cambria" w:eastAsia="Cambria" w:hAnsi="Cambria" w:cs="Cambria"/>
          <w:sz w:val="22"/>
          <w:szCs w:val="22"/>
        </w:rPr>
        <w:t xml:space="preserve">A GRN is formalised as a labelled directed graph </w:t>
      </w:r>
      <m:oMath>
        <m:r>
          <m:rPr>
            <m:nor/>
          </m:rPr>
          <w:rPr>
            <w:rFonts w:ascii="Cambria" w:hAnsi="Cambria"/>
            <w:sz w:val="22"/>
            <w:szCs w:val="22"/>
          </w:rPr>
          <m:t>GRN</m:t>
        </m:r>
        <m:r>
          <w:rPr>
            <w:rFonts w:ascii="Cambria Math" w:hAnsi="Cambria Math"/>
            <w:sz w:val="22"/>
            <w:szCs w:val="22"/>
          </w:rPr>
          <m:t>=(V,</m:t>
        </m:r>
        <m:r>
          <m:rPr>
            <m:nor/>
          </m:rPr>
          <w:rPr>
            <w:rFonts w:ascii="Cambria" w:hAnsi="Cambria" w:cs="Arial"/>
            <w:sz w:val="22"/>
            <w:szCs w:val="22"/>
          </w:rPr>
          <m:t> </m:t>
        </m:r>
        <m:r>
          <w:rPr>
            <w:rFonts w:ascii="Cambria Math" w:hAnsi="Cambria Math"/>
            <w:sz w:val="22"/>
            <w:szCs w:val="22"/>
          </w:rPr>
          <m:t>E,</m:t>
        </m:r>
        <m:r>
          <m:rPr>
            <m:nor/>
          </m:rPr>
          <w:rPr>
            <w:rFonts w:ascii="Cambria" w:hAnsi="Cambria" w:cs="Arial"/>
            <w:sz w:val="22"/>
            <w:szCs w:val="22"/>
          </w:rPr>
          <m:t> </m:t>
        </m:r>
        <m:r>
          <w:rPr>
            <w:rFonts w:ascii="Cambria Math" w:hAnsi="Cambria Math"/>
            <w:sz w:val="22"/>
            <w:szCs w:val="22"/>
          </w:rPr>
          <m:t>θ)</m:t>
        </m:r>
      </m:oMath>
      <w:r w:rsidRPr="0051642C">
        <w:rPr>
          <w:rFonts w:ascii="Cambria" w:eastAsia="Cambria Math" w:hAnsi="Cambria" w:cs="Cambria Math"/>
          <w:i/>
          <w:iCs/>
          <w:sz w:val="22"/>
          <w:szCs w:val="22"/>
          <w:lang w:val=""/>
        </w:rPr>
        <w:t>,</w:t>
      </w:r>
      <w:r w:rsidRPr="0051642C">
        <w:rPr>
          <w:rFonts w:ascii="Cambria" w:eastAsia="Cambria" w:hAnsi="Cambria" w:cs="Cambria"/>
          <w:sz w:val="22"/>
          <w:szCs w:val="22"/>
        </w:rPr>
        <w:t xml:space="preserve"> where </w:t>
      </w:r>
      <w:r w:rsidR="009D3BAF" w:rsidRPr="0051642C">
        <w:rPr>
          <w:rFonts w:ascii="Cambria" w:eastAsia="Cambria Math" w:hAnsi="Cambria" w:cs="Cambria Math"/>
          <w:i/>
          <w:iCs/>
          <w:sz w:val="22"/>
          <w:szCs w:val="22"/>
          <w:lang w:val=""/>
        </w:rPr>
        <w:t xml:space="preserve">V </w:t>
      </w:r>
      <w:r w:rsidR="009D3BAF" w:rsidRPr="0051642C">
        <w:rPr>
          <w:rFonts w:ascii="Cambria" w:eastAsia="Cambria" w:hAnsi="Cambria" w:cs="Cambria"/>
          <w:sz w:val="22"/>
          <w:szCs w:val="22"/>
        </w:rPr>
        <w:t>is</w:t>
      </w:r>
      <w:r w:rsidRPr="0051642C">
        <w:rPr>
          <w:rFonts w:ascii="Cambria" w:eastAsia="Cambria" w:hAnsi="Cambria" w:cs="Cambria"/>
          <w:sz w:val="22"/>
          <w:szCs w:val="22"/>
        </w:rPr>
        <w:t xml:space="preserve"> the set of genes, </w:t>
      </w:r>
      <w:r w:rsidR="009D3BAF">
        <w:rPr>
          <w:rFonts w:ascii="Cambria" w:eastAsia="Cambria" w:hAnsi="Cambria" w:cs="Cambria"/>
          <w:sz w:val="22"/>
          <w:szCs w:val="22"/>
        </w:rPr>
        <w:br/>
      </w:r>
      <m:oMath>
        <m:r>
          <w:rPr>
            <w:rFonts w:ascii="Cambria Math" w:hAnsi="Cambria Math"/>
            <w:sz w:val="22"/>
            <w:szCs w:val="22"/>
          </w:rPr>
          <m:t>E⊆V×V</m:t>
        </m:r>
      </m:oMath>
      <w:r w:rsidR="009D3BAF" w:rsidRPr="0051642C">
        <w:rPr>
          <w:rFonts w:ascii="Cambria" w:hAnsi="Cambria"/>
          <w:sz w:val="22"/>
          <w:szCs w:val="22"/>
        </w:rPr>
        <w:t> </w:t>
      </w:r>
      <w:r w:rsidR="009D3BAF" w:rsidRPr="0051642C">
        <w:rPr>
          <w:rFonts w:ascii="Cambria" w:eastAsia="Cambria" w:hAnsi="Cambria" w:cs="Cambria"/>
          <w:sz w:val="22"/>
          <w:szCs w:val="22"/>
        </w:rPr>
        <w:t>is</w:t>
      </w:r>
      <w:r w:rsidRPr="0051642C">
        <w:rPr>
          <w:rFonts w:ascii="Cambria" w:eastAsia="Cambria" w:hAnsi="Cambria" w:cs="Cambria"/>
          <w:sz w:val="22"/>
          <w:szCs w:val="22"/>
        </w:rPr>
        <w:t xml:space="preserve"> the set of directed regulatory edges each carrying a sign and strength, and </w:t>
      </w:r>
      <w:r w:rsidRPr="0051642C">
        <w:rPr>
          <w:rFonts w:ascii="Cambria" w:eastAsia="Cambria Math" w:hAnsi="Cambria" w:cs="Cambria Math"/>
          <w:i/>
          <w:iCs/>
          <w:sz w:val="22"/>
          <w:szCs w:val="22"/>
          <w:lang w:val=""/>
        </w:rPr>
        <w:t>θ</w:t>
      </w:r>
      <w:r w:rsidRPr="0051642C">
        <w:rPr>
          <w:rFonts w:ascii="Cambria" w:eastAsia="Cambria" w:hAnsi="Cambria" w:cs="Cambria"/>
          <w:sz w:val="22"/>
          <w:szCs w:val="22"/>
        </w:rPr>
        <w:t xml:space="preserve"> denotes the kinetic parameters at each node. The synthetic networks follow a process analogous to the Erdős–Rényi random graph model: for each gene pair, a directed edge is included independently with probability </w:t>
      </w:r>
      <w:r w:rsidRPr="0051642C">
        <w:rPr>
          <w:rFonts w:ascii="Cambria" w:eastAsia="Cambria Math" w:hAnsi="Cambria" w:cs="Cambria Math"/>
          <w:i/>
          <w:iCs/>
          <w:sz w:val="22"/>
          <w:szCs w:val="22"/>
          <w:lang w:val=""/>
        </w:rPr>
        <w:t>p</w:t>
      </w:r>
      <w:r w:rsidRPr="0051642C">
        <w:rPr>
          <w:rFonts w:ascii="Cambria" w:eastAsia="Cambria" w:hAnsi="Cambria" w:cs="Cambria"/>
          <w:sz w:val="22"/>
          <w:szCs w:val="22"/>
        </w:rPr>
        <w:t xml:space="preserve">, assigned a type (activator or repressor) and a randomly sampled strength. Each gene carries kinetic parameters — basal expression rate, mRNA decay rate and protein decay rate — as vertex attributes, and the network is simulated using coupled ODEs to produce steady-state mRNA levels as the prediction target. </w:t>
      </w:r>
    </w:p>
    <w:p w14:paraId="7A0D8608" w14:textId="1CFC1DBD" w:rsidR="4621A90A" w:rsidRPr="0051642C" w:rsidRDefault="4621A90A" w:rsidP="4621A90A">
      <w:pPr>
        <w:spacing w:before="240" w:after="240"/>
        <w:rPr>
          <w:rFonts w:ascii="Cambria" w:hAnsi="Cambria"/>
        </w:rPr>
      </w:pPr>
      <w:r w:rsidRPr="0051642C">
        <w:rPr>
          <w:rFonts w:ascii="Cambria" w:eastAsia="Cambria" w:hAnsi="Cambria" w:cs="Cambria"/>
          <w:sz w:val="22"/>
          <w:szCs w:val="22"/>
        </w:rPr>
        <w:t>Design decisions are driven by two research questions: (</w:t>
      </w:r>
      <w:r w:rsidR="00B12EAF">
        <w:rPr>
          <w:rFonts w:ascii="Cambria" w:eastAsia="Cambria" w:hAnsi="Cambria" w:cs="Cambria"/>
          <w:sz w:val="22"/>
          <w:szCs w:val="22"/>
        </w:rPr>
        <w:t>i</w:t>
      </w:r>
      <w:r w:rsidRPr="0051642C">
        <w:rPr>
          <w:rFonts w:ascii="Cambria" w:eastAsia="Cambria" w:hAnsi="Cambria" w:cs="Cambria"/>
          <w:sz w:val="22"/>
          <w:szCs w:val="22"/>
        </w:rPr>
        <w:t>) whether GRN topology features improve tabular models, and (ii) whether a GNN propagating information along regulatory edges outperforms the best tabular baseline given the same underlying GRN information. The central question is whether a model that traverses these edges via message passing predicts steady-state mRNA better than one that only sees per-gene kinetic parameters, with or without hand-crafted graph summaries.</w:t>
      </w:r>
    </w:p>
    <w:p w14:paraId="2EA523A4" w14:textId="02B0BF67" w:rsidR="4621A90A" w:rsidRPr="0051642C" w:rsidRDefault="4621A90A" w:rsidP="4621A90A">
      <w:pPr>
        <w:pBdr>
          <w:bottom w:val="single" w:sz="6" w:space="1" w:color="auto"/>
        </w:pBdr>
        <w:rPr>
          <w:rFonts w:ascii="Cambria" w:hAnsi="Cambria"/>
          <w:sz w:val="22"/>
          <w:szCs w:val="22"/>
        </w:rPr>
      </w:pPr>
    </w:p>
    <w:p w14:paraId="032BD5C8" w14:textId="77777777" w:rsidR="004A575D" w:rsidRPr="0051642C" w:rsidRDefault="004A575D" w:rsidP="001126F9">
      <w:pPr>
        <w:pBdr>
          <w:bottom w:val="single" w:sz="6" w:space="1" w:color="auto"/>
        </w:pBdr>
        <w:rPr>
          <w:rFonts w:ascii="Cambria" w:hAnsi="Cambria"/>
          <w:sz w:val="22"/>
          <w:szCs w:val="22"/>
        </w:rPr>
      </w:pPr>
    </w:p>
    <w:p w14:paraId="4466DC32" w14:textId="77777777" w:rsidR="00A61B24" w:rsidRPr="0051642C" w:rsidRDefault="00A61B24">
      <w:pPr>
        <w:rPr>
          <w:rFonts w:ascii="Cambria" w:eastAsiaTheme="majorEastAsia" w:hAnsi="Cambria" w:cstheme="majorBidi"/>
          <w:color w:val="0F4761" w:themeColor="accent1" w:themeShade="BF"/>
          <w:sz w:val="28"/>
          <w:szCs w:val="28"/>
        </w:rPr>
      </w:pPr>
      <w:r w:rsidRPr="0051642C">
        <w:rPr>
          <w:rFonts w:ascii="Cambria" w:hAnsi="Cambria"/>
        </w:rPr>
        <w:br w:type="page"/>
      </w:r>
    </w:p>
    <w:p w14:paraId="6D7F5D55" w14:textId="33EA73BD" w:rsidR="0041017E" w:rsidRPr="0051642C" w:rsidRDefault="048A7562" w:rsidP="000F2139">
      <w:pPr>
        <w:pStyle w:val="Heading3"/>
        <w:rPr>
          <w:rFonts w:ascii="Cambria" w:hAnsi="Cambria"/>
        </w:rPr>
      </w:pPr>
      <w:r w:rsidRPr="0051642C">
        <w:rPr>
          <w:rFonts w:ascii="Cambria" w:hAnsi="Cambria"/>
        </w:rPr>
        <w:t>3.2 Data and Experimental Setup</w:t>
      </w:r>
    </w:p>
    <w:p w14:paraId="5A590221" w14:textId="738003F0" w:rsidR="00525D86" w:rsidRPr="0051642C" w:rsidRDefault="00525D86" w:rsidP="005E6532">
      <w:pPr>
        <w:pStyle w:val="Heading3"/>
        <w:rPr>
          <w:rFonts w:ascii="Cambria" w:hAnsi="Cambria"/>
        </w:rPr>
      </w:pPr>
      <w:r w:rsidRPr="0051642C">
        <w:rPr>
          <w:rFonts w:ascii="Cambria" w:hAnsi="Cambria"/>
        </w:rPr>
        <w:t>3.2.1 Synthetic GRN simulator design</w:t>
      </w:r>
    </w:p>
    <w:p w14:paraId="2105591C" w14:textId="0993D10B" w:rsidR="00947ACD" w:rsidRPr="0051642C" w:rsidRDefault="00947ACD" w:rsidP="00525D86">
      <w:pPr>
        <w:rPr>
          <w:rFonts w:ascii="Cambria" w:hAnsi="Cambria"/>
        </w:rPr>
      </w:pPr>
    </w:p>
    <w:p w14:paraId="6294780D" w14:textId="281F681C" w:rsidR="00947ACD" w:rsidRPr="0051642C" w:rsidRDefault="00947ACD" w:rsidP="00947ACD">
      <w:pPr>
        <w:rPr>
          <w:rFonts w:ascii="Cambria" w:hAnsi="Cambria"/>
          <w:sz w:val="22"/>
          <w:szCs w:val="22"/>
        </w:rPr>
      </w:pPr>
      <w:r w:rsidRPr="0051642C">
        <w:rPr>
          <w:rFonts w:ascii="Cambria" w:hAnsi="Cambria"/>
          <w:sz w:val="22"/>
          <w:szCs w:val="22"/>
        </w:rPr>
        <w:t>Synthetic data are generated using a custom simulator inspired by the Transsys framework (transsys_simulator.py). Each gene has a set of kinetic parameters — basal expression rate, mRNA decay rate, protein decay rate and translation rate — and continuous state variables for mRNA and protein levels. Regulatory interactions connect a regulator gene to a target gene with an effect type (activator or repressor) and a signed strength; activators map to positive weights and repressors to negative weights, so the net regulatory input to a gene is the weighted sum of its regulators' protein levels.</w:t>
      </w:r>
    </w:p>
    <w:p w14:paraId="62DFE11B" w14:textId="728FA284" w:rsidR="00C41E67" w:rsidRPr="0051642C" w:rsidRDefault="00947ACD" w:rsidP="00525D86">
      <w:pPr>
        <w:rPr>
          <w:rFonts w:ascii="Cambria" w:hAnsi="Cambria"/>
          <w:sz w:val="22"/>
          <w:szCs w:val="22"/>
        </w:rPr>
      </w:pPr>
      <w:r w:rsidRPr="0051642C">
        <w:rPr>
          <w:rFonts w:ascii="Cambria" w:hAnsi="Cambria"/>
          <w:sz w:val="22"/>
          <w:szCs w:val="22"/>
        </w:rPr>
        <w:t xml:space="preserve">Gene dynamics are governed by coupled ODEs: the mRNA derivative combines basal production, a net regulatory signal from upstream transcription factors, and </w:t>
      </w:r>
      <w:r w:rsidR="2E61EC01" w:rsidRPr="0051642C">
        <w:rPr>
          <w:rFonts w:ascii="Cambria" w:hAnsi="Cambria"/>
          <w:sz w:val="22"/>
          <w:szCs w:val="22"/>
        </w:rPr>
        <w:t xml:space="preserve">a </w:t>
      </w:r>
      <w:r w:rsidRPr="0051642C">
        <w:rPr>
          <w:rFonts w:ascii="Cambria" w:hAnsi="Cambria"/>
          <w:sz w:val="22"/>
          <w:szCs w:val="22"/>
        </w:rPr>
        <w:t>linear mRNA decay; the protein derivative combines translation from mRNA and protein degradation. These ODEs are integrated with SciPy's solve_ivp (RK45) to an approximate steady state.</w:t>
      </w:r>
    </w:p>
    <w:p w14:paraId="2D748F3A" w14:textId="77777777" w:rsidR="00C41E67" w:rsidRPr="0051642C" w:rsidRDefault="00C41E67" w:rsidP="00525D86">
      <w:pPr>
        <w:rPr>
          <w:rFonts w:ascii="Cambria" w:hAnsi="Cambria"/>
          <w:sz w:val="22"/>
          <w:szCs w:val="22"/>
        </w:rPr>
      </w:pPr>
    </w:p>
    <w:p w14:paraId="0BE3FB92" w14:textId="77777777" w:rsidR="00525D86" w:rsidRPr="0051642C" w:rsidRDefault="00525D86" w:rsidP="005E6532">
      <w:pPr>
        <w:pStyle w:val="Heading3"/>
        <w:rPr>
          <w:rFonts w:ascii="Cambria" w:hAnsi="Cambria"/>
        </w:rPr>
      </w:pPr>
      <w:r w:rsidRPr="0051642C">
        <w:rPr>
          <w:rFonts w:ascii="Cambria" w:hAnsi="Cambria"/>
        </w:rPr>
        <w:t>3.2.2 Dataset generation and preprocessing</w:t>
      </w:r>
    </w:p>
    <w:p w14:paraId="4E35EC53" w14:textId="77777777" w:rsidR="00C41E67" w:rsidRPr="0051642C" w:rsidRDefault="00C41E67" w:rsidP="00542FC4">
      <w:pPr>
        <w:rPr>
          <w:rFonts w:ascii="Cambria" w:hAnsi="Cambria"/>
          <w:sz w:val="22"/>
          <w:szCs w:val="22"/>
        </w:rPr>
      </w:pPr>
    </w:p>
    <w:p w14:paraId="393B9A16" w14:textId="6F1082B2" w:rsidR="00C41E67" w:rsidRPr="0051642C" w:rsidRDefault="00C41E67" w:rsidP="00C41E67">
      <w:pPr>
        <w:rPr>
          <w:rFonts w:ascii="Cambria" w:hAnsi="Cambria"/>
          <w:sz w:val="22"/>
          <w:szCs w:val="22"/>
        </w:rPr>
      </w:pPr>
      <w:r w:rsidRPr="0051642C">
        <w:rPr>
          <w:rFonts w:ascii="Cambria" w:hAnsi="Cambria"/>
          <w:sz w:val="22"/>
          <w:szCs w:val="22"/>
        </w:rPr>
        <w:t>For each of </w:t>
      </w:r>
      <m:oMath>
        <m:r>
          <w:rPr>
            <w:rFonts w:ascii="Cambria Math" w:hAnsi="Cambria Math"/>
            <w:sz w:val="22"/>
            <w:szCs w:val="22"/>
          </w:rPr>
          <m:t>N=100</m:t>
        </m:r>
      </m:oMath>
      <w:r w:rsidRPr="0051642C">
        <w:rPr>
          <w:rFonts w:ascii="Cambria" w:hAnsi="Cambria"/>
          <w:sz w:val="22"/>
          <w:szCs w:val="22"/>
        </w:rPr>
        <w:t> networks, the number of genes is sampled uniformly from 5–30, the edge probability from 0.15–0.6, and the activation ratio from 0.2–0.8. Each network is serialised as two CSV files: net_XXX_genes.csv (kinetic parameters per gene) and net_XXX_edges.csv (regulatory interactions with type and signed strength). Each network is then simulated under </w:t>
      </w:r>
      <m:oMath>
        <m:r>
          <w:rPr>
            <w:rFonts w:ascii="Cambria Math" w:hAnsi="Cambria Math"/>
            <w:sz w:val="22"/>
            <w:szCs w:val="22"/>
          </w:rPr>
          <m:t>K=50</m:t>
        </m:r>
      </m:oMath>
      <w:r w:rsidRPr="0051642C">
        <w:rPr>
          <w:rFonts w:ascii="Cambria" w:hAnsi="Cambria"/>
          <w:sz w:val="22"/>
          <w:szCs w:val="22"/>
        </w:rPr>
        <w:t> random initial conditions over a time horizon of </w:t>
      </w:r>
      <m:oMath>
        <m:sSub>
          <m:sSubPr>
            <m:ctrlPr>
              <w:rPr>
                <w:rFonts w:ascii="Cambria Math" w:hAnsi="Cambria Math"/>
                <w:sz w:val="22"/>
                <w:szCs w:val="22"/>
              </w:rPr>
            </m:ctrlPr>
          </m:sSubPr>
          <m:e>
            <m:r>
              <w:rPr>
                <w:rFonts w:ascii="Cambria Math" w:hAnsi="Cambria Math"/>
                <w:sz w:val="22"/>
                <w:szCs w:val="22"/>
              </w:rPr>
              <m:t>T</m:t>
            </m:r>
          </m:e>
          <m:sub>
            <m:r>
              <m:rPr>
                <m:nor/>
              </m:rPr>
              <w:rPr>
                <w:rFonts w:ascii="Cambria" w:hAnsi="Cambria"/>
                <w:sz w:val="22"/>
                <w:szCs w:val="22"/>
              </w:rPr>
              <m:t>end</m:t>
            </m:r>
          </m:sub>
        </m:sSub>
        <m:r>
          <w:rPr>
            <w:rFonts w:ascii="Cambria Math" w:hAnsi="Cambria Math"/>
            <w:sz w:val="22"/>
            <w:szCs w:val="22"/>
          </w:rPr>
          <m:t>=200</m:t>
        </m:r>
      </m:oMath>
      <w:r w:rsidRPr="0051642C">
        <w:rPr>
          <w:rFonts w:ascii="Cambria" w:hAnsi="Cambria"/>
          <w:sz w:val="22"/>
          <w:szCs w:val="22"/>
        </w:rPr>
        <w:t>, yielding a global expression_profiles.csv with all mRNA and protein levels, alongside network_metadata.csv for reproducibility.</w:t>
      </w:r>
    </w:p>
    <w:p w14:paraId="3E9313A3" w14:textId="1C5FBC48" w:rsidR="00C41E67" w:rsidRPr="0051642C" w:rsidRDefault="00C41E67" w:rsidP="00C41E67">
      <w:pPr>
        <w:rPr>
          <w:rFonts w:ascii="Cambria" w:hAnsi="Cambria"/>
          <w:sz w:val="22"/>
          <w:szCs w:val="22"/>
        </w:rPr>
      </w:pPr>
      <w:r w:rsidRPr="0051642C">
        <w:rPr>
          <w:rFonts w:ascii="Cambria" w:hAnsi="Cambria"/>
          <w:sz w:val="22"/>
          <w:szCs w:val="22"/>
        </w:rPr>
        <w:t>The regression target is defined as </w:t>
      </w:r>
      <m:oMath>
        <m:r>
          <m:rPr>
            <m:sty m:val="p"/>
          </m:rPr>
          <w:rPr>
            <w:rFonts w:ascii="Cambria Math" w:hAnsi="Cambria Math"/>
            <w:sz w:val="22"/>
            <w:szCs w:val="22"/>
          </w:rPr>
          <m:t>log</m:t>
        </m:r>
        <m:r>
          <w:rPr>
            <w:rFonts w:ascii="Cambria Math" w:hAnsi="Cambria Math"/>
            <w:sz w:val="22"/>
            <w:szCs w:val="22"/>
          </w:rPr>
          <m:t>⁡(1+</m:t>
        </m:r>
        <m:r>
          <m:rPr>
            <m:nor/>
          </m:rPr>
          <w:rPr>
            <w:rFonts w:ascii="Cambria" w:hAnsi="Cambria"/>
            <w:sz w:val="22"/>
            <w:szCs w:val="22"/>
          </w:rPr>
          <m:t>mRNA</m:t>
        </m:r>
        <m:r>
          <w:rPr>
            <w:rFonts w:ascii="Cambria Math" w:hAnsi="Cambria Math"/>
            <w:sz w:val="22"/>
            <w:szCs w:val="22"/>
          </w:rPr>
          <m:t>)</m:t>
        </m:r>
      </m:oMath>
      <w:r w:rsidRPr="0051642C">
        <w:rPr>
          <w:rFonts w:ascii="Cambria" w:hAnsi="Cambria"/>
          <w:sz w:val="22"/>
          <w:szCs w:val="22"/>
        </w:rPr>
        <w:t> using np.log1p, which stabilises variance and avoids numerical issues for low-expression genes. All models are evaluated in this log-space for direct comparability.</w:t>
      </w:r>
    </w:p>
    <w:p w14:paraId="58959654" w14:textId="0AF0831B" w:rsidR="580574C2" w:rsidRPr="0051642C" w:rsidRDefault="00C41E67" w:rsidP="580574C2">
      <w:pPr>
        <w:rPr>
          <w:rFonts w:ascii="Cambria" w:hAnsi="Cambria"/>
          <w:sz w:val="22"/>
          <w:szCs w:val="22"/>
        </w:rPr>
      </w:pPr>
      <w:r w:rsidRPr="0051642C">
        <w:rPr>
          <w:rFonts w:ascii="Cambria" w:hAnsi="Cambria"/>
          <w:sz w:val="22"/>
          <w:szCs w:val="22"/>
        </w:rPr>
        <w:t>The choice of </w:t>
      </w:r>
      <m:oMath>
        <m:sSub>
          <m:sSubPr>
            <m:ctrlPr>
              <w:rPr>
                <w:rFonts w:ascii="Cambria Math" w:hAnsi="Cambria Math"/>
                <w:sz w:val="22"/>
                <w:szCs w:val="22"/>
              </w:rPr>
            </m:ctrlPr>
          </m:sSubPr>
          <m:e>
            <m:r>
              <w:rPr>
                <w:rFonts w:ascii="Cambria Math" w:hAnsi="Cambria Math"/>
                <w:sz w:val="22"/>
                <w:szCs w:val="22"/>
              </w:rPr>
              <m:t>T</m:t>
            </m:r>
          </m:e>
          <m:sub>
            <m:r>
              <m:rPr>
                <m:nor/>
              </m:rPr>
              <w:rPr>
                <w:rFonts w:ascii="Cambria" w:hAnsi="Cambria"/>
                <w:sz w:val="22"/>
                <w:szCs w:val="22"/>
              </w:rPr>
              <m:t>end</m:t>
            </m:r>
          </m:sub>
        </m:sSub>
        <m:r>
          <w:rPr>
            <w:rFonts w:ascii="Cambria Math" w:hAnsi="Cambria Math"/>
            <w:sz w:val="22"/>
            <w:szCs w:val="22"/>
          </w:rPr>
          <m:t>=200</m:t>
        </m:r>
      </m:oMath>
      <w:r w:rsidRPr="0051642C">
        <w:rPr>
          <w:rFonts w:ascii="Cambria" w:hAnsi="Cambria"/>
          <w:sz w:val="22"/>
          <w:szCs w:val="22"/>
        </w:rPr>
        <w:t> is a modelling assumption: inspection of ODE trajectories confirmed convergence well before this time for the parameter ranges used. It is acknowledged that some networks with unusual parameters may not have fully stabilised, and that non-linear GRNs can in principle converge to different attractors from different initial conditions — a limitation discussed further in Section 6.4.</w:t>
      </w:r>
    </w:p>
    <w:p w14:paraId="31B88A94" w14:textId="0CDAB9BD" w:rsidR="580574C2" w:rsidRPr="0051642C" w:rsidRDefault="580574C2" w:rsidP="580574C2">
      <w:pPr>
        <w:rPr>
          <w:rFonts w:ascii="Cambria" w:hAnsi="Cambria"/>
          <w:sz w:val="22"/>
          <w:szCs w:val="22"/>
        </w:rPr>
      </w:pPr>
    </w:p>
    <w:p w14:paraId="495C59E6" w14:textId="383CC74A" w:rsidR="00525D86" w:rsidRPr="0051642C" w:rsidRDefault="00525D86" w:rsidP="0E1BC213">
      <w:pPr>
        <w:pStyle w:val="Heading3"/>
        <w:rPr>
          <w:rFonts w:ascii="Cambria" w:hAnsi="Cambria"/>
        </w:rPr>
      </w:pPr>
    </w:p>
    <w:p w14:paraId="339A8E77" w14:textId="670E36E9" w:rsidR="00525D86" w:rsidRPr="0051642C" w:rsidRDefault="00525D86" w:rsidP="0E1BC213">
      <w:r>
        <w:br w:type="page"/>
      </w:r>
    </w:p>
    <w:p w14:paraId="213AC46B" w14:textId="3E3A2A63" w:rsidR="00525D86" w:rsidRPr="0051642C" w:rsidRDefault="00525D86" w:rsidP="005E6532">
      <w:pPr>
        <w:pStyle w:val="Heading3"/>
        <w:rPr>
          <w:rFonts w:ascii="Cambria" w:hAnsi="Cambria"/>
        </w:rPr>
      </w:pPr>
      <w:r w:rsidRPr="0051642C">
        <w:rPr>
          <w:rFonts w:ascii="Cambria" w:hAnsi="Cambria"/>
        </w:rPr>
        <w:t>3.2.3 Train/validation/test splits</w:t>
      </w:r>
    </w:p>
    <w:p w14:paraId="6B0423CA" w14:textId="77777777" w:rsidR="00FC126F" w:rsidRPr="0051642C" w:rsidRDefault="00FC126F" w:rsidP="00525D86">
      <w:pPr>
        <w:rPr>
          <w:rFonts w:ascii="Cambria" w:hAnsi="Cambria"/>
          <w:sz w:val="22"/>
          <w:szCs w:val="22"/>
        </w:rPr>
      </w:pPr>
    </w:p>
    <w:p w14:paraId="12E009E7" w14:textId="617BB2F1" w:rsidR="00FC126F" w:rsidRPr="0051642C" w:rsidRDefault="00FC126F" w:rsidP="00525D86">
      <w:pPr>
        <w:rPr>
          <w:rFonts w:ascii="Cambria" w:hAnsi="Cambria"/>
          <w:sz w:val="22"/>
          <w:szCs w:val="22"/>
        </w:rPr>
      </w:pPr>
      <w:r w:rsidRPr="0051642C">
        <w:rPr>
          <w:rFonts w:ascii="Cambria" w:hAnsi="Cambria"/>
          <w:sz w:val="22"/>
          <w:szCs w:val="22"/>
        </w:rPr>
        <w:t>Data are split at the </w:t>
      </w:r>
      <w:r w:rsidRPr="0051642C">
        <w:rPr>
          <w:rFonts w:ascii="Cambria" w:hAnsi="Cambria"/>
          <w:b/>
          <w:bCs/>
          <w:sz w:val="22"/>
          <w:szCs w:val="22"/>
        </w:rPr>
        <w:t>network level</w:t>
      </w:r>
      <w:r w:rsidRPr="0051642C">
        <w:rPr>
          <w:rFonts w:ascii="Cambria" w:hAnsi="Cambria"/>
          <w:sz w:val="22"/>
          <w:szCs w:val="22"/>
        </w:rPr>
        <w:t>, so that all conditions from a given GRN appear exclusively in either the training or the test set. Networks are sorted by ID and assigned 80% to training and 20% to test using a fixed RANDOM_SEED = 42, applied consistently across both tabular and GNN pipelines. This design prevents GRN topology leakage between splits and ensures generalisation is assessed on entirely unseen regulatory topologies.</w:t>
      </w:r>
    </w:p>
    <w:p w14:paraId="413E48D3" w14:textId="3C5E1D01" w:rsidR="00525D86" w:rsidRPr="0051642C" w:rsidRDefault="00525D86" w:rsidP="005E6532">
      <w:pPr>
        <w:pStyle w:val="Heading3"/>
        <w:rPr>
          <w:rFonts w:ascii="Cambria" w:hAnsi="Cambria"/>
        </w:rPr>
      </w:pPr>
      <w:r w:rsidRPr="0051642C">
        <w:rPr>
          <w:rFonts w:ascii="Cambria" w:hAnsi="Cambria"/>
        </w:rPr>
        <w:t>3.2.4 Tools and environment</w:t>
      </w:r>
    </w:p>
    <w:p w14:paraId="4E6BBB71" w14:textId="77777777" w:rsidR="0071317E" w:rsidRPr="0051642C" w:rsidRDefault="0071317E" w:rsidP="00525D86">
      <w:pPr>
        <w:rPr>
          <w:rFonts w:ascii="Cambria" w:hAnsi="Cambria"/>
          <w:sz w:val="22"/>
          <w:szCs w:val="22"/>
        </w:rPr>
      </w:pPr>
    </w:p>
    <w:p w14:paraId="0291A947" w14:textId="75A3C721" w:rsidR="0071317E" w:rsidRPr="0051642C" w:rsidRDefault="0071317E" w:rsidP="00525D86">
      <w:pPr>
        <w:rPr>
          <w:rFonts w:ascii="Cambria" w:hAnsi="Cambria"/>
          <w:sz w:val="22"/>
          <w:szCs w:val="22"/>
        </w:rPr>
      </w:pPr>
      <w:r w:rsidRPr="0051642C">
        <w:rPr>
          <w:rFonts w:ascii="Cambria" w:hAnsi="Cambria"/>
          <w:sz w:val="22"/>
          <w:szCs w:val="22"/>
        </w:rPr>
        <w:t>All code is written in Python using NumPy, SciPy, pandas, NetworkX, scikit-learn, PyTorch, PyTorch Geometric and Matplotlib. The ODE simulator uses SciPy's solve_ivp; topology features are computed with NetworkX; tabular models use scikit-learn; and the GNN is implemented with PyTorch Geometric using a custom signed-edge message-passing layer.</w:t>
      </w:r>
    </w:p>
    <w:p w14:paraId="78702FC0" w14:textId="77777777" w:rsidR="0054121D" w:rsidRPr="0051642C" w:rsidRDefault="0054121D" w:rsidP="0054121D">
      <w:pPr>
        <w:pBdr>
          <w:bottom w:val="single" w:sz="6" w:space="1" w:color="auto"/>
        </w:pBdr>
        <w:rPr>
          <w:rFonts w:ascii="Cambria" w:eastAsiaTheme="minorEastAsia" w:hAnsi="Cambria"/>
          <w:sz w:val="22"/>
          <w:szCs w:val="22"/>
        </w:rPr>
      </w:pPr>
    </w:p>
    <w:p w14:paraId="23BCC922" w14:textId="589236CA" w:rsidR="0029722E" w:rsidRPr="0051642C" w:rsidRDefault="0029722E">
      <w:pPr>
        <w:rPr>
          <w:rFonts w:ascii="Cambria" w:hAnsi="Cambria"/>
        </w:rPr>
      </w:pPr>
      <w:r w:rsidRPr="0051642C">
        <w:rPr>
          <w:rFonts w:ascii="Cambria" w:hAnsi="Cambria"/>
        </w:rPr>
        <w:br w:type="page"/>
      </w:r>
    </w:p>
    <w:p w14:paraId="2A8B7F95" w14:textId="5CE76311" w:rsidR="004372C7" w:rsidRPr="0051642C" w:rsidRDefault="00415376" w:rsidP="004372C7">
      <w:pPr>
        <w:pStyle w:val="Heading3"/>
        <w:rPr>
          <w:rFonts w:ascii="Cambria" w:hAnsi="Cambria"/>
        </w:rPr>
      </w:pPr>
      <w:r w:rsidRPr="0051642C">
        <w:rPr>
          <w:rFonts w:ascii="Cambria" w:hAnsi="Cambria"/>
        </w:rPr>
        <w:t xml:space="preserve">3.3 </w:t>
      </w:r>
      <w:r w:rsidR="004372C7" w:rsidRPr="0051642C">
        <w:rPr>
          <w:rFonts w:ascii="Cambria" w:hAnsi="Cambria"/>
        </w:rPr>
        <w:t>Graph Representation of Gene Regulatory Networks</w:t>
      </w:r>
    </w:p>
    <w:p w14:paraId="1E5F2B7D" w14:textId="7C529F22" w:rsidR="00FB424A" w:rsidRPr="0051642C" w:rsidRDefault="00680360" w:rsidP="00FB424A">
      <w:pPr>
        <w:rPr>
          <w:rFonts w:ascii="Cambria" w:hAnsi="Cambria"/>
          <w:sz w:val="22"/>
          <w:szCs w:val="22"/>
        </w:rPr>
      </w:pPr>
      <w:r w:rsidRPr="0051642C">
        <w:rPr>
          <w:rFonts w:ascii="Cambria" w:hAnsi="Cambria"/>
        </w:rPr>
        <w:br/>
      </w:r>
      <w:r w:rsidR="00FB424A" w:rsidRPr="0051642C">
        <w:rPr>
          <w:rFonts w:ascii="Cambria" w:hAnsi="Cambria"/>
          <w:sz w:val="22"/>
          <w:szCs w:val="22"/>
        </w:rPr>
        <w:t>A GRN is formalised as a labelled directed graph:</w:t>
      </w:r>
    </w:p>
    <w:p w14:paraId="4414239D" w14:textId="585EC435" w:rsidR="00FB424A" w:rsidRPr="0051642C" w:rsidRDefault="00FB424A" w:rsidP="00FB424A">
      <w:pPr>
        <w:rPr>
          <w:rFonts w:ascii="Cambria" w:hAnsi="Cambria"/>
          <w:sz w:val="22"/>
          <w:szCs w:val="22"/>
        </w:rPr>
      </w:pPr>
      <m:oMathPara>
        <m:oMath>
          <m:r>
            <m:rPr>
              <m:nor/>
            </m:rPr>
            <w:rPr>
              <w:rFonts w:ascii="Cambria" w:hAnsi="Cambria"/>
              <w:sz w:val="22"/>
              <w:szCs w:val="22"/>
            </w:rPr>
            <m:t>GRN</m:t>
          </m:r>
          <m:r>
            <w:rPr>
              <w:rFonts w:ascii="Cambria Math" w:hAnsi="Cambria Math"/>
              <w:sz w:val="22"/>
              <w:szCs w:val="22"/>
            </w:rPr>
            <m:t>=(V,</m:t>
          </m:r>
          <m:r>
            <m:rPr>
              <m:nor/>
            </m:rPr>
            <w:rPr>
              <w:rFonts w:ascii="Cambria" w:hAnsi="Cambria" w:cs="Arial"/>
              <w:sz w:val="22"/>
              <w:szCs w:val="22"/>
            </w:rPr>
            <m:t> </m:t>
          </m:r>
          <m:r>
            <w:rPr>
              <w:rFonts w:ascii="Cambria Math" w:hAnsi="Cambria Math"/>
              <w:sz w:val="22"/>
              <w:szCs w:val="22"/>
            </w:rPr>
            <m:t>E,</m:t>
          </m:r>
          <m:r>
            <m:rPr>
              <m:nor/>
            </m:rPr>
            <w:rPr>
              <w:rFonts w:ascii="Cambria" w:hAnsi="Cambria" w:cs="Arial"/>
              <w:sz w:val="22"/>
              <w:szCs w:val="22"/>
            </w:rPr>
            <m:t> </m:t>
          </m:r>
          <m:r>
            <w:rPr>
              <w:rFonts w:ascii="Cambria Math" w:hAnsi="Cambria Math"/>
              <w:sz w:val="22"/>
              <w:szCs w:val="22"/>
            </w:rPr>
            <m:t>θ)</m:t>
          </m:r>
          <m:r>
            <m:rPr>
              <m:sty m:val="p"/>
            </m:rPr>
            <w:rPr>
              <w:rFonts w:ascii="Cambria Math" w:hAnsi="Cambria Math"/>
              <w:sz w:val="22"/>
              <w:szCs w:val="22"/>
            </w:rPr>
            <w:br/>
          </m:r>
        </m:oMath>
      </m:oMathPara>
    </w:p>
    <w:p w14:paraId="08F3F592" w14:textId="77777777" w:rsidR="00344777" w:rsidRPr="0051642C" w:rsidRDefault="00FB424A" w:rsidP="00344777">
      <w:pPr>
        <w:rPr>
          <w:rFonts w:ascii="Cambria" w:hAnsi="Cambria"/>
          <w:sz w:val="22"/>
          <w:szCs w:val="22"/>
        </w:rPr>
      </w:pPr>
      <w:r w:rsidRPr="0051642C">
        <w:rPr>
          <w:rFonts w:ascii="Cambria" w:hAnsi="Cambria"/>
          <w:sz w:val="22"/>
          <w:szCs w:val="22"/>
        </w:rPr>
        <w:t>where (V) is the vertex set of genes,</w:t>
      </w:r>
    </w:p>
    <w:p w14:paraId="2D8DBBCA" w14:textId="6F2292DC" w:rsidR="00344777" w:rsidRPr="0051642C" w:rsidRDefault="00FB424A" w:rsidP="00344777">
      <w:pPr>
        <w:rPr>
          <w:rFonts w:ascii="Cambria" w:hAnsi="Cambria"/>
          <w:sz w:val="22"/>
          <w:szCs w:val="22"/>
        </w:rPr>
      </w:pPr>
      <m:oMath>
        <m:r>
          <w:rPr>
            <w:rFonts w:ascii="Cambria Math" w:hAnsi="Cambria Math"/>
            <w:sz w:val="22"/>
            <w:szCs w:val="22"/>
          </w:rPr>
          <m:t>E⊆V×V</m:t>
        </m:r>
      </m:oMath>
      <w:r w:rsidRPr="0051642C">
        <w:rPr>
          <w:rFonts w:ascii="Cambria" w:hAnsi="Cambria"/>
          <w:sz w:val="22"/>
          <w:szCs w:val="22"/>
        </w:rPr>
        <w:t> </w:t>
      </w:r>
      <w:r w:rsidR="00344777" w:rsidRPr="0051642C">
        <w:rPr>
          <w:rFonts w:ascii="Cambria" w:hAnsi="Cambria"/>
          <w:sz w:val="22"/>
          <w:szCs w:val="22"/>
        </w:rPr>
        <w:t>is the set of directed regulatory interactions, and </w:t>
      </w:r>
      <m:oMath>
        <m:r>
          <w:rPr>
            <w:rFonts w:ascii="Cambria Math" w:hAnsi="Cambria Math"/>
            <w:sz w:val="22"/>
            <w:szCs w:val="22"/>
          </w:rPr>
          <m:t>θ</m:t>
        </m:r>
      </m:oMath>
      <w:r w:rsidR="00344777" w:rsidRPr="0051642C">
        <w:rPr>
          <w:rFonts w:ascii="Cambria" w:hAnsi="Cambria"/>
          <w:sz w:val="22"/>
          <w:szCs w:val="22"/>
        </w:rPr>
        <w:t> contains the node and edge attributes. As introduced in Section 3.2, this structure is used throughout the project because it maps directly onto the simulator output and allows both tabular and graph-based models to use the same underlying biological information.</w:t>
      </w:r>
    </w:p>
    <w:p w14:paraId="00297D4E" w14:textId="77777777" w:rsidR="00A27D93" w:rsidRPr="0051642C" w:rsidRDefault="00A27D93" w:rsidP="00FB424A">
      <w:pPr>
        <w:rPr>
          <w:rFonts w:ascii="Cambria" w:hAnsi="Cambria"/>
        </w:rPr>
      </w:pPr>
    </w:p>
    <w:p w14:paraId="4EF4FF65" w14:textId="77777777" w:rsidR="00FB424A" w:rsidRPr="0051642C" w:rsidRDefault="00FB424A" w:rsidP="00A27D93">
      <w:pPr>
        <w:pStyle w:val="Heading3"/>
        <w:rPr>
          <w:rFonts w:ascii="Cambria" w:hAnsi="Cambria"/>
        </w:rPr>
      </w:pPr>
      <w:r w:rsidRPr="0051642C">
        <w:rPr>
          <w:rFonts w:ascii="Cambria" w:hAnsi="Cambria"/>
        </w:rPr>
        <w:t>3.3.1 Vertex and Edge Files (net_XXX_genes.csv / net_XXX_edges.csv)</w:t>
      </w:r>
    </w:p>
    <w:p w14:paraId="719988CD" w14:textId="6EE19CBE" w:rsidR="00187DE8" w:rsidRPr="0051642C" w:rsidRDefault="00680360" w:rsidP="00FB424A">
      <w:pPr>
        <w:rPr>
          <w:rFonts w:ascii="Cambria" w:hAnsi="Cambria"/>
          <w:sz w:val="22"/>
          <w:szCs w:val="22"/>
        </w:rPr>
      </w:pPr>
      <w:r w:rsidRPr="0051642C">
        <w:rPr>
          <w:rFonts w:ascii="Cambria" w:hAnsi="Cambria"/>
          <w:sz w:val="22"/>
          <w:szCs w:val="22"/>
        </w:rPr>
        <w:br/>
      </w:r>
      <w:r w:rsidR="00187DE8" w:rsidRPr="0051642C">
        <w:rPr>
          <w:rFonts w:ascii="Cambria" w:hAnsi="Cambria"/>
          <w:sz w:val="22"/>
          <w:szCs w:val="22"/>
        </w:rPr>
        <w:t>Each synthetic network is stored as two CSV files: net_XXX_genes.csv and net_XXX_edges.csv. The net_XXX_genes.csv file contains one row per gene with its intrinsic kinetic</w:t>
      </w:r>
      <w:r w:rsidR="001D5FE1" w:rsidRPr="0051642C">
        <w:rPr>
          <w:rFonts w:ascii="Cambria" w:hAnsi="Cambria"/>
          <w:sz w:val="22"/>
          <w:szCs w:val="22"/>
        </w:rPr>
        <w:t xml:space="preserve"> parameters:</w:t>
      </w:r>
      <w:r w:rsidR="00187DE8" w:rsidRPr="0051642C">
        <w:rPr>
          <w:rFonts w:ascii="Cambria" w:hAnsi="Cambria"/>
          <w:sz w:val="22"/>
          <w:szCs w:val="22"/>
        </w:rPr>
        <w:t xml:space="preserve"> basal_expression, mrna_decay, protein_decay, and translation_rate. These values form the node feature vector used by the models. The net_XXX_edges.csv file stores the directed regulatory interactions, including the regulator gene, target gene, interaction type, raw strength, and signed_strength, where activators are positive and repressors are negative.</w:t>
      </w:r>
    </w:p>
    <w:p w14:paraId="75F9B9BF" w14:textId="5F5A82E6" w:rsidR="001209F0" w:rsidRPr="0051642C" w:rsidRDefault="00C33C14" w:rsidP="00FB424A">
      <w:pPr>
        <w:rPr>
          <w:rFonts w:ascii="Cambria" w:hAnsi="Cambria"/>
          <w:sz w:val="22"/>
          <w:szCs w:val="22"/>
        </w:rPr>
      </w:pPr>
      <w:r w:rsidRPr="0051642C">
        <w:rPr>
          <w:rFonts w:ascii="Cambria" w:hAnsi="Cambria"/>
          <w:sz w:val="22"/>
          <w:szCs w:val="22"/>
        </w:rPr>
        <w:t>CSV was used instead of a more complex graph format such as GraphML because it is simpler to inspect, easier to process with pandas, and fully compatible with NetworkX. This made the data pipeline easier to debug and kept the implementation lightweight.</w:t>
      </w:r>
    </w:p>
    <w:p w14:paraId="7C6F3752" w14:textId="5C6395F4" w:rsidR="2F1B305D" w:rsidRPr="0051642C" w:rsidRDefault="2F1B305D" w:rsidP="2F1B305D">
      <w:pPr>
        <w:rPr>
          <w:rFonts w:ascii="Cambria" w:hAnsi="Cambria"/>
          <w:sz w:val="22"/>
          <w:szCs w:val="22"/>
        </w:rPr>
      </w:pPr>
    </w:p>
    <w:p w14:paraId="3713CC29" w14:textId="66011FBA" w:rsidR="00187DE8" w:rsidRPr="0051642C" w:rsidRDefault="00FB424A" w:rsidP="3938D25D">
      <w:pPr>
        <w:pStyle w:val="Heading3"/>
        <w:rPr>
          <w:rFonts w:ascii="Cambria" w:hAnsi="Cambria"/>
        </w:rPr>
      </w:pPr>
      <w:r w:rsidRPr="0051642C">
        <w:rPr>
          <w:rFonts w:ascii="Cambria" w:hAnsi="Cambria"/>
        </w:rPr>
        <w:t>3.3.2 Vertex and Edge Attributes</w:t>
      </w:r>
    </w:p>
    <w:p w14:paraId="37052010" w14:textId="522E54F1" w:rsidR="005D6689" w:rsidRPr="0051642C" w:rsidRDefault="005D6689" w:rsidP="005D6689">
      <w:pPr>
        <w:rPr>
          <w:rFonts w:ascii="Cambria" w:hAnsi="Cambria"/>
          <w:sz w:val="22"/>
          <w:szCs w:val="22"/>
        </w:rPr>
      </w:pPr>
      <w:r w:rsidRPr="0051642C">
        <w:rPr>
          <w:rFonts w:ascii="Cambria" w:hAnsi="Cambria"/>
          <w:sz w:val="22"/>
          <w:szCs w:val="22"/>
        </w:rPr>
        <w:t xml:space="preserve">The node attributes used in this project are the intrinsic </w:t>
      </w:r>
      <w:r w:rsidR="3A59A3DC" w:rsidRPr="0051642C">
        <w:rPr>
          <w:rFonts w:ascii="Cambria" w:hAnsi="Cambria"/>
          <w:sz w:val="22"/>
          <w:szCs w:val="22"/>
        </w:rPr>
        <w:t xml:space="preserve">gene </w:t>
      </w:r>
      <w:r w:rsidR="30CF908A" w:rsidRPr="0051642C">
        <w:rPr>
          <w:rFonts w:ascii="Cambria" w:hAnsi="Cambria"/>
          <w:sz w:val="22"/>
          <w:szCs w:val="22"/>
        </w:rPr>
        <w:t>parameters:</w:t>
      </w:r>
      <w:r w:rsidR="5AA877C6" w:rsidRPr="0051642C">
        <w:rPr>
          <w:rFonts w:ascii="Cambria" w:hAnsi="Cambria"/>
          <w:sz w:val="22"/>
          <w:szCs w:val="22"/>
        </w:rPr>
        <w:t xml:space="preserve"> </w:t>
      </w:r>
      <w:r w:rsidR="541CEF5D" w:rsidRPr="0051642C">
        <w:rPr>
          <w:rFonts w:ascii="Cambria" w:hAnsi="Cambria"/>
          <w:sz w:val="22"/>
          <w:szCs w:val="22"/>
        </w:rPr>
        <w:t>basal_</w:t>
      </w:r>
      <w:r w:rsidR="172671EF" w:rsidRPr="0051642C">
        <w:rPr>
          <w:rFonts w:ascii="Cambria" w:hAnsi="Cambria"/>
          <w:sz w:val="22"/>
          <w:szCs w:val="22"/>
        </w:rPr>
        <w:t>expression,</w:t>
      </w:r>
      <w:r w:rsidRPr="0051642C">
        <w:rPr>
          <w:rFonts w:ascii="Cambria" w:hAnsi="Cambria"/>
          <w:sz w:val="22"/>
          <w:szCs w:val="22"/>
        </w:rPr>
        <w:t> mrna_decay, and protein_decay. These describe the basic behaviour of each gene before regulatory interactions are applied. The edge attribute is signed_strength, which captures both the sign and magnitude of regulation.</w:t>
      </w:r>
    </w:p>
    <w:p w14:paraId="5AABCC2B" w14:textId="77777777" w:rsidR="005D6689" w:rsidRPr="0051642C" w:rsidRDefault="005D6689" w:rsidP="005D6689">
      <w:pPr>
        <w:rPr>
          <w:rFonts w:ascii="Cambria" w:hAnsi="Cambria"/>
          <w:sz w:val="22"/>
          <w:szCs w:val="22"/>
        </w:rPr>
      </w:pPr>
      <w:r w:rsidRPr="0051642C">
        <w:rPr>
          <w:rFonts w:ascii="Cambria" w:hAnsi="Cambria"/>
          <w:sz w:val="22"/>
          <w:szCs w:val="22"/>
        </w:rPr>
        <w:t>In the GNN, edge attributes are used directly during message passing so that stronger activating and repressing signals contribute differently to the aggregated representation. In the tabular baselines, these same edge values are summarised into per-gene features such as total activation, total repression and net regulation, as described later in Section 3.5.2. This allows a fair comparison between explicit graph learning and hand-crafted graph summaries.</w:t>
      </w:r>
    </w:p>
    <w:p w14:paraId="46C625CB" w14:textId="77777777" w:rsidR="001209F0" w:rsidRDefault="001209F0" w:rsidP="00FB424A">
      <w:pPr>
        <w:rPr>
          <w:rFonts w:ascii="Cambria" w:hAnsi="Cambria"/>
        </w:rPr>
      </w:pPr>
    </w:p>
    <w:p w14:paraId="15AE574E" w14:textId="77777777" w:rsidR="00FD4A9C" w:rsidRPr="0051642C" w:rsidRDefault="00FD4A9C" w:rsidP="00FB424A">
      <w:pPr>
        <w:rPr>
          <w:rFonts w:ascii="Cambria" w:hAnsi="Cambria"/>
        </w:rPr>
      </w:pPr>
    </w:p>
    <w:p w14:paraId="25818035" w14:textId="77777777" w:rsidR="00FB424A" w:rsidRPr="0051642C" w:rsidRDefault="00FB424A" w:rsidP="001209F0">
      <w:pPr>
        <w:pStyle w:val="Heading3"/>
        <w:rPr>
          <w:rFonts w:ascii="Cambria" w:hAnsi="Cambria"/>
        </w:rPr>
      </w:pPr>
      <w:r w:rsidRPr="0051642C">
        <w:rPr>
          <w:rFonts w:ascii="Cambria" w:hAnsi="Cambria"/>
        </w:rPr>
        <w:t>3.3.3 Assumptions on Simulation Horizon and Steady State</w:t>
      </w:r>
    </w:p>
    <w:p w14:paraId="7AF85B3F" w14:textId="463457AE" w:rsidR="004372C7" w:rsidRPr="0051642C" w:rsidRDefault="00981932" w:rsidP="004372C7">
      <w:pPr>
        <w:rPr>
          <w:rFonts w:ascii="Cambria" w:hAnsi="Cambria"/>
          <w:sz w:val="22"/>
          <w:szCs w:val="22"/>
        </w:rPr>
      </w:pPr>
      <w:r w:rsidRPr="0051642C">
        <w:rPr>
          <w:rFonts w:ascii="Cambria" w:hAnsi="Cambria"/>
        </w:rPr>
        <w:br/>
      </w:r>
      <w:r w:rsidRPr="0051642C">
        <w:rPr>
          <w:rFonts w:ascii="Cambria" w:hAnsi="Cambria"/>
          <w:sz w:val="22"/>
          <w:szCs w:val="22"/>
        </w:rPr>
        <w:t>Two simplifying assumptions are made. First, all simulations are run to a fixed final time, and the final state is treated as the steady state, as discussed in Section 3.2.2. This is a practical choice because the trajectories generally converged within the chosen time horizon for the parameter ranges used.</w:t>
      </w:r>
      <w:r w:rsidR="69B0C3FB" w:rsidRPr="0051642C">
        <w:rPr>
          <w:rFonts w:ascii="Cambria" w:hAnsi="Cambria"/>
          <w:sz w:val="22"/>
          <w:szCs w:val="22"/>
        </w:rPr>
        <w:t xml:space="preserve"> </w:t>
      </w:r>
      <w:r w:rsidRPr="0051642C">
        <w:rPr>
          <w:rFonts w:ascii="Cambria" w:hAnsi="Cambria"/>
          <w:sz w:val="22"/>
          <w:szCs w:val="22"/>
        </w:rPr>
        <w:t>Second, only one steady state per network-condition pair is recorded.</w:t>
      </w:r>
      <w:r w:rsidR="5925EDD7" w:rsidRPr="0051642C">
        <w:rPr>
          <w:rFonts w:ascii="Cambria" w:hAnsi="Cambria"/>
          <w:sz w:val="22"/>
          <w:szCs w:val="22"/>
        </w:rPr>
        <w:t xml:space="preserve">  </w:t>
      </w:r>
      <w:r w:rsidRPr="0051642C">
        <w:rPr>
          <w:rFonts w:ascii="Cambria" w:hAnsi="Cambria"/>
          <w:sz w:val="22"/>
          <w:szCs w:val="22"/>
        </w:rPr>
        <w:t xml:space="preserve">This means </w:t>
      </w:r>
      <w:r w:rsidR="5925EDD7" w:rsidRPr="0051642C">
        <w:rPr>
          <w:rFonts w:ascii="Cambria" w:hAnsi="Cambria"/>
          <w:sz w:val="22"/>
          <w:szCs w:val="22"/>
        </w:rPr>
        <w:t xml:space="preserve">that </w:t>
      </w:r>
      <w:r w:rsidRPr="0051642C">
        <w:rPr>
          <w:rFonts w:ascii="Cambria" w:hAnsi="Cambria"/>
          <w:sz w:val="22"/>
          <w:szCs w:val="22"/>
        </w:rPr>
        <w:t xml:space="preserve">the simulator does not </w:t>
      </w:r>
      <w:r w:rsidR="2B56DA5F" w:rsidRPr="0051642C">
        <w:rPr>
          <w:rFonts w:ascii="Cambria" w:hAnsi="Cambria"/>
          <w:sz w:val="22"/>
          <w:szCs w:val="22"/>
        </w:rPr>
        <w:t xml:space="preserve">attempt to characterise </w:t>
      </w:r>
      <w:r w:rsidR="2A24EFC1" w:rsidRPr="0051642C">
        <w:rPr>
          <w:rFonts w:ascii="Cambria" w:hAnsi="Cambria"/>
          <w:sz w:val="22"/>
          <w:szCs w:val="22"/>
        </w:rPr>
        <w:t xml:space="preserve">multiple </w:t>
      </w:r>
      <w:r w:rsidR="5B800A96" w:rsidRPr="0051642C">
        <w:rPr>
          <w:rFonts w:ascii="Cambria" w:hAnsi="Cambria"/>
          <w:sz w:val="22"/>
          <w:szCs w:val="22"/>
        </w:rPr>
        <w:t>stable</w:t>
      </w:r>
      <w:r w:rsidR="2B56DA5F" w:rsidRPr="0051642C">
        <w:rPr>
          <w:rFonts w:ascii="Cambria" w:hAnsi="Cambria"/>
          <w:sz w:val="22"/>
          <w:szCs w:val="22"/>
        </w:rPr>
        <w:t xml:space="preserve"> attractors.</w:t>
      </w:r>
      <w:r w:rsidRPr="0051642C">
        <w:rPr>
          <w:rFonts w:ascii="Cambria" w:hAnsi="Cambria"/>
          <w:sz w:val="22"/>
          <w:szCs w:val="22"/>
        </w:rPr>
        <w:t xml:space="preserve"> As noted earlier, real non-linear GRNs can converge to different stable states from different initial conditions, but this is outside the scope of the current project and </w:t>
      </w:r>
      <w:r w:rsidR="672ACE7A" w:rsidRPr="0051642C">
        <w:rPr>
          <w:rFonts w:ascii="Cambria" w:hAnsi="Cambria"/>
          <w:sz w:val="22"/>
          <w:szCs w:val="22"/>
        </w:rPr>
        <w:t>has been identified as a direction for future work in Section 7.3.</w:t>
      </w:r>
    </w:p>
    <w:p w14:paraId="5C57FC0A" w14:textId="77777777" w:rsidR="00FD4A9C" w:rsidRPr="0051642C" w:rsidRDefault="00FD4A9C" w:rsidP="00FD4A9C">
      <w:pPr>
        <w:pBdr>
          <w:bottom w:val="single" w:sz="6" w:space="1" w:color="auto"/>
        </w:pBdr>
        <w:rPr>
          <w:rFonts w:ascii="Cambria" w:eastAsiaTheme="minorEastAsia" w:hAnsi="Cambria"/>
          <w:sz w:val="22"/>
          <w:szCs w:val="22"/>
        </w:rPr>
      </w:pPr>
    </w:p>
    <w:p w14:paraId="366CE805" w14:textId="77777777" w:rsidR="00FD4A9C" w:rsidRPr="0051642C" w:rsidRDefault="00FD4A9C" w:rsidP="00FD4A9C">
      <w:pPr>
        <w:rPr>
          <w:rFonts w:ascii="Cambria" w:hAnsi="Cambria"/>
          <w:sz w:val="22"/>
          <w:szCs w:val="22"/>
        </w:rPr>
      </w:pPr>
    </w:p>
    <w:p w14:paraId="7636DA87" w14:textId="713A95C7" w:rsidR="0029722E" w:rsidRPr="0051642C" w:rsidRDefault="0029722E">
      <w:pPr>
        <w:rPr>
          <w:rFonts w:ascii="Cambria" w:eastAsiaTheme="majorEastAsia" w:hAnsi="Cambria" w:cstheme="majorBidi"/>
          <w:color w:val="0F4761" w:themeColor="accent1" w:themeShade="BF"/>
          <w:sz w:val="28"/>
          <w:szCs w:val="28"/>
        </w:rPr>
      </w:pPr>
    </w:p>
    <w:p w14:paraId="795196BF" w14:textId="02D3F398" w:rsidR="00190E2C" w:rsidRPr="0051642C" w:rsidRDefault="00D512BE" w:rsidP="6F12B293">
      <w:pPr>
        <w:pStyle w:val="Heading3"/>
        <w:rPr>
          <w:rFonts w:ascii="Cambria" w:hAnsi="Cambria"/>
        </w:rPr>
      </w:pPr>
      <w:r w:rsidRPr="0051642C">
        <w:rPr>
          <w:rFonts w:ascii="Cambria" w:hAnsi="Cambria"/>
        </w:rPr>
        <w:t>3.</w:t>
      </w:r>
      <w:r w:rsidR="001209F0" w:rsidRPr="0051642C">
        <w:rPr>
          <w:rFonts w:ascii="Cambria" w:hAnsi="Cambria"/>
        </w:rPr>
        <w:t>4</w:t>
      </w:r>
      <w:r w:rsidRPr="0051642C">
        <w:rPr>
          <w:rFonts w:ascii="Cambria" w:hAnsi="Cambria"/>
        </w:rPr>
        <w:t xml:space="preserve"> Baseline models</w:t>
      </w:r>
      <w:r w:rsidR="00190E2C" w:rsidRPr="0051642C">
        <w:rPr>
          <w:rFonts w:ascii="Cambria" w:hAnsi="Cambria"/>
        </w:rPr>
        <w:br/>
      </w:r>
    </w:p>
    <w:p w14:paraId="0CE86432" w14:textId="57836653" w:rsidR="00190E2C" w:rsidRPr="0051642C" w:rsidRDefault="00190E2C" w:rsidP="00190E2C">
      <w:pPr>
        <w:rPr>
          <w:rFonts w:ascii="Cambria" w:hAnsi="Cambria"/>
          <w:sz w:val="22"/>
          <w:szCs w:val="22"/>
        </w:rPr>
      </w:pPr>
      <w:r w:rsidRPr="0051642C">
        <w:rPr>
          <w:rFonts w:ascii="Cambria" w:hAnsi="Cambria"/>
          <w:sz w:val="22"/>
          <w:szCs w:val="22"/>
        </w:rPr>
        <w:t>The baseline models are included to provide a strong tabular comparison for the GNN. Ridge Regression, Random Forest Regression and a small MLP baseline were selected because together they cover linear, non-linear ensemble and neural network approaches. This makes it easier to judge whether the benefit of the GRN-aware GNN comes from graph structure itself rather than simply from using a more powerful learner.</w:t>
      </w:r>
    </w:p>
    <w:p w14:paraId="552F8AB5" w14:textId="77777777" w:rsidR="00190E2C" w:rsidRPr="0051642C" w:rsidRDefault="00190E2C" w:rsidP="00190E2C">
      <w:pPr>
        <w:rPr>
          <w:rFonts w:ascii="Cambria" w:hAnsi="Cambria"/>
          <w:sz w:val="22"/>
          <w:szCs w:val="22"/>
        </w:rPr>
      </w:pPr>
    </w:p>
    <w:p w14:paraId="1525FFDD" w14:textId="548F16B3" w:rsidR="00D512BE" w:rsidRPr="0051642C" w:rsidRDefault="00D512BE" w:rsidP="00C7599B">
      <w:pPr>
        <w:pStyle w:val="Heading3"/>
        <w:rPr>
          <w:rFonts w:ascii="Cambria" w:hAnsi="Cambria"/>
        </w:rPr>
      </w:pPr>
      <w:r w:rsidRPr="0051642C">
        <w:rPr>
          <w:rFonts w:ascii="Cambria" w:hAnsi="Cambria"/>
        </w:rPr>
        <w:t>3.</w:t>
      </w:r>
      <w:r w:rsidR="001209F0" w:rsidRPr="0051642C">
        <w:rPr>
          <w:rFonts w:ascii="Cambria" w:hAnsi="Cambria"/>
        </w:rPr>
        <w:t>4</w:t>
      </w:r>
      <w:r w:rsidRPr="0051642C">
        <w:rPr>
          <w:rFonts w:ascii="Cambria" w:hAnsi="Cambria"/>
        </w:rPr>
        <w:t>.1 Ridge regression</w:t>
      </w:r>
    </w:p>
    <w:p w14:paraId="18D2196C" w14:textId="6F96068F" w:rsidR="00E8575E" w:rsidRPr="0051642C" w:rsidRDefault="004E4BA8" w:rsidP="00E8575E">
      <w:pPr>
        <w:rPr>
          <w:rFonts w:ascii="Cambria" w:hAnsi="Cambria"/>
          <w:sz w:val="22"/>
          <w:szCs w:val="22"/>
        </w:rPr>
      </w:pPr>
      <w:r w:rsidRPr="0051642C">
        <w:rPr>
          <w:rFonts w:ascii="Cambria" w:hAnsi="Cambria"/>
          <w:sz w:val="22"/>
          <w:szCs w:val="22"/>
        </w:rPr>
        <w:br/>
      </w:r>
      <w:r w:rsidR="00E8575E" w:rsidRPr="0051642C">
        <w:rPr>
          <w:rFonts w:ascii="Cambria" w:hAnsi="Cambria"/>
          <w:sz w:val="22"/>
          <w:szCs w:val="22"/>
        </w:rPr>
        <w:t>Ridge Regression is the main linear baseline. It is preferred over ordinary linear regression because it includes L2 regularisation, which reduces overfitting and handles correlated features more reliably. This matters here because the GRN-derived summary features are often correlated with each other, for example degree, centrality and total regulatory input.</w:t>
      </w:r>
    </w:p>
    <w:p w14:paraId="4F2603C6" w14:textId="77777777" w:rsidR="00E8575E" w:rsidRPr="0051642C" w:rsidRDefault="00E8575E" w:rsidP="00E8575E">
      <w:pPr>
        <w:rPr>
          <w:rFonts w:ascii="Cambria" w:hAnsi="Cambria"/>
          <w:sz w:val="22"/>
          <w:szCs w:val="22"/>
        </w:rPr>
      </w:pPr>
      <w:r w:rsidRPr="0051642C">
        <w:rPr>
          <w:rFonts w:ascii="Cambria" w:hAnsi="Cambria"/>
          <w:sz w:val="22"/>
          <w:szCs w:val="22"/>
        </w:rPr>
        <w:t>In the earlier per-gene protein experiment, train_pergene_baselines.py trained Ridge models on both expression-only features and expression plus GRN features. In the final mRNA experiment, train_mrna_baseline.py uses two input matrices: X_params, containing only the intrinsic gene parameters, and X_grn, which adds GRN topology features. Comparing these two Ridge models shows how much extra signal is provided by flattened GRN information.</w:t>
      </w:r>
    </w:p>
    <w:p w14:paraId="2AAEA169" w14:textId="77777777" w:rsidR="004E4BA8" w:rsidRPr="0051642C" w:rsidRDefault="004E4BA8" w:rsidP="004E4BA8">
      <w:pPr>
        <w:pStyle w:val="Heading3"/>
        <w:rPr>
          <w:rFonts w:ascii="Cambria" w:hAnsi="Cambria"/>
        </w:rPr>
      </w:pPr>
    </w:p>
    <w:p w14:paraId="6B15008D" w14:textId="068EADCF" w:rsidR="007D219D" w:rsidRPr="0051642C" w:rsidRDefault="00D512BE" w:rsidP="004E4BA8">
      <w:pPr>
        <w:pStyle w:val="Heading3"/>
        <w:rPr>
          <w:rFonts w:ascii="Cambria" w:hAnsi="Cambria"/>
        </w:rPr>
      </w:pPr>
      <w:r w:rsidRPr="0051642C">
        <w:rPr>
          <w:rFonts w:ascii="Cambria" w:hAnsi="Cambria"/>
        </w:rPr>
        <w:t>3.</w:t>
      </w:r>
      <w:r w:rsidR="001209F0" w:rsidRPr="0051642C">
        <w:rPr>
          <w:rFonts w:ascii="Cambria" w:hAnsi="Cambria"/>
        </w:rPr>
        <w:t>4</w:t>
      </w:r>
      <w:r w:rsidRPr="0051642C">
        <w:rPr>
          <w:rFonts w:ascii="Cambria" w:hAnsi="Cambria"/>
        </w:rPr>
        <w:t>.2 Random Forest</w:t>
      </w:r>
    </w:p>
    <w:p w14:paraId="19B3987C" w14:textId="2996502E" w:rsidR="007D219D" w:rsidRPr="0051642C" w:rsidRDefault="004E4BA8" w:rsidP="007D219D">
      <w:pPr>
        <w:rPr>
          <w:rFonts w:ascii="Cambria" w:hAnsi="Cambria"/>
          <w:sz w:val="22"/>
          <w:szCs w:val="22"/>
        </w:rPr>
      </w:pPr>
      <w:r w:rsidRPr="0051642C">
        <w:rPr>
          <w:rFonts w:ascii="Cambria" w:hAnsi="Cambria"/>
          <w:sz w:val="22"/>
          <w:szCs w:val="22"/>
        </w:rPr>
        <w:br/>
      </w:r>
      <w:r w:rsidR="007D219D" w:rsidRPr="0051642C">
        <w:rPr>
          <w:rFonts w:ascii="Cambria" w:hAnsi="Cambria"/>
          <w:sz w:val="22"/>
          <w:szCs w:val="22"/>
        </w:rPr>
        <w:t>Random Forest Regression is used as the main non-linear tabular baseline. It is useful because it can capture feature interactions and non-linear effects that a linear model may miss. This is important in this project because gene regulation is inherently non-linear, and some of the GRN-derived features interact with one another.</w:t>
      </w:r>
    </w:p>
    <w:p w14:paraId="19ED7A62" w14:textId="77777777" w:rsidR="007D219D" w:rsidRPr="0051642C" w:rsidRDefault="007D219D" w:rsidP="007D219D">
      <w:pPr>
        <w:rPr>
          <w:rFonts w:ascii="Cambria" w:hAnsi="Cambria"/>
          <w:sz w:val="22"/>
          <w:szCs w:val="22"/>
        </w:rPr>
      </w:pPr>
      <w:r w:rsidRPr="0051642C">
        <w:rPr>
          <w:rFonts w:ascii="Cambria" w:hAnsi="Cambria"/>
          <w:sz w:val="22"/>
          <w:szCs w:val="22"/>
        </w:rPr>
        <w:t>Random Forest is also more robust than a single decision tree and less sensitive to feature scaling than many other methods. In the final mRNA experiments, it provides a strong benchmark for the GRN-augmented tabular models, while in the earlier per-gene experiment it was also used to compare expression-only and expression-plus-GRN feature sets.</w:t>
      </w:r>
    </w:p>
    <w:p w14:paraId="6A344D88" w14:textId="77777777" w:rsidR="007B7058" w:rsidRPr="0051642C" w:rsidRDefault="007B7058" w:rsidP="00D512BE">
      <w:pPr>
        <w:rPr>
          <w:rFonts w:ascii="Cambria" w:hAnsi="Cambria"/>
        </w:rPr>
      </w:pPr>
    </w:p>
    <w:p w14:paraId="7946E429" w14:textId="360A0CD0" w:rsidR="00844AC8" w:rsidRPr="0051642C" w:rsidRDefault="00D512BE" w:rsidP="0DB943BC">
      <w:pPr>
        <w:pStyle w:val="Heading3"/>
        <w:rPr>
          <w:rFonts w:ascii="Cambria" w:hAnsi="Cambria"/>
        </w:rPr>
      </w:pPr>
      <w:r w:rsidRPr="0051642C">
        <w:rPr>
          <w:rFonts w:ascii="Cambria" w:hAnsi="Cambria"/>
        </w:rPr>
        <w:t>3.</w:t>
      </w:r>
      <w:r w:rsidR="00930637" w:rsidRPr="0051642C">
        <w:rPr>
          <w:rFonts w:ascii="Cambria" w:hAnsi="Cambria"/>
        </w:rPr>
        <w:t>4</w:t>
      </w:r>
      <w:r w:rsidRPr="0051642C">
        <w:rPr>
          <w:rFonts w:ascii="Cambria" w:hAnsi="Cambria"/>
        </w:rPr>
        <w:t xml:space="preserve">.3 MLP </w:t>
      </w:r>
    </w:p>
    <w:p w14:paraId="31E5343F" w14:textId="0AE38006" w:rsidR="1C35FB82" w:rsidRPr="0051642C" w:rsidRDefault="1C35FB82" w:rsidP="1C35FB82">
      <w:pPr>
        <w:rPr>
          <w:rFonts w:ascii="Cambria" w:hAnsi="Cambria"/>
        </w:rPr>
      </w:pPr>
      <w:r w:rsidRPr="0051642C">
        <w:rPr>
          <w:rFonts w:ascii="Cambria" w:eastAsia="Cambria" w:hAnsi="Cambria" w:cs="Cambria"/>
          <w:sz w:val="22"/>
          <w:szCs w:val="22"/>
        </w:rPr>
        <w:t>A shallow feed-forward neural network (MLPRegressor) is included in the per-gene baseline script as a lightweight proxy for deeper architectures such as D-GEX</w:t>
      </w:r>
      <w:r w:rsidR="07D80B74" w:rsidRPr="0051642C">
        <w:rPr>
          <w:rFonts w:ascii="Cambria" w:eastAsia="Cambria" w:hAnsi="Cambria" w:cs="Cambria"/>
          <w:sz w:val="22"/>
          <w:szCs w:val="22"/>
        </w:rPr>
        <w:t xml:space="preserve"> </w:t>
      </w:r>
      <w:r w:rsidR="049F288A" w:rsidRPr="0051642C">
        <w:rPr>
          <w:rFonts w:ascii="Cambria" w:eastAsia="Cambria" w:hAnsi="Cambria" w:cs="Cambria"/>
          <w:sz w:val="22"/>
          <w:szCs w:val="22"/>
        </w:rPr>
        <w:t>(Chen et al., 2016),</w:t>
      </w:r>
      <w:r w:rsidRPr="0051642C">
        <w:rPr>
          <w:rFonts w:ascii="Cambria" w:eastAsia="Cambria" w:hAnsi="Cambria" w:cs="Cambria"/>
          <w:sz w:val="22"/>
          <w:szCs w:val="22"/>
        </w:rPr>
        <w:t xml:space="preserve"> which demonstrated that multi-layer neural networks can predict whole-transcriptome expression profiles from a small set of landmark genes</w:t>
      </w:r>
      <w:r w:rsidR="07D80B74" w:rsidRPr="0051642C">
        <w:rPr>
          <w:rFonts w:ascii="Cambria" w:eastAsia="Cambria" w:hAnsi="Cambria" w:cs="Cambria"/>
          <w:sz w:val="22"/>
          <w:szCs w:val="22"/>
        </w:rPr>
        <w:t>.</w:t>
      </w:r>
      <w:r w:rsidRPr="0051642C">
        <w:rPr>
          <w:rFonts w:ascii="Cambria" w:eastAsia="Cambria" w:hAnsi="Cambria" w:cs="Cambria"/>
          <w:sz w:val="22"/>
          <w:szCs w:val="22"/>
        </w:rPr>
        <w:t xml:space="preserve"> The MLP is configured with multiple hidden layers, ReLU activation and the Adam optimiser, and is trained on both expression-only and expression+GRN feature sets, with log-transformed protein levels as the target. The aim is not to reproduce the full complexity of published D-GEX models, but to position the performance of simpler linear and tree-based models relative to a small neural network that can, in principle, learn nonlinear combinations of expression and GRN features</w:t>
      </w:r>
      <w:r w:rsidR="07D80B74" w:rsidRPr="0051642C">
        <w:rPr>
          <w:rFonts w:ascii="Cambria" w:eastAsia="Cambria" w:hAnsi="Cambria" w:cs="Cambria"/>
          <w:sz w:val="22"/>
          <w:szCs w:val="22"/>
        </w:rPr>
        <w:t>.</w:t>
      </w:r>
    </w:p>
    <w:p w14:paraId="0D068CD7" w14:textId="77777777" w:rsidR="00D512BE" w:rsidRPr="0051642C" w:rsidRDefault="00D512BE" w:rsidP="00D512BE">
      <w:pPr>
        <w:rPr>
          <w:rFonts w:ascii="Cambria" w:hAnsi="Cambria"/>
          <w:sz w:val="22"/>
          <w:szCs w:val="22"/>
        </w:rPr>
      </w:pPr>
      <w:r w:rsidRPr="0051642C">
        <w:rPr>
          <w:rFonts w:ascii="Cambria" w:hAnsi="Cambria"/>
          <w:sz w:val="22"/>
          <w:szCs w:val="22"/>
        </w:rPr>
        <w:t>In the final mRNA comparison against the GNN, the focus is narrowed to Ridge and Random Forest models operating purely on structural parameters and GRN topology features without any expression inputs, as implemented in train_mrna_baseline.py. This decision keeps the experimental matrix compact and directly aligned with the GNN’s input space, while the earlier MLP results are used primarily to demonstrate that more complex tabular models do not eliminate the advantage of incorporating graph structure via message passing.</w:t>
      </w:r>
    </w:p>
    <w:p w14:paraId="5A3D1325" w14:textId="323A9F53" w:rsidR="0054121D" w:rsidRPr="0051642C" w:rsidRDefault="0054121D" w:rsidP="56D99587">
      <w:pPr>
        <w:pBdr>
          <w:bottom w:val="single" w:sz="6" w:space="1" w:color="auto"/>
        </w:pBdr>
        <w:rPr>
          <w:rFonts w:ascii="Cambria" w:eastAsiaTheme="minorEastAsia" w:hAnsi="Cambria"/>
          <w:sz w:val="22"/>
          <w:szCs w:val="22"/>
        </w:rPr>
      </w:pPr>
    </w:p>
    <w:p w14:paraId="776D3EB5" w14:textId="4E50CE0D" w:rsidR="001B4C38" w:rsidRPr="0051642C" w:rsidRDefault="001B4C38" w:rsidP="00E626DF">
      <w:pPr>
        <w:rPr>
          <w:rFonts w:ascii="Cambria" w:hAnsi="Cambria"/>
        </w:rPr>
      </w:pPr>
    </w:p>
    <w:p w14:paraId="47ECDD62" w14:textId="114C8026" w:rsidR="001B4C38" w:rsidRPr="0051642C" w:rsidRDefault="001B4C38" w:rsidP="44240AED">
      <w:pPr>
        <w:rPr>
          <w:rFonts w:ascii="Cambria" w:hAnsi="Cambria"/>
        </w:rPr>
      </w:pPr>
      <w:r w:rsidRPr="0051642C">
        <w:rPr>
          <w:rFonts w:ascii="Cambria" w:hAnsi="Cambria"/>
        </w:rPr>
        <w:br w:type="page"/>
      </w:r>
    </w:p>
    <w:p w14:paraId="7ABEDAFF" w14:textId="3175C4AD" w:rsidR="001B4C38" w:rsidRPr="0051642C" w:rsidRDefault="001B4C38" w:rsidP="00C7599B">
      <w:pPr>
        <w:pStyle w:val="Heading3"/>
        <w:rPr>
          <w:rFonts w:ascii="Cambria" w:hAnsi="Cambria"/>
        </w:rPr>
      </w:pPr>
      <w:r w:rsidRPr="0051642C">
        <w:rPr>
          <w:rFonts w:ascii="Cambria" w:hAnsi="Cambria"/>
        </w:rPr>
        <w:t>3.</w:t>
      </w:r>
      <w:r w:rsidR="00930637" w:rsidRPr="0051642C">
        <w:rPr>
          <w:rFonts w:ascii="Cambria" w:hAnsi="Cambria"/>
        </w:rPr>
        <w:t>5</w:t>
      </w:r>
      <w:r w:rsidRPr="0051642C">
        <w:rPr>
          <w:rFonts w:ascii="Cambria" w:hAnsi="Cambria"/>
        </w:rPr>
        <w:t xml:space="preserve"> GRN feature engineering</w:t>
      </w:r>
    </w:p>
    <w:p w14:paraId="06E473EF" w14:textId="0F17D63A" w:rsidR="001B4C38" w:rsidRPr="0051642C" w:rsidRDefault="001B4C38" w:rsidP="00C7599B">
      <w:pPr>
        <w:pStyle w:val="Heading3"/>
        <w:rPr>
          <w:rFonts w:ascii="Cambria" w:hAnsi="Cambria"/>
        </w:rPr>
      </w:pPr>
      <w:r w:rsidRPr="0051642C">
        <w:rPr>
          <w:rFonts w:ascii="Cambria" w:hAnsi="Cambria"/>
        </w:rPr>
        <w:t>3.</w:t>
      </w:r>
      <w:r w:rsidR="00930637" w:rsidRPr="0051642C">
        <w:rPr>
          <w:rFonts w:ascii="Cambria" w:hAnsi="Cambria"/>
        </w:rPr>
        <w:t>5</w:t>
      </w:r>
      <w:r w:rsidRPr="0051642C">
        <w:rPr>
          <w:rFonts w:ascii="Cambria" w:hAnsi="Cambria"/>
        </w:rPr>
        <w:t>.1 Per</w:t>
      </w:r>
      <w:r w:rsidRPr="0051642C">
        <w:rPr>
          <w:rFonts w:ascii="Cambria" w:hAnsi="Cambria"/>
        </w:rPr>
        <w:noBreakHyphen/>
        <w:t>gene graph features (degree, centrality)</w:t>
      </w:r>
    </w:p>
    <w:p w14:paraId="05403EB7" w14:textId="2DCD2DC4" w:rsidR="001B4C38" w:rsidRPr="0051642C" w:rsidRDefault="00D7322C" w:rsidP="001B4C38">
      <w:pPr>
        <w:rPr>
          <w:rFonts w:ascii="Cambria" w:hAnsi="Cambria"/>
          <w:sz w:val="22"/>
          <w:szCs w:val="22"/>
        </w:rPr>
      </w:pPr>
      <w:r w:rsidRPr="0051642C">
        <w:rPr>
          <w:rFonts w:ascii="Cambria" w:hAnsi="Cambria"/>
        </w:rPr>
        <w:br/>
      </w:r>
      <w:r w:rsidR="00E14FB2" w:rsidRPr="0051642C">
        <w:rPr>
          <w:rFonts w:ascii="Cambria" w:hAnsi="Cambria"/>
          <w:sz w:val="22"/>
          <w:szCs w:val="22"/>
        </w:rPr>
        <w:t xml:space="preserve">GRN topology features are extracted at the per-gene level using NetworkX graphs built from the signed edge lists. For each network, net_XXX_edges.csv is loaded into a directed graph, and standard graph metrics are computed for every gene. These features capture both local regulatory context and broader network position. </w:t>
      </w:r>
      <w:r w:rsidR="001B4C38" w:rsidRPr="0051642C">
        <w:rPr>
          <w:rFonts w:ascii="Cambria" w:hAnsi="Cambria"/>
          <w:sz w:val="22"/>
          <w:szCs w:val="22"/>
        </w:rPr>
        <w:t>For a given target gene, the features include:</w:t>
      </w:r>
      <w:r w:rsidR="00BB51A5" w:rsidRPr="0051642C">
        <w:rPr>
          <w:rFonts w:ascii="Cambria" w:hAnsi="Cambria"/>
        </w:rPr>
        <w:br/>
      </w:r>
      <w:r w:rsidR="00BB51A5" w:rsidRPr="0051642C">
        <w:rPr>
          <w:rFonts w:ascii="Cambria" w:hAnsi="Cambria"/>
        </w:rPr>
        <w:br/>
      </w:r>
      <w:r w:rsidR="00BB51A5" w:rsidRPr="0051642C">
        <w:rPr>
          <w:rFonts w:ascii="Cambria" w:hAnsi="Cambria"/>
          <w:b/>
          <w:bCs/>
          <w:sz w:val="22"/>
          <w:szCs w:val="22"/>
        </w:rPr>
        <w:t>Table 3.2 — GRN topology features extracted per gene using NetworkX</w:t>
      </w:r>
    </w:p>
    <w:tbl>
      <w:tblPr>
        <w:tblW w:w="5000" w:type="pct"/>
        <w:tblCellMar>
          <w:top w:w="15" w:type="dxa"/>
          <w:left w:w="15" w:type="dxa"/>
          <w:bottom w:w="15" w:type="dxa"/>
          <w:right w:w="15" w:type="dxa"/>
        </w:tblCellMar>
        <w:tblLook w:val="04A0" w:firstRow="1" w:lastRow="0" w:firstColumn="1" w:lastColumn="0" w:noHBand="0" w:noVBand="1"/>
      </w:tblPr>
      <w:tblGrid>
        <w:gridCol w:w="1818"/>
        <w:gridCol w:w="3922"/>
        <w:gridCol w:w="3270"/>
      </w:tblGrid>
      <w:tr w:rsidR="00AF2906" w:rsidRPr="0051642C" w14:paraId="548D427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553122" w14:textId="77777777" w:rsidR="00812420" w:rsidRPr="0051642C" w:rsidRDefault="00812420" w:rsidP="00812420">
            <w:pPr>
              <w:rPr>
                <w:rFonts w:ascii="Cambria" w:hAnsi="Cambria"/>
                <w:b/>
                <w:bCs/>
                <w:sz w:val="22"/>
                <w:szCs w:val="22"/>
              </w:rPr>
            </w:pPr>
            <w:r w:rsidRPr="0051642C">
              <w:rPr>
                <w:rFonts w:ascii="Cambria" w:hAnsi="Cambria"/>
                <w:b/>
                <w:bCs/>
                <w:sz w:val="22"/>
                <w:szCs w:val="22"/>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4ADE0F" w14:textId="77777777" w:rsidR="00812420" w:rsidRPr="0051642C" w:rsidRDefault="00812420" w:rsidP="00812420">
            <w:pPr>
              <w:rPr>
                <w:rFonts w:ascii="Cambria" w:hAnsi="Cambria"/>
                <w:b/>
                <w:bCs/>
                <w:sz w:val="22"/>
                <w:szCs w:val="22"/>
              </w:rPr>
            </w:pPr>
            <w:r w:rsidRPr="0051642C">
              <w:rPr>
                <w:rFonts w:ascii="Cambria" w:hAnsi="Cambria"/>
                <w:b/>
                <w:bCs/>
                <w:sz w:val="22"/>
                <w:szCs w:val="22"/>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35D731" w14:textId="77777777" w:rsidR="00812420" w:rsidRPr="0051642C" w:rsidRDefault="00812420" w:rsidP="00812420">
            <w:pPr>
              <w:rPr>
                <w:rFonts w:ascii="Cambria" w:hAnsi="Cambria"/>
                <w:b/>
                <w:bCs/>
                <w:sz w:val="22"/>
                <w:szCs w:val="22"/>
              </w:rPr>
            </w:pPr>
            <w:r w:rsidRPr="0051642C">
              <w:rPr>
                <w:rFonts w:ascii="Cambria" w:hAnsi="Cambria"/>
                <w:b/>
                <w:bCs/>
                <w:sz w:val="22"/>
                <w:szCs w:val="22"/>
              </w:rPr>
              <w:t>Captures</w:t>
            </w:r>
          </w:p>
        </w:tc>
      </w:tr>
      <w:tr w:rsidR="00FE7E5C" w:rsidRPr="0051642C" w14:paraId="429372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3B12D7" w14:textId="77777777" w:rsidR="00812420" w:rsidRPr="0051642C" w:rsidRDefault="00812420" w:rsidP="00812420">
            <w:pPr>
              <w:rPr>
                <w:rFonts w:ascii="Cambria" w:hAnsi="Cambria"/>
                <w:sz w:val="22"/>
                <w:szCs w:val="22"/>
              </w:rPr>
            </w:pPr>
            <w:r w:rsidRPr="0051642C">
              <w:rPr>
                <w:rFonts w:ascii="Cambria" w:hAnsi="Cambria"/>
                <w:sz w:val="22"/>
                <w:szCs w:val="22"/>
              </w:rPr>
              <w:t>in_degree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4E8C82" w14:textId="77777777" w:rsidR="00812420" w:rsidRPr="0051642C" w:rsidRDefault="00812420" w:rsidP="00812420">
            <w:pPr>
              <w:rPr>
                <w:rFonts w:ascii="Cambria" w:hAnsi="Cambria"/>
                <w:sz w:val="22"/>
                <w:szCs w:val="22"/>
              </w:rPr>
            </w:pPr>
            <w:r w:rsidRPr="0051642C">
              <w:rPr>
                <w:rFonts w:ascii="Cambria" w:hAnsi="Cambria"/>
                <w:sz w:val="22"/>
                <w:szCs w:val="22"/>
              </w:rPr>
              <w:t>Number of incoming regulatory edges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713F39" w14:textId="77777777" w:rsidR="00812420" w:rsidRPr="0051642C" w:rsidRDefault="00812420" w:rsidP="00812420">
            <w:pPr>
              <w:rPr>
                <w:rFonts w:ascii="Cambria" w:hAnsi="Cambria"/>
                <w:sz w:val="22"/>
                <w:szCs w:val="22"/>
              </w:rPr>
            </w:pPr>
            <w:r w:rsidRPr="0051642C">
              <w:rPr>
                <w:rFonts w:ascii="Cambria" w:hAnsi="Cambria"/>
                <w:sz w:val="22"/>
                <w:szCs w:val="22"/>
              </w:rPr>
              <w:t>Count of regulators</w:t>
            </w:r>
          </w:p>
        </w:tc>
      </w:tr>
      <w:tr w:rsidR="00FE7E5C" w:rsidRPr="0051642C" w14:paraId="668893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8CDA2" w14:textId="77777777" w:rsidR="00812420" w:rsidRPr="0051642C" w:rsidRDefault="00812420" w:rsidP="00812420">
            <w:pPr>
              <w:rPr>
                <w:rFonts w:ascii="Cambria" w:hAnsi="Cambria"/>
                <w:sz w:val="22"/>
                <w:szCs w:val="22"/>
              </w:rPr>
            </w:pPr>
            <w:r w:rsidRPr="0051642C">
              <w:rPr>
                <w:rFonts w:ascii="Cambria" w:hAnsi="Cambria"/>
                <w:sz w:val="22"/>
                <w:szCs w:val="22"/>
              </w:rPr>
              <w:t>out_degree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158F20" w14:textId="77777777" w:rsidR="00812420" w:rsidRPr="0051642C" w:rsidRDefault="00812420" w:rsidP="00812420">
            <w:pPr>
              <w:rPr>
                <w:rFonts w:ascii="Cambria" w:hAnsi="Cambria"/>
                <w:sz w:val="22"/>
                <w:szCs w:val="22"/>
              </w:rPr>
            </w:pPr>
            <w:r w:rsidRPr="0051642C">
              <w:rPr>
                <w:rFonts w:ascii="Cambria" w:hAnsi="Cambria"/>
                <w:sz w:val="22"/>
                <w:szCs w:val="22"/>
              </w:rPr>
              <w:t>Number of outgoing regulatory edges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209F36" w14:textId="77777777" w:rsidR="00812420" w:rsidRPr="0051642C" w:rsidRDefault="00812420" w:rsidP="00812420">
            <w:pPr>
              <w:rPr>
                <w:rFonts w:ascii="Cambria" w:hAnsi="Cambria"/>
                <w:sz w:val="22"/>
                <w:szCs w:val="22"/>
              </w:rPr>
            </w:pPr>
            <w:r w:rsidRPr="0051642C">
              <w:rPr>
                <w:rFonts w:ascii="Cambria" w:hAnsi="Cambria"/>
                <w:sz w:val="22"/>
                <w:szCs w:val="22"/>
              </w:rPr>
              <w:t>Count of targets</w:t>
            </w:r>
          </w:p>
        </w:tc>
      </w:tr>
      <w:tr w:rsidR="00FE7E5C" w:rsidRPr="0051642C" w14:paraId="1F5604C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865778" w14:textId="77777777" w:rsidR="00812420" w:rsidRPr="0051642C" w:rsidRDefault="00812420" w:rsidP="00812420">
            <w:pPr>
              <w:rPr>
                <w:rFonts w:ascii="Cambria" w:hAnsi="Cambria"/>
                <w:sz w:val="22"/>
                <w:szCs w:val="22"/>
              </w:rPr>
            </w:pPr>
            <w:r w:rsidRPr="0051642C">
              <w:rPr>
                <w:rFonts w:ascii="Cambria" w:hAnsi="Cambria"/>
                <w:sz w:val="22"/>
                <w:szCs w:val="22"/>
              </w:rPr>
              <w:t>n_activators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D6602C" w14:textId="77777777" w:rsidR="00812420" w:rsidRPr="0051642C" w:rsidRDefault="00812420" w:rsidP="00812420">
            <w:pPr>
              <w:rPr>
                <w:rFonts w:ascii="Cambria" w:hAnsi="Cambria"/>
                <w:sz w:val="22"/>
                <w:szCs w:val="22"/>
              </w:rPr>
            </w:pPr>
            <w:r w:rsidRPr="0051642C">
              <w:rPr>
                <w:rFonts w:ascii="Cambria" w:hAnsi="Cambria"/>
                <w:sz w:val="22"/>
                <w:szCs w:val="22"/>
              </w:rPr>
              <w:t>Count of incoming activating edges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46010" w14:textId="77777777" w:rsidR="00812420" w:rsidRPr="0051642C" w:rsidRDefault="00812420" w:rsidP="00812420">
            <w:pPr>
              <w:rPr>
                <w:rFonts w:ascii="Cambria" w:hAnsi="Cambria"/>
                <w:sz w:val="22"/>
                <w:szCs w:val="22"/>
              </w:rPr>
            </w:pPr>
            <w:r w:rsidRPr="0051642C">
              <w:rPr>
                <w:rFonts w:ascii="Cambria" w:hAnsi="Cambria"/>
                <w:sz w:val="22"/>
                <w:szCs w:val="22"/>
              </w:rPr>
              <w:t>Positive regulatory context</w:t>
            </w:r>
          </w:p>
        </w:tc>
      </w:tr>
      <w:tr w:rsidR="00FE7E5C" w:rsidRPr="0051642C" w14:paraId="013251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0129C5" w14:textId="77777777" w:rsidR="00812420" w:rsidRPr="0051642C" w:rsidRDefault="00812420" w:rsidP="00812420">
            <w:pPr>
              <w:rPr>
                <w:rFonts w:ascii="Cambria" w:hAnsi="Cambria"/>
                <w:sz w:val="22"/>
                <w:szCs w:val="22"/>
              </w:rPr>
            </w:pPr>
            <w:r w:rsidRPr="0051642C">
              <w:rPr>
                <w:rFonts w:ascii="Cambria" w:hAnsi="Cambria"/>
                <w:sz w:val="22"/>
                <w:szCs w:val="22"/>
              </w:rPr>
              <w:t>n_repressors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AC333F" w14:textId="77777777" w:rsidR="00812420" w:rsidRPr="0051642C" w:rsidRDefault="00812420" w:rsidP="00812420">
            <w:pPr>
              <w:rPr>
                <w:rFonts w:ascii="Cambria" w:hAnsi="Cambria"/>
                <w:sz w:val="22"/>
                <w:szCs w:val="22"/>
              </w:rPr>
            </w:pPr>
            <w:r w:rsidRPr="0051642C">
              <w:rPr>
                <w:rFonts w:ascii="Cambria" w:hAnsi="Cambria"/>
                <w:sz w:val="22"/>
                <w:szCs w:val="22"/>
              </w:rPr>
              <w:t>Count of incoming repressing edges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36D913" w14:textId="77777777" w:rsidR="00812420" w:rsidRPr="0051642C" w:rsidRDefault="00812420" w:rsidP="00812420">
            <w:pPr>
              <w:rPr>
                <w:rFonts w:ascii="Cambria" w:hAnsi="Cambria"/>
                <w:sz w:val="22"/>
                <w:szCs w:val="22"/>
              </w:rPr>
            </w:pPr>
            <w:r w:rsidRPr="0051642C">
              <w:rPr>
                <w:rFonts w:ascii="Cambria" w:hAnsi="Cambria"/>
                <w:sz w:val="22"/>
                <w:szCs w:val="22"/>
              </w:rPr>
              <w:t>Negative regulatory context</w:t>
            </w:r>
          </w:p>
        </w:tc>
      </w:tr>
      <w:tr w:rsidR="00FE7E5C" w:rsidRPr="0051642C" w14:paraId="5F6B78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01334" w14:textId="77777777" w:rsidR="00812420" w:rsidRPr="0051642C" w:rsidRDefault="00812420" w:rsidP="00812420">
            <w:pPr>
              <w:rPr>
                <w:rFonts w:ascii="Cambria" w:hAnsi="Cambria"/>
                <w:sz w:val="22"/>
                <w:szCs w:val="22"/>
              </w:rPr>
            </w:pPr>
            <w:r w:rsidRPr="0051642C">
              <w:rPr>
                <w:rFonts w:ascii="Cambria" w:hAnsi="Cambria"/>
                <w:sz w:val="22"/>
                <w:szCs w:val="22"/>
              </w:rPr>
              <w:t>total_activation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D581C" w14:textId="77777777" w:rsidR="00812420" w:rsidRPr="0051642C" w:rsidRDefault="00812420" w:rsidP="00812420">
            <w:pPr>
              <w:rPr>
                <w:rFonts w:ascii="Cambria" w:hAnsi="Cambria"/>
                <w:sz w:val="22"/>
                <w:szCs w:val="22"/>
              </w:rPr>
            </w:pPr>
            <w:r w:rsidRPr="0051642C">
              <w:rPr>
                <w:rFonts w:ascii="Cambria" w:hAnsi="Cambria"/>
                <w:sz w:val="22"/>
                <w:szCs w:val="22"/>
              </w:rPr>
              <w:t>Sum of activating input strengths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49DB36" w14:textId="77777777" w:rsidR="00812420" w:rsidRPr="0051642C" w:rsidRDefault="00812420" w:rsidP="00812420">
            <w:pPr>
              <w:rPr>
                <w:rFonts w:ascii="Cambria" w:hAnsi="Cambria"/>
                <w:sz w:val="22"/>
                <w:szCs w:val="22"/>
              </w:rPr>
            </w:pPr>
            <w:r w:rsidRPr="0051642C">
              <w:rPr>
                <w:rFonts w:ascii="Cambria" w:hAnsi="Cambria"/>
                <w:sz w:val="22"/>
                <w:szCs w:val="22"/>
              </w:rPr>
              <w:t>Magnitude of positive signal</w:t>
            </w:r>
          </w:p>
        </w:tc>
      </w:tr>
      <w:tr w:rsidR="00FE7E5C" w:rsidRPr="0051642C" w14:paraId="6E20730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EE3881" w14:textId="77777777" w:rsidR="00812420" w:rsidRPr="0051642C" w:rsidRDefault="00812420" w:rsidP="00812420">
            <w:pPr>
              <w:rPr>
                <w:rFonts w:ascii="Cambria" w:hAnsi="Cambria"/>
                <w:sz w:val="22"/>
                <w:szCs w:val="22"/>
              </w:rPr>
            </w:pPr>
            <w:r w:rsidRPr="0051642C">
              <w:rPr>
                <w:rFonts w:ascii="Cambria" w:hAnsi="Cambria"/>
                <w:sz w:val="22"/>
                <w:szCs w:val="22"/>
              </w:rPr>
              <w:t>total_repression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FA84C2" w14:textId="77777777" w:rsidR="00812420" w:rsidRPr="0051642C" w:rsidRDefault="00812420" w:rsidP="00812420">
            <w:pPr>
              <w:rPr>
                <w:rFonts w:ascii="Cambria" w:hAnsi="Cambria"/>
                <w:sz w:val="22"/>
                <w:szCs w:val="22"/>
              </w:rPr>
            </w:pPr>
            <w:r w:rsidRPr="0051642C">
              <w:rPr>
                <w:rFonts w:ascii="Cambria" w:hAnsi="Cambria"/>
                <w:sz w:val="22"/>
                <w:szCs w:val="22"/>
              </w:rPr>
              <w:t>Sum of repressing input strengths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3BC6E" w14:textId="77777777" w:rsidR="00812420" w:rsidRPr="0051642C" w:rsidRDefault="00812420" w:rsidP="00812420">
            <w:pPr>
              <w:rPr>
                <w:rFonts w:ascii="Cambria" w:hAnsi="Cambria"/>
                <w:sz w:val="22"/>
                <w:szCs w:val="22"/>
              </w:rPr>
            </w:pPr>
            <w:r w:rsidRPr="0051642C">
              <w:rPr>
                <w:rFonts w:ascii="Cambria" w:hAnsi="Cambria"/>
                <w:sz w:val="22"/>
                <w:szCs w:val="22"/>
              </w:rPr>
              <w:t>Magnitude of negative signal</w:t>
            </w:r>
          </w:p>
        </w:tc>
      </w:tr>
      <w:tr w:rsidR="00FE7E5C" w:rsidRPr="0051642C" w14:paraId="36B49F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EA57D7" w14:textId="77777777" w:rsidR="00812420" w:rsidRPr="0051642C" w:rsidRDefault="00812420" w:rsidP="00812420">
            <w:pPr>
              <w:rPr>
                <w:rFonts w:ascii="Cambria" w:hAnsi="Cambria"/>
                <w:sz w:val="22"/>
                <w:szCs w:val="22"/>
              </w:rPr>
            </w:pPr>
            <w:r w:rsidRPr="0051642C">
              <w:rPr>
                <w:rFonts w:ascii="Cambria" w:hAnsi="Cambria"/>
                <w:sz w:val="22"/>
                <w:szCs w:val="22"/>
              </w:rPr>
              <w:t>net_regulation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38D435" w14:textId="77777777" w:rsidR="00812420" w:rsidRPr="0051642C" w:rsidRDefault="00812420" w:rsidP="00812420">
            <w:pPr>
              <w:rPr>
                <w:rFonts w:ascii="Cambria" w:hAnsi="Cambria"/>
                <w:sz w:val="22"/>
                <w:szCs w:val="22"/>
              </w:rPr>
            </w:pPr>
            <w:r w:rsidRPr="0051642C">
              <w:rPr>
                <w:rFonts w:ascii="Cambria" w:hAnsi="Cambria"/>
                <w:sz w:val="22"/>
                <w:szCs w:val="22"/>
              </w:rPr>
              <w:t>total_activation − total_repression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1CDE4" w14:textId="77777777" w:rsidR="00812420" w:rsidRPr="0051642C" w:rsidRDefault="00812420" w:rsidP="00812420">
            <w:pPr>
              <w:rPr>
                <w:rFonts w:ascii="Cambria" w:hAnsi="Cambria"/>
                <w:sz w:val="22"/>
                <w:szCs w:val="22"/>
              </w:rPr>
            </w:pPr>
            <w:r w:rsidRPr="0051642C">
              <w:rPr>
                <w:rFonts w:ascii="Cambria" w:hAnsi="Cambria"/>
                <w:sz w:val="22"/>
                <w:szCs w:val="22"/>
              </w:rPr>
              <w:t>Net balance of regulatory input</w:t>
            </w:r>
          </w:p>
        </w:tc>
      </w:tr>
      <w:tr w:rsidR="00FE7E5C" w:rsidRPr="0051642C" w14:paraId="287A1FB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564077" w14:textId="77777777" w:rsidR="00812420" w:rsidRPr="0051642C" w:rsidRDefault="00812420" w:rsidP="00812420">
            <w:pPr>
              <w:rPr>
                <w:rFonts w:ascii="Cambria" w:hAnsi="Cambria"/>
                <w:sz w:val="22"/>
                <w:szCs w:val="22"/>
              </w:rPr>
            </w:pPr>
            <w:r w:rsidRPr="0051642C">
              <w:rPr>
                <w:rFonts w:ascii="Cambria" w:hAnsi="Cambria"/>
                <w:sz w:val="22"/>
                <w:szCs w:val="22"/>
              </w:rPr>
              <w:t>pagerank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403D3" w14:textId="77777777" w:rsidR="00812420" w:rsidRPr="0051642C" w:rsidRDefault="00812420" w:rsidP="00812420">
            <w:pPr>
              <w:rPr>
                <w:rFonts w:ascii="Cambria" w:hAnsi="Cambria"/>
                <w:sz w:val="22"/>
                <w:szCs w:val="22"/>
              </w:rPr>
            </w:pPr>
            <w:r w:rsidRPr="0051642C">
              <w:rPr>
                <w:rFonts w:ascii="Cambria" w:hAnsi="Cambria"/>
                <w:sz w:val="22"/>
                <w:szCs w:val="22"/>
              </w:rPr>
              <w:t>PageRank centrality (edge-weighted)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39363" w14:textId="77777777" w:rsidR="00812420" w:rsidRPr="0051642C" w:rsidRDefault="00812420" w:rsidP="00812420">
            <w:pPr>
              <w:rPr>
                <w:rFonts w:ascii="Cambria" w:hAnsi="Cambria"/>
                <w:sz w:val="22"/>
                <w:szCs w:val="22"/>
              </w:rPr>
            </w:pPr>
            <w:r w:rsidRPr="0051642C">
              <w:rPr>
                <w:rFonts w:ascii="Cambria" w:hAnsi="Cambria"/>
                <w:sz w:val="22"/>
                <w:szCs w:val="22"/>
              </w:rPr>
              <w:t>Global network influence</w:t>
            </w:r>
          </w:p>
        </w:tc>
      </w:tr>
      <w:tr w:rsidR="00FE7E5C" w:rsidRPr="0051642C" w14:paraId="70B1EBC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FBF1E" w14:textId="77777777" w:rsidR="00812420" w:rsidRPr="0051642C" w:rsidRDefault="00812420" w:rsidP="00812420">
            <w:pPr>
              <w:rPr>
                <w:rFonts w:ascii="Cambria" w:hAnsi="Cambria"/>
                <w:sz w:val="22"/>
                <w:szCs w:val="22"/>
              </w:rPr>
            </w:pPr>
            <w:r w:rsidRPr="0051642C">
              <w:rPr>
                <w:rFonts w:ascii="Cambria" w:hAnsi="Cambria"/>
                <w:sz w:val="22"/>
                <w:szCs w:val="22"/>
              </w:rPr>
              <w:t>betweenness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3C39C" w14:textId="77777777" w:rsidR="00812420" w:rsidRPr="0051642C" w:rsidRDefault="00812420" w:rsidP="00812420">
            <w:pPr>
              <w:rPr>
                <w:rFonts w:ascii="Cambria" w:hAnsi="Cambria"/>
                <w:sz w:val="22"/>
                <w:szCs w:val="22"/>
              </w:rPr>
            </w:pPr>
            <w:r w:rsidRPr="0051642C">
              <w:rPr>
                <w:rFonts w:ascii="Cambria" w:hAnsi="Cambria"/>
                <w:sz w:val="22"/>
                <w:szCs w:val="22"/>
              </w:rPr>
              <w:t>Betweenness centrality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3E5C0" w14:textId="77777777" w:rsidR="00812420" w:rsidRPr="0051642C" w:rsidRDefault="00812420" w:rsidP="00812420">
            <w:pPr>
              <w:rPr>
                <w:rFonts w:ascii="Cambria" w:hAnsi="Cambria"/>
                <w:sz w:val="22"/>
                <w:szCs w:val="22"/>
              </w:rPr>
            </w:pPr>
            <w:r w:rsidRPr="0051642C">
              <w:rPr>
                <w:rFonts w:ascii="Cambria" w:hAnsi="Cambria"/>
                <w:sz w:val="22"/>
                <w:szCs w:val="22"/>
              </w:rPr>
              <w:t>Position on regulatory paths</w:t>
            </w:r>
          </w:p>
        </w:tc>
      </w:tr>
    </w:tbl>
    <w:p w14:paraId="7E72B42D" w14:textId="5D208B1A" w:rsidR="00741276" w:rsidRPr="0051642C" w:rsidRDefault="00741276" w:rsidP="00534F9F">
      <w:pPr>
        <w:rPr>
          <w:rFonts w:ascii="Cambria" w:hAnsi="Cambria"/>
          <w:sz w:val="22"/>
          <w:szCs w:val="22"/>
          <w:highlight w:val="yellow"/>
        </w:rPr>
      </w:pPr>
    </w:p>
    <w:p w14:paraId="5F8A3487" w14:textId="3E7CCBCD" w:rsidR="00741276" w:rsidRPr="0051642C" w:rsidRDefault="00741276" w:rsidP="00534F9F">
      <w:pPr>
        <w:rPr>
          <w:rFonts w:ascii="Cambria" w:hAnsi="Cambria"/>
          <w:sz w:val="22"/>
          <w:szCs w:val="22"/>
        </w:rPr>
      </w:pPr>
      <w:r w:rsidRPr="0051642C">
        <w:rPr>
          <w:rFonts w:ascii="Cambria" w:hAnsi="Cambria"/>
          <w:sz w:val="22"/>
          <w:szCs w:val="22"/>
        </w:rPr>
        <w:t>Missing values, such as those for isolated genes, are filled with zero. All features are standardised before being passed to scikit-learn models. These features are computed in build_pergene_dataset.py for the protein dataset and in train_mrna_baseline.py for the final mRNA baselines, as introduced earlier in this section.</w:t>
      </w:r>
    </w:p>
    <w:p w14:paraId="061FA9D5" w14:textId="4F235604" w:rsidR="003F4D1C" w:rsidRPr="0051642C" w:rsidRDefault="003F4D1C">
      <w:pPr>
        <w:rPr>
          <w:rFonts w:ascii="Cambria" w:hAnsi="Cambria"/>
        </w:rPr>
      </w:pPr>
      <w:r w:rsidRPr="0051642C">
        <w:rPr>
          <w:rFonts w:ascii="Cambria" w:hAnsi="Cambria"/>
        </w:rPr>
        <w:br w:type="page"/>
      </w:r>
    </w:p>
    <w:p w14:paraId="58A9A2A4" w14:textId="7E5639F1" w:rsidR="001B4C38" w:rsidRPr="0051642C" w:rsidRDefault="001B4C38" w:rsidP="00C7599B">
      <w:pPr>
        <w:pStyle w:val="Heading3"/>
        <w:rPr>
          <w:rFonts w:ascii="Cambria" w:hAnsi="Cambria"/>
        </w:rPr>
      </w:pPr>
      <w:r w:rsidRPr="0051642C">
        <w:rPr>
          <w:rFonts w:ascii="Cambria" w:hAnsi="Cambria"/>
        </w:rPr>
        <w:t>3.</w:t>
      </w:r>
      <w:r w:rsidR="00D50391" w:rsidRPr="0051642C">
        <w:rPr>
          <w:rFonts w:ascii="Cambria" w:hAnsi="Cambria"/>
        </w:rPr>
        <w:t>5</w:t>
      </w:r>
      <w:r w:rsidRPr="0051642C">
        <w:rPr>
          <w:rFonts w:ascii="Cambria" w:hAnsi="Cambria"/>
        </w:rPr>
        <w:t>.2 GRN</w:t>
      </w:r>
      <w:r w:rsidRPr="0051642C">
        <w:rPr>
          <w:rFonts w:ascii="Cambria" w:hAnsi="Cambria"/>
        </w:rPr>
        <w:noBreakHyphen/>
        <w:t>augmented tabular models</w:t>
      </w:r>
    </w:p>
    <w:p w14:paraId="34753CBA" w14:textId="77777777" w:rsidR="006B2589" w:rsidRPr="0051642C" w:rsidRDefault="006B2589" w:rsidP="001B4C38">
      <w:pPr>
        <w:rPr>
          <w:rFonts w:ascii="Cambria" w:hAnsi="Cambria"/>
          <w:sz w:val="22"/>
          <w:szCs w:val="22"/>
        </w:rPr>
      </w:pPr>
    </w:p>
    <w:p w14:paraId="44E7D440" w14:textId="77777777" w:rsidR="006B2589" w:rsidRPr="0051642C" w:rsidRDefault="006B2589" w:rsidP="006B2589">
      <w:pPr>
        <w:rPr>
          <w:rFonts w:ascii="Cambria" w:hAnsi="Cambria"/>
          <w:sz w:val="22"/>
          <w:szCs w:val="22"/>
        </w:rPr>
      </w:pPr>
      <w:r w:rsidRPr="0051642C">
        <w:rPr>
          <w:rFonts w:ascii="Cambria" w:hAnsi="Cambria"/>
          <w:sz w:val="22"/>
          <w:szCs w:val="22"/>
        </w:rPr>
        <w:t>The GRN-augmented tabular models combine intrinsic gene parameters with the summary features described above. In the per-gene protein experiment, the feature sets are split into expression-only and expression-plus-GRN versions, allowing a direct A/B test across Ridge, Elastic Net, Random Forest and MLP. This was useful for preliminary analysis, but it mixed observed expression with graph summaries, which made interpretation less clean.</w:t>
      </w:r>
    </w:p>
    <w:p w14:paraId="0CC67ED5" w14:textId="4788F520" w:rsidR="006B2589" w:rsidRPr="0051642C" w:rsidRDefault="006B2589" w:rsidP="006B2589">
      <w:pPr>
        <w:rPr>
          <w:rFonts w:ascii="Cambria" w:hAnsi="Cambria"/>
          <w:sz w:val="22"/>
          <w:szCs w:val="22"/>
        </w:rPr>
      </w:pPr>
      <w:r w:rsidRPr="0051642C">
        <w:rPr>
          <w:rFonts w:ascii="Cambria" w:hAnsi="Cambria"/>
          <w:sz w:val="22"/>
          <w:szCs w:val="22"/>
        </w:rPr>
        <w:t>The final mRNA experiment is more controlled. Here, train_mrna_baseline.py defines X_params, which contains only basal_expression, mrna_decay and protein_decay, and X_grn, which adds the nine GRN topology features. Ridge and Random Forest are trained on both feature sets, and their performance on held-out networks is compared. This setup shows how much explanatory power comes from flattened GRN structure alone and provides a strong baseline for the GNN comparison.</w:t>
      </w:r>
    </w:p>
    <w:p w14:paraId="0B0DE03C" w14:textId="77777777" w:rsidR="00FD4A9C" w:rsidRPr="0051642C" w:rsidRDefault="00FD4A9C" w:rsidP="00FD4A9C">
      <w:pPr>
        <w:pBdr>
          <w:bottom w:val="single" w:sz="6" w:space="1" w:color="auto"/>
        </w:pBdr>
        <w:rPr>
          <w:rFonts w:ascii="Cambria" w:eastAsiaTheme="minorEastAsia" w:hAnsi="Cambria"/>
          <w:sz w:val="22"/>
          <w:szCs w:val="22"/>
        </w:rPr>
      </w:pPr>
    </w:p>
    <w:p w14:paraId="2E601E29" w14:textId="77777777" w:rsidR="00FD4A9C" w:rsidRPr="0051642C" w:rsidRDefault="00FD4A9C" w:rsidP="00FD4A9C">
      <w:pPr>
        <w:rPr>
          <w:rFonts w:ascii="Cambria" w:hAnsi="Cambria"/>
          <w:sz w:val="22"/>
          <w:szCs w:val="22"/>
        </w:rPr>
      </w:pPr>
    </w:p>
    <w:p w14:paraId="04852920" w14:textId="798A0581" w:rsidR="006B2589" w:rsidRDefault="006B2589" w:rsidP="001B4C38">
      <w:pPr>
        <w:rPr>
          <w:rFonts w:ascii="Cambria" w:hAnsi="Cambria"/>
          <w:sz w:val="22"/>
          <w:szCs w:val="22"/>
        </w:rPr>
      </w:pPr>
    </w:p>
    <w:p w14:paraId="06E5BA8F" w14:textId="77777777" w:rsidR="00DB34D2" w:rsidRPr="0051642C" w:rsidRDefault="00DB34D2" w:rsidP="001B4C38">
      <w:pPr>
        <w:rPr>
          <w:rFonts w:ascii="Cambria" w:hAnsi="Cambria"/>
          <w:sz w:val="22"/>
          <w:szCs w:val="22"/>
        </w:rPr>
      </w:pPr>
    </w:p>
    <w:p w14:paraId="1ACFFEEC" w14:textId="5365BE7E" w:rsidR="001B4C38" w:rsidRPr="0051642C" w:rsidRDefault="001B4C38" w:rsidP="00C7599B">
      <w:pPr>
        <w:pStyle w:val="Heading3"/>
        <w:rPr>
          <w:rFonts w:ascii="Cambria" w:hAnsi="Cambria"/>
        </w:rPr>
      </w:pPr>
      <w:r w:rsidRPr="0051642C">
        <w:rPr>
          <w:rFonts w:ascii="Cambria" w:hAnsi="Cambria"/>
        </w:rPr>
        <w:t>3.</w:t>
      </w:r>
      <w:r w:rsidR="00F92698" w:rsidRPr="0051642C">
        <w:rPr>
          <w:rFonts w:ascii="Cambria" w:hAnsi="Cambria"/>
        </w:rPr>
        <w:t>6</w:t>
      </w:r>
      <w:r w:rsidRPr="0051642C">
        <w:rPr>
          <w:rFonts w:ascii="Cambria" w:hAnsi="Cambria"/>
        </w:rPr>
        <w:t xml:space="preserve"> </w:t>
      </w:r>
      <w:r w:rsidR="2CE21F28" w:rsidRPr="0051642C">
        <w:rPr>
          <w:rFonts w:ascii="Cambria" w:hAnsi="Cambria"/>
        </w:rPr>
        <w:t>GRNaware</w:t>
      </w:r>
      <w:r w:rsidRPr="0051642C">
        <w:rPr>
          <w:rFonts w:ascii="Cambria" w:hAnsi="Cambria"/>
        </w:rPr>
        <w:t xml:space="preserve"> </w:t>
      </w:r>
      <w:r w:rsidR="003A53C6" w:rsidRPr="0051642C">
        <w:rPr>
          <w:rFonts w:ascii="Cambria" w:hAnsi="Cambria"/>
        </w:rPr>
        <w:t>G</w:t>
      </w:r>
      <w:r w:rsidRPr="0051642C">
        <w:rPr>
          <w:rFonts w:ascii="Cambria" w:hAnsi="Cambria"/>
        </w:rPr>
        <w:t xml:space="preserve">raph </w:t>
      </w:r>
      <w:r w:rsidR="003A53C6" w:rsidRPr="0051642C">
        <w:rPr>
          <w:rFonts w:ascii="Cambria" w:hAnsi="Cambria"/>
        </w:rPr>
        <w:t>N</w:t>
      </w:r>
      <w:r w:rsidRPr="0051642C">
        <w:rPr>
          <w:rFonts w:ascii="Cambria" w:hAnsi="Cambria"/>
        </w:rPr>
        <w:t xml:space="preserve">eural </w:t>
      </w:r>
      <w:r w:rsidR="003A53C6" w:rsidRPr="0051642C">
        <w:rPr>
          <w:rFonts w:ascii="Cambria" w:hAnsi="Cambria"/>
        </w:rPr>
        <w:t>N</w:t>
      </w:r>
      <w:r w:rsidRPr="0051642C">
        <w:rPr>
          <w:rFonts w:ascii="Cambria" w:hAnsi="Cambria"/>
        </w:rPr>
        <w:t>etwork</w:t>
      </w:r>
    </w:p>
    <w:p w14:paraId="387369A5" w14:textId="6CA5252A" w:rsidR="001B4C38" w:rsidRPr="0051642C" w:rsidRDefault="001B4C38" w:rsidP="00C7599B">
      <w:pPr>
        <w:pStyle w:val="Heading3"/>
        <w:rPr>
          <w:rFonts w:ascii="Cambria" w:hAnsi="Cambria"/>
        </w:rPr>
      </w:pPr>
      <w:r w:rsidRPr="0051642C">
        <w:rPr>
          <w:rFonts w:ascii="Cambria" w:hAnsi="Cambria"/>
        </w:rPr>
        <w:t>3.</w:t>
      </w:r>
      <w:r w:rsidR="00F92698" w:rsidRPr="0051642C">
        <w:rPr>
          <w:rFonts w:ascii="Cambria" w:hAnsi="Cambria"/>
        </w:rPr>
        <w:t>6</w:t>
      </w:r>
      <w:r w:rsidRPr="0051642C">
        <w:rPr>
          <w:rFonts w:ascii="Cambria" w:hAnsi="Cambria"/>
        </w:rPr>
        <w:t>.1 Architecture design</w:t>
      </w:r>
    </w:p>
    <w:p w14:paraId="10E37421" w14:textId="55009B78" w:rsidR="007D5F44" w:rsidRPr="0051642C" w:rsidRDefault="0054121D" w:rsidP="007D5F44">
      <w:pPr>
        <w:rPr>
          <w:rFonts w:ascii="Cambria" w:hAnsi="Cambria"/>
          <w:sz w:val="22"/>
          <w:szCs w:val="22"/>
        </w:rPr>
      </w:pPr>
      <w:r w:rsidRPr="0051642C">
        <w:rPr>
          <w:rFonts w:ascii="Cambria" w:hAnsi="Cambria"/>
        </w:rPr>
        <w:br/>
      </w:r>
      <w:r w:rsidR="007D5F44" w:rsidRPr="0051642C">
        <w:rPr>
          <w:rFonts w:ascii="Cambria" w:hAnsi="Cambria"/>
          <w:sz w:val="22"/>
          <w:szCs w:val="22"/>
        </w:rPr>
        <w:t>The GRN-aware model is implemented in train_gnn.py as a node-level regression GNN that predicts log-transformed steady-state mRNA for each gene. The architecture uses a custom EdgeWeightedConv layer, built using PyTorch Geometric’s MessagePassing interface, so that signed edge strengths directly influence message passing. This choice was made because standard GNN layers do not naturally encode the sign and magnitude of regulatory interactions in the way required by this project.</w:t>
      </w:r>
    </w:p>
    <w:p w14:paraId="00EADD06" w14:textId="77777777" w:rsidR="007D5F44" w:rsidRPr="0051642C" w:rsidRDefault="007D5F44" w:rsidP="007D5F44">
      <w:pPr>
        <w:rPr>
          <w:rFonts w:ascii="Cambria" w:hAnsi="Cambria"/>
          <w:sz w:val="22"/>
          <w:szCs w:val="22"/>
        </w:rPr>
      </w:pPr>
      <w:r w:rsidRPr="0051642C">
        <w:rPr>
          <w:rFonts w:ascii="Cambria" w:hAnsi="Cambria"/>
          <w:sz w:val="22"/>
          <w:szCs w:val="22"/>
        </w:rPr>
        <w:t>The final model, GRNPredictor, contains four stacked EdgeWeightedConv layers with hidden dimension 64, followed by a two-layer prediction head. This gives the model a receptive field of up to four regulatory hops, which is important because gene expression in the simulator depends not only on direct regulators but also on upstream cascades. Batch normalisation, ReLU activation and dropout are applied after each layer to improve stability and reduce overfitting.</w:t>
      </w:r>
    </w:p>
    <w:p w14:paraId="5B1700B3" w14:textId="37AD0DC1" w:rsidR="731BA19E" w:rsidRPr="0051642C" w:rsidRDefault="731BA19E" w:rsidP="731BA19E">
      <w:pPr>
        <w:rPr>
          <w:rFonts w:ascii="Cambria" w:hAnsi="Cambria"/>
          <w:b/>
          <w:bCs/>
          <w:sz w:val="22"/>
          <w:szCs w:val="22"/>
        </w:rPr>
      </w:pPr>
    </w:p>
    <w:p w14:paraId="7DAABB17" w14:textId="14EE52A4" w:rsidR="731BA19E" w:rsidRPr="0051642C" w:rsidRDefault="731BA19E" w:rsidP="731BA19E">
      <w:pPr>
        <w:rPr>
          <w:rFonts w:ascii="Cambria" w:hAnsi="Cambria"/>
          <w:b/>
          <w:bCs/>
          <w:sz w:val="22"/>
          <w:szCs w:val="22"/>
        </w:rPr>
      </w:pPr>
    </w:p>
    <w:p w14:paraId="1E6788F6" w14:textId="39CCC497" w:rsidR="731BA19E" w:rsidRPr="0051642C" w:rsidRDefault="731BA19E" w:rsidP="731BA19E">
      <w:pPr>
        <w:rPr>
          <w:rFonts w:ascii="Cambria" w:hAnsi="Cambria"/>
          <w:b/>
          <w:bCs/>
          <w:sz w:val="22"/>
          <w:szCs w:val="22"/>
        </w:rPr>
      </w:pPr>
    </w:p>
    <w:p w14:paraId="23610F08" w14:textId="3E284396" w:rsidR="731BA19E" w:rsidRPr="0051642C" w:rsidRDefault="731BA19E" w:rsidP="731BA19E">
      <w:pPr>
        <w:rPr>
          <w:rFonts w:ascii="Cambria" w:hAnsi="Cambria"/>
          <w:b/>
          <w:bCs/>
          <w:sz w:val="22"/>
          <w:szCs w:val="22"/>
        </w:rPr>
      </w:pPr>
    </w:p>
    <w:p w14:paraId="08712F0F" w14:textId="71CBA1EF" w:rsidR="731BA19E" w:rsidRPr="0051642C" w:rsidRDefault="731BA19E" w:rsidP="731BA19E">
      <w:pPr>
        <w:rPr>
          <w:rFonts w:ascii="Cambria" w:hAnsi="Cambria"/>
          <w:b/>
          <w:bCs/>
          <w:sz w:val="22"/>
          <w:szCs w:val="22"/>
        </w:rPr>
      </w:pPr>
    </w:p>
    <w:p w14:paraId="6005AB77" w14:textId="20C39F15" w:rsidR="731BA19E" w:rsidRPr="0051642C" w:rsidRDefault="731BA19E" w:rsidP="731BA19E">
      <w:pPr>
        <w:rPr>
          <w:rFonts w:ascii="Cambria" w:hAnsi="Cambria"/>
          <w:b/>
          <w:bCs/>
          <w:sz w:val="22"/>
          <w:szCs w:val="22"/>
        </w:rPr>
      </w:pPr>
    </w:p>
    <w:p w14:paraId="2C6170D7" w14:textId="42E64C4A" w:rsidR="731BA19E" w:rsidRPr="0051642C" w:rsidRDefault="731BA19E" w:rsidP="731BA19E">
      <w:pPr>
        <w:rPr>
          <w:rFonts w:ascii="Cambria" w:hAnsi="Cambria"/>
          <w:b/>
          <w:bCs/>
          <w:sz w:val="22"/>
          <w:szCs w:val="22"/>
        </w:rPr>
      </w:pPr>
    </w:p>
    <w:p w14:paraId="584897F7" w14:textId="7EA0EE60" w:rsidR="731BA19E" w:rsidRPr="0051642C" w:rsidRDefault="731BA19E" w:rsidP="731BA19E">
      <w:pPr>
        <w:rPr>
          <w:rFonts w:ascii="Cambria" w:hAnsi="Cambria"/>
          <w:b/>
          <w:bCs/>
          <w:sz w:val="22"/>
          <w:szCs w:val="22"/>
        </w:rPr>
      </w:pPr>
    </w:p>
    <w:p w14:paraId="00B594D1" w14:textId="77777777" w:rsidR="00126AC2" w:rsidRPr="0051642C" w:rsidRDefault="00126AC2" w:rsidP="731BA19E">
      <w:pPr>
        <w:rPr>
          <w:rFonts w:ascii="Cambria" w:hAnsi="Cambria"/>
          <w:b/>
          <w:bCs/>
          <w:sz w:val="22"/>
          <w:szCs w:val="22"/>
        </w:rPr>
      </w:pPr>
    </w:p>
    <w:p w14:paraId="2B23975E" w14:textId="7E0D31E3" w:rsidR="0067155B" w:rsidRPr="0051642C" w:rsidRDefault="0028597E" w:rsidP="001B4C38">
      <w:pPr>
        <w:rPr>
          <w:rFonts w:ascii="Cambria" w:hAnsi="Cambria"/>
          <w:b/>
          <w:bCs/>
          <w:sz w:val="22"/>
          <w:szCs w:val="22"/>
        </w:rPr>
      </w:pPr>
      <w:r w:rsidRPr="0051642C">
        <w:rPr>
          <w:rFonts w:ascii="Cambria" w:hAnsi="Cambria"/>
          <w:b/>
          <w:bCs/>
          <w:sz w:val="22"/>
          <w:szCs w:val="22"/>
        </w:rPr>
        <w:t>Table 3.1 — Final GNN hyperparameter configuration</w:t>
      </w:r>
    </w:p>
    <w:tbl>
      <w:tblPr>
        <w:tblW w:w="5000" w:type="pct"/>
        <w:tblCellMar>
          <w:top w:w="15" w:type="dxa"/>
          <w:left w:w="15" w:type="dxa"/>
          <w:bottom w:w="15" w:type="dxa"/>
          <w:right w:w="15" w:type="dxa"/>
        </w:tblCellMar>
        <w:tblLook w:val="04A0" w:firstRow="1" w:lastRow="0" w:firstColumn="1" w:lastColumn="0" w:noHBand="0" w:noVBand="1"/>
      </w:tblPr>
      <w:tblGrid>
        <w:gridCol w:w="2914"/>
        <w:gridCol w:w="2146"/>
        <w:gridCol w:w="3950"/>
      </w:tblGrid>
      <w:tr w:rsidR="00AF2906" w:rsidRPr="0051642C" w14:paraId="44E361E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511B15" w14:textId="77777777" w:rsidR="00B73550" w:rsidRPr="0051642C" w:rsidRDefault="00B73550" w:rsidP="00B73550">
            <w:pPr>
              <w:rPr>
                <w:rFonts w:ascii="Cambria" w:hAnsi="Cambria"/>
                <w:b/>
                <w:bCs/>
                <w:sz w:val="22"/>
                <w:szCs w:val="22"/>
              </w:rPr>
            </w:pPr>
            <w:r w:rsidRPr="0051642C">
              <w:rPr>
                <w:rFonts w:ascii="Cambria" w:hAnsi="Cambria"/>
                <w:b/>
                <w:bCs/>
                <w:sz w:val="22"/>
                <w:szCs w:val="22"/>
              </w:rPr>
              <w:t>Hyperparameter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88B298" w14:textId="77777777" w:rsidR="00B73550" w:rsidRPr="0051642C" w:rsidRDefault="00B73550" w:rsidP="00B73550">
            <w:pPr>
              <w:rPr>
                <w:rFonts w:ascii="Cambria" w:hAnsi="Cambria"/>
                <w:b/>
                <w:bCs/>
                <w:sz w:val="22"/>
                <w:szCs w:val="22"/>
              </w:rPr>
            </w:pPr>
            <w:r w:rsidRPr="0051642C">
              <w:rPr>
                <w:rFonts w:ascii="Cambria" w:hAnsi="Cambria"/>
                <w:b/>
                <w:bCs/>
                <w:sz w:val="22"/>
                <w:szCs w:val="22"/>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385361" w14:textId="77777777" w:rsidR="00B73550" w:rsidRPr="0051642C" w:rsidRDefault="00B73550" w:rsidP="00B73550">
            <w:pPr>
              <w:rPr>
                <w:rFonts w:ascii="Cambria" w:hAnsi="Cambria"/>
                <w:b/>
                <w:bCs/>
                <w:sz w:val="22"/>
                <w:szCs w:val="22"/>
              </w:rPr>
            </w:pPr>
            <w:r w:rsidRPr="0051642C">
              <w:rPr>
                <w:rFonts w:ascii="Cambria" w:hAnsi="Cambria"/>
                <w:b/>
                <w:bCs/>
                <w:sz w:val="22"/>
                <w:szCs w:val="22"/>
              </w:rPr>
              <w:t>Rationale</w:t>
            </w:r>
          </w:p>
        </w:tc>
      </w:tr>
      <w:tr w:rsidR="00FE7E5C" w:rsidRPr="0051642C" w14:paraId="366327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303841" w14:textId="77777777" w:rsidR="00B73550" w:rsidRPr="0051642C" w:rsidRDefault="00B73550" w:rsidP="00B73550">
            <w:pPr>
              <w:rPr>
                <w:rFonts w:ascii="Cambria" w:hAnsi="Cambria"/>
                <w:sz w:val="22"/>
                <w:szCs w:val="22"/>
              </w:rPr>
            </w:pPr>
            <w:r w:rsidRPr="0051642C">
              <w:rPr>
                <w:rFonts w:ascii="Cambria" w:hAnsi="Cambria"/>
                <w:sz w:val="22"/>
                <w:szCs w:val="22"/>
              </w:rPr>
              <w:t>Hidden dimension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EB052E" w14:textId="77777777" w:rsidR="00B73550" w:rsidRPr="0051642C" w:rsidRDefault="00B73550" w:rsidP="00B73550">
            <w:pPr>
              <w:rPr>
                <w:rFonts w:ascii="Cambria" w:hAnsi="Cambria"/>
                <w:sz w:val="22"/>
                <w:szCs w:val="22"/>
              </w:rPr>
            </w:pPr>
            <w:r w:rsidRPr="0051642C">
              <w:rPr>
                <w:rFonts w:ascii="Cambria" w:hAnsi="Cambria"/>
                <w:sz w:val="22"/>
                <w:szCs w:val="22"/>
              </w:rPr>
              <w:t>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32A14F" w14:textId="77777777" w:rsidR="00B73550" w:rsidRPr="0051642C" w:rsidRDefault="00B73550" w:rsidP="00B73550">
            <w:pPr>
              <w:rPr>
                <w:rFonts w:ascii="Cambria" w:hAnsi="Cambria"/>
                <w:sz w:val="22"/>
                <w:szCs w:val="22"/>
              </w:rPr>
            </w:pPr>
            <w:r w:rsidRPr="0051642C">
              <w:rPr>
                <w:rFonts w:ascii="Cambria" w:hAnsi="Cambria"/>
                <w:sz w:val="22"/>
                <w:szCs w:val="22"/>
              </w:rPr>
              <w:t>Balances capacity and overfitting risk on small synthetic graphs</w:t>
            </w:r>
          </w:p>
        </w:tc>
      </w:tr>
      <w:tr w:rsidR="00FE7E5C" w:rsidRPr="0051642C" w14:paraId="281857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563AC" w14:textId="77777777" w:rsidR="00B73550" w:rsidRPr="0051642C" w:rsidRDefault="00B73550" w:rsidP="00B73550">
            <w:pPr>
              <w:rPr>
                <w:rFonts w:ascii="Cambria" w:hAnsi="Cambria"/>
                <w:sz w:val="22"/>
                <w:szCs w:val="22"/>
              </w:rPr>
            </w:pPr>
            <w:r w:rsidRPr="0051642C">
              <w:rPr>
                <w:rFonts w:ascii="Cambria" w:hAnsi="Cambria"/>
                <w:sz w:val="22"/>
                <w:szCs w:val="22"/>
              </w:rPr>
              <w:t>Number of EdgeWeightedConv layers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2D7169" w14:textId="77777777" w:rsidR="00B73550" w:rsidRPr="0051642C" w:rsidRDefault="00B73550" w:rsidP="00B73550">
            <w:pPr>
              <w:rPr>
                <w:rFonts w:ascii="Cambria" w:hAnsi="Cambria"/>
                <w:sz w:val="22"/>
                <w:szCs w:val="22"/>
              </w:rPr>
            </w:pPr>
            <w:r w:rsidRPr="0051642C">
              <w:rPr>
                <w:rFonts w:ascii="Cambria" w:hAnsi="Cambria"/>
                <w:sz w:val="22"/>
                <w:szCs w:val="22"/>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649E43" w14:textId="77777777" w:rsidR="00B73550" w:rsidRPr="0051642C" w:rsidRDefault="00B73550" w:rsidP="00B73550">
            <w:pPr>
              <w:rPr>
                <w:rFonts w:ascii="Cambria" w:hAnsi="Cambria"/>
                <w:sz w:val="22"/>
                <w:szCs w:val="22"/>
              </w:rPr>
            </w:pPr>
            <w:r w:rsidRPr="0051642C">
              <w:rPr>
                <w:rFonts w:ascii="Cambria" w:hAnsi="Cambria"/>
                <w:sz w:val="22"/>
                <w:szCs w:val="22"/>
              </w:rPr>
              <w:t>Receptive field of 4 hops; captures multi-step cascades</w:t>
            </w:r>
          </w:p>
        </w:tc>
      </w:tr>
      <w:tr w:rsidR="00FE7E5C" w:rsidRPr="0051642C" w14:paraId="5D5571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DC819F" w14:textId="77777777" w:rsidR="00B73550" w:rsidRPr="0051642C" w:rsidRDefault="00B73550" w:rsidP="00B73550">
            <w:pPr>
              <w:rPr>
                <w:rFonts w:ascii="Cambria" w:hAnsi="Cambria"/>
                <w:sz w:val="22"/>
                <w:szCs w:val="22"/>
              </w:rPr>
            </w:pPr>
            <w:r w:rsidRPr="0051642C">
              <w:rPr>
                <w:rFonts w:ascii="Cambria" w:hAnsi="Cambria"/>
                <w:sz w:val="22"/>
                <w:szCs w:val="22"/>
              </w:rPr>
              <w:t>Dropout probability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658DBF" w14:textId="77777777" w:rsidR="00B73550" w:rsidRPr="0051642C" w:rsidRDefault="00B73550" w:rsidP="00B73550">
            <w:pPr>
              <w:rPr>
                <w:rFonts w:ascii="Cambria" w:hAnsi="Cambria"/>
                <w:sz w:val="22"/>
                <w:szCs w:val="22"/>
              </w:rPr>
            </w:pPr>
            <w:r w:rsidRPr="0051642C">
              <w:rPr>
                <w:rFonts w:ascii="Cambria" w:hAnsi="Cambria"/>
                <w:sz w:val="22"/>
                <w:szCs w:val="22"/>
              </w:rPr>
              <w:t>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FBC230" w14:textId="77777777" w:rsidR="00B73550" w:rsidRPr="0051642C" w:rsidRDefault="00B73550" w:rsidP="00B73550">
            <w:pPr>
              <w:rPr>
                <w:rFonts w:ascii="Cambria" w:hAnsi="Cambria"/>
                <w:sz w:val="22"/>
                <w:szCs w:val="22"/>
              </w:rPr>
            </w:pPr>
            <w:r w:rsidRPr="0051642C">
              <w:rPr>
                <w:rFonts w:ascii="Cambria" w:hAnsi="Cambria"/>
                <w:sz w:val="22"/>
                <w:szCs w:val="22"/>
              </w:rPr>
              <w:t>Regularisation to prevent memorisation of training topologies</w:t>
            </w:r>
          </w:p>
        </w:tc>
      </w:tr>
      <w:tr w:rsidR="00FE7E5C" w:rsidRPr="0051642C" w14:paraId="3FC437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E46920" w14:textId="77777777" w:rsidR="00B73550" w:rsidRPr="0051642C" w:rsidRDefault="00B73550" w:rsidP="00B73550">
            <w:pPr>
              <w:rPr>
                <w:rFonts w:ascii="Cambria" w:hAnsi="Cambria"/>
                <w:sz w:val="22"/>
                <w:szCs w:val="22"/>
              </w:rPr>
            </w:pPr>
            <w:r w:rsidRPr="0051642C">
              <w:rPr>
                <w:rFonts w:ascii="Cambria" w:hAnsi="Cambria"/>
                <w:sz w:val="22"/>
                <w:szCs w:val="22"/>
              </w:rPr>
              <w:t>Learning 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1C1ED" w14:textId="77777777" w:rsidR="00B73550" w:rsidRPr="0051642C" w:rsidRDefault="00B73550" w:rsidP="00B73550">
            <w:pPr>
              <w:rPr>
                <w:rFonts w:ascii="Cambria" w:hAnsi="Cambria"/>
                <w:sz w:val="22"/>
                <w:szCs w:val="22"/>
              </w:rPr>
            </w:pPr>
            <w:r w:rsidRPr="0051642C">
              <w:rPr>
                <w:rFonts w:ascii="Cambria" w:hAnsi="Cambria"/>
                <w:sz w:val="22"/>
                <w:szCs w:val="22"/>
              </w:rPr>
              <w:t>5 × 10⁻⁴</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9957A6" w14:textId="77777777" w:rsidR="00B73550" w:rsidRPr="0051642C" w:rsidRDefault="00B73550" w:rsidP="00B73550">
            <w:pPr>
              <w:rPr>
                <w:rFonts w:ascii="Cambria" w:hAnsi="Cambria"/>
                <w:sz w:val="22"/>
                <w:szCs w:val="22"/>
              </w:rPr>
            </w:pPr>
            <w:r w:rsidRPr="0051642C">
              <w:rPr>
                <w:rFonts w:ascii="Cambria" w:hAnsi="Cambria"/>
                <w:sz w:val="22"/>
                <w:szCs w:val="22"/>
              </w:rPr>
              <w:t>Empirically selected via grid search</w:t>
            </w:r>
          </w:p>
        </w:tc>
      </w:tr>
      <w:tr w:rsidR="00FE7E5C" w:rsidRPr="0051642C" w14:paraId="36B5EC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C70CF" w14:textId="77777777" w:rsidR="00B73550" w:rsidRPr="0051642C" w:rsidRDefault="00B73550" w:rsidP="00B73550">
            <w:pPr>
              <w:rPr>
                <w:rFonts w:ascii="Cambria" w:hAnsi="Cambria"/>
                <w:sz w:val="22"/>
                <w:szCs w:val="22"/>
              </w:rPr>
            </w:pPr>
            <w:r w:rsidRPr="0051642C">
              <w:rPr>
                <w:rFonts w:ascii="Cambria" w:hAnsi="Cambria"/>
                <w:sz w:val="22"/>
                <w:szCs w:val="22"/>
              </w:rPr>
              <w:t>Weight decay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092C9" w14:textId="77777777" w:rsidR="00B73550" w:rsidRPr="0051642C" w:rsidRDefault="00B73550" w:rsidP="00B73550">
            <w:pPr>
              <w:rPr>
                <w:rFonts w:ascii="Cambria" w:hAnsi="Cambria"/>
                <w:sz w:val="22"/>
                <w:szCs w:val="22"/>
              </w:rPr>
            </w:pPr>
            <w:r w:rsidRPr="0051642C">
              <w:rPr>
                <w:rFonts w:ascii="Cambria" w:hAnsi="Cambria"/>
                <w:sz w:val="22"/>
                <w:szCs w:val="22"/>
              </w:rPr>
              <w:t>1 × 10⁻⁴</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2BFDD6" w14:textId="77777777" w:rsidR="00B73550" w:rsidRPr="0051642C" w:rsidRDefault="00B73550" w:rsidP="00B73550">
            <w:pPr>
              <w:rPr>
                <w:rFonts w:ascii="Cambria" w:hAnsi="Cambria"/>
                <w:sz w:val="22"/>
                <w:szCs w:val="22"/>
              </w:rPr>
            </w:pPr>
            <w:r w:rsidRPr="0051642C">
              <w:rPr>
                <w:rFonts w:ascii="Cambria" w:hAnsi="Cambria"/>
                <w:sz w:val="22"/>
                <w:szCs w:val="22"/>
              </w:rPr>
              <w:t>L2 regularisation on all parameters</w:t>
            </w:r>
          </w:p>
        </w:tc>
      </w:tr>
      <w:tr w:rsidR="00FE7E5C" w:rsidRPr="0051642C" w14:paraId="76FB87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3580EE" w14:textId="77777777" w:rsidR="00B73550" w:rsidRPr="0051642C" w:rsidRDefault="00B73550" w:rsidP="00B73550">
            <w:pPr>
              <w:rPr>
                <w:rFonts w:ascii="Cambria" w:hAnsi="Cambria"/>
                <w:sz w:val="22"/>
                <w:szCs w:val="22"/>
              </w:rPr>
            </w:pPr>
            <w:r w:rsidRPr="0051642C">
              <w:rPr>
                <w:rFonts w:ascii="Cambria" w:hAnsi="Cambria"/>
                <w:sz w:val="22"/>
                <w:szCs w:val="22"/>
              </w:rPr>
              <w:t>Batch size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A02C50" w14:textId="77777777" w:rsidR="00B73550" w:rsidRPr="0051642C" w:rsidRDefault="00B73550" w:rsidP="00B73550">
            <w:pPr>
              <w:rPr>
                <w:rFonts w:ascii="Cambria" w:hAnsi="Cambria"/>
                <w:sz w:val="22"/>
                <w:szCs w:val="22"/>
              </w:rPr>
            </w:pPr>
            <w:r w:rsidRPr="0051642C">
              <w:rPr>
                <w:rFonts w:ascii="Cambria" w:hAnsi="Cambria"/>
                <w:sz w:val="22"/>
                <w:szCs w:val="22"/>
              </w:rPr>
              <w:t>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D0CAA9" w14:textId="77777777" w:rsidR="00B73550" w:rsidRPr="0051642C" w:rsidRDefault="00B73550" w:rsidP="00B73550">
            <w:pPr>
              <w:rPr>
                <w:rFonts w:ascii="Cambria" w:hAnsi="Cambria"/>
                <w:sz w:val="22"/>
                <w:szCs w:val="22"/>
              </w:rPr>
            </w:pPr>
            <w:r w:rsidRPr="0051642C">
              <w:rPr>
                <w:rFonts w:ascii="Cambria" w:hAnsi="Cambria"/>
                <w:sz w:val="22"/>
                <w:szCs w:val="22"/>
              </w:rPr>
              <w:t>Fits comfortably in CPU memory for full-graph batching</w:t>
            </w:r>
          </w:p>
        </w:tc>
      </w:tr>
      <w:tr w:rsidR="00FE7E5C" w:rsidRPr="0051642C" w14:paraId="7DE883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62F46" w14:textId="77777777" w:rsidR="00B73550" w:rsidRPr="0051642C" w:rsidRDefault="00B73550" w:rsidP="00B73550">
            <w:pPr>
              <w:rPr>
                <w:rFonts w:ascii="Cambria" w:hAnsi="Cambria"/>
                <w:sz w:val="22"/>
                <w:szCs w:val="22"/>
              </w:rPr>
            </w:pPr>
            <w:r w:rsidRPr="0051642C">
              <w:rPr>
                <w:rFonts w:ascii="Cambria" w:hAnsi="Cambria"/>
                <w:sz w:val="22"/>
                <w:szCs w:val="22"/>
              </w:rPr>
              <w:t>Max epochs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A05BE2" w14:textId="77777777" w:rsidR="00B73550" w:rsidRPr="0051642C" w:rsidRDefault="00B73550" w:rsidP="00B73550">
            <w:pPr>
              <w:rPr>
                <w:rFonts w:ascii="Cambria" w:hAnsi="Cambria"/>
                <w:sz w:val="22"/>
                <w:szCs w:val="22"/>
              </w:rPr>
            </w:pPr>
            <w:r w:rsidRPr="0051642C">
              <w:rPr>
                <w:rFonts w:ascii="Cambria" w:hAnsi="Cambria"/>
                <w:sz w:val="22"/>
                <w:szCs w:val="22"/>
              </w:rPr>
              <w:t>400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F1C392" w14:textId="77777777" w:rsidR="00B73550" w:rsidRPr="0051642C" w:rsidRDefault="00B73550" w:rsidP="00B73550">
            <w:pPr>
              <w:rPr>
                <w:rFonts w:ascii="Cambria" w:hAnsi="Cambria"/>
                <w:sz w:val="22"/>
                <w:szCs w:val="22"/>
              </w:rPr>
            </w:pPr>
            <w:r w:rsidRPr="0051642C">
              <w:rPr>
                <w:rFonts w:ascii="Cambria" w:hAnsi="Cambria"/>
                <w:sz w:val="22"/>
                <w:szCs w:val="22"/>
              </w:rPr>
              <w:t>Upper bound; early stopping typically triggers before this</w:t>
            </w:r>
          </w:p>
        </w:tc>
      </w:tr>
      <w:tr w:rsidR="00FE7E5C" w:rsidRPr="0051642C" w14:paraId="221E5B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81004" w14:textId="77777777" w:rsidR="00B73550" w:rsidRPr="0051642C" w:rsidRDefault="00B73550" w:rsidP="00B73550">
            <w:pPr>
              <w:rPr>
                <w:rFonts w:ascii="Cambria" w:hAnsi="Cambria"/>
                <w:sz w:val="22"/>
                <w:szCs w:val="22"/>
              </w:rPr>
            </w:pPr>
            <w:r w:rsidRPr="0051642C">
              <w:rPr>
                <w:rFonts w:ascii="Cambria" w:hAnsi="Cambria"/>
                <w:sz w:val="22"/>
                <w:szCs w:val="22"/>
              </w:rPr>
              <w:t>Early stopping patience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8B4D2E" w14:textId="77777777" w:rsidR="00B73550" w:rsidRPr="0051642C" w:rsidRDefault="00B73550" w:rsidP="00B73550">
            <w:pPr>
              <w:rPr>
                <w:rFonts w:ascii="Cambria" w:hAnsi="Cambria"/>
                <w:sz w:val="22"/>
                <w:szCs w:val="22"/>
              </w:rPr>
            </w:pPr>
            <w:r w:rsidRPr="0051642C">
              <w:rPr>
                <w:rFonts w:ascii="Cambria" w:hAnsi="Cambria"/>
                <w:sz w:val="22"/>
                <w:szCs w:val="22"/>
              </w:rPr>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CD4D9" w14:textId="77777777" w:rsidR="00B73550" w:rsidRPr="0051642C" w:rsidRDefault="00B73550" w:rsidP="00B73550">
            <w:pPr>
              <w:rPr>
                <w:rFonts w:ascii="Cambria" w:hAnsi="Cambria"/>
                <w:sz w:val="22"/>
                <w:szCs w:val="22"/>
              </w:rPr>
            </w:pPr>
            <w:r w:rsidRPr="0051642C">
              <w:rPr>
                <w:rFonts w:ascii="Cambria" w:hAnsi="Cambria"/>
                <w:sz w:val="22"/>
                <w:szCs w:val="22"/>
              </w:rPr>
              <w:t>Stops training when test MSE fails to improve for 40 epochs</w:t>
            </w:r>
          </w:p>
        </w:tc>
      </w:tr>
      <w:tr w:rsidR="00FE7E5C" w:rsidRPr="0051642C" w14:paraId="76C3AA6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A27ED6" w14:textId="77777777" w:rsidR="00B73550" w:rsidRPr="0051642C" w:rsidRDefault="00B73550" w:rsidP="00B73550">
            <w:pPr>
              <w:rPr>
                <w:rFonts w:ascii="Cambria" w:hAnsi="Cambria"/>
                <w:sz w:val="22"/>
                <w:szCs w:val="22"/>
              </w:rPr>
            </w:pPr>
            <w:r w:rsidRPr="0051642C">
              <w:rPr>
                <w:rFonts w:ascii="Cambria" w:hAnsi="Cambria"/>
                <w:sz w:val="22"/>
                <w:szCs w:val="22"/>
              </w:rPr>
              <w:t>LR scheduler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E878A3" w14:textId="77777777" w:rsidR="00B73550" w:rsidRPr="0051642C" w:rsidRDefault="00B73550" w:rsidP="00B73550">
            <w:pPr>
              <w:rPr>
                <w:rFonts w:ascii="Cambria" w:hAnsi="Cambria"/>
                <w:sz w:val="22"/>
                <w:szCs w:val="22"/>
              </w:rPr>
            </w:pPr>
            <w:r w:rsidRPr="0051642C">
              <w:rPr>
                <w:rFonts w:ascii="Cambria" w:hAnsi="Cambria"/>
                <w:sz w:val="22"/>
                <w:szCs w:val="22"/>
              </w:rPr>
              <w:t>ReduceLROnPlateau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8D517" w14:textId="3834F552" w:rsidR="00B73550" w:rsidRPr="0051642C" w:rsidRDefault="00B73550" w:rsidP="00B73550">
            <w:pPr>
              <w:rPr>
                <w:rFonts w:ascii="Cambria" w:hAnsi="Cambria"/>
                <w:sz w:val="22"/>
                <w:szCs w:val="22"/>
              </w:rPr>
            </w:pPr>
            <w:r w:rsidRPr="0051642C">
              <w:rPr>
                <w:rFonts w:ascii="Cambria" w:hAnsi="Cambria"/>
                <w:sz w:val="22"/>
                <w:szCs w:val="22"/>
              </w:rPr>
              <w:t>Halves Learning Rate when validation loss plateaus</w:t>
            </w:r>
          </w:p>
        </w:tc>
      </w:tr>
    </w:tbl>
    <w:p w14:paraId="3EFC7EF3" w14:textId="77777777" w:rsidR="0067155B" w:rsidRPr="0051642C" w:rsidRDefault="0067155B" w:rsidP="001B4C38">
      <w:pPr>
        <w:rPr>
          <w:rFonts w:ascii="Cambria" w:hAnsi="Cambria"/>
          <w:sz w:val="22"/>
          <w:szCs w:val="22"/>
        </w:rPr>
      </w:pPr>
    </w:p>
    <w:p w14:paraId="4F6149E6" w14:textId="0BBBF95E" w:rsidR="004A030E" w:rsidRPr="0051642C" w:rsidRDefault="00EB0683">
      <w:pPr>
        <w:rPr>
          <w:rFonts w:ascii="Cambria" w:hAnsi="Cambria"/>
          <w:sz w:val="22"/>
          <w:szCs w:val="22"/>
        </w:rPr>
      </w:pPr>
      <w:r w:rsidRPr="0051642C">
        <w:rPr>
          <w:rFonts w:ascii="Cambria" w:hAnsi="Cambria"/>
          <w:sz w:val="22"/>
          <w:szCs w:val="22"/>
        </w:rPr>
        <w:t>These values were chosen empirically through pilot runs that varied depth, width and learning rate. The final configuration was selected because it gave the best balance between model capacity and generalisation on the synthetic dataset.</w:t>
      </w:r>
      <w:r w:rsidR="004A030E" w:rsidRPr="0051642C">
        <w:rPr>
          <w:rFonts w:ascii="Cambria" w:hAnsi="Cambria"/>
          <w:sz w:val="22"/>
          <w:szCs w:val="22"/>
        </w:rPr>
        <w:br w:type="page"/>
      </w:r>
    </w:p>
    <w:p w14:paraId="2167318A" w14:textId="26C6D541" w:rsidR="001B4C38" w:rsidRPr="0051642C" w:rsidRDefault="001B4C38" w:rsidP="00C7599B">
      <w:pPr>
        <w:pStyle w:val="Heading3"/>
        <w:rPr>
          <w:rFonts w:ascii="Cambria" w:hAnsi="Cambria"/>
        </w:rPr>
      </w:pPr>
      <w:r w:rsidRPr="0051642C">
        <w:rPr>
          <w:rFonts w:ascii="Cambria" w:hAnsi="Cambria"/>
        </w:rPr>
        <w:t>3.</w:t>
      </w:r>
      <w:r w:rsidR="00F92698" w:rsidRPr="0051642C">
        <w:rPr>
          <w:rFonts w:ascii="Cambria" w:hAnsi="Cambria"/>
        </w:rPr>
        <w:t>6</w:t>
      </w:r>
      <w:r w:rsidRPr="0051642C">
        <w:rPr>
          <w:rFonts w:ascii="Cambria" w:hAnsi="Cambria"/>
        </w:rPr>
        <w:t>.2 Message passing over GRN edges</w:t>
      </w:r>
    </w:p>
    <w:p w14:paraId="35F63EE4" w14:textId="09860150" w:rsidR="00C467A4" w:rsidRPr="0051642C" w:rsidRDefault="004A030E" w:rsidP="00C467A4">
      <w:pPr>
        <w:rPr>
          <w:rFonts w:ascii="Cambria" w:hAnsi="Cambria"/>
          <w:sz w:val="22"/>
          <w:szCs w:val="22"/>
        </w:rPr>
      </w:pPr>
      <w:r w:rsidRPr="0051642C">
        <w:rPr>
          <w:rFonts w:ascii="Cambria" w:hAnsi="Cambria"/>
        </w:rPr>
        <w:br/>
      </w:r>
      <w:r w:rsidR="00C467A4" w:rsidRPr="0051642C">
        <w:rPr>
          <w:rFonts w:ascii="Cambria" w:hAnsi="Cambria"/>
          <w:sz w:val="22"/>
          <w:szCs w:val="22"/>
        </w:rPr>
        <w:t>For each network, train_gnn.py loads net_XXX_genes.csv to construct the node feature matrix and net_XXX_edges.csv to construct the directed edge index and signed edge attributes. The target is the log1p-transformed mRNA vector aligned with the node order.</w:t>
      </w:r>
    </w:p>
    <w:p w14:paraId="42D786D9" w14:textId="296642C9" w:rsidR="00C467A4" w:rsidRPr="0051642C" w:rsidRDefault="05EF0850" w:rsidP="00C467A4">
      <w:pPr>
        <w:rPr>
          <w:rFonts w:ascii="Cambria" w:hAnsi="Cambria"/>
          <w:sz w:val="22"/>
          <w:szCs w:val="22"/>
        </w:rPr>
      </w:pPr>
      <w:r w:rsidRPr="05EF0850">
        <w:rPr>
          <w:rFonts w:ascii="Cambria" w:hAnsi="Cambria"/>
          <w:sz w:val="22"/>
          <w:szCs w:val="22"/>
        </w:rPr>
        <w:t>Two datasets are created. The </w:t>
      </w:r>
      <w:r w:rsidRPr="05EF0850">
        <w:rPr>
          <w:rFonts w:ascii="Cambria" w:hAnsi="Cambria"/>
          <w:b/>
          <w:bCs/>
          <w:sz w:val="22"/>
          <w:szCs w:val="22"/>
        </w:rPr>
        <w:t>GRN-aware</w:t>
      </w:r>
      <w:r w:rsidRPr="05EF0850">
        <w:rPr>
          <w:rFonts w:ascii="Cambria" w:hAnsi="Cambria"/>
          <w:sz w:val="22"/>
          <w:szCs w:val="22"/>
        </w:rPr>
        <w:t> dataset includes the true regulatory edges and edge weights, while the </w:t>
      </w:r>
      <w:r w:rsidRPr="05EF0850">
        <w:rPr>
          <w:rFonts w:ascii="Cambria" w:hAnsi="Cambria"/>
          <w:b/>
          <w:bCs/>
          <w:sz w:val="22"/>
          <w:szCs w:val="22"/>
        </w:rPr>
        <w:t>expression-only</w:t>
      </w:r>
      <w:r w:rsidRPr="05EF0850">
        <w:rPr>
          <w:rFonts w:ascii="Cambria" w:hAnsi="Cambria"/>
          <w:sz w:val="22"/>
          <w:szCs w:val="22"/>
        </w:rPr>
        <w:t> dataset removes all edges and therefore disables message passing between genes. Training the same architecture on both datasets isolates the effect of GRN structure. In the expression-only case, the model reduces to a node-wise predictor over the three kinetic parameters; in the GRN-aware case, it can propagate information along the regulatory graph.</w:t>
      </w:r>
    </w:p>
    <w:p w14:paraId="02FE5A4C" w14:textId="4B8FB321" w:rsidR="05EF0850" w:rsidRDefault="42928849" w:rsidP="05EF0850">
      <w:pPr>
        <w:spacing w:line="257" w:lineRule="auto"/>
        <w:rPr>
          <w:rFonts w:ascii="Aptos" w:eastAsia="Aptos" w:hAnsi="Aptos" w:cs="Aptos"/>
          <w:sz w:val="22"/>
          <w:szCs w:val="22"/>
        </w:rPr>
      </w:pPr>
      <w:r w:rsidRPr="42928849">
        <w:rPr>
          <w:rFonts w:ascii="Aptos" w:eastAsia="Aptos" w:hAnsi="Aptos" w:cs="Aptos"/>
          <w:sz w:val="22"/>
          <w:szCs w:val="22"/>
        </w:rPr>
        <w:t>To make the data flow explicit: for each network in the training or test split, train_gnn.py loads net_XXX_genes.csv to obtain the three per-gene kinetic parameters that form the node feature matrix </w:t>
      </w:r>
    </w:p>
    <w:p w14:paraId="2360C4FA" w14:textId="4CFC63F4" w:rsidR="42928849" w:rsidRDefault="42928849" w:rsidP="42928849">
      <w:pPr>
        <w:spacing w:line="257" w:lineRule="auto"/>
        <w:rPr>
          <w:rFonts w:ascii="Aptos" w:eastAsia="Aptos" w:hAnsi="Aptos" w:cs="Aptos"/>
          <w:sz w:val="22"/>
          <w:szCs w:val="22"/>
        </w:rPr>
      </w:pPr>
    </w:p>
    <w:p w14:paraId="76C327E3" w14:textId="596D0903" w:rsidR="05EF0850" w:rsidRDefault="05EF0850" w:rsidP="05EF0850">
      <w:pPr>
        <w:spacing w:line="257" w:lineRule="auto"/>
        <w:rPr>
          <w:rFonts w:ascii="Aptos" w:eastAsia="Aptos" w:hAnsi="Aptos" w:cs="Aptos"/>
          <w:sz w:val="22"/>
          <w:szCs w:val="22"/>
        </w:rPr>
      </w:pPr>
      <w:r>
        <w:rPr>
          <w:noProof/>
        </w:rPr>
        <w:drawing>
          <wp:inline distT="0" distB="0" distL="0" distR="0" wp14:anchorId="11AD0320" wp14:editId="1EF15FA2">
            <wp:extent cx="628650" cy="180975"/>
            <wp:effectExtent l="0" t="0" r="0" b="0"/>
            <wp:docPr id="1354138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38357" name="Picture 1354138357"/>
                    <pic:cNvPicPr/>
                  </pic:nvPicPr>
                  <pic:blipFill>
                    <a:blip r:embed="rId6">
                      <a:extLst>
                        <a:ext uri="{28A0092B-C50C-407E-A947-70E740481C1C}">
                          <a14:useLocalDpi xmlns:a14="http://schemas.microsoft.com/office/drawing/2010/main"/>
                        </a:ext>
                      </a:extLst>
                    </a:blip>
                    <a:stretch>
                      <a:fillRect/>
                    </a:stretch>
                  </pic:blipFill>
                  <pic:spPr>
                    <a:xfrm>
                      <a:off x="0" y="0"/>
                      <a:ext cx="628650" cy="180975"/>
                    </a:xfrm>
                    <a:prstGeom prst="rect">
                      <a:avLst/>
                    </a:prstGeom>
                  </pic:spPr>
                </pic:pic>
              </a:graphicData>
            </a:graphic>
          </wp:inline>
        </w:drawing>
      </w:r>
      <w:r>
        <w:br/>
      </w:r>
    </w:p>
    <w:p w14:paraId="0B540372" w14:textId="4A1A4702" w:rsidR="05EF0850" w:rsidRDefault="05EF0850" w:rsidP="05EF0850">
      <w:pPr>
        <w:spacing w:line="257" w:lineRule="auto"/>
        <w:rPr>
          <w:rFonts w:ascii="Aptos" w:eastAsia="Aptos" w:hAnsi="Aptos" w:cs="Aptos"/>
          <w:sz w:val="22"/>
          <w:szCs w:val="22"/>
        </w:rPr>
      </w:pPr>
      <w:r w:rsidRPr="05EF0850">
        <w:rPr>
          <w:rFonts w:ascii="Aptos" w:eastAsia="Aptos" w:hAnsi="Aptos" w:cs="Aptos"/>
          <w:sz w:val="22"/>
          <w:szCs w:val="22"/>
        </w:rPr>
        <w:t>, and loads net_XXX_edges.csv to construct the directed edge index and scalar signed-strength edge attributes. The corresponding row in expression_profiles.csv for the selected simulation condition provides the regression target — a vector </w:t>
      </w:r>
    </w:p>
    <w:p w14:paraId="61C291ED" w14:textId="78AC31DF" w:rsidR="05EF0850" w:rsidRDefault="05EF0850" w:rsidP="05EF0850">
      <w:pPr>
        <w:spacing w:line="257" w:lineRule="auto"/>
        <w:rPr>
          <w:rFonts w:ascii="Aptos" w:eastAsia="Aptos" w:hAnsi="Aptos" w:cs="Aptos"/>
          <w:sz w:val="22"/>
          <w:szCs w:val="22"/>
        </w:rPr>
      </w:pPr>
      <w:r>
        <w:rPr>
          <w:noProof/>
        </w:rPr>
        <w:drawing>
          <wp:inline distT="0" distB="0" distL="0" distR="0" wp14:anchorId="1A5D431C" wp14:editId="2CF8BD62">
            <wp:extent cx="485775" cy="180975"/>
            <wp:effectExtent l="0" t="0" r="0" b="0"/>
            <wp:docPr id="542618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18148" name="Picture 542618148"/>
                    <pic:cNvPicPr/>
                  </pic:nvPicPr>
                  <pic:blipFill>
                    <a:blip r:embed="rId7">
                      <a:extLst>
                        <a:ext uri="{28A0092B-C50C-407E-A947-70E740481C1C}">
                          <a14:useLocalDpi xmlns:a14="http://schemas.microsoft.com/office/drawing/2010/main"/>
                        </a:ext>
                      </a:extLst>
                    </a:blip>
                    <a:stretch>
                      <a:fillRect/>
                    </a:stretch>
                  </pic:blipFill>
                  <pic:spPr>
                    <a:xfrm>
                      <a:off x="0" y="0"/>
                      <a:ext cx="485775" cy="180975"/>
                    </a:xfrm>
                    <a:prstGeom prst="rect">
                      <a:avLst/>
                    </a:prstGeom>
                  </pic:spPr>
                </pic:pic>
              </a:graphicData>
            </a:graphic>
          </wp:inline>
        </w:drawing>
      </w:r>
      <w:r>
        <w:br/>
      </w:r>
    </w:p>
    <w:p w14:paraId="460F6907" w14:textId="6EBC443F" w:rsidR="05EF0850" w:rsidRDefault="05EF0850" w:rsidP="05EF0850">
      <w:pPr>
        <w:spacing w:line="257" w:lineRule="auto"/>
        <w:rPr>
          <w:rFonts w:ascii="Aptos" w:eastAsia="Aptos" w:hAnsi="Aptos" w:cs="Aptos"/>
          <w:sz w:val="22"/>
          <w:szCs w:val="22"/>
        </w:rPr>
      </w:pPr>
      <w:r w:rsidRPr="05EF0850">
        <w:rPr>
          <w:rFonts w:ascii="Aptos" w:eastAsia="Aptos" w:hAnsi="Aptos" w:cs="Aptos"/>
          <w:sz w:val="22"/>
          <w:szCs w:val="22"/>
        </w:rPr>
        <w:t> of log1p-transformed mRNA levels aligned with the node ordering. Crucially, the </w:t>
      </w:r>
      <w:r w:rsidRPr="05EF0850">
        <w:rPr>
          <w:rFonts w:ascii="Aptos" w:eastAsia="Aptos" w:hAnsi="Aptos" w:cs="Aptos"/>
          <w:b/>
          <w:bCs/>
          <w:sz w:val="22"/>
          <w:szCs w:val="22"/>
        </w:rPr>
        <w:t>state of a node in the final prediction layer is a single real value</w:t>
      </w:r>
      <w:r w:rsidRPr="05EF0850">
        <w:rPr>
          <w:rFonts w:ascii="Aptos" w:eastAsia="Aptos" w:hAnsi="Aptos" w:cs="Aptos"/>
          <w:sz w:val="22"/>
          <w:szCs w:val="22"/>
        </w:rPr>
        <w:t xml:space="preserve"> per gene: the predicted log1p(mRNA). The forward pass can therefore be summarised as:  </w:t>
      </w:r>
    </w:p>
    <w:p w14:paraId="2B1CDF06" w14:textId="6F83BAA6" w:rsidR="05EF0850" w:rsidRDefault="05EF0850" w:rsidP="05EF0850">
      <w:pPr>
        <w:spacing w:line="257" w:lineRule="auto"/>
        <w:rPr>
          <w:rFonts w:ascii="Aptos" w:eastAsia="Aptos" w:hAnsi="Aptos" w:cs="Aptos"/>
          <w:sz w:val="22"/>
          <w:szCs w:val="22"/>
        </w:rPr>
      </w:pPr>
      <w:r w:rsidRPr="05EF0850">
        <w:rPr>
          <w:rFonts w:ascii="Aptos" w:eastAsia="Aptos" w:hAnsi="Aptos" w:cs="Aptos"/>
          <w:sz w:val="22"/>
          <w:szCs w:val="22"/>
        </w:rPr>
        <w:t>node features </w:t>
      </w:r>
      <w:r>
        <w:rPr>
          <w:noProof/>
        </w:rPr>
        <w:drawing>
          <wp:inline distT="0" distB="0" distL="0" distR="0" wp14:anchorId="2B5AF211" wp14:editId="24436B28">
            <wp:extent cx="114300" cy="180975"/>
            <wp:effectExtent l="0" t="0" r="0" b="0"/>
            <wp:docPr id="1285361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61347" name="Picture 1285361347"/>
                    <pic:cNvPicPr/>
                  </pic:nvPicPr>
                  <pic:blipFill>
                    <a:blip r:embed="rId8">
                      <a:extLst>
                        <a:ext uri="{28A0092B-C50C-407E-A947-70E740481C1C}">
                          <a14:useLocalDpi xmlns:a14="http://schemas.microsoft.com/office/drawing/2010/main"/>
                        </a:ext>
                      </a:extLst>
                    </a:blip>
                    <a:stretch>
                      <a:fillRect/>
                    </a:stretch>
                  </pic:blipFill>
                  <pic:spPr>
                    <a:xfrm>
                      <a:off x="0" y="0"/>
                      <a:ext cx="114300" cy="180975"/>
                    </a:xfrm>
                    <a:prstGeom prst="rect">
                      <a:avLst/>
                    </a:prstGeom>
                  </pic:spPr>
                </pic:pic>
              </a:graphicData>
            </a:graphic>
          </wp:inline>
        </w:drawing>
      </w:r>
      <w:r w:rsidRPr="05EF0850">
        <w:rPr>
          <w:rFonts w:ascii="Aptos" w:eastAsia="Aptos" w:hAnsi="Aptos" w:cs="Aptos"/>
          <w:sz w:val="22"/>
          <w:szCs w:val="22"/>
        </w:rPr>
        <w:t> four stacked EdgeWeightedConv layers (with ReLU and batch normalisation) </w:t>
      </w:r>
      <w:r>
        <w:rPr>
          <w:noProof/>
        </w:rPr>
        <w:drawing>
          <wp:inline distT="0" distB="0" distL="0" distR="0" wp14:anchorId="037A6C84" wp14:editId="747D1F5E">
            <wp:extent cx="114300" cy="180975"/>
            <wp:effectExtent l="0" t="0" r="0" b="0"/>
            <wp:docPr id="1551169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69295" name="Picture 1551169295"/>
                    <pic:cNvPicPr/>
                  </pic:nvPicPr>
                  <pic:blipFill>
                    <a:blip r:embed="rId8">
                      <a:extLst>
                        <a:ext uri="{28A0092B-C50C-407E-A947-70E740481C1C}">
                          <a14:useLocalDpi xmlns:a14="http://schemas.microsoft.com/office/drawing/2010/main"/>
                        </a:ext>
                      </a:extLst>
                    </a:blip>
                    <a:stretch>
                      <a:fillRect/>
                    </a:stretch>
                  </pic:blipFill>
                  <pic:spPr>
                    <a:xfrm>
                      <a:off x="0" y="0"/>
                      <a:ext cx="114300" cy="180975"/>
                    </a:xfrm>
                    <a:prstGeom prst="rect">
                      <a:avLst/>
                    </a:prstGeom>
                  </pic:spPr>
                </pic:pic>
              </a:graphicData>
            </a:graphic>
          </wp:inline>
        </w:drawing>
      </w:r>
    </w:p>
    <w:p w14:paraId="43E446B2" w14:textId="14497F90" w:rsidR="05EF0850" w:rsidRDefault="05EF0850" w:rsidP="05EF0850">
      <w:pPr>
        <w:spacing w:line="257" w:lineRule="auto"/>
        <w:rPr>
          <w:rFonts w:ascii="Aptos" w:eastAsia="Aptos" w:hAnsi="Aptos" w:cs="Aptos"/>
          <w:sz w:val="22"/>
          <w:szCs w:val="22"/>
        </w:rPr>
      </w:pPr>
      <w:r w:rsidRPr="05EF0850">
        <w:rPr>
          <w:rFonts w:ascii="Aptos" w:eastAsia="Aptos" w:hAnsi="Aptos" w:cs="Aptos"/>
          <w:sz w:val="22"/>
          <w:szCs w:val="22"/>
        </w:rPr>
        <w:t> two-layer MLP prediction head </w:t>
      </w:r>
      <w:r>
        <w:rPr>
          <w:noProof/>
        </w:rPr>
        <w:drawing>
          <wp:inline distT="0" distB="0" distL="0" distR="0" wp14:anchorId="58E8D32B" wp14:editId="1D87DE3E">
            <wp:extent cx="114300" cy="180975"/>
            <wp:effectExtent l="0" t="0" r="0" b="0"/>
            <wp:docPr id="2092567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7953" name="Picture 2092567953"/>
                    <pic:cNvPicPr/>
                  </pic:nvPicPr>
                  <pic:blipFill>
                    <a:blip r:embed="rId8">
                      <a:extLst>
                        <a:ext uri="{28A0092B-C50C-407E-A947-70E740481C1C}">
                          <a14:useLocalDpi xmlns:a14="http://schemas.microsoft.com/office/drawing/2010/main"/>
                        </a:ext>
                      </a:extLst>
                    </a:blip>
                    <a:stretch>
                      <a:fillRect/>
                    </a:stretch>
                  </pic:blipFill>
                  <pic:spPr>
                    <a:xfrm>
                      <a:off x="0" y="0"/>
                      <a:ext cx="114300" cy="180975"/>
                    </a:xfrm>
                    <a:prstGeom prst="rect">
                      <a:avLst/>
                    </a:prstGeom>
                  </pic:spPr>
                </pic:pic>
              </a:graphicData>
            </a:graphic>
          </wp:inline>
        </w:drawing>
      </w:r>
      <w:r w:rsidRPr="05EF0850">
        <w:rPr>
          <w:rFonts w:ascii="Aptos" w:eastAsia="Aptos" w:hAnsi="Aptos" w:cs="Aptos"/>
          <w:sz w:val="22"/>
          <w:szCs w:val="22"/>
        </w:rPr>
        <w:t xml:space="preserve"> one scalar output per gene.  </w:t>
      </w:r>
    </w:p>
    <w:p w14:paraId="4E2B90DE" w14:textId="70C5EF1E" w:rsidR="4E990CD9" w:rsidRDefault="4E990CD9" w:rsidP="21953FD5">
      <w:pPr>
        <w:spacing w:line="257" w:lineRule="auto"/>
        <w:rPr>
          <w:rFonts w:ascii="Aptos" w:eastAsia="Aptos" w:hAnsi="Aptos" w:cs="Aptos"/>
          <w:sz w:val="22"/>
          <w:szCs w:val="22"/>
        </w:rPr>
      </w:pPr>
    </w:p>
    <w:p w14:paraId="615CFA63" w14:textId="1EE6A4B9" w:rsidR="00C467A4" w:rsidRPr="0051642C" w:rsidRDefault="00C467A4" w:rsidP="00C467A4">
      <w:pPr>
        <w:rPr>
          <w:rFonts w:ascii="Cambria" w:hAnsi="Cambria"/>
          <w:sz w:val="22"/>
          <w:szCs w:val="22"/>
        </w:rPr>
      </w:pPr>
      <w:r w:rsidRPr="0051642C">
        <w:rPr>
          <w:rFonts w:ascii="Cambria" w:hAnsi="Cambria"/>
          <w:sz w:val="22"/>
          <w:szCs w:val="22"/>
        </w:rPr>
        <w:t>This design makes the comparison clean and directly tied to the research question introduced earlier: whether explicit graph structure improves prediction beyond what can be learned from per-gene parameters alone.</w:t>
      </w:r>
    </w:p>
    <w:p w14:paraId="0FFA5231" w14:textId="77777777" w:rsidR="0054121D" w:rsidRPr="0051642C" w:rsidRDefault="0054121D" w:rsidP="001B4C38">
      <w:pPr>
        <w:rPr>
          <w:rFonts w:ascii="Cambria" w:hAnsi="Cambria"/>
          <w:sz w:val="22"/>
          <w:szCs w:val="22"/>
        </w:rPr>
      </w:pPr>
    </w:p>
    <w:p w14:paraId="02F11285" w14:textId="7C6A6992" w:rsidR="001B4C38" w:rsidRPr="0051642C" w:rsidRDefault="001B4C38" w:rsidP="00C7599B">
      <w:pPr>
        <w:pStyle w:val="Heading3"/>
        <w:rPr>
          <w:rFonts w:ascii="Cambria" w:hAnsi="Cambria"/>
        </w:rPr>
      </w:pPr>
      <w:r w:rsidRPr="0051642C">
        <w:rPr>
          <w:rFonts w:ascii="Cambria" w:hAnsi="Cambria"/>
        </w:rPr>
        <w:t>3.</w:t>
      </w:r>
      <w:r w:rsidR="00F92698" w:rsidRPr="0051642C">
        <w:rPr>
          <w:rFonts w:ascii="Cambria" w:hAnsi="Cambria"/>
        </w:rPr>
        <w:t>6</w:t>
      </w:r>
      <w:r w:rsidRPr="0051642C">
        <w:rPr>
          <w:rFonts w:ascii="Cambria" w:hAnsi="Cambria"/>
        </w:rPr>
        <w:t>.3 Training procedure and hyperparameters</w:t>
      </w:r>
    </w:p>
    <w:p w14:paraId="17D262CB" w14:textId="77777777" w:rsidR="008C1225" w:rsidRPr="0051642C" w:rsidRDefault="008C1225" w:rsidP="008C1225">
      <w:pPr>
        <w:rPr>
          <w:rFonts w:ascii="Cambria" w:hAnsi="Cambria"/>
        </w:rPr>
      </w:pPr>
    </w:p>
    <w:p w14:paraId="5940E0F3" w14:textId="77777777" w:rsidR="008C1225" w:rsidRPr="0051642C" w:rsidRDefault="008C1225" w:rsidP="008C1225">
      <w:pPr>
        <w:rPr>
          <w:rFonts w:ascii="Cambria" w:hAnsi="Cambria"/>
          <w:sz w:val="22"/>
          <w:szCs w:val="22"/>
        </w:rPr>
      </w:pPr>
      <w:r w:rsidRPr="0051642C">
        <w:rPr>
          <w:rFonts w:ascii="Cambria" w:hAnsi="Cambria"/>
          <w:sz w:val="22"/>
          <w:szCs w:val="22"/>
        </w:rPr>
        <w:t>The GNN is trained with the Adam optimiser using mean squared error loss. PyTorch Geometric DataLoaders batch multiple network graphs together, gradient clipping is applied to improve stability, and a ReduceLROnPlateau scheduler lowers the learning rate when progress slows. Early stopping with patience 40 prevents overfitting and ensures that the best checkpoint is retained.</w:t>
      </w:r>
    </w:p>
    <w:p w14:paraId="2902BEA5" w14:textId="77777777" w:rsidR="008C1225" w:rsidRPr="0051642C" w:rsidRDefault="008C1225" w:rsidP="008C1225">
      <w:pPr>
        <w:rPr>
          <w:rFonts w:ascii="Cambria" w:hAnsi="Cambria"/>
          <w:sz w:val="22"/>
          <w:szCs w:val="22"/>
        </w:rPr>
      </w:pPr>
      <w:r w:rsidRPr="0051642C">
        <w:rPr>
          <w:rFonts w:ascii="Cambria" w:hAnsi="Cambria"/>
          <w:sz w:val="22"/>
          <w:szCs w:val="22"/>
        </w:rPr>
        <w:t>After training, the best expression-only and GRN-aware models are evaluated on the test graphs using R², MSE and MAE. The results are saved and then visualised using training curves, predicted-vs-actual plots and model comparison charts, which are discussed in Chapter 5.</w:t>
      </w:r>
    </w:p>
    <w:p w14:paraId="3871E5DC" w14:textId="77777777" w:rsidR="00FD4A9C" w:rsidRPr="0051642C" w:rsidRDefault="00FD4A9C" w:rsidP="00FD4A9C">
      <w:pPr>
        <w:pBdr>
          <w:bottom w:val="single" w:sz="6" w:space="1" w:color="auto"/>
        </w:pBdr>
        <w:rPr>
          <w:rFonts w:ascii="Cambria" w:eastAsiaTheme="minorEastAsia" w:hAnsi="Cambria"/>
          <w:sz w:val="22"/>
          <w:szCs w:val="22"/>
        </w:rPr>
      </w:pPr>
    </w:p>
    <w:p w14:paraId="048BF008" w14:textId="77777777" w:rsidR="00FD4A9C" w:rsidRPr="0051642C" w:rsidRDefault="00FD4A9C" w:rsidP="00FD4A9C">
      <w:pPr>
        <w:rPr>
          <w:rFonts w:ascii="Cambria" w:hAnsi="Cambria"/>
          <w:sz w:val="22"/>
          <w:szCs w:val="22"/>
        </w:rPr>
      </w:pPr>
    </w:p>
    <w:p w14:paraId="5D408DFF" w14:textId="154664ED" w:rsidR="001B4C38" w:rsidRPr="0051642C" w:rsidRDefault="001B4C38" w:rsidP="001B4C38">
      <w:pPr>
        <w:rPr>
          <w:rFonts w:ascii="Cambria" w:hAnsi="Cambria"/>
        </w:rPr>
      </w:pPr>
    </w:p>
    <w:p w14:paraId="169054A6" w14:textId="11E19F2B" w:rsidR="00AC3002" w:rsidRPr="0051642C" w:rsidRDefault="00AC3002">
      <w:pPr>
        <w:rPr>
          <w:rFonts w:ascii="Cambria" w:hAnsi="Cambria"/>
        </w:rPr>
      </w:pPr>
      <w:r w:rsidRPr="0051642C">
        <w:rPr>
          <w:rFonts w:ascii="Cambria" w:hAnsi="Cambria"/>
        </w:rPr>
        <w:br w:type="page"/>
      </w:r>
    </w:p>
    <w:p w14:paraId="109451CC" w14:textId="3EAD197E" w:rsidR="001B4C38" w:rsidRPr="0051642C" w:rsidRDefault="001B4C38" w:rsidP="00C7599B">
      <w:pPr>
        <w:pStyle w:val="Heading3"/>
        <w:rPr>
          <w:rFonts w:ascii="Cambria" w:hAnsi="Cambria"/>
        </w:rPr>
      </w:pPr>
      <w:r w:rsidRPr="0051642C">
        <w:rPr>
          <w:rFonts w:ascii="Cambria" w:hAnsi="Cambria"/>
        </w:rPr>
        <w:t>3.</w:t>
      </w:r>
      <w:r w:rsidR="00F92698" w:rsidRPr="0051642C">
        <w:rPr>
          <w:rFonts w:ascii="Cambria" w:hAnsi="Cambria"/>
        </w:rPr>
        <w:t>7</w:t>
      </w:r>
      <w:r w:rsidR="006D370D" w:rsidRPr="0051642C">
        <w:rPr>
          <w:rFonts w:ascii="Cambria" w:hAnsi="Cambria"/>
        </w:rPr>
        <w:tab/>
      </w:r>
      <w:r w:rsidRPr="0051642C">
        <w:rPr>
          <w:rFonts w:ascii="Cambria" w:hAnsi="Cambria"/>
        </w:rPr>
        <w:t xml:space="preserve"> Alternatives considered and design decisions</w:t>
      </w:r>
    </w:p>
    <w:p w14:paraId="18005DC4" w14:textId="77777777" w:rsidR="00AC3002" w:rsidRPr="0051642C" w:rsidRDefault="00AC3002" w:rsidP="00AC3002">
      <w:pPr>
        <w:rPr>
          <w:rFonts w:ascii="Cambria" w:hAnsi="Cambria"/>
          <w:sz w:val="22"/>
          <w:szCs w:val="22"/>
        </w:rPr>
      </w:pPr>
      <w:r w:rsidRPr="0051642C">
        <w:rPr>
          <w:rFonts w:ascii="Cambria" w:hAnsi="Cambria"/>
          <w:sz w:val="22"/>
          <w:szCs w:val="22"/>
        </w:rPr>
        <w:br/>
        <w:t>Several alternative designs were considered during development. The earlier per-gene protein prediction setup was useful for experimentation, but it mixed observed expression values with GRN features, which made it harder to isolate the effect of topology. The final mRNA experiment therefore focuses on predicting expression from structural parameters only, as this gives a cleaner test of the value of GRN information.</w:t>
      </w:r>
    </w:p>
    <w:p w14:paraId="6119DCE0" w14:textId="77777777" w:rsidR="00AC3002" w:rsidRPr="0051642C" w:rsidRDefault="00AC3002" w:rsidP="00AC3002">
      <w:pPr>
        <w:rPr>
          <w:rFonts w:ascii="Cambria" w:hAnsi="Cambria"/>
          <w:sz w:val="22"/>
          <w:szCs w:val="22"/>
        </w:rPr>
      </w:pPr>
      <w:r w:rsidRPr="0051642C">
        <w:rPr>
          <w:rFonts w:ascii="Cambria" w:hAnsi="Cambria"/>
          <w:sz w:val="22"/>
          <w:szCs w:val="22"/>
        </w:rPr>
        <w:t>On the graph side, standard GCN, GraphSAGE and attention-based GNN variants were considered. However, a custom edge-weighted SAGE-style convolution was chosen because it could directly encode signed regulatory strengths while remaining relatively simple and interpretable. More complex attention mechanisms were left for future work so that the project could stay within the available time and compute budget.</w:t>
      </w:r>
    </w:p>
    <w:p w14:paraId="383B71D0" w14:textId="77777777" w:rsidR="00AC3002" w:rsidRPr="0051642C" w:rsidRDefault="00AC3002" w:rsidP="00AC3002">
      <w:pPr>
        <w:rPr>
          <w:rFonts w:ascii="Cambria" w:hAnsi="Cambria"/>
          <w:sz w:val="22"/>
          <w:szCs w:val="22"/>
        </w:rPr>
      </w:pPr>
      <w:r w:rsidRPr="0051642C">
        <w:rPr>
          <w:rFonts w:ascii="Cambria" w:hAnsi="Cambria"/>
          <w:sz w:val="22"/>
          <w:szCs w:val="22"/>
        </w:rPr>
        <w:t>The dataset size was also refined through earlier pilot runs. Smaller versions of the dataset led to overfitting in deeper GNNs, so the final configuration of 100 networks and 50 seeds per network was used to provide more variation while still remaining computationally practical. Overall, these design choices keep the methodology aligned with the core aim of the project: comparing flat tabular summaries against explicit graph-based message passing under the same synthetic GRN setting.</w:t>
      </w:r>
    </w:p>
    <w:p w14:paraId="5B8A1CBE" w14:textId="77777777" w:rsidR="00AC3002" w:rsidRPr="0051642C" w:rsidRDefault="00AC3002" w:rsidP="00AC3002">
      <w:pPr>
        <w:rPr>
          <w:rFonts w:ascii="Cambria" w:hAnsi="Cambria"/>
          <w:sz w:val="22"/>
          <w:szCs w:val="22"/>
        </w:rPr>
      </w:pPr>
      <w:r w:rsidRPr="0051642C">
        <w:rPr>
          <w:rFonts w:ascii="Cambria" w:hAnsi="Cambria"/>
          <w:sz w:val="22"/>
          <w:szCs w:val="22"/>
        </w:rPr>
        <w:t>One final methodological point is important. Earlier experiments used a less controlled per-gene dataset where measured expression values were mixed with GRN topology features as inputs. The final design corrects this by separating inputs and targets more strictly: tabular baselines use only intrinsic gene parameters, optionally with GRN topology summaries, and the GNN uses the same parameters plus regulatory edges for message passing. In both cases, mRNA is used only as the prediction target. This makes the performance differences easier to interpret and ensures that any gain is due to GRN information rather than to leakage from expression inputs.</w:t>
      </w:r>
    </w:p>
    <w:p w14:paraId="381EC17E" w14:textId="41364D15" w:rsidR="001B4C38" w:rsidRPr="0051642C" w:rsidRDefault="001B4C38" w:rsidP="00AC3002">
      <w:pPr>
        <w:rPr>
          <w:rFonts w:ascii="Cambria" w:hAnsi="Cambria"/>
          <w:sz w:val="22"/>
          <w:szCs w:val="22"/>
        </w:rPr>
      </w:pPr>
    </w:p>
    <w:p w14:paraId="53DEF115" w14:textId="77777777" w:rsidR="0054121D" w:rsidRPr="0051642C" w:rsidRDefault="0054121D" w:rsidP="0054121D">
      <w:pPr>
        <w:pBdr>
          <w:bottom w:val="single" w:sz="6" w:space="1" w:color="auto"/>
        </w:pBdr>
        <w:rPr>
          <w:rFonts w:ascii="Cambria" w:eastAsiaTheme="minorEastAsia" w:hAnsi="Cambria"/>
          <w:sz w:val="22"/>
          <w:szCs w:val="22"/>
        </w:rPr>
      </w:pPr>
    </w:p>
    <w:p w14:paraId="452C69AD" w14:textId="77777777" w:rsidR="0054121D" w:rsidRPr="0051642C" w:rsidRDefault="0054121D" w:rsidP="001B4C38">
      <w:pPr>
        <w:rPr>
          <w:rFonts w:ascii="Cambria" w:hAnsi="Cambria"/>
          <w:sz w:val="22"/>
          <w:szCs w:val="22"/>
        </w:rPr>
      </w:pPr>
    </w:p>
    <w:p w14:paraId="671C9B13" w14:textId="0CC2B0EB" w:rsidR="003963FA" w:rsidRPr="0051642C" w:rsidRDefault="003963FA" w:rsidP="004C56F7">
      <w:pPr>
        <w:pStyle w:val="Heading3"/>
        <w:rPr>
          <w:rFonts w:ascii="Cambria" w:hAnsi="Cambria"/>
        </w:rPr>
      </w:pPr>
    </w:p>
    <w:p w14:paraId="429E1B03" w14:textId="77777777" w:rsidR="005E68EF" w:rsidRPr="0051642C" w:rsidRDefault="005E68EF" w:rsidP="001E78B6">
      <w:pPr>
        <w:rPr>
          <w:rFonts w:ascii="Cambria" w:hAnsi="Cambria"/>
        </w:rPr>
      </w:pPr>
    </w:p>
    <w:p w14:paraId="13B8BE26" w14:textId="09DCCE75" w:rsidR="00BE446B" w:rsidRPr="0051642C" w:rsidRDefault="00BE446B" w:rsidP="001E78B6">
      <w:pPr>
        <w:rPr>
          <w:rFonts w:ascii="Cambria" w:hAnsi="Cambria"/>
        </w:rPr>
      </w:pPr>
    </w:p>
    <w:p w14:paraId="76E9204A" w14:textId="77777777" w:rsidR="00BE446B" w:rsidRPr="0051642C" w:rsidRDefault="00BE446B">
      <w:pPr>
        <w:rPr>
          <w:rFonts w:ascii="Cambria" w:hAnsi="Cambria"/>
        </w:rPr>
      </w:pPr>
      <w:r w:rsidRPr="0051642C">
        <w:rPr>
          <w:rFonts w:ascii="Cambria" w:hAnsi="Cambria"/>
        </w:rPr>
        <w:br w:type="page"/>
      </w:r>
    </w:p>
    <w:p w14:paraId="1D84DE6C" w14:textId="2990E1D2" w:rsidR="00D33877" w:rsidRPr="0051642C" w:rsidRDefault="00BE446B" w:rsidP="006C04F4">
      <w:pPr>
        <w:pStyle w:val="Heading2"/>
        <w:rPr>
          <w:rFonts w:ascii="Cambria" w:hAnsi="Cambria"/>
        </w:rPr>
      </w:pPr>
      <w:r w:rsidRPr="0051642C">
        <w:rPr>
          <w:rStyle w:val="Heading1Char"/>
          <w:rFonts w:ascii="Cambria" w:eastAsia="Cambria" w:hAnsi="Cambria" w:cs="Cambria"/>
        </w:rPr>
        <w:t>Chapter 4 –</w:t>
      </w:r>
      <w:r w:rsidR="00F130AC" w:rsidRPr="0051642C">
        <w:rPr>
          <w:rStyle w:val="Heading1Char"/>
          <w:rFonts w:ascii="Cambria" w:eastAsia="Cambria" w:hAnsi="Cambria" w:cs="Cambria"/>
        </w:rPr>
        <w:t xml:space="preserve"> Implementation</w:t>
      </w:r>
      <w:r w:rsidRPr="0051642C">
        <w:rPr>
          <w:rFonts w:ascii="Cambria" w:hAnsi="Cambria"/>
        </w:rPr>
        <w:t xml:space="preserve"> </w:t>
      </w:r>
      <w:r w:rsidR="006C04F4" w:rsidRPr="0051642C">
        <w:rPr>
          <w:rFonts w:ascii="Cambria" w:hAnsi="Cambria"/>
        </w:rPr>
        <w:br/>
      </w:r>
      <w:r w:rsidR="006C04F4" w:rsidRPr="0051642C">
        <w:rPr>
          <w:rFonts w:ascii="Cambria" w:hAnsi="Cambria"/>
        </w:rPr>
        <w:br/>
      </w:r>
      <w:r w:rsidR="00D33877" w:rsidRPr="0051642C">
        <w:rPr>
          <w:rStyle w:val="Heading3Char"/>
          <w:rFonts w:ascii="Cambria" w:hAnsi="Cambria"/>
        </w:rPr>
        <w:t>4.1 Software architecture overview</w:t>
      </w:r>
    </w:p>
    <w:p w14:paraId="0773C6BD" w14:textId="6CEBB4E3" w:rsidR="00E07BB6" w:rsidRPr="0051642C" w:rsidRDefault="006C04F4" w:rsidP="00E07BB6">
      <w:pPr>
        <w:rPr>
          <w:rFonts w:ascii="Cambria" w:hAnsi="Cambria"/>
          <w:sz w:val="22"/>
          <w:szCs w:val="22"/>
        </w:rPr>
      </w:pPr>
      <w:r w:rsidRPr="0051642C">
        <w:rPr>
          <w:rFonts w:ascii="Cambria" w:hAnsi="Cambria"/>
        </w:rPr>
        <w:br/>
      </w:r>
      <w:r w:rsidR="00E07BB6" w:rsidRPr="0051642C">
        <w:rPr>
          <w:rFonts w:ascii="Cambria" w:hAnsi="Cambria"/>
          <w:sz w:val="22"/>
          <w:szCs w:val="22"/>
        </w:rPr>
        <w:t>The codebase is structured into three logical layers that mirror the stages described in Chapter 3, keeping simulation, data handling and modelling cleanly separated:</w:t>
      </w:r>
    </w:p>
    <w:p w14:paraId="7F9BE359" w14:textId="374113E8" w:rsidR="00E07BB6" w:rsidRPr="0051642C" w:rsidRDefault="00E07BB6" w:rsidP="00E07BB6">
      <w:pPr>
        <w:numPr>
          <w:ilvl w:val="0"/>
          <w:numId w:val="38"/>
        </w:numPr>
        <w:rPr>
          <w:rFonts w:ascii="Cambria" w:hAnsi="Cambria"/>
          <w:sz w:val="22"/>
          <w:szCs w:val="22"/>
        </w:rPr>
      </w:pPr>
      <w:r w:rsidRPr="0051642C">
        <w:rPr>
          <w:rFonts w:ascii="Cambria" w:hAnsi="Cambria"/>
          <w:b/>
          <w:bCs/>
          <w:sz w:val="22"/>
          <w:szCs w:val="22"/>
        </w:rPr>
        <w:t>Simulation layer</w:t>
      </w:r>
      <w:r w:rsidRPr="0051642C">
        <w:rPr>
          <w:rFonts w:ascii="Cambria" w:hAnsi="Cambria"/>
          <w:sz w:val="22"/>
          <w:szCs w:val="22"/>
        </w:rPr>
        <w:t> — transsys_simulator.py contains the core ODE simulator and GRN data structures, along with small demo scripts used for early validation.</w:t>
      </w:r>
    </w:p>
    <w:p w14:paraId="1A6DD15C" w14:textId="3A0B27E0" w:rsidR="00E07BB6" w:rsidRPr="0051642C" w:rsidRDefault="00E07BB6" w:rsidP="00E07BB6">
      <w:pPr>
        <w:numPr>
          <w:ilvl w:val="0"/>
          <w:numId w:val="38"/>
        </w:numPr>
        <w:rPr>
          <w:rFonts w:ascii="Cambria" w:hAnsi="Cambria"/>
          <w:sz w:val="22"/>
          <w:szCs w:val="22"/>
        </w:rPr>
      </w:pPr>
      <w:r w:rsidRPr="0051642C">
        <w:rPr>
          <w:rFonts w:ascii="Cambria" w:hAnsi="Cambria"/>
          <w:b/>
          <w:bCs/>
          <w:sz w:val="22"/>
          <w:szCs w:val="22"/>
        </w:rPr>
        <w:t>Data pipeline layer</w:t>
      </w:r>
      <w:r w:rsidRPr="0051642C">
        <w:rPr>
          <w:rFonts w:ascii="Cambria" w:hAnsi="Cambria"/>
          <w:sz w:val="22"/>
          <w:szCs w:val="22"/>
        </w:rPr>
        <w:t> — generate_synthetic_dataset.py and build_pergene_dataset.py call the simulator to produce and serialise synthetic datasets as CSV files.</w:t>
      </w:r>
    </w:p>
    <w:p w14:paraId="02056C00" w14:textId="2A36DA51" w:rsidR="00E07BB6" w:rsidRPr="0051642C" w:rsidRDefault="00E07BB6" w:rsidP="00E07BB6">
      <w:pPr>
        <w:numPr>
          <w:ilvl w:val="0"/>
          <w:numId w:val="38"/>
        </w:numPr>
        <w:rPr>
          <w:rFonts w:ascii="Cambria" w:hAnsi="Cambria"/>
          <w:sz w:val="22"/>
          <w:szCs w:val="22"/>
        </w:rPr>
      </w:pPr>
      <w:r w:rsidRPr="0051642C">
        <w:rPr>
          <w:rFonts w:ascii="Cambria" w:hAnsi="Cambria"/>
          <w:b/>
          <w:bCs/>
          <w:sz w:val="22"/>
          <w:szCs w:val="22"/>
        </w:rPr>
        <w:t>Modelling layer</w:t>
      </w:r>
      <w:r w:rsidRPr="0051642C">
        <w:rPr>
          <w:rFonts w:ascii="Cambria" w:hAnsi="Cambria"/>
          <w:sz w:val="22"/>
          <w:szCs w:val="22"/>
        </w:rPr>
        <w:t> — train_pergene_baselines.py, train_mrna_baseline.py, train_gnn.py, analyze_network_expression.py and plotting.py handle all model training, evaluation and visualisation.</w:t>
      </w:r>
    </w:p>
    <w:p w14:paraId="250CEA9B" w14:textId="6D15CBBA" w:rsidR="00E07BB6" w:rsidRPr="0051642C" w:rsidRDefault="00E07BB6" w:rsidP="00E07BB6">
      <w:pPr>
        <w:rPr>
          <w:rFonts w:ascii="Cambria" w:hAnsi="Cambria"/>
          <w:sz w:val="22"/>
          <w:szCs w:val="22"/>
        </w:rPr>
      </w:pPr>
      <w:r w:rsidRPr="0051642C">
        <w:rPr>
          <w:rFonts w:ascii="Cambria" w:hAnsi="Cambria"/>
          <w:sz w:val="22"/>
          <w:szCs w:val="22"/>
        </w:rPr>
        <w:t>This separation was a deliberate design decision. Because the simulator writes standard CSV files that any script can read independently, the training scripts do not depend on the simulator at runtime — they only consume the previously generated data. This made it easy to iterate on model design without re-running the slow ODE simulation phase, and would allow any future researcher to re-use the synthetic dataset with a different model without touching the simulation code.</w:t>
      </w:r>
    </w:p>
    <w:p w14:paraId="0162AC3B" w14:textId="68B5F64B" w:rsidR="00E07BB6" w:rsidRPr="0051642C" w:rsidRDefault="00E07BB6" w:rsidP="00E07BB6">
      <w:pPr>
        <w:pBdr>
          <w:bottom w:val="single" w:sz="6" w:space="1" w:color="auto"/>
        </w:pBdr>
        <w:rPr>
          <w:rFonts w:ascii="Cambria" w:eastAsiaTheme="minorEastAsia" w:hAnsi="Cambria"/>
          <w:sz w:val="22"/>
          <w:szCs w:val="22"/>
        </w:rPr>
      </w:pPr>
    </w:p>
    <w:p w14:paraId="4D72B0DA" w14:textId="2DF47415" w:rsidR="00E07BB6" w:rsidRPr="0051642C" w:rsidRDefault="00E07BB6">
      <w:pPr>
        <w:rPr>
          <w:rFonts w:ascii="Cambria" w:eastAsiaTheme="minorEastAsia" w:hAnsi="Cambria"/>
          <w:sz w:val="22"/>
          <w:szCs w:val="22"/>
        </w:rPr>
      </w:pPr>
      <w:r w:rsidRPr="0051642C">
        <w:rPr>
          <w:rFonts w:ascii="Cambria" w:eastAsiaTheme="minorEastAsia" w:hAnsi="Cambria"/>
          <w:sz w:val="22"/>
          <w:szCs w:val="22"/>
        </w:rPr>
        <w:br w:type="page"/>
      </w:r>
    </w:p>
    <w:p w14:paraId="5097FFB4" w14:textId="77777777" w:rsidR="00D33877" w:rsidRPr="0051642C" w:rsidRDefault="00D33877" w:rsidP="00C7599B">
      <w:pPr>
        <w:pStyle w:val="Heading3"/>
        <w:rPr>
          <w:rFonts w:ascii="Cambria" w:hAnsi="Cambria"/>
        </w:rPr>
      </w:pPr>
      <w:r w:rsidRPr="0051642C">
        <w:rPr>
          <w:rFonts w:ascii="Cambria" w:hAnsi="Cambria"/>
        </w:rPr>
        <w:t>4.2 GRN simulation modules</w:t>
      </w:r>
    </w:p>
    <w:p w14:paraId="72396C7C" w14:textId="27BA2B79" w:rsidR="00D33877" w:rsidRPr="0051642C" w:rsidRDefault="00D33877" w:rsidP="00C7599B">
      <w:pPr>
        <w:pStyle w:val="Heading3"/>
        <w:rPr>
          <w:rFonts w:ascii="Cambria" w:hAnsi="Cambria"/>
        </w:rPr>
      </w:pPr>
      <w:r w:rsidRPr="0051642C">
        <w:rPr>
          <w:rFonts w:ascii="Cambria" w:hAnsi="Cambria"/>
        </w:rPr>
        <w:t>4.2.1 Core simulator (transsys_simulator.py)</w:t>
      </w:r>
    </w:p>
    <w:p w14:paraId="4B00E75A" w14:textId="0CCA9916" w:rsidR="0021180F" w:rsidRPr="0051642C" w:rsidRDefault="006C04F4" w:rsidP="0021180F">
      <w:pPr>
        <w:rPr>
          <w:rFonts w:ascii="Cambria" w:hAnsi="Cambria"/>
          <w:sz w:val="22"/>
          <w:szCs w:val="22"/>
        </w:rPr>
      </w:pPr>
      <w:r w:rsidRPr="0051642C">
        <w:rPr>
          <w:rFonts w:ascii="Cambria" w:hAnsi="Cambria"/>
        </w:rPr>
        <w:br/>
      </w:r>
      <w:r w:rsidR="0021180F" w:rsidRPr="0051642C">
        <w:rPr>
          <w:rFonts w:ascii="Cambria" w:hAnsi="Cambria"/>
          <w:sz w:val="22"/>
          <w:szCs w:val="22"/>
        </w:rPr>
        <w:t>The simulator is built around four</w:t>
      </w:r>
      <w:r w:rsidR="00E86BC9" w:rsidRPr="0051642C">
        <w:rPr>
          <w:rFonts w:ascii="Cambria" w:hAnsi="Cambria"/>
          <w:sz w:val="22"/>
          <w:szCs w:val="22"/>
        </w:rPr>
        <w:t xml:space="preserve"> classes:</w:t>
      </w:r>
      <w:r w:rsidR="00E86BC9" w:rsidRPr="0051642C">
        <w:rPr>
          <w:rFonts w:ascii="Cambria" w:hAnsi="Cambria"/>
        </w:rPr>
        <w:br/>
      </w:r>
      <w:r w:rsidR="00E86BC9" w:rsidRPr="0051642C">
        <w:rPr>
          <w:rFonts w:ascii="Cambria" w:hAnsi="Cambria"/>
          <w:sz w:val="22"/>
          <w:szCs w:val="22"/>
        </w:rPr>
        <w:t>Gene, RegulatoryInteraction, GRNNetwork and TranssysSimulator.</w:t>
      </w:r>
    </w:p>
    <w:p w14:paraId="7CB849A0" w14:textId="620BA2DA" w:rsidR="0021180F" w:rsidRPr="0051642C" w:rsidRDefault="0021180F" w:rsidP="0021180F">
      <w:pPr>
        <w:rPr>
          <w:rFonts w:ascii="Cambria" w:hAnsi="Cambria"/>
          <w:sz w:val="22"/>
          <w:szCs w:val="22"/>
        </w:rPr>
      </w:pPr>
      <w:r w:rsidRPr="0051642C">
        <w:rPr>
          <w:rFonts w:ascii="Cambria" w:hAnsi="Cambria"/>
          <w:b/>
          <w:bCs/>
          <w:sz w:val="22"/>
          <w:szCs w:val="22"/>
        </w:rPr>
        <w:t>Gene</w:t>
      </w:r>
      <w:r w:rsidRPr="0051642C">
        <w:rPr>
          <w:rFonts w:ascii="Cambria" w:hAnsi="Cambria"/>
          <w:sz w:val="22"/>
          <w:szCs w:val="22"/>
        </w:rPr>
        <w:t> stores the four kinetic parameters (basal expression, mRNA decay, protein decay, translation rate) and the current mRNA and protein concentrations. It</w:t>
      </w:r>
      <w:r w:rsidR="00805567" w:rsidRPr="0051642C">
        <w:rPr>
          <w:rFonts w:ascii="Cambria" w:hAnsi="Cambria"/>
          <w:sz w:val="22"/>
          <w:szCs w:val="22"/>
        </w:rPr>
        <w:t xml:space="preserve"> exposes mrna_derivative and protein_derivative methods that compute the right-hand sides of the ODE given a dictionary or regulatory protein levels</w:t>
      </w:r>
      <w:r w:rsidR="00182945" w:rsidRPr="0051642C">
        <w:rPr>
          <w:rFonts w:ascii="Cambria" w:hAnsi="Cambria"/>
          <w:sz w:val="22"/>
          <w:szCs w:val="22"/>
        </w:rPr>
        <w:t>.</w:t>
      </w:r>
      <w:r w:rsidRPr="0051642C">
        <w:rPr>
          <w:rFonts w:ascii="Cambria" w:hAnsi="Cambria"/>
          <w:sz w:val="22"/>
          <w:szCs w:val="22"/>
        </w:rPr>
        <w:t xml:space="preserve"> Keeping derivative logic inside the gene class rather than in a monolithic function makes the code easy to read: each gene's behaviour is self-contained.</w:t>
      </w:r>
    </w:p>
    <w:p w14:paraId="44ED6879" w14:textId="175BC384" w:rsidR="0021180F" w:rsidRPr="0051642C" w:rsidRDefault="0021180F" w:rsidP="0021180F">
      <w:pPr>
        <w:rPr>
          <w:rFonts w:ascii="Cambria" w:hAnsi="Cambria"/>
          <w:sz w:val="22"/>
          <w:szCs w:val="22"/>
        </w:rPr>
      </w:pPr>
      <w:r w:rsidRPr="0051642C">
        <w:rPr>
          <w:rFonts w:ascii="Cambria" w:hAnsi="Cambria"/>
          <w:b/>
          <w:bCs/>
          <w:sz w:val="22"/>
          <w:szCs w:val="22"/>
        </w:rPr>
        <w:t>RegulatoryInteraction</w:t>
      </w:r>
      <w:r w:rsidRPr="0051642C">
        <w:rPr>
          <w:rFonts w:ascii="Cambria" w:hAnsi="Cambria"/>
          <w:sz w:val="22"/>
          <w:szCs w:val="22"/>
        </w:rPr>
        <w:t> represents a directed regulatory edge with an effect type and a continuous strength. A get_signed_strength method maps activators to positive and repressors to negative values, so the net regulatory input to any gene is simply the dot product of signed strengths and regulator protein levels — a clean, linear aggregation rule.</w:t>
      </w:r>
    </w:p>
    <w:p w14:paraId="62CDD2C8" w14:textId="30AB43F9" w:rsidR="0021180F" w:rsidRPr="0051642C" w:rsidRDefault="0021180F" w:rsidP="0021180F">
      <w:pPr>
        <w:rPr>
          <w:rFonts w:ascii="Cambria" w:hAnsi="Cambria"/>
          <w:sz w:val="22"/>
          <w:szCs w:val="22"/>
        </w:rPr>
      </w:pPr>
      <w:r w:rsidRPr="0051642C">
        <w:rPr>
          <w:rFonts w:ascii="Cambria" w:hAnsi="Cambria"/>
          <w:b/>
          <w:bCs/>
          <w:sz w:val="22"/>
          <w:szCs w:val="22"/>
        </w:rPr>
        <w:t>GRNNetwork</w:t>
      </w:r>
      <w:r w:rsidRPr="0051642C">
        <w:rPr>
          <w:rFonts w:ascii="Cambria" w:hAnsi="Cambria"/>
          <w:sz w:val="22"/>
          <w:szCs w:val="22"/>
        </w:rPr>
        <w:t> holds the full set of genes and interactions, and handles packing and unpacking the flat state vector that SciPy's ODE solver requires. It also provides a to_networkx method that converts the network to a directed NetworkX graph, enabling topology feature computation in the downstream scripts without any code duplication.</w:t>
      </w:r>
    </w:p>
    <w:p w14:paraId="0D1C20EB" w14:textId="051EF2A0" w:rsidR="0021180F" w:rsidRPr="0051642C" w:rsidRDefault="0021180F" w:rsidP="0021180F">
      <w:pPr>
        <w:rPr>
          <w:rFonts w:ascii="Cambria" w:hAnsi="Cambria"/>
          <w:sz w:val="22"/>
          <w:szCs w:val="22"/>
        </w:rPr>
      </w:pPr>
      <w:r w:rsidRPr="0051642C">
        <w:rPr>
          <w:rFonts w:ascii="Cambria" w:hAnsi="Cambria"/>
          <w:b/>
          <w:bCs/>
          <w:sz w:val="22"/>
          <w:szCs w:val="22"/>
        </w:rPr>
        <w:t>TranssysSimulator</w:t>
      </w:r>
      <w:r w:rsidRPr="0051642C">
        <w:rPr>
          <w:rFonts w:ascii="Cambria" w:hAnsi="Cambria"/>
          <w:sz w:val="22"/>
          <w:szCs w:val="22"/>
        </w:rPr>
        <w:t xml:space="preserve"> wraps SciPy's solve_ivp (RK45 integrator). </w:t>
      </w:r>
      <w:r w:rsidR="0016714D" w:rsidRPr="0051642C">
        <w:rPr>
          <w:rFonts w:ascii="Cambria" w:hAnsi="Cambria"/>
          <w:sz w:val="22"/>
          <w:szCs w:val="22"/>
        </w:rPr>
        <w:t>It</w:t>
      </w:r>
      <w:r w:rsidRPr="0051642C">
        <w:rPr>
          <w:rFonts w:ascii="Cambria" w:hAnsi="Cambria"/>
          <w:sz w:val="22"/>
          <w:szCs w:val="22"/>
        </w:rPr>
        <w:t> simulate_to_steady_state method sets random initial conditions, runs the ODE to T</w:t>
      </w:r>
      <w:r w:rsidRPr="0051642C">
        <w:rPr>
          <w:rFonts w:ascii="Cambria" w:hAnsi="Cambria"/>
          <w:sz w:val="22"/>
          <w:szCs w:val="22"/>
          <w:vertAlign w:val="subscript"/>
        </w:rPr>
        <w:t>end</w:t>
      </w:r>
      <w:r w:rsidRPr="0051642C">
        <w:rPr>
          <w:rFonts w:ascii="Cambria" w:hAnsi="Cambria"/>
          <w:sz w:val="22"/>
          <w:szCs w:val="22"/>
        </w:rPr>
        <w:t xml:space="preserve"> = 200 and returns the final mRNA and protein concentrations for all genes. Encapsulating the solver here means the training scripts never need to interact with ODE integration logic directly.</w:t>
      </w:r>
    </w:p>
    <w:p w14:paraId="23DAA8DA" w14:textId="552A0E76" w:rsidR="00DF38F3" w:rsidRPr="0051642C" w:rsidRDefault="0021180F" w:rsidP="00DF38F3">
      <w:pPr>
        <w:rPr>
          <w:rFonts w:ascii="Cambria" w:hAnsi="Cambria"/>
          <w:sz w:val="22"/>
          <w:szCs w:val="22"/>
        </w:rPr>
      </w:pPr>
      <w:r w:rsidRPr="0051642C">
        <w:rPr>
          <w:rFonts w:ascii="Cambria" w:hAnsi="Cambria"/>
          <w:b/>
          <w:bCs/>
          <w:sz w:val="22"/>
          <w:szCs w:val="22"/>
        </w:rPr>
        <w:t>Validation scripts:</w:t>
      </w:r>
      <w:r w:rsidRPr="0051642C">
        <w:rPr>
          <w:rFonts w:ascii="Cambria" w:hAnsi="Cambria"/>
          <w:sz w:val="22"/>
          <w:szCs w:val="22"/>
        </w:rPr>
        <w:t> Before scaling to 100 networks, two small demo scripts (demo-3-gene-loop.py, demo-random-10-gene-network.py) were used to verify that the simulator produced sensible behaviour. The 3-gene loop script hard-codes a feedback circuit (G1 activates G2, G2 activates G3, G3 represses G1) and visually confirms convergence to a stable steady state. The 10-gene random script generates a random network and plots time courses for the first four genes alongside</w:t>
      </w:r>
      <w:r w:rsidR="00B0431E" w:rsidRPr="0051642C">
        <w:rPr>
          <w:rFonts w:ascii="Cambria" w:hAnsi="Cambria"/>
          <w:sz w:val="22"/>
          <w:szCs w:val="22"/>
        </w:rPr>
        <w:t xml:space="preserve"> visualizing</w:t>
      </w:r>
      <w:r w:rsidRPr="0051642C">
        <w:rPr>
          <w:rFonts w:ascii="Cambria" w:hAnsi="Cambria"/>
          <w:sz w:val="22"/>
          <w:szCs w:val="22"/>
        </w:rPr>
        <w:t xml:space="preserve"> the network's graph structure</w:t>
      </w:r>
      <w:r w:rsidR="00DF38F3" w:rsidRPr="0051642C">
        <w:rPr>
          <w:rFonts w:ascii="Cambria" w:hAnsi="Cambria"/>
          <w:sz w:val="22"/>
          <w:szCs w:val="22"/>
        </w:rPr>
        <w:t xml:space="preserve"> These demos were important for debugging and gave confidence that the simulator behaved as intended before being used to generate large synthetic datasets.</w:t>
      </w:r>
    </w:p>
    <w:p w14:paraId="7797311B" w14:textId="28796BC2" w:rsidR="00C7599B" w:rsidRPr="0051642C" w:rsidRDefault="00C7599B" w:rsidP="0021180F">
      <w:pPr>
        <w:rPr>
          <w:rFonts w:ascii="Cambria" w:hAnsi="Cambria"/>
          <w:sz w:val="22"/>
          <w:szCs w:val="22"/>
        </w:rPr>
      </w:pPr>
    </w:p>
    <w:p w14:paraId="5590822C" w14:textId="77777777" w:rsidR="006C04F4" w:rsidRPr="0051642C" w:rsidRDefault="006C04F4" w:rsidP="006C04F4">
      <w:pPr>
        <w:pBdr>
          <w:bottom w:val="single" w:sz="6" w:space="1" w:color="auto"/>
        </w:pBdr>
        <w:rPr>
          <w:rFonts w:ascii="Cambria" w:eastAsiaTheme="minorEastAsia" w:hAnsi="Cambria"/>
          <w:sz w:val="22"/>
          <w:szCs w:val="22"/>
        </w:rPr>
      </w:pPr>
    </w:p>
    <w:p w14:paraId="135FA98D" w14:textId="77777777" w:rsidR="00C7599B" w:rsidRPr="0051642C" w:rsidRDefault="00C7599B" w:rsidP="002618B7">
      <w:pPr>
        <w:rPr>
          <w:rFonts w:ascii="Cambria" w:hAnsi="Cambria"/>
        </w:rPr>
      </w:pPr>
    </w:p>
    <w:p w14:paraId="070DB1E1" w14:textId="77777777" w:rsidR="002618B7" w:rsidRPr="0051642C" w:rsidRDefault="002618B7" w:rsidP="002618B7">
      <w:pPr>
        <w:rPr>
          <w:rFonts w:ascii="Cambria" w:hAnsi="Cambria"/>
        </w:rPr>
      </w:pPr>
    </w:p>
    <w:p w14:paraId="12AB6E61" w14:textId="77777777" w:rsidR="002618B7" w:rsidRPr="0051642C" w:rsidRDefault="002618B7" w:rsidP="002618B7">
      <w:pPr>
        <w:rPr>
          <w:rFonts w:ascii="Cambria" w:hAnsi="Cambria"/>
        </w:rPr>
      </w:pPr>
    </w:p>
    <w:p w14:paraId="4D118221" w14:textId="77777777" w:rsidR="002618B7" w:rsidRPr="0051642C" w:rsidRDefault="002618B7" w:rsidP="002618B7">
      <w:pPr>
        <w:rPr>
          <w:rFonts w:ascii="Cambria" w:hAnsi="Cambria"/>
        </w:rPr>
      </w:pPr>
    </w:p>
    <w:p w14:paraId="04D44CCB" w14:textId="77777777" w:rsidR="002618B7" w:rsidRPr="0051642C" w:rsidRDefault="002618B7" w:rsidP="002618B7">
      <w:pPr>
        <w:rPr>
          <w:rFonts w:ascii="Cambria" w:hAnsi="Cambria"/>
        </w:rPr>
      </w:pPr>
    </w:p>
    <w:p w14:paraId="472EF8EC" w14:textId="3882F78D" w:rsidR="00D33877" w:rsidRPr="0051642C" w:rsidRDefault="00D33877" w:rsidP="00C7599B">
      <w:pPr>
        <w:pStyle w:val="Heading3"/>
        <w:rPr>
          <w:rFonts w:ascii="Cambria" w:hAnsi="Cambria"/>
        </w:rPr>
      </w:pPr>
      <w:r w:rsidRPr="0051642C">
        <w:rPr>
          <w:rFonts w:ascii="Cambria" w:hAnsi="Cambria"/>
        </w:rPr>
        <w:t>4.3 Synthetic data generation pipeline</w:t>
      </w:r>
    </w:p>
    <w:p w14:paraId="70104408" w14:textId="77777777" w:rsidR="00D33877" w:rsidRPr="0051642C" w:rsidRDefault="00D33877" w:rsidP="00C7599B">
      <w:pPr>
        <w:pStyle w:val="Heading3"/>
        <w:rPr>
          <w:rFonts w:ascii="Cambria" w:hAnsi="Cambria"/>
        </w:rPr>
      </w:pPr>
      <w:r w:rsidRPr="0051642C">
        <w:rPr>
          <w:rFonts w:ascii="Cambria" w:hAnsi="Cambria"/>
        </w:rPr>
        <w:t>4.3.1 Dataset generator (generate_synthetic_dataset.py)</w:t>
      </w:r>
    </w:p>
    <w:p w14:paraId="3B0EDFFE" w14:textId="4DADD6B9" w:rsidR="00D33877" w:rsidRPr="0051642C" w:rsidRDefault="006C04F4" w:rsidP="00D33877">
      <w:pPr>
        <w:rPr>
          <w:rFonts w:ascii="Cambria" w:hAnsi="Cambria"/>
          <w:sz w:val="22"/>
          <w:szCs w:val="22"/>
        </w:rPr>
      </w:pPr>
      <w:r w:rsidRPr="0051642C">
        <w:rPr>
          <w:rFonts w:ascii="Cambria" w:hAnsi="Cambria"/>
          <w:sz w:val="22"/>
          <w:szCs w:val="22"/>
        </w:rPr>
        <w:br/>
      </w:r>
      <w:r w:rsidR="009A2423" w:rsidRPr="0051642C">
        <w:rPr>
          <w:rFonts w:ascii="Cambria" w:hAnsi="Cambria"/>
          <w:sz w:val="22"/>
          <w:szCs w:val="22"/>
        </w:rPr>
        <w:t>This script generates the full dataset used in all experiments. For each of the 100 networks, it samples the number of genes (5–30), edge probability (0.15–0.6) and activation ratio (0.2–0.8), then calls generate_random_grn to construct a random GRNNetwork. Each network is serialised to two CSV files: net_XXX_genes.csv (kinetic parameters per gene) and net_XXX_edges.csv  (regulatory interactions with signed strengths). Both files are written once and never modified, ensuring that all downstream scripts operate on the same static ground-truth graphs.</w:t>
      </w:r>
    </w:p>
    <w:p w14:paraId="541ED3F7" w14:textId="61F7320F" w:rsidR="00A20118" w:rsidRPr="0051642C" w:rsidRDefault="00A20118" w:rsidP="00D33877">
      <w:pPr>
        <w:rPr>
          <w:rFonts w:ascii="Cambria" w:hAnsi="Cambria"/>
          <w:sz w:val="22"/>
          <w:szCs w:val="22"/>
        </w:rPr>
      </w:pPr>
      <w:r w:rsidRPr="0051642C">
        <w:rPr>
          <w:rFonts w:ascii="Cambria" w:hAnsi="Cambria"/>
          <w:sz w:val="22"/>
          <w:szCs w:val="22"/>
        </w:rPr>
        <w:t>For each network, the simulator is then called 50 times with different random initial conditions. Each run returns a final mRNA and protein state vector, which is appended as a row to an in-memory list of expression profiles alongside metadata (network ID, simulation seed, number of genes/edges). Once all simulations complete, the profiles are written to expression_profiles.csv and a network_metadata.csv summary is saved.</w:t>
      </w:r>
    </w:p>
    <w:p w14:paraId="44B3DB21" w14:textId="77777777" w:rsidR="00D33877" w:rsidRPr="0051642C" w:rsidRDefault="00D33877" w:rsidP="00D33877">
      <w:pPr>
        <w:rPr>
          <w:rFonts w:ascii="Cambria" w:hAnsi="Cambria"/>
          <w:sz w:val="22"/>
          <w:szCs w:val="22"/>
        </w:rPr>
      </w:pPr>
      <w:r w:rsidRPr="0051642C">
        <w:rPr>
          <w:rFonts w:ascii="Cambria" w:hAnsi="Cambria"/>
          <w:sz w:val="22"/>
          <w:szCs w:val="22"/>
        </w:rPr>
        <w:t>For each network, the generator writes two static files under a dedicated grn_edges directory:</w:t>
      </w:r>
    </w:p>
    <w:p w14:paraId="42EA623F" w14:textId="77777777" w:rsidR="00D33877" w:rsidRPr="0051642C" w:rsidRDefault="00D33877" w:rsidP="00D33877">
      <w:pPr>
        <w:numPr>
          <w:ilvl w:val="0"/>
          <w:numId w:val="23"/>
        </w:numPr>
        <w:rPr>
          <w:rFonts w:ascii="Cambria" w:hAnsi="Cambria"/>
          <w:sz w:val="22"/>
          <w:szCs w:val="22"/>
        </w:rPr>
      </w:pPr>
      <w:r w:rsidRPr="0051642C">
        <w:rPr>
          <w:rFonts w:ascii="Cambria" w:hAnsi="Cambria"/>
          <w:sz w:val="22"/>
          <w:szCs w:val="22"/>
        </w:rPr>
        <w:t>net_XXX_edges.csv, containing one row per regulatory interaction with columns factor, target, type, strength and signed_strength.</w:t>
      </w:r>
    </w:p>
    <w:p w14:paraId="34C7DBE3" w14:textId="77777777" w:rsidR="00D33877" w:rsidRPr="0051642C" w:rsidRDefault="00D33877" w:rsidP="00D33877">
      <w:pPr>
        <w:numPr>
          <w:ilvl w:val="0"/>
          <w:numId w:val="23"/>
        </w:numPr>
        <w:rPr>
          <w:rFonts w:ascii="Cambria" w:hAnsi="Cambria"/>
          <w:sz w:val="22"/>
          <w:szCs w:val="22"/>
        </w:rPr>
      </w:pPr>
      <w:r w:rsidRPr="0051642C">
        <w:rPr>
          <w:rFonts w:ascii="Cambria" w:hAnsi="Cambria"/>
          <w:sz w:val="22"/>
          <w:szCs w:val="22"/>
        </w:rPr>
        <w:t>net_XXX_genes.csv, containing one row per gene with its name and kinetic parameters: basal_expression, mrna_decay, protein_decay and translation_rate.</w:t>
      </w:r>
    </w:p>
    <w:p w14:paraId="40571D47" w14:textId="6372DD7A" w:rsidR="00CD590B" w:rsidRPr="0051642C" w:rsidRDefault="00CD590B" w:rsidP="00CD590B">
      <w:pPr>
        <w:rPr>
          <w:rFonts w:ascii="Cambria" w:hAnsi="Cambria"/>
          <w:sz w:val="22"/>
          <w:szCs w:val="22"/>
        </w:rPr>
      </w:pPr>
      <w:r w:rsidRPr="0051642C">
        <w:rPr>
          <w:rFonts w:ascii="Cambria" w:hAnsi="Cambria"/>
          <w:sz w:val="22"/>
          <w:szCs w:val="22"/>
        </w:rPr>
        <w:t>Key robustness decision: Simulations that fail to converge (due to stiff or numerically unstable dynamics in some randomly sampled networks) are caught via RuntimeError, logged as warnings and skipped, rather than crashing the entire generation run. This was important in practice — a small fraction of random networks with extreme parameter combinations did produce integration failures, and silent skipping allowed the generation to complete uninterrupted while preserving all stable profiles.</w:t>
      </w:r>
    </w:p>
    <w:p w14:paraId="6ECA4B37" w14:textId="73A7EF61" w:rsidR="00CD590B" w:rsidRPr="0051642C" w:rsidRDefault="00CD590B" w:rsidP="00CD590B">
      <w:pPr>
        <w:rPr>
          <w:rFonts w:ascii="Cambria" w:hAnsi="Cambria"/>
          <w:sz w:val="22"/>
          <w:szCs w:val="22"/>
        </w:rPr>
      </w:pPr>
      <w:r w:rsidRPr="0051642C">
        <w:rPr>
          <w:rFonts w:ascii="Cambria" w:hAnsi="Cambria"/>
          <w:sz w:val="22"/>
          <w:szCs w:val="22"/>
        </w:rPr>
        <w:t>Dataset sizing: Early experiments used fewer networks (around 40) and fewer seeds per network (20). This led to noticeable overfitting in deeper GNN configurations because the model had seen too few distinct regulatory topologies during training. Increasing to 100 networks and 50 seeds</w:t>
      </w:r>
      <w:r w:rsidR="00C11071" w:rsidRPr="0051642C">
        <w:rPr>
          <w:rFonts w:ascii="Cambria" w:hAnsi="Cambria"/>
          <w:sz w:val="22"/>
          <w:szCs w:val="22"/>
        </w:rPr>
        <w:t>,</w:t>
      </w:r>
      <w:r w:rsidRPr="0051642C">
        <w:rPr>
          <w:rFonts w:ascii="Cambria" w:hAnsi="Cambria"/>
          <w:sz w:val="22"/>
          <w:szCs w:val="22"/>
        </w:rPr>
        <w:t xml:space="preserve"> yielding 5,000 expression profiles</w:t>
      </w:r>
      <w:r w:rsidR="00814A5E" w:rsidRPr="0051642C">
        <w:rPr>
          <w:rFonts w:ascii="Cambria" w:hAnsi="Cambria"/>
          <w:sz w:val="22"/>
          <w:szCs w:val="22"/>
        </w:rPr>
        <w:t>,</w:t>
      </w:r>
      <w:r w:rsidRPr="0051642C">
        <w:rPr>
          <w:rFonts w:ascii="Cambria" w:hAnsi="Cambria"/>
          <w:sz w:val="22"/>
          <w:szCs w:val="22"/>
        </w:rPr>
        <w:t xml:space="preserve"> substantially reduced overfitting and stabilised GNN training curves. This empirical observation directly informed the final dataset configuration.</w:t>
      </w:r>
    </w:p>
    <w:p w14:paraId="0A124DCC" w14:textId="77777777" w:rsidR="00AD6717" w:rsidRPr="0051642C" w:rsidRDefault="00AD6717" w:rsidP="00AD6717">
      <w:pPr>
        <w:pBdr>
          <w:bottom w:val="single" w:sz="6" w:space="1" w:color="auto"/>
        </w:pBdr>
        <w:rPr>
          <w:rFonts w:ascii="Cambria" w:eastAsiaTheme="minorEastAsia" w:hAnsi="Cambria"/>
          <w:sz w:val="22"/>
          <w:szCs w:val="22"/>
        </w:rPr>
      </w:pPr>
    </w:p>
    <w:p w14:paraId="7B3F3D15" w14:textId="77777777" w:rsidR="00AD6717" w:rsidRPr="0051642C" w:rsidRDefault="00AD6717" w:rsidP="00AD6717">
      <w:pPr>
        <w:rPr>
          <w:rFonts w:ascii="Cambria" w:hAnsi="Cambria"/>
          <w:b/>
          <w:bCs/>
          <w:sz w:val="22"/>
          <w:szCs w:val="22"/>
        </w:rPr>
      </w:pPr>
    </w:p>
    <w:p w14:paraId="6B653BB1" w14:textId="1CBC1C97" w:rsidR="0006058D" w:rsidRPr="0051642C" w:rsidRDefault="0006058D">
      <w:pPr>
        <w:rPr>
          <w:rFonts w:ascii="Cambria" w:hAnsi="Cambria"/>
          <w:sz w:val="22"/>
          <w:szCs w:val="22"/>
        </w:rPr>
      </w:pPr>
      <w:r w:rsidRPr="0051642C">
        <w:rPr>
          <w:rFonts w:ascii="Cambria" w:hAnsi="Cambria"/>
          <w:sz w:val="22"/>
          <w:szCs w:val="22"/>
        </w:rPr>
        <w:br w:type="page"/>
      </w:r>
    </w:p>
    <w:p w14:paraId="45F2E021" w14:textId="49487890" w:rsidR="00D33877" w:rsidRPr="0051642C" w:rsidRDefault="00D33877" w:rsidP="00C7599B">
      <w:pPr>
        <w:pStyle w:val="Heading3"/>
        <w:rPr>
          <w:rFonts w:ascii="Cambria" w:hAnsi="Cambria"/>
        </w:rPr>
      </w:pPr>
      <w:r w:rsidRPr="0051642C">
        <w:rPr>
          <w:rFonts w:ascii="Cambria" w:hAnsi="Cambria"/>
        </w:rPr>
        <w:t>4.4 Dataset construction and feature extraction</w:t>
      </w:r>
    </w:p>
    <w:p w14:paraId="118D3C77" w14:textId="77777777" w:rsidR="00D33877" w:rsidRPr="0051642C" w:rsidRDefault="00D33877" w:rsidP="00C7599B">
      <w:pPr>
        <w:pStyle w:val="Heading3"/>
        <w:rPr>
          <w:rFonts w:ascii="Cambria" w:hAnsi="Cambria"/>
        </w:rPr>
      </w:pPr>
      <w:r w:rsidRPr="0051642C">
        <w:rPr>
          <w:rFonts w:ascii="Cambria" w:hAnsi="Cambria"/>
        </w:rPr>
        <w:t>4.4.1 Per</w:t>
      </w:r>
      <w:r w:rsidRPr="0051642C">
        <w:rPr>
          <w:rFonts w:ascii="Cambria" w:hAnsi="Cambria"/>
        </w:rPr>
        <w:noBreakHyphen/>
        <w:t>gene dataset builder (build_pergene_dataset.py)</w:t>
      </w:r>
    </w:p>
    <w:p w14:paraId="1C359E1F" w14:textId="77777777" w:rsidR="0041781E" w:rsidRPr="0051642C" w:rsidRDefault="00E65873" w:rsidP="0041781E">
      <w:pPr>
        <w:rPr>
          <w:rFonts w:ascii="Cambria" w:hAnsi="Cambria"/>
          <w:sz w:val="22"/>
          <w:szCs w:val="22"/>
        </w:rPr>
      </w:pPr>
      <w:r w:rsidRPr="0051642C">
        <w:rPr>
          <w:rFonts w:ascii="Cambria" w:hAnsi="Cambria"/>
          <w:sz w:val="22"/>
          <w:szCs w:val="22"/>
        </w:rPr>
        <w:br/>
      </w:r>
      <w:r w:rsidR="0041781E" w:rsidRPr="0051642C">
        <w:rPr>
          <w:rFonts w:ascii="Cambria" w:hAnsi="Cambria"/>
          <w:sz w:val="22"/>
          <w:szCs w:val="22"/>
        </w:rPr>
        <w:t>This script converts expression_profiles.csv into a per-gene tabular dataset used by the early protein-prediction baselines. For each expression profile and its associated network, it builds a NetworkX directed graph from the edges file and computes GRN topology features (in-degree, out-degree, activator/repressor counts, centralities) using NetworkX. To avoid redundant computation, centrality scores are cached per network the first time they are computed and reused for all genes and conditions in that network.</w:t>
      </w:r>
    </w:p>
    <w:p w14:paraId="4FFFC45B" w14:textId="77777777" w:rsidR="0041781E" w:rsidRPr="0051642C" w:rsidRDefault="0041781E" w:rsidP="0041781E">
      <w:pPr>
        <w:rPr>
          <w:rFonts w:ascii="Cambria" w:hAnsi="Cambria"/>
          <w:sz w:val="22"/>
          <w:szCs w:val="22"/>
        </w:rPr>
      </w:pPr>
      <w:r w:rsidRPr="0051642C">
        <w:rPr>
          <w:rFonts w:ascii="Cambria" w:hAnsi="Cambria"/>
          <w:sz w:val="22"/>
          <w:szCs w:val="22"/>
        </w:rPr>
        <w:t>This script was part of an early experimental phase and was later superseded for the final mRNA experiments, where feature construction is handled on-the-fly inside train_mrna_baseline.py. However, it remains in the codebase as it documents the initial data exploration and can serve as a standalone data preparation utility.</w:t>
      </w:r>
    </w:p>
    <w:p w14:paraId="45EC54E8" w14:textId="221CC0A2" w:rsidR="006C04F4" w:rsidRPr="0051642C" w:rsidRDefault="006C04F4" w:rsidP="0041781E">
      <w:pPr>
        <w:rPr>
          <w:rFonts w:ascii="Cambria" w:hAnsi="Cambria"/>
          <w:sz w:val="22"/>
          <w:szCs w:val="22"/>
        </w:rPr>
      </w:pPr>
      <w:r w:rsidRPr="0051642C">
        <w:rPr>
          <w:rFonts w:ascii="Cambria" w:hAnsi="Cambria"/>
          <w:sz w:val="22"/>
          <w:szCs w:val="22"/>
        </w:rPr>
        <w:br/>
      </w:r>
    </w:p>
    <w:p w14:paraId="45350690" w14:textId="233BBDC8" w:rsidR="00D33877" w:rsidRPr="0051642C" w:rsidRDefault="00D33877" w:rsidP="00C7599B">
      <w:pPr>
        <w:pStyle w:val="Heading3"/>
        <w:rPr>
          <w:rFonts w:ascii="Cambria" w:hAnsi="Cambria"/>
        </w:rPr>
      </w:pPr>
      <w:r w:rsidRPr="0051642C">
        <w:rPr>
          <w:rFonts w:ascii="Cambria" w:hAnsi="Cambria"/>
        </w:rPr>
        <w:t>4.4.2 On</w:t>
      </w:r>
      <w:r w:rsidRPr="0051642C">
        <w:rPr>
          <w:rFonts w:ascii="Cambria" w:hAnsi="Cambria"/>
        </w:rPr>
        <w:noBreakHyphen/>
        <w:t>the</w:t>
      </w:r>
      <w:r w:rsidRPr="0051642C">
        <w:rPr>
          <w:rFonts w:ascii="Cambria" w:hAnsi="Cambria"/>
        </w:rPr>
        <w:noBreakHyphen/>
        <w:t>fly feature construction for mRNA baselines</w:t>
      </w:r>
    </w:p>
    <w:p w14:paraId="1E49A765" w14:textId="05A99F5E" w:rsidR="00D33877" w:rsidRPr="0051642C" w:rsidRDefault="00D33877" w:rsidP="00D33877">
      <w:pPr>
        <w:rPr>
          <w:rFonts w:ascii="Cambria" w:hAnsi="Cambria"/>
          <w:sz w:val="22"/>
          <w:szCs w:val="22"/>
        </w:rPr>
      </w:pPr>
      <w:r w:rsidRPr="0051642C">
        <w:rPr>
          <w:rFonts w:ascii="Cambria" w:hAnsi="Cambria"/>
          <w:sz w:val="22"/>
          <w:szCs w:val="22"/>
        </w:rPr>
        <w:t xml:space="preserve">For the final mRNA experiments, feature extraction is performed directly inside train_mrna_baseline.py to ensure that the tabular models operate on </w:t>
      </w:r>
      <w:r w:rsidR="00C7599B" w:rsidRPr="0051642C">
        <w:rPr>
          <w:rFonts w:ascii="Cambria" w:hAnsi="Cambria"/>
          <w:sz w:val="22"/>
          <w:szCs w:val="22"/>
        </w:rPr>
        <w:t>the same</w:t>
      </w:r>
      <w:r w:rsidRPr="0051642C">
        <w:rPr>
          <w:rFonts w:ascii="Cambria" w:hAnsi="Cambria"/>
          <w:sz w:val="22"/>
          <w:szCs w:val="22"/>
        </w:rPr>
        <w:t xml:space="preserve"> raw data and feature definitions as the GNN. The script loads network_metadata.csv to obtain the list of networks and performs a network</w:t>
      </w:r>
      <w:r w:rsidRPr="0051642C">
        <w:rPr>
          <w:rFonts w:ascii="Cambria" w:hAnsi="Cambria"/>
          <w:sz w:val="22"/>
          <w:szCs w:val="22"/>
        </w:rPr>
        <w:noBreakHyphen/>
        <w:t>level 80/20 split using a fixed random seed, then for each network in the training and test sets it merges information from net_XXX_edges.csv, net_XXX_genes.csv and the corresponding rows in expression_profiles.csv.</w:t>
      </w:r>
    </w:p>
    <w:p w14:paraId="0AA78272" w14:textId="77777777" w:rsidR="00D33877" w:rsidRPr="0051642C" w:rsidRDefault="00D33877" w:rsidP="00D33877">
      <w:pPr>
        <w:rPr>
          <w:rFonts w:ascii="Cambria" w:hAnsi="Cambria"/>
          <w:sz w:val="22"/>
          <w:szCs w:val="22"/>
        </w:rPr>
      </w:pPr>
      <w:r w:rsidRPr="0051642C">
        <w:rPr>
          <w:rFonts w:ascii="Cambria" w:hAnsi="Cambria"/>
          <w:sz w:val="22"/>
          <w:szCs w:val="22"/>
        </w:rPr>
        <w:t>For each gene in each profile, the script constructs two feature vectors:</w:t>
      </w:r>
    </w:p>
    <w:p w14:paraId="7DB7936C" w14:textId="4983D3E0" w:rsidR="00AE4C0C" w:rsidRPr="0051642C" w:rsidRDefault="00AE4C0C" w:rsidP="00AE4C0C">
      <w:pPr>
        <w:pStyle w:val="ListParagraph"/>
        <w:numPr>
          <w:ilvl w:val="0"/>
          <w:numId w:val="24"/>
        </w:numPr>
        <w:rPr>
          <w:rFonts w:ascii="Cambria" w:hAnsi="Cambria"/>
          <w:sz w:val="22"/>
          <w:szCs w:val="22"/>
        </w:rPr>
      </w:pPr>
      <w:r w:rsidRPr="0051642C">
        <w:rPr>
          <w:rFonts w:ascii="Cambria" w:hAnsi="Cambria"/>
          <w:sz w:val="22"/>
          <w:szCs w:val="22"/>
        </w:rPr>
        <w:t>A parameter-only vector containing basal_expression, mrna_decay and protein decay from the gene parameters file.</w:t>
      </w:r>
    </w:p>
    <w:p w14:paraId="6677BEC6" w14:textId="3F595621" w:rsidR="00D33877" w:rsidRPr="0051642C" w:rsidRDefault="00D33877" w:rsidP="00D33877">
      <w:pPr>
        <w:numPr>
          <w:ilvl w:val="0"/>
          <w:numId w:val="24"/>
        </w:numPr>
        <w:rPr>
          <w:rFonts w:ascii="Cambria" w:hAnsi="Cambria"/>
          <w:sz w:val="22"/>
          <w:szCs w:val="22"/>
        </w:rPr>
      </w:pPr>
      <w:r w:rsidRPr="0051642C">
        <w:rPr>
          <w:rFonts w:ascii="Cambria" w:hAnsi="Cambria"/>
          <w:sz w:val="22"/>
          <w:szCs w:val="22"/>
        </w:rPr>
        <w:t>A parameter</w:t>
      </w:r>
      <w:r w:rsidR="00AE4C0C" w:rsidRPr="0051642C">
        <w:rPr>
          <w:rFonts w:ascii="Cambria" w:hAnsi="Cambria"/>
          <w:sz w:val="22"/>
          <w:szCs w:val="22"/>
        </w:rPr>
        <w:t xml:space="preserve"> + </w:t>
      </w:r>
      <w:r w:rsidRPr="0051642C">
        <w:rPr>
          <w:rFonts w:ascii="Cambria" w:hAnsi="Cambria"/>
          <w:sz w:val="22"/>
          <w:szCs w:val="22"/>
        </w:rPr>
        <w:t>GRN vector that concatenates the parameters with the nine GRN topology features described in Chapter 3, computed using a NetworkX graph built from the edges DataFrame.</w:t>
      </w:r>
    </w:p>
    <w:p w14:paraId="1ADEACE4" w14:textId="77777777" w:rsidR="00D33877" w:rsidRPr="0051642C" w:rsidRDefault="00D33877" w:rsidP="00D33877">
      <w:pPr>
        <w:rPr>
          <w:rFonts w:ascii="Cambria" w:hAnsi="Cambria"/>
          <w:sz w:val="22"/>
          <w:szCs w:val="22"/>
        </w:rPr>
      </w:pPr>
      <w:r w:rsidRPr="0051642C">
        <w:rPr>
          <w:rFonts w:ascii="Cambria" w:hAnsi="Cambria"/>
          <w:sz w:val="22"/>
          <w:szCs w:val="22"/>
        </w:rPr>
        <w:t>Targets are defined as log1p</w:t>
      </w:r>
      <w:r w:rsidRPr="0051642C">
        <w:rPr>
          <w:rFonts w:ascii="Cambria" w:hAnsi="Cambria"/>
          <w:sz w:val="22"/>
          <w:szCs w:val="22"/>
        </w:rPr>
        <w:noBreakHyphen/>
        <w:t>transformed mRNA levels, and the resulting design matrices and target vectors for all genes in all profiles are then passed to scikit</w:t>
      </w:r>
      <w:r w:rsidRPr="0051642C">
        <w:rPr>
          <w:rFonts w:ascii="Cambria" w:hAnsi="Cambria"/>
          <w:sz w:val="22"/>
          <w:szCs w:val="22"/>
        </w:rPr>
        <w:noBreakHyphen/>
        <w:t>learn models after scaling with StandardScaler. This on</w:t>
      </w:r>
      <w:r w:rsidRPr="0051642C">
        <w:rPr>
          <w:rFonts w:ascii="Cambria" w:hAnsi="Cambria"/>
          <w:sz w:val="22"/>
          <w:szCs w:val="22"/>
        </w:rPr>
        <w:noBreakHyphen/>
        <w:t>the</w:t>
      </w:r>
      <w:r w:rsidRPr="0051642C">
        <w:rPr>
          <w:rFonts w:ascii="Cambria" w:hAnsi="Cambria"/>
          <w:sz w:val="22"/>
          <w:szCs w:val="22"/>
        </w:rPr>
        <w:noBreakHyphen/>
        <w:t>fly construction avoids maintaining separate intermediate CSVs and guarantees consistency between the baselines and the GNN in terms of which networks and conditions are used.</w:t>
      </w:r>
    </w:p>
    <w:p w14:paraId="04D6CDC6" w14:textId="77777777" w:rsidR="006C04F4" w:rsidRPr="0051642C" w:rsidRDefault="006C04F4" w:rsidP="006C04F4">
      <w:pPr>
        <w:pBdr>
          <w:bottom w:val="single" w:sz="6" w:space="1" w:color="auto"/>
        </w:pBdr>
        <w:rPr>
          <w:rFonts w:ascii="Cambria" w:eastAsiaTheme="minorEastAsia" w:hAnsi="Cambria"/>
          <w:sz w:val="22"/>
          <w:szCs w:val="22"/>
        </w:rPr>
      </w:pPr>
    </w:p>
    <w:p w14:paraId="424E8F39" w14:textId="1AD2960D" w:rsidR="00D33877" w:rsidRPr="0051642C" w:rsidRDefault="00D33877" w:rsidP="00C7599B">
      <w:pPr>
        <w:pStyle w:val="Heading3"/>
        <w:rPr>
          <w:rFonts w:ascii="Cambria" w:hAnsi="Cambria"/>
        </w:rPr>
      </w:pPr>
      <w:r w:rsidRPr="0051642C">
        <w:rPr>
          <w:rFonts w:ascii="Cambria" w:hAnsi="Cambria"/>
        </w:rPr>
        <w:t xml:space="preserve">4.5 Baseline </w:t>
      </w:r>
      <w:r w:rsidR="0074730E" w:rsidRPr="0051642C">
        <w:rPr>
          <w:rFonts w:ascii="Cambria" w:hAnsi="Cambria"/>
        </w:rPr>
        <w:t>T</w:t>
      </w:r>
      <w:r w:rsidRPr="0051642C">
        <w:rPr>
          <w:rFonts w:ascii="Cambria" w:hAnsi="Cambria"/>
        </w:rPr>
        <w:t xml:space="preserve">raining </w:t>
      </w:r>
      <w:r w:rsidR="0074730E" w:rsidRPr="0051642C">
        <w:rPr>
          <w:rFonts w:ascii="Cambria" w:hAnsi="Cambria"/>
        </w:rPr>
        <w:t>S</w:t>
      </w:r>
      <w:r w:rsidRPr="0051642C">
        <w:rPr>
          <w:rFonts w:ascii="Cambria" w:hAnsi="Cambria"/>
        </w:rPr>
        <w:t>cripts</w:t>
      </w:r>
    </w:p>
    <w:p w14:paraId="5AD95825" w14:textId="77777777" w:rsidR="00D33877" w:rsidRPr="0051642C" w:rsidRDefault="00D33877" w:rsidP="00C7599B">
      <w:pPr>
        <w:pStyle w:val="Heading3"/>
        <w:rPr>
          <w:rFonts w:ascii="Cambria" w:hAnsi="Cambria"/>
        </w:rPr>
      </w:pPr>
      <w:r w:rsidRPr="0051642C">
        <w:rPr>
          <w:rFonts w:ascii="Cambria" w:hAnsi="Cambria"/>
        </w:rPr>
        <w:t>4.5.1 Per</w:t>
      </w:r>
      <w:r w:rsidRPr="0051642C">
        <w:rPr>
          <w:rFonts w:ascii="Cambria" w:hAnsi="Cambria"/>
        </w:rPr>
        <w:noBreakHyphen/>
        <w:t>gene baseline training (train_pergene_baselines.py)</w:t>
      </w:r>
    </w:p>
    <w:p w14:paraId="17D76543" w14:textId="08C97BB1" w:rsidR="0020462E" w:rsidRPr="0051642C" w:rsidRDefault="0020462E" w:rsidP="0020462E">
      <w:pPr>
        <w:rPr>
          <w:rFonts w:ascii="Cambria" w:hAnsi="Cambria"/>
          <w:sz w:val="22"/>
          <w:szCs w:val="22"/>
        </w:rPr>
      </w:pPr>
      <w:r w:rsidRPr="0051642C">
        <w:rPr>
          <w:rFonts w:ascii="Cambria" w:hAnsi="Cambria"/>
          <w:sz w:val="22"/>
          <w:szCs w:val="22"/>
        </w:rPr>
        <w:t>This script implements the exploratory protein-prediction experiment. After loading the per-gene dataset and performing a network-level 80/20 split, it trains a 4 × 2 matrix of models — Ridge Regression, Elastic Net, Random Forest and MLP — across two feature sets: expression-only and expression + GRN topology features. For each combination,</w:t>
      </w:r>
      <w:r w:rsidR="00D46C94" w:rsidRPr="0051642C">
        <w:rPr>
          <w:rFonts w:ascii="Cambria" w:hAnsi="Cambria"/>
          <w:sz w:val="22"/>
          <w:szCs w:val="22"/>
        </w:rPr>
        <w:t xml:space="preserve"> a helper function train_and_evaluate fits the model,</w:t>
      </w:r>
      <w:r w:rsidRPr="0051642C">
        <w:rPr>
          <w:rFonts w:ascii="Cambria" w:hAnsi="Cambria"/>
          <w:sz w:val="22"/>
          <w:szCs w:val="22"/>
        </w:rPr>
        <w:t xml:space="preserve"> test-set R², MSE and MAE are recorded alongside training time and feature count.</w:t>
      </w:r>
      <w:r w:rsidR="00F76847" w:rsidRPr="0051642C">
        <w:rPr>
          <w:rFonts w:ascii="Cambria" w:hAnsi="Cambria"/>
          <w:sz w:val="22"/>
          <w:szCs w:val="22"/>
        </w:rPr>
        <w:t xml:space="preserve"> </w:t>
      </w:r>
    </w:p>
    <w:p w14:paraId="349AED33" w14:textId="77777777" w:rsidR="00F76847" w:rsidRPr="0051642C" w:rsidRDefault="0020462E" w:rsidP="00F76847">
      <w:pPr>
        <w:rPr>
          <w:rFonts w:ascii="Cambria" w:hAnsi="Cambria"/>
          <w:sz w:val="22"/>
          <w:szCs w:val="22"/>
        </w:rPr>
      </w:pPr>
      <w:r w:rsidRPr="0051642C">
        <w:rPr>
          <w:rFonts w:ascii="Cambria" w:hAnsi="Cambria"/>
          <w:sz w:val="22"/>
          <w:szCs w:val="22"/>
        </w:rPr>
        <w:t xml:space="preserve">This phase was important for understanding which model families benefit most from GRN features and for identifying the design flaw (mixing expression inputs with GRN features) that was corrected in the final mRNA experiments. The results are included in Appendix C for reference but are not used in the main comparative analysis. </w:t>
      </w:r>
      <w:r w:rsidR="00F76847" w:rsidRPr="0051642C">
        <w:rPr>
          <w:rFonts w:ascii="Cambria" w:hAnsi="Cambria"/>
          <w:sz w:val="22"/>
          <w:szCs w:val="22"/>
        </w:rPr>
        <w:t>Although this script targets a slightly different problem (protein prediction with expression inputs) than the final mRNA experiments, it captures an important exploratory phase of the project and informed later decisions about which baselines to prioritise.</w:t>
      </w:r>
    </w:p>
    <w:p w14:paraId="0022B272" w14:textId="77777777" w:rsidR="00C7599B" w:rsidRPr="0051642C" w:rsidRDefault="00C7599B" w:rsidP="00D33877">
      <w:pPr>
        <w:rPr>
          <w:rFonts w:ascii="Cambria" w:hAnsi="Cambria"/>
          <w:sz w:val="22"/>
          <w:szCs w:val="22"/>
        </w:rPr>
      </w:pPr>
    </w:p>
    <w:p w14:paraId="3B97D2F5" w14:textId="77777777" w:rsidR="00D33877" w:rsidRPr="0051642C" w:rsidRDefault="00D33877" w:rsidP="00C7599B">
      <w:pPr>
        <w:pStyle w:val="Heading3"/>
        <w:rPr>
          <w:rFonts w:ascii="Cambria" w:hAnsi="Cambria"/>
        </w:rPr>
      </w:pPr>
      <w:r w:rsidRPr="0051642C">
        <w:rPr>
          <w:rFonts w:ascii="Cambria" w:hAnsi="Cambria"/>
        </w:rPr>
        <w:t>4.5.2 Final mRNA baselines (train_mrna_baseline.py)</w:t>
      </w:r>
    </w:p>
    <w:p w14:paraId="1ED53844" w14:textId="7B28DE82" w:rsidR="003A1032" w:rsidRPr="0051642C" w:rsidRDefault="00412FA8" w:rsidP="003A1032">
      <w:pPr>
        <w:rPr>
          <w:rFonts w:ascii="Cambria" w:hAnsi="Cambria"/>
          <w:sz w:val="22"/>
          <w:szCs w:val="22"/>
        </w:rPr>
      </w:pPr>
      <w:r w:rsidRPr="0051642C">
        <w:rPr>
          <w:rFonts w:ascii="Cambria" w:hAnsi="Cambria"/>
          <w:sz w:val="22"/>
          <w:szCs w:val="22"/>
        </w:rPr>
        <w:t>This script implements the tabular baselines that are directly compared against the GNN</w:t>
      </w:r>
      <w:r w:rsidR="00D33877" w:rsidRPr="0051642C">
        <w:rPr>
          <w:rFonts w:ascii="Cambria" w:hAnsi="Cambria"/>
          <w:sz w:val="22"/>
          <w:szCs w:val="22"/>
        </w:rPr>
        <w:t>. After loading the synthetic data and constructing the parameter</w:t>
      </w:r>
      <w:r w:rsidR="00D33877" w:rsidRPr="0051642C">
        <w:rPr>
          <w:rFonts w:ascii="Cambria" w:hAnsi="Cambria"/>
          <w:sz w:val="22"/>
          <w:szCs w:val="22"/>
        </w:rPr>
        <w:noBreakHyphen/>
        <w:t>only and parameter</w:t>
      </w:r>
      <w:r w:rsidR="00041B6B" w:rsidRPr="0051642C">
        <w:rPr>
          <w:rFonts w:ascii="Cambria" w:hAnsi="Cambria"/>
          <w:sz w:val="22"/>
          <w:szCs w:val="22"/>
        </w:rPr>
        <w:t xml:space="preserve"> + </w:t>
      </w:r>
      <w:r w:rsidR="00D33877" w:rsidRPr="0051642C">
        <w:rPr>
          <w:rFonts w:ascii="Cambria" w:hAnsi="Cambria"/>
          <w:sz w:val="22"/>
          <w:szCs w:val="22"/>
        </w:rPr>
        <w:t>GRN feature matrices as described above, the script defines a dictionary of models: a Ridge regressor with alpha=1.0 and a Random Forest regressor with 300 trees</w:t>
      </w:r>
      <w:r w:rsidR="003A1032" w:rsidRPr="0051642C">
        <w:rPr>
          <w:rFonts w:ascii="Cambria" w:hAnsi="Cambria"/>
          <w:sz w:val="22"/>
          <w:szCs w:val="22"/>
        </w:rPr>
        <w:t>.</w:t>
      </w:r>
      <w:r w:rsidR="00D33877" w:rsidRPr="0051642C">
        <w:rPr>
          <w:rFonts w:ascii="Cambria" w:hAnsi="Cambria"/>
          <w:sz w:val="22"/>
          <w:szCs w:val="22"/>
        </w:rPr>
        <w:t xml:space="preserve"> </w:t>
      </w:r>
      <w:r w:rsidR="003A1032" w:rsidRPr="0051642C">
        <w:rPr>
          <w:rFonts w:ascii="Cambria" w:hAnsi="Cambria"/>
          <w:sz w:val="22"/>
          <w:szCs w:val="22"/>
        </w:rPr>
        <w:t>It performs the same network-level 80/20 split as train_gnn.py using the same fixed RANDOM_SEED = 42, ensuring both pipelines are evaluated on exactly the same 20 held-out networks. For each network, the script constructs two design matrices on the fly:</w:t>
      </w:r>
    </w:p>
    <w:p w14:paraId="04C9A02F" w14:textId="77777777" w:rsidR="00941718" w:rsidRPr="0051642C" w:rsidRDefault="00941718" w:rsidP="00941718">
      <w:pPr>
        <w:numPr>
          <w:ilvl w:val="0"/>
          <w:numId w:val="39"/>
        </w:numPr>
        <w:rPr>
          <w:rFonts w:ascii="Cambria" w:hAnsi="Cambria"/>
          <w:sz w:val="22"/>
          <w:szCs w:val="22"/>
        </w:rPr>
      </w:pPr>
      <w:r w:rsidRPr="0051642C">
        <w:rPr>
          <w:rFonts w:ascii="Cambria" w:hAnsi="Cambria"/>
          <w:sz w:val="22"/>
          <w:szCs w:val="22"/>
        </w:rPr>
        <w:t>X_params — three intrinsic kinetic parameters per gene.</w:t>
      </w:r>
    </w:p>
    <w:p w14:paraId="4612E299" w14:textId="77777777" w:rsidR="00941718" w:rsidRPr="0051642C" w:rsidRDefault="00941718" w:rsidP="00941718">
      <w:pPr>
        <w:numPr>
          <w:ilvl w:val="0"/>
          <w:numId w:val="39"/>
        </w:numPr>
        <w:rPr>
          <w:rFonts w:ascii="Cambria" w:hAnsi="Cambria"/>
          <w:sz w:val="22"/>
          <w:szCs w:val="22"/>
        </w:rPr>
      </w:pPr>
      <w:r w:rsidRPr="0051642C">
        <w:rPr>
          <w:rFonts w:ascii="Cambria" w:hAnsi="Cambria"/>
          <w:sz w:val="22"/>
          <w:szCs w:val="22"/>
        </w:rPr>
        <w:t>X_grn — the same three parameters concatenated with nine GRN topology features computed from the network's edge file.</w:t>
      </w:r>
    </w:p>
    <w:p w14:paraId="79F1ED48" w14:textId="01A2A72C" w:rsidR="00941718" w:rsidRPr="0051642C" w:rsidRDefault="00760F62" w:rsidP="00D33877">
      <w:pPr>
        <w:rPr>
          <w:rFonts w:ascii="Cambria" w:hAnsi="Cambria"/>
          <w:sz w:val="22"/>
          <w:szCs w:val="22"/>
        </w:rPr>
      </w:pPr>
      <w:r w:rsidRPr="0051642C">
        <w:rPr>
          <w:rFonts w:ascii="Cambria" w:hAnsi="Cambria"/>
          <w:sz w:val="22"/>
          <w:szCs w:val="22"/>
        </w:rPr>
        <w:t>Ridge Regression (alpha = 1.0) and Random Forest (300 trees, RANDOM_SEED = 42) are each trained separately on both feature sets. Test predictions are evaluated in log1p(mRNA) space using R², MSE and MAE, and results are written to mrna_baselines_results.json and mrna_baselines_results.csv. GNN results from train_gnn.py are manually added to this dictionary under GNN_ExprOnly and GNN_GRNAware keys to produce a unified comparison across all six models, visualised as bar charts.</w:t>
      </w:r>
    </w:p>
    <w:p w14:paraId="06905628" w14:textId="77777777" w:rsidR="00D33877" w:rsidRPr="0051642C" w:rsidRDefault="00D33877" w:rsidP="00D33877">
      <w:pPr>
        <w:rPr>
          <w:rFonts w:ascii="Cambria" w:hAnsi="Cambria"/>
          <w:sz w:val="22"/>
          <w:szCs w:val="22"/>
        </w:rPr>
      </w:pPr>
      <w:r w:rsidRPr="0051642C">
        <w:rPr>
          <w:rFonts w:ascii="Cambria" w:hAnsi="Cambria"/>
          <w:sz w:val="22"/>
          <w:szCs w:val="22"/>
        </w:rPr>
        <w:t>This script thus serves both as a training entry point for the tabular baselines and as a central place to assemble and visualise the final comparison between tabular and GNN approaches.</w:t>
      </w:r>
    </w:p>
    <w:p w14:paraId="418538C4" w14:textId="77777777" w:rsidR="002618B7" w:rsidRPr="0051642C" w:rsidRDefault="002618B7" w:rsidP="002618B7">
      <w:pPr>
        <w:pBdr>
          <w:bottom w:val="single" w:sz="6" w:space="1" w:color="auto"/>
        </w:pBdr>
        <w:rPr>
          <w:rFonts w:ascii="Cambria" w:eastAsiaTheme="minorEastAsia" w:hAnsi="Cambria"/>
          <w:sz w:val="22"/>
          <w:szCs w:val="22"/>
        </w:rPr>
      </w:pPr>
    </w:p>
    <w:p w14:paraId="6A45F746" w14:textId="1B4BAEFF" w:rsidR="00D33877" w:rsidRPr="0051642C" w:rsidRDefault="00D33877" w:rsidP="00D33877">
      <w:pPr>
        <w:rPr>
          <w:rFonts w:ascii="Cambria" w:hAnsi="Cambria"/>
          <w:sz w:val="22"/>
          <w:szCs w:val="22"/>
        </w:rPr>
      </w:pPr>
    </w:p>
    <w:p w14:paraId="60493220" w14:textId="77777777" w:rsidR="006315B9" w:rsidRPr="0051642C" w:rsidRDefault="006315B9">
      <w:pPr>
        <w:rPr>
          <w:rFonts w:ascii="Cambria" w:eastAsiaTheme="majorEastAsia" w:hAnsi="Cambria" w:cstheme="majorBidi"/>
          <w:color w:val="0F4761" w:themeColor="accent1" w:themeShade="BF"/>
          <w:sz w:val="28"/>
          <w:szCs w:val="28"/>
        </w:rPr>
      </w:pPr>
      <w:r w:rsidRPr="0051642C">
        <w:rPr>
          <w:rFonts w:ascii="Cambria" w:hAnsi="Cambria"/>
        </w:rPr>
        <w:br w:type="page"/>
      </w:r>
    </w:p>
    <w:p w14:paraId="192C21DB" w14:textId="50A836C0" w:rsidR="00D33877" w:rsidRPr="0051642C" w:rsidRDefault="00D33877" w:rsidP="006315B9">
      <w:pPr>
        <w:pStyle w:val="Heading3"/>
        <w:rPr>
          <w:rFonts w:ascii="Cambria" w:hAnsi="Cambria"/>
        </w:rPr>
      </w:pPr>
      <w:r w:rsidRPr="0051642C">
        <w:rPr>
          <w:rFonts w:ascii="Cambria" w:hAnsi="Cambria"/>
        </w:rPr>
        <w:t>4.6 GNN training and analysis</w:t>
      </w:r>
    </w:p>
    <w:p w14:paraId="4D1B97D7" w14:textId="77777777" w:rsidR="00D33877" w:rsidRPr="0051642C" w:rsidRDefault="00D33877" w:rsidP="006315B9">
      <w:pPr>
        <w:pStyle w:val="Heading3"/>
        <w:rPr>
          <w:rFonts w:ascii="Cambria" w:hAnsi="Cambria"/>
        </w:rPr>
      </w:pPr>
      <w:r w:rsidRPr="0051642C">
        <w:rPr>
          <w:rFonts w:ascii="Cambria" w:hAnsi="Cambria"/>
        </w:rPr>
        <w:t>4.6.1 GNN training script (train_gnn.py)</w:t>
      </w:r>
    </w:p>
    <w:p w14:paraId="317CDC12" w14:textId="77777777" w:rsidR="00C92F51" w:rsidRPr="0051642C" w:rsidRDefault="00D33877" w:rsidP="00D33877">
      <w:pPr>
        <w:rPr>
          <w:rFonts w:ascii="Cambria" w:hAnsi="Cambria"/>
          <w:sz w:val="22"/>
          <w:szCs w:val="22"/>
        </w:rPr>
      </w:pPr>
      <w:r w:rsidRPr="0051642C">
        <w:rPr>
          <w:rFonts w:ascii="Cambria" w:hAnsi="Cambria"/>
          <w:sz w:val="22"/>
          <w:szCs w:val="22"/>
        </w:rPr>
        <w:t>train_gnn.py implements the full GRN</w:t>
      </w:r>
      <w:r w:rsidRPr="0051642C">
        <w:rPr>
          <w:rFonts w:ascii="Cambria" w:hAnsi="Cambria"/>
          <w:sz w:val="22"/>
          <w:szCs w:val="22"/>
        </w:rPr>
        <w:noBreakHyphen/>
        <w:t xml:space="preserve">aware graph neural network experiment. The script first defines configuration parameters such as data directories, results paths, random seed, hidden dimension, number of layers, dropout rate, learning rate, weight decay, batch size, maximum epochs and patience. </w:t>
      </w:r>
    </w:p>
    <w:p w14:paraId="68A0F2A3" w14:textId="2D9705F2" w:rsidR="00C92F51" w:rsidRPr="0051642C" w:rsidRDefault="00C92F51" w:rsidP="00D33877">
      <w:pPr>
        <w:rPr>
          <w:rFonts w:ascii="Cambria" w:hAnsi="Cambria"/>
          <w:sz w:val="22"/>
          <w:szCs w:val="22"/>
        </w:rPr>
      </w:pPr>
      <w:r w:rsidRPr="0051642C">
        <w:rPr>
          <w:rFonts w:ascii="Cambria" w:hAnsi="Cambria"/>
          <w:sz w:val="22"/>
          <w:szCs w:val="22"/>
        </w:rPr>
        <w:t>This script implements the full GNN experiment. It loads network_metadata.csv,</w:t>
      </w:r>
      <w:r w:rsidR="00DF5E30" w:rsidRPr="0051642C">
        <w:rPr>
          <w:rFonts w:ascii="Cambria" w:hAnsi="Cambria"/>
          <w:sz w:val="22"/>
          <w:szCs w:val="22"/>
        </w:rPr>
        <w:t xml:space="preserve"> identifies unique network_id values,</w:t>
      </w:r>
      <w:r w:rsidRPr="0051642C">
        <w:rPr>
          <w:rFonts w:ascii="Cambria" w:hAnsi="Cambria"/>
          <w:sz w:val="22"/>
          <w:szCs w:val="22"/>
        </w:rPr>
        <w:t xml:space="preserve"> performs the same 80/20 network-level split and builds two lists of PyTorch Geometric Data objects:</w:t>
      </w:r>
    </w:p>
    <w:p w14:paraId="2F6DCFE3" w14:textId="6F403C67" w:rsidR="00421147" w:rsidRPr="0051642C" w:rsidRDefault="00421147" w:rsidP="00421147">
      <w:pPr>
        <w:pStyle w:val="ListParagraph"/>
        <w:numPr>
          <w:ilvl w:val="0"/>
          <w:numId w:val="40"/>
        </w:numPr>
        <w:rPr>
          <w:rFonts w:ascii="Cambria" w:hAnsi="Cambria"/>
          <w:sz w:val="22"/>
          <w:szCs w:val="22"/>
        </w:rPr>
      </w:pPr>
      <w:r w:rsidRPr="0051642C">
        <w:rPr>
          <w:rFonts w:ascii="Cambria" w:hAnsi="Cambria"/>
          <w:b/>
          <w:bCs/>
          <w:sz w:val="22"/>
          <w:szCs w:val="22"/>
        </w:rPr>
        <w:t>GRN-aware dataset</w:t>
      </w:r>
      <w:r w:rsidRPr="0051642C">
        <w:rPr>
          <w:rFonts w:ascii="Cambria" w:hAnsi="Cambria"/>
          <w:sz w:val="22"/>
          <w:szCs w:val="22"/>
        </w:rPr>
        <w:t xml:space="preserve"> — each Data object contains node features (three kinetic parameters per gene), a directed edge index and signed edge weights from the network's edges file, and log1p(mRNA) targets.</w:t>
      </w:r>
    </w:p>
    <w:p w14:paraId="22CD0398" w14:textId="45E20B0A" w:rsidR="00421147" w:rsidRPr="0051642C" w:rsidRDefault="00421147" w:rsidP="00421147">
      <w:pPr>
        <w:pStyle w:val="ListParagraph"/>
        <w:numPr>
          <w:ilvl w:val="0"/>
          <w:numId w:val="40"/>
        </w:numPr>
        <w:rPr>
          <w:rFonts w:ascii="Cambria" w:hAnsi="Cambria"/>
          <w:sz w:val="22"/>
          <w:szCs w:val="22"/>
        </w:rPr>
      </w:pPr>
      <w:r w:rsidRPr="0051642C">
        <w:rPr>
          <w:rFonts w:ascii="Cambria" w:hAnsi="Cambria"/>
          <w:b/>
          <w:bCs/>
          <w:sz w:val="22"/>
          <w:szCs w:val="22"/>
        </w:rPr>
        <w:t>Expression-only dataset</w:t>
      </w:r>
      <w:r w:rsidRPr="0051642C">
        <w:rPr>
          <w:rFonts w:ascii="Cambria" w:hAnsi="Cambria"/>
          <w:sz w:val="22"/>
          <w:szCs w:val="22"/>
        </w:rPr>
        <w:t xml:space="preserve"> — identical node features and targets, but edge index and edge attributes are empty, so the model processes each gene independently with no inter-gene communication.</w:t>
      </w:r>
    </w:p>
    <w:p w14:paraId="7ADE4079" w14:textId="2D8B0DD7" w:rsidR="008533DA" w:rsidRPr="0051642C" w:rsidRDefault="008533DA" w:rsidP="008533DA">
      <w:pPr>
        <w:rPr>
          <w:rFonts w:ascii="Cambria" w:hAnsi="Cambria"/>
          <w:sz w:val="22"/>
          <w:szCs w:val="22"/>
        </w:rPr>
      </w:pPr>
    </w:p>
    <w:p w14:paraId="5C8BD207" w14:textId="3E5890CD" w:rsidR="008533DA" w:rsidRPr="0051642C" w:rsidRDefault="008533DA" w:rsidP="008533DA">
      <w:pPr>
        <w:rPr>
          <w:rFonts w:ascii="Cambria" w:hAnsi="Cambria"/>
          <w:sz w:val="22"/>
          <w:szCs w:val="22"/>
        </w:rPr>
      </w:pPr>
      <w:r w:rsidRPr="0051642C">
        <w:rPr>
          <w:rFonts w:ascii="Cambria" w:hAnsi="Cambria"/>
          <w:sz w:val="22"/>
          <w:szCs w:val="22"/>
        </w:rPr>
        <w:t>The GRNPredictor model (four EdgeWeightedConv layers, hidden dimension 64, dropout 0.4) is trained using Adam with MSE loss, gradient clipping to 1.0 and a ReduceLROnPlateau scheduler. Early stopping with patience 40 monitors test-set MSE and saves the best checkpoint.</w:t>
      </w:r>
    </w:p>
    <w:p w14:paraId="122C251F" w14:textId="470F63AC" w:rsidR="008533DA" w:rsidRPr="007C307B" w:rsidRDefault="008533DA" w:rsidP="008533DA">
      <w:pPr>
        <w:rPr>
          <w:rFonts w:ascii="Cambria" w:hAnsi="Cambria"/>
        </w:rPr>
      </w:pPr>
      <w:r w:rsidRPr="0051642C">
        <w:rPr>
          <w:rFonts w:ascii="Cambria" w:hAnsi="Cambria"/>
          <w:sz w:val="22"/>
          <w:szCs w:val="22"/>
        </w:rPr>
        <w:t xml:space="preserve">Why a custom EdgeWeightedConv layer? </w:t>
      </w:r>
      <w:r w:rsidR="007C307B">
        <w:rPr>
          <w:rFonts w:ascii="Cambria" w:hAnsi="Cambria"/>
          <w:sz w:val="22"/>
          <w:szCs w:val="22"/>
        </w:rPr>
        <w:br/>
      </w:r>
      <w:r w:rsidRPr="0051642C">
        <w:rPr>
          <w:rFonts w:ascii="Cambria" w:hAnsi="Cambria"/>
          <w:sz w:val="22"/>
          <w:szCs w:val="22"/>
        </w:rPr>
        <w:t xml:space="preserve">Standard PyTorch Geometric layers such as GCNConv or SAGEConv do not natively multiply neighbour messages by scalar edge weights before aggregation. Because signed regulatory strengths are a central part of the project's hypothesis — that the sign and magnitude of each regulatory interaction should influence how information flows between genes — a custom MessagePassing subclass was implemented. </w:t>
      </w:r>
      <w:r w:rsidR="007C307B">
        <w:rPr>
          <w:rFonts w:ascii="Cambria" w:hAnsi="Cambria"/>
          <w:sz w:val="22"/>
          <w:szCs w:val="22"/>
        </w:rPr>
        <w:br/>
      </w:r>
      <w:r w:rsidRPr="0051642C">
        <w:rPr>
          <w:rFonts w:ascii="Cambria" w:hAnsi="Cambria"/>
          <w:sz w:val="22"/>
          <w:szCs w:val="22"/>
        </w:rPr>
        <w:t>In EdgeWeightedConv, each neighbour's transformed feature vector is multiplied element-wise by its signed edge weight before summation, allowing activators and repressors to push the aggregated message in opposite directions. This is directly analogous to how the ODE simulator computes net regulatory input, making the GNN's inductive bias consistent with the underlying data-generating process.</w:t>
      </w:r>
    </w:p>
    <w:p w14:paraId="1AE9D143" w14:textId="38477F7C" w:rsidR="008533DA" w:rsidRPr="0051642C" w:rsidRDefault="008533DA" w:rsidP="008533DA">
      <w:pPr>
        <w:rPr>
          <w:rFonts w:ascii="Cambria" w:hAnsi="Cambria"/>
          <w:sz w:val="22"/>
          <w:szCs w:val="22"/>
        </w:rPr>
      </w:pPr>
      <w:r w:rsidRPr="0051642C">
        <w:rPr>
          <w:rFonts w:ascii="Cambria" w:hAnsi="Cambria"/>
          <w:sz w:val="22"/>
          <w:szCs w:val="22"/>
        </w:rPr>
        <w:t xml:space="preserve">Both models are trained and evaluated back-to-back, and results are saved to results/gnn with training curve plots, a predicted-vs-actual scatter and an R² comparison bar chart. </w:t>
      </w:r>
    </w:p>
    <w:p w14:paraId="06A05496" w14:textId="7884FE53" w:rsidR="008533DA" w:rsidRPr="0051642C" w:rsidRDefault="008533DA" w:rsidP="008533DA">
      <w:pPr>
        <w:rPr>
          <w:rFonts w:ascii="Cambria" w:hAnsi="Cambria"/>
          <w:sz w:val="22"/>
          <w:szCs w:val="22"/>
        </w:rPr>
      </w:pPr>
    </w:p>
    <w:p w14:paraId="6F229687" w14:textId="4370D7DE" w:rsidR="008533DA" w:rsidRPr="0051642C" w:rsidRDefault="008533DA" w:rsidP="008533DA">
      <w:pPr>
        <w:rPr>
          <w:rFonts w:ascii="Cambria" w:hAnsi="Cambria"/>
          <w:sz w:val="22"/>
          <w:szCs w:val="22"/>
        </w:rPr>
      </w:pPr>
    </w:p>
    <w:p w14:paraId="18E7A230" w14:textId="160A2304" w:rsidR="008533DA" w:rsidRPr="0051642C" w:rsidRDefault="008533DA" w:rsidP="008533DA">
      <w:pPr>
        <w:rPr>
          <w:rFonts w:ascii="Cambria" w:hAnsi="Cambria"/>
          <w:sz w:val="22"/>
          <w:szCs w:val="22"/>
        </w:rPr>
      </w:pPr>
    </w:p>
    <w:p w14:paraId="54078530" w14:textId="76A36DB6" w:rsidR="008533DA" w:rsidRPr="0051642C" w:rsidRDefault="008533DA" w:rsidP="008533DA">
      <w:pPr>
        <w:rPr>
          <w:rFonts w:ascii="Cambria" w:hAnsi="Cambria"/>
          <w:sz w:val="22"/>
          <w:szCs w:val="22"/>
        </w:rPr>
      </w:pPr>
    </w:p>
    <w:p w14:paraId="2D9B3BA6" w14:textId="7C792F56" w:rsidR="008533DA" w:rsidRPr="0051642C" w:rsidRDefault="008533DA" w:rsidP="008533DA">
      <w:pPr>
        <w:rPr>
          <w:rFonts w:ascii="Cambria" w:hAnsi="Cambria"/>
          <w:sz w:val="22"/>
          <w:szCs w:val="22"/>
        </w:rPr>
      </w:pPr>
    </w:p>
    <w:p w14:paraId="7AF69A1C" w14:textId="053EF0C2" w:rsidR="008533DA" w:rsidRPr="0051642C" w:rsidRDefault="008533DA" w:rsidP="008533DA">
      <w:pPr>
        <w:rPr>
          <w:rFonts w:ascii="Cambria" w:hAnsi="Cambria"/>
          <w:sz w:val="22"/>
          <w:szCs w:val="22"/>
        </w:rPr>
      </w:pPr>
    </w:p>
    <w:p w14:paraId="72A42FC4" w14:textId="214526E1" w:rsidR="00D33877" w:rsidRPr="0051642C" w:rsidRDefault="00D33877" w:rsidP="006315B9">
      <w:pPr>
        <w:pStyle w:val="Heading3"/>
        <w:rPr>
          <w:rFonts w:ascii="Cambria" w:hAnsi="Cambria"/>
        </w:rPr>
      </w:pPr>
      <w:r w:rsidRPr="0051642C">
        <w:rPr>
          <w:rFonts w:ascii="Cambria" w:hAnsi="Cambria"/>
        </w:rPr>
        <w:t xml:space="preserve">4.6.2 </w:t>
      </w:r>
      <w:r w:rsidR="0048632E" w:rsidRPr="0051642C">
        <w:rPr>
          <w:rFonts w:ascii="Cambria" w:hAnsi="Cambria"/>
        </w:rPr>
        <w:t xml:space="preserve">Analysis </w:t>
      </w:r>
      <w:r w:rsidRPr="0051642C">
        <w:rPr>
          <w:rFonts w:ascii="Cambria" w:hAnsi="Cambria"/>
        </w:rPr>
        <w:t>and visualisation (analyze_network_expression.py</w:t>
      </w:r>
      <w:r w:rsidR="00566211" w:rsidRPr="0051642C">
        <w:rPr>
          <w:rFonts w:ascii="Cambria" w:hAnsi="Cambria"/>
        </w:rPr>
        <w:t xml:space="preserve"> and plotting.py</w:t>
      </w:r>
      <w:r w:rsidRPr="0051642C">
        <w:rPr>
          <w:rFonts w:ascii="Cambria" w:hAnsi="Cambria"/>
        </w:rPr>
        <w:t>)</w:t>
      </w:r>
    </w:p>
    <w:p w14:paraId="092520D9" w14:textId="7A0191A2" w:rsidR="00B86708" w:rsidRPr="0051642C" w:rsidRDefault="009406B6" w:rsidP="00B86708">
      <w:pPr>
        <w:rPr>
          <w:rFonts w:ascii="Cambria" w:hAnsi="Cambria"/>
          <w:sz w:val="22"/>
          <w:szCs w:val="22"/>
        </w:rPr>
      </w:pPr>
      <w:r w:rsidRPr="0051642C">
        <w:rPr>
          <w:rFonts w:ascii="Cambria" w:hAnsi="Cambria"/>
          <w:sz w:val="22"/>
          <w:szCs w:val="22"/>
        </w:rPr>
        <w:br/>
      </w:r>
      <w:r w:rsidR="00B86708" w:rsidRPr="0051642C">
        <w:rPr>
          <w:rFonts w:ascii="Cambria" w:hAnsi="Cambria"/>
          <w:sz w:val="22"/>
          <w:szCs w:val="22"/>
        </w:rPr>
        <w:t>analyze_network_expression.py provides a qualitative inspection tool: it loads the trained GRN-aware GNN, applies it to a single specified network, converts predictions back to mRNA scale with np.expm1, and visualises the network using NetworkX with node colours proportional to predicted expression. Activating edges are drawn in green and repressing edges in red, giving an intuitive view of how the network's regulatory structure maps to predicted activity levels.</w:t>
      </w:r>
    </w:p>
    <w:p w14:paraId="0ABE9991" w14:textId="1ADBAB42" w:rsidR="00D33877" w:rsidRPr="0051642C" w:rsidRDefault="00B86708" w:rsidP="00B86708">
      <w:pPr>
        <w:rPr>
          <w:rFonts w:ascii="Cambria" w:hAnsi="Cambria"/>
          <w:sz w:val="22"/>
          <w:szCs w:val="22"/>
        </w:rPr>
      </w:pPr>
      <w:r w:rsidRPr="0051642C">
        <w:rPr>
          <w:rFonts w:ascii="Cambria" w:hAnsi="Cambria"/>
          <w:sz w:val="22"/>
          <w:szCs w:val="22"/>
        </w:rPr>
        <w:t xml:space="preserve">plotting.py centralises reusable plotting functions — predicted-vs-actual scatter, residual histograms, feature importance bar charts and model comparison bar charts — called by the training scripts to ensure consistent styling across all </w:t>
      </w:r>
      <w:r w:rsidR="008C6B79" w:rsidRPr="0051642C">
        <w:rPr>
          <w:rFonts w:ascii="Cambria" w:hAnsi="Cambria"/>
          <w:sz w:val="22"/>
          <w:szCs w:val="22"/>
        </w:rPr>
        <w:t>figures.</w:t>
      </w:r>
    </w:p>
    <w:p w14:paraId="0551F813" w14:textId="77777777" w:rsidR="002618B7" w:rsidRPr="0051642C" w:rsidRDefault="002618B7" w:rsidP="002618B7">
      <w:pPr>
        <w:pBdr>
          <w:bottom w:val="single" w:sz="6" w:space="1" w:color="auto"/>
        </w:pBdr>
        <w:rPr>
          <w:rFonts w:ascii="Cambria" w:eastAsiaTheme="minorEastAsia" w:hAnsi="Cambria"/>
          <w:sz w:val="22"/>
          <w:szCs w:val="22"/>
        </w:rPr>
      </w:pPr>
    </w:p>
    <w:p w14:paraId="46363BF6" w14:textId="77777777" w:rsidR="008416D1" w:rsidRPr="0051642C" w:rsidRDefault="008416D1" w:rsidP="00D33877">
      <w:pPr>
        <w:rPr>
          <w:rFonts w:ascii="Cambria" w:hAnsi="Cambria"/>
          <w:sz w:val="22"/>
          <w:szCs w:val="22"/>
        </w:rPr>
      </w:pPr>
    </w:p>
    <w:p w14:paraId="58026F02" w14:textId="0332719C" w:rsidR="00D33877" w:rsidRPr="0051642C" w:rsidRDefault="00D33877" w:rsidP="006315B9">
      <w:pPr>
        <w:pStyle w:val="Heading3"/>
        <w:rPr>
          <w:rFonts w:ascii="Cambria" w:hAnsi="Cambria"/>
        </w:rPr>
      </w:pPr>
      <w:r w:rsidRPr="0051642C">
        <w:rPr>
          <w:rFonts w:ascii="Cambria" w:hAnsi="Cambria"/>
        </w:rPr>
        <w:t>4.</w:t>
      </w:r>
      <w:r w:rsidR="23B1FF2E" w:rsidRPr="0051642C">
        <w:rPr>
          <w:rFonts w:ascii="Cambria" w:hAnsi="Cambria"/>
        </w:rPr>
        <w:t>7</w:t>
      </w:r>
      <w:r w:rsidRPr="0051642C">
        <w:rPr>
          <w:rFonts w:ascii="Cambria" w:hAnsi="Cambria"/>
        </w:rPr>
        <w:t xml:space="preserve"> Reproducibility and environment</w:t>
      </w:r>
    </w:p>
    <w:p w14:paraId="796CDE5A" w14:textId="64F71273" w:rsidR="002618B7" w:rsidRPr="0051642C" w:rsidRDefault="00240C7F" w:rsidP="002618B7">
      <w:pPr>
        <w:pBdr>
          <w:bottom w:val="single" w:sz="6" w:space="1" w:color="auto"/>
        </w:pBdr>
        <w:rPr>
          <w:rFonts w:ascii="Cambria" w:eastAsiaTheme="minorEastAsia" w:hAnsi="Cambria"/>
          <w:sz w:val="22"/>
          <w:szCs w:val="22"/>
        </w:rPr>
      </w:pPr>
      <w:r w:rsidRPr="0051642C">
        <w:rPr>
          <w:rFonts w:ascii="Cambria" w:hAnsi="Cambria"/>
          <w:sz w:val="22"/>
          <w:szCs w:val="22"/>
        </w:rPr>
        <w:t>Reproducibility is maintained at several levels. requirements.txt pins the Python library versions used. All scripts that involve randomness use an explicit fixed seed (RANDOM_SEED = 42) for data splitting, model initialisation and simulation initial conditions, ensuring that the same dataset and train/test partition can be regenerated identically. All intermediate and final outputs are written to clearly named directories under data/ and results/, and a generation_config.json records all data generation settings. Together, these practices ensure the full pipeline — from GRN simulation through to model evaluation — can be reproduced by another researcher using only the code and configuration files in the repository (Appendix B).</w:t>
      </w:r>
    </w:p>
    <w:p w14:paraId="26FD025B" w14:textId="77777777" w:rsidR="00240C7F" w:rsidRPr="0051642C" w:rsidRDefault="00240C7F" w:rsidP="002618B7">
      <w:pPr>
        <w:pBdr>
          <w:bottom w:val="single" w:sz="6" w:space="1" w:color="auto"/>
        </w:pBdr>
        <w:rPr>
          <w:rFonts w:ascii="Cambria" w:eastAsiaTheme="minorEastAsia" w:hAnsi="Cambria"/>
          <w:sz w:val="22"/>
          <w:szCs w:val="22"/>
        </w:rPr>
      </w:pPr>
    </w:p>
    <w:p w14:paraId="5A59199F" w14:textId="34A6ADF8" w:rsidR="00D33877" w:rsidRPr="0051642C" w:rsidRDefault="00D33877" w:rsidP="00D33877">
      <w:pPr>
        <w:rPr>
          <w:rFonts w:ascii="Cambria" w:hAnsi="Cambria"/>
          <w:sz w:val="22"/>
          <w:szCs w:val="22"/>
        </w:rPr>
      </w:pPr>
    </w:p>
    <w:p w14:paraId="18A35139" w14:textId="77777777" w:rsidR="002618B7" w:rsidRPr="0051642C" w:rsidRDefault="002618B7" w:rsidP="00D33877">
      <w:pPr>
        <w:rPr>
          <w:rFonts w:ascii="Cambria" w:hAnsi="Cambria"/>
          <w:sz w:val="22"/>
          <w:szCs w:val="22"/>
        </w:rPr>
      </w:pPr>
    </w:p>
    <w:p w14:paraId="75CFDBAC" w14:textId="77777777" w:rsidR="002618B7" w:rsidRPr="0051642C" w:rsidRDefault="002618B7" w:rsidP="00D33877">
      <w:pPr>
        <w:rPr>
          <w:rFonts w:ascii="Cambria" w:hAnsi="Cambria"/>
          <w:sz w:val="22"/>
          <w:szCs w:val="22"/>
        </w:rPr>
      </w:pPr>
    </w:p>
    <w:p w14:paraId="0FC2FDE2" w14:textId="77777777" w:rsidR="002618B7" w:rsidRPr="0051642C" w:rsidRDefault="002618B7" w:rsidP="00D33877">
      <w:pPr>
        <w:rPr>
          <w:rFonts w:ascii="Cambria" w:hAnsi="Cambria"/>
          <w:sz w:val="22"/>
          <w:szCs w:val="22"/>
        </w:rPr>
      </w:pPr>
    </w:p>
    <w:p w14:paraId="7CBD2E33" w14:textId="77777777" w:rsidR="002618B7" w:rsidRPr="0051642C" w:rsidRDefault="002618B7" w:rsidP="00D33877">
      <w:pPr>
        <w:rPr>
          <w:rFonts w:ascii="Cambria" w:hAnsi="Cambria"/>
          <w:sz w:val="22"/>
          <w:szCs w:val="22"/>
        </w:rPr>
      </w:pPr>
    </w:p>
    <w:p w14:paraId="4F76B57E" w14:textId="77777777" w:rsidR="002618B7" w:rsidRPr="0051642C" w:rsidRDefault="002618B7" w:rsidP="00D33877">
      <w:pPr>
        <w:rPr>
          <w:rFonts w:ascii="Cambria" w:hAnsi="Cambria"/>
          <w:sz w:val="22"/>
          <w:szCs w:val="22"/>
        </w:rPr>
      </w:pPr>
    </w:p>
    <w:p w14:paraId="0E5A3AF2" w14:textId="77777777" w:rsidR="008416D1" w:rsidRPr="0051642C" w:rsidRDefault="008416D1" w:rsidP="00D33877">
      <w:pPr>
        <w:rPr>
          <w:rFonts w:ascii="Cambria" w:hAnsi="Cambria"/>
          <w:sz w:val="22"/>
          <w:szCs w:val="22"/>
        </w:rPr>
      </w:pPr>
    </w:p>
    <w:p w14:paraId="66A6A51B" w14:textId="77777777" w:rsidR="008416D1" w:rsidRPr="0051642C" w:rsidRDefault="008416D1" w:rsidP="00D33877">
      <w:pPr>
        <w:rPr>
          <w:rFonts w:ascii="Cambria" w:hAnsi="Cambria"/>
          <w:sz w:val="22"/>
          <w:szCs w:val="22"/>
        </w:rPr>
      </w:pPr>
    </w:p>
    <w:p w14:paraId="2E17AE2B" w14:textId="77777777" w:rsidR="008416D1" w:rsidRPr="0051642C" w:rsidRDefault="008416D1" w:rsidP="00D33877">
      <w:pPr>
        <w:rPr>
          <w:rFonts w:ascii="Cambria" w:hAnsi="Cambria"/>
          <w:sz w:val="22"/>
          <w:szCs w:val="22"/>
        </w:rPr>
      </w:pPr>
    </w:p>
    <w:p w14:paraId="49597FAE" w14:textId="77777777" w:rsidR="008416D1" w:rsidRPr="0051642C" w:rsidRDefault="008416D1" w:rsidP="00D33877">
      <w:pPr>
        <w:rPr>
          <w:rFonts w:ascii="Cambria" w:hAnsi="Cambria"/>
          <w:sz w:val="22"/>
          <w:szCs w:val="22"/>
        </w:rPr>
      </w:pPr>
    </w:p>
    <w:p w14:paraId="13532481" w14:textId="77777777" w:rsidR="00B9742F" w:rsidRPr="0051642C" w:rsidRDefault="00B9742F" w:rsidP="00D33877">
      <w:pPr>
        <w:rPr>
          <w:rFonts w:ascii="Cambria" w:hAnsi="Cambria"/>
          <w:sz w:val="22"/>
          <w:szCs w:val="22"/>
        </w:rPr>
      </w:pPr>
    </w:p>
    <w:p w14:paraId="2738BF3B" w14:textId="5DFA84B0" w:rsidR="00D33877" w:rsidRPr="0051642C" w:rsidRDefault="00D33877" w:rsidP="009428D9">
      <w:pPr>
        <w:pStyle w:val="Heading3"/>
        <w:rPr>
          <w:rFonts w:ascii="Cambria" w:hAnsi="Cambria"/>
        </w:rPr>
      </w:pPr>
      <w:r w:rsidRPr="0051642C">
        <w:rPr>
          <w:rFonts w:ascii="Cambria" w:hAnsi="Cambria"/>
        </w:rPr>
        <w:t>4.</w:t>
      </w:r>
      <w:r w:rsidR="23B1FF2E" w:rsidRPr="0051642C">
        <w:rPr>
          <w:rFonts w:ascii="Cambria" w:hAnsi="Cambria"/>
        </w:rPr>
        <w:t>8</w:t>
      </w:r>
      <w:r w:rsidRPr="0051642C">
        <w:rPr>
          <w:rFonts w:ascii="Cambria" w:hAnsi="Cambria"/>
        </w:rPr>
        <w:t xml:space="preserve"> Evolution of the implementation and lessons learned</w:t>
      </w:r>
    </w:p>
    <w:p w14:paraId="133B66C5" w14:textId="3F9B6E76" w:rsidR="00A9492C" w:rsidRPr="0051642C" w:rsidRDefault="00B9742F" w:rsidP="00FB3B3E">
      <w:pPr>
        <w:rPr>
          <w:rFonts w:ascii="Cambria" w:hAnsi="Cambria"/>
          <w:sz w:val="22"/>
          <w:szCs w:val="22"/>
        </w:rPr>
      </w:pPr>
      <w:r w:rsidRPr="0051642C">
        <w:rPr>
          <w:rFonts w:ascii="Cambria" w:hAnsi="Cambria"/>
          <w:sz w:val="22"/>
          <w:szCs w:val="22"/>
        </w:rPr>
        <w:br/>
      </w:r>
      <w:r w:rsidR="00FB3B3E" w:rsidRPr="0051642C">
        <w:rPr>
          <w:rFonts w:ascii="Cambria" w:hAnsi="Cambria"/>
          <w:sz w:val="22"/>
          <w:szCs w:val="22"/>
        </w:rPr>
        <w:t xml:space="preserve">The codebase evolved bottom-up through three recognisable phases. The first </w:t>
      </w:r>
      <w:r w:rsidRPr="0051642C">
        <w:rPr>
          <w:rFonts w:ascii="Cambria" w:hAnsi="Cambria"/>
          <w:sz w:val="22"/>
          <w:szCs w:val="22"/>
        </w:rPr>
        <w:t>phase, built</w:t>
      </w:r>
      <w:r w:rsidR="00FB3B3E" w:rsidRPr="0051642C">
        <w:rPr>
          <w:rFonts w:ascii="Cambria" w:hAnsi="Cambria"/>
          <w:sz w:val="22"/>
          <w:szCs w:val="22"/>
        </w:rPr>
        <w:t xml:space="preserve"> intuition through small prototype scripts before generalising to arbitrary random GRNs. </w:t>
      </w:r>
    </w:p>
    <w:p w14:paraId="4DB7CC8D" w14:textId="77777777" w:rsidR="00A9492C" w:rsidRPr="0051642C" w:rsidRDefault="00FB3B3E" w:rsidP="00FB3B3E">
      <w:pPr>
        <w:rPr>
          <w:rFonts w:ascii="Cambria" w:hAnsi="Cambria"/>
          <w:sz w:val="22"/>
          <w:szCs w:val="22"/>
        </w:rPr>
      </w:pPr>
      <w:r w:rsidRPr="0051642C">
        <w:rPr>
          <w:rFonts w:ascii="Cambria" w:hAnsi="Cambria"/>
          <w:sz w:val="22"/>
          <w:szCs w:val="22"/>
        </w:rPr>
        <w:t xml:space="preserve">The second phase implemented the protein-prediction baselines, which were useful for experimentation but revealed a design flaw: mixing observed expression values with GRN topology features made it impossible to isolate which input was responsible for model performance. </w:t>
      </w:r>
    </w:p>
    <w:p w14:paraId="13CC7F58" w14:textId="77777777" w:rsidR="002E7022" w:rsidRPr="0051642C" w:rsidRDefault="00FB3B3E" w:rsidP="00FB3B3E">
      <w:pPr>
        <w:rPr>
          <w:rFonts w:ascii="Cambria" w:hAnsi="Cambria"/>
          <w:sz w:val="22"/>
          <w:szCs w:val="22"/>
        </w:rPr>
      </w:pPr>
      <w:r w:rsidRPr="0051642C">
        <w:rPr>
          <w:rFonts w:ascii="Cambria" w:hAnsi="Cambria"/>
          <w:sz w:val="22"/>
          <w:szCs w:val="22"/>
        </w:rPr>
        <w:t xml:space="preserve">This led directly to the third phase — the clean mRNA-prediction setup — where models receive only intrinsic kinetic parameters and GRN structure, with mRNA as the output target. </w:t>
      </w:r>
    </w:p>
    <w:p w14:paraId="2E816DFA" w14:textId="10F1BBF2" w:rsidR="00FB3B3E" w:rsidRPr="0051642C" w:rsidRDefault="00FB3B3E" w:rsidP="00FB3B3E">
      <w:pPr>
        <w:rPr>
          <w:rFonts w:ascii="Cambria" w:hAnsi="Cambria"/>
          <w:sz w:val="22"/>
          <w:szCs w:val="22"/>
        </w:rPr>
      </w:pPr>
      <w:r w:rsidRPr="0051642C">
        <w:rPr>
          <w:rFonts w:ascii="Cambria" w:hAnsi="Cambria"/>
          <w:sz w:val="22"/>
          <w:szCs w:val="22"/>
        </w:rPr>
        <w:t>This systematic restructuring is the most important design lesson from the project</w:t>
      </w:r>
      <w:r w:rsidR="002E7022" w:rsidRPr="0051642C">
        <w:rPr>
          <w:rFonts w:ascii="Cambria" w:hAnsi="Cambria"/>
          <w:sz w:val="22"/>
          <w:szCs w:val="22"/>
        </w:rPr>
        <w:t>;</w:t>
      </w:r>
      <w:r w:rsidRPr="0051642C">
        <w:rPr>
          <w:rFonts w:ascii="Cambria" w:hAnsi="Cambria"/>
          <w:sz w:val="22"/>
          <w:szCs w:val="22"/>
        </w:rPr>
        <w:t xml:space="preserve"> model inputs must be carefully controlled so that observed performance gains are attributable to the intended information source, not to incidental differences in input quantity or type.</w:t>
      </w:r>
    </w:p>
    <w:p w14:paraId="75B949B0" w14:textId="0C8BE0B4" w:rsidR="002618B7" w:rsidRPr="0051642C" w:rsidRDefault="002618B7" w:rsidP="002618B7">
      <w:pPr>
        <w:pBdr>
          <w:bottom w:val="single" w:sz="6" w:space="1" w:color="auto"/>
        </w:pBdr>
        <w:rPr>
          <w:rFonts w:ascii="Cambria" w:eastAsiaTheme="minorEastAsia" w:hAnsi="Cambria"/>
          <w:sz w:val="22"/>
          <w:szCs w:val="22"/>
        </w:rPr>
      </w:pPr>
      <w:r w:rsidRPr="0051642C">
        <w:rPr>
          <w:rFonts w:ascii="Cambria" w:eastAsiaTheme="minorEastAsia" w:hAnsi="Cambria"/>
          <w:sz w:val="22"/>
          <w:szCs w:val="22"/>
        </w:rPr>
        <w:br/>
      </w:r>
    </w:p>
    <w:p w14:paraId="78AF3CB8" w14:textId="77777777" w:rsidR="002618B7" w:rsidRPr="0051642C" w:rsidRDefault="002618B7" w:rsidP="00D33877">
      <w:pPr>
        <w:rPr>
          <w:rFonts w:ascii="Cambria" w:hAnsi="Cambria"/>
          <w:sz w:val="22"/>
          <w:szCs w:val="22"/>
        </w:rPr>
      </w:pPr>
    </w:p>
    <w:p w14:paraId="2D53FB4F" w14:textId="77777777" w:rsidR="005E68EF" w:rsidRPr="0051642C" w:rsidRDefault="005E68EF" w:rsidP="001E78B6">
      <w:pPr>
        <w:rPr>
          <w:rFonts w:ascii="Cambria" w:hAnsi="Cambria"/>
        </w:rPr>
      </w:pPr>
    </w:p>
    <w:p w14:paraId="2CF62A9A" w14:textId="77777777" w:rsidR="000C6919" w:rsidRPr="0051642C" w:rsidRDefault="000C6919">
      <w:pPr>
        <w:rPr>
          <w:rStyle w:val="Heading1Char"/>
          <w:rFonts w:ascii="Cambria" w:eastAsia="Cambria" w:hAnsi="Cambria" w:cs="Cambria"/>
        </w:rPr>
      </w:pPr>
      <w:r w:rsidRPr="0051642C">
        <w:rPr>
          <w:rStyle w:val="Heading1Char"/>
          <w:rFonts w:ascii="Cambria" w:eastAsia="Cambria" w:hAnsi="Cambria" w:cs="Cambria"/>
        </w:rPr>
        <w:br w:type="page"/>
      </w:r>
    </w:p>
    <w:p w14:paraId="1FA78F2C" w14:textId="354B833A" w:rsidR="00206A0A" w:rsidRPr="0051642C" w:rsidRDefault="00206A0A" w:rsidP="00206A0A">
      <w:pPr>
        <w:pStyle w:val="Heading2"/>
        <w:rPr>
          <w:rFonts w:ascii="Cambria" w:hAnsi="Cambria"/>
        </w:rPr>
      </w:pPr>
      <w:r w:rsidRPr="0051642C">
        <w:rPr>
          <w:rStyle w:val="Heading1Char"/>
          <w:rFonts w:ascii="Cambria" w:eastAsia="Cambria" w:hAnsi="Cambria" w:cs="Cambria"/>
        </w:rPr>
        <w:t xml:space="preserve">Chapter 5 – </w:t>
      </w:r>
      <w:r w:rsidR="004A7CEB" w:rsidRPr="0051642C">
        <w:rPr>
          <w:rStyle w:val="Heading1Char"/>
          <w:rFonts w:ascii="Cambria" w:eastAsia="Cambria" w:hAnsi="Cambria" w:cs="Cambria"/>
        </w:rPr>
        <w:t>Testing, Results and Evaluation</w:t>
      </w:r>
      <w:r w:rsidR="004A7CEB" w:rsidRPr="0051642C">
        <w:rPr>
          <w:rFonts w:ascii="Cambria" w:hAnsi="Cambria"/>
        </w:rPr>
        <w:t xml:space="preserve"> </w:t>
      </w:r>
    </w:p>
    <w:p w14:paraId="0141488F" w14:textId="77777777" w:rsidR="003E0D78" w:rsidRPr="0051642C" w:rsidRDefault="003E0D78" w:rsidP="00F35223">
      <w:pPr>
        <w:rPr>
          <w:rFonts w:ascii="Cambria" w:hAnsi="Cambria"/>
        </w:rPr>
      </w:pPr>
    </w:p>
    <w:p w14:paraId="31FCC777" w14:textId="77777777" w:rsidR="008A6B09" w:rsidRPr="0051642C" w:rsidRDefault="008A6B09" w:rsidP="009428D9">
      <w:pPr>
        <w:pStyle w:val="Heading3"/>
        <w:rPr>
          <w:rFonts w:ascii="Cambria" w:hAnsi="Cambria"/>
        </w:rPr>
      </w:pPr>
      <w:r w:rsidRPr="0051642C">
        <w:rPr>
          <w:rFonts w:ascii="Cambria" w:hAnsi="Cambria"/>
        </w:rPr>
        <w:t>5.1 Evaluation Metrics and Experimental Protocol</w:t>
      </w:r>
    </w:p>
    <w:p w14:paraId="10A1433D" w14:textId="45CA015C" w:rsidR="002F1C0C" w:rsidRPr="0051642C" w:rsidRDefault="009428D9" w:rsidP="002F1C0C">
      <w:pPr>
        <w:rPr>
          <w:rFonts w:ascii="Cambria" w:hAnsi="Cambria"/>
          <w:sz w:val="22"/>
          <w:szCs w:val="22"/>
        </w:rPr>
      </w:pPr>
      <w:r w:rsidRPr="0051642C">
        <w:rPr>
          <w:rFonts w:ascii="Cambria" w:hAnsi="Cambria"/>
        </w:rPr>
        <w:br/>
      </w:r>
      <w:r w:rsidR="002F1C0C" w:rsidRPr="0051642C">
        <w:rPr>
          <w:rFonts w:ascii="Cambria" w:hAnsi="Cambria"/>
          <w:sz w:val="22"/>
          <w:szCs w:val="22"/>
        </w:rPr>
        <w:t>All models are evaluated on held-out networks never seen during training, so performance reflects generalisation to unseen regulatory topologies. The target variable throughout is log1p(mRNA) — computed as </w:t>
      </w:r>
      <m:oMath>
        <m:r>
          <m:rPr>
            <m:sty m:val="p"/>
          </m:rPr>
          <w:rPr>
            <w:rFonts w:ascii="Cambria Math" w:hAnsi="Cambria Math"/>
            <w:sz w:val="22"/>
            <w:szCs w:val="22"/>
          </w:rPr>
          <m:t>log</m:t>
        </m:r>
        <m:r>
          <w:rPr>
            <w:rFonts w:ascii="Cambria Math" w:hAnsi="Cambria Math"/>
            <w:sz w:val="22"/>
            <w:szCs w:val="22"/>
          </w:rPr>
          <m:t>⁡(1+</m:t>
        </m:r>
        <m:r>
          <m:rPr>
            <m:nor/>
          </m:rPr>
          <w:rPr>
            <w:rFonts w:ascii="Cambria" w:hAnsi="Cambria"/>
            <w:sz w:val="22"/>
            <w:szCs w:val="22"/>
          </w:rPr>
          <m:t>mRNA</m:t>
        </m:r>
        <m:r>
          <w:rPr>
            <w:rFonts w:ascii="Cambria Math" w:hAnsi="Cambria Math"/>
            <w:sz w:val="22"/>
            <w:szCs w:val="22"/>
          </w:rPr>
          <m:t>)</m:t>
        </m:r>
      </m:oMath>
      <w:r w:rsidR="002F1C0C" w:rsidRPr="0051642C">
        <w:rPr>
          <w:rFonts w:ascii="Cambria" w:hAnsi="Cambria"/>
          <w:sz w:val="22"/>
          <w:szCs w:val="22"/>
        </w:rPr>
        <w:t> to stabilise variance and handle low-expression genes. Three metrics are reported: R² (proportion of variance explained, where 1.0 is perfect and 0.0 matches a constant-mean predictor), MSE (mean squared error, sensitive to large errors) and MAE (mean absolute error in log-mRNA units).</w:t>
      </w:r>
    </w:p>
    <w:p w14:paraId="159D269F" w14:textId="5A1571CE" w:rsidR="002F1C0C" w:rsidRPr="0051642C" w:rsidRDefault="002F1C0C" w:rsidP="002F1C0C">
      <w:pPr>
        <w:rPr>
          <w:rFonts w:ascii="Cambria" w:hAnsi="Cambria"/>
          <w:sz w:val="22"/>
          <w:szCs w:val="22"/>
        </w:rPr>
      </w:pPr>
      <w:r w:rsidRPr="0051642C">
        <w:rPr>
          <w:rFonts w:ascii="Cambria" w:hAnsi="Cambria"/>
          <w:sz w:val="22"/>
          <w:szCs w:val="22"/>
        </w:rPr>
        <w:t>Two pipelines are compared</w:t>
      </w:r>
      <w:r w:rsidR="00027250" w:rsidRPr="0051642C">
        <w:rPr>
          <w:rFonts w:ascii="Cambria" w:hAnsi="Cambria"/>
          <w:sz w:val="22"/>
          <w:szCs w:val="22"/>
        </w:rPr>
        <w:t>:</w:t>
      </w:r>
      <w:r w:rsidR="00027250" w:rsidRPr="0051642C">
        <w:rPr>
          <w:rFonts w:ascii="Cambria" w:hAnsi="Cambria"/>
          <w:sz w:val="22"/>
          <w:szCs w:val="22"/>
        </w:rPr>
        <w:br/>
      </w:r>
      <w:r w:rsidRPr="0051642C">
        <w:rPr>
          <w:rFonts w:ascii="Cambria" w:hAnsi="Cambria"/>
          <w:sz w:val="22"/>
          <w:szCs w:val="22"/>
        </w:rPr>
        <w:t>The </w:t>
      </w:r>
      <w:r w:rsidRPr="0051642C">
        <w:rPr>
          <w:rFonts w:ascii="Cambria" w:hAnsi="Cambria"/>
          <w:b/>
          <w:bCs/>
          <w:sz w:val="22"/>
          <w:szCs w:val="22"/>
        </w:rPr>
        <w:t>tabular baseline pipeline</w:t>
      </w:r>
      <w:r w:rsidRPr="0051642C">
        <w:rPr>
          <w:rFonts w:ascii="Cambria" w:hAnsi="Cambria"/>
          <w:sz w:val="22"/>
          <w:szCs w:val="22"/>
        </w:rPr>
        <w:t> (train_mrna_baseline.py) is trained on</w:t>
      </w:r>
      <w:r w:rsidR="000569A4" w:rsidRPr="0051642C">
        <w:rPr>
          <w:rFonts w:ascii="Cambria" w:hAnsi="Cambria"/>
          <w:sz w:val="22"/>
          <w:szCs w:val="22"/>
        </w:rPr>
        <w:t xml:space="preserve"> 8</w:t>
      </w:r>
      <w:r w:rsidRPr="0051642C">
        <w:rPr>
          <w:rFonts w:ascii="Cambria" w:hAnsi="Cambria"/>
          <w:sz w:val="22"/>
          <w:szCs w:val="22"/>
        </w:rPr>
        <w:t xml:space="preserve">0 networks and tested on </w:t>
      </w:r>
      <w:r w:rsidR="000569A4" w:rsidRPr="0051642C">
        <w:rPr>
          <w:rFonts w:ascii="Cambria" w:hAnsi="Cambria"/>
          <w:sz w:val="22"/>
          <w:szCs w:val="22"/>
        </w:rPr>
        <w:t>2</w:t>
      </w:r>
      <w:r w:rsidRPr="0051642C">
        <w:rPr>
          <w:rFonts w:ascii="Cambria" w:hAnsi="Cambria"/>
          <w:sz w:val="22"/>
          <w:szCs w:val="22"/>
        </w:rPr>
        <w:t xml:space="preserve">0, yielding </w:t>
      </w:r>
      <w:r w:rsidR="009B49B9" w:rsidRPr="0051642C">
        <w:rPr>
          <w:rFonts w:ascii="Cambria" w:hAnsi="Cambria"/>
          <w:sz w:val="22"/>
          <w:szCs w:val="22"/>
        </w:rPr>
        <w:t xml:space="preserve">72,050 </w:t>
      </w:r>
      <w:r w:rsidRPr="0051642C">
        <w:rPr>
          <w:rFonts w:ascii="Cambria" w:hAnsi="Cambria"/>
          <w:sz w:val="22"/>
          <w:szCs w:val="22"/>
        </w:rPr>
        <w:t xml:space="preserve">training and </w:t>
      </w:r>
      <w:r w:rsidR="00BE1ACA" w:rsidRPr="0051642C">
        <w:rPr>
          <w:rFonts w:ascii="Cambria" w:hAnsi="Cambria"/>
          <w:sz w:val="22"/>
          <w:szCs w:val="22"/>
        </w:rPr>
        <w:t xml:space="preserve">21,300 </w:t>
      </w:r>
      <w:r w:rsidRPr="0051642C">
        <w:rPr>
          <w:rFonts w:ascii="Cambria" w:hAnsi="Cambria"/>
          <w:sz w:val="22"/>
          <w:szCs w:val="22"/>
        </w:rPr>
        <w:t xml:space="preserve">test samples. </w:t>
      </w:r>
      <w:r w:rsidR="007D7059" w:rsidRPr="0051642C">
        <w:rPr>
          <w:rFonts w:ascii="Cambria" w:hAnsi="Cambria"/>
          <w:sz w:val="22"/>
          <w:szCs w:val="22"/>
        </w:rPr>
        <w:br/>
      </w:r>
      <w:r w:rsidRPr="0051642C">
        <w:rPr>
          <w:rFonts w:ascii="Cambria" w:hAnsi="Cambria"/>
          <w:sz w:val="22"/>
          <w:szCs w:val="22"/>
        </w:rPr>
        <w:t>The </w:t>
      </w:r>
      <w:r w:rsidRPr="0051642C">
        <w:rPr>
          <w:rFonts w:ascii="Cambria" w:hAnsi="Cambria"/>
          <w:b/>
          <w:bCs/>
          <w:sz w:val="22"/>
          <w:szCs w:val="22"/>
        </w:rPr>
        <w:t>GNN pipeline</w:t>
      </w:r>
      <w:r w:rsidRPr="0051642C">
        <w:rPr>
          <w:rFonts w:ascii="Cambria" w:hAnsi="Cambria"/>
          <w:sz w:val="22"/>
          <w:szCs w:val="22"/>
        </w:rPr>
        <w:t> (train_gnn.py) is trained on 80 networks and tested on 20, yielding 4,000 training and 1,000 test graphs. Because pipeline dataset sizes differ, within-pipeline comparisons are the primary basis for conclusions; cross-pipeline comparisons are treated as indicative.</w:t>
      </w:r>
    </w:p>
    <w:p w14:paraId="389CAD1C" w14:textId="77777777" w:rsidR="00B20927" w:rsidRPr="0051642C" w:rsidRDefault="00B20927" w:rsidP="00311935">
      <w:pPr>
        <w:pBdr>
          <w:bottom w:val="single" w:sz="6" w:space="1" w:color="auto"/>
        </w:pBdr>
        <w:rPr>
          <w:rFonts w:ascii="Cambria" w:eastAsiaTheme="minorEastAsia" w:hAnsi="Cambria"/>
          <w:sz w:val="22"/>
          <w:szCs w:val="22"/>
        </w:rPr>
      </w:pPr>
    </w:p>
    <w:p w14:paraId="2C6CC885" w14:textId="77777777" w:rsidR="00CA5C23" w:rsidRPr="0051642C" w:rsidRDefault="00CA5C23" w:rsidP="009428D9">
      <w:pPr>
        <w:pStyle w:val="Heading3"/>
        <w:rPr>
          <w:rFonts w:ascii="Cambria" w:hAnsi="Cambria"/>
        </w:rPr>
      </w:pPr>
    </w:p>
    <w:p w14:paraId="39D6E192" w14:textId="77777777" w:rsidR="00CA5C23" w:rsidRPr="0051642C" w:rsidRDefault="00CA5C23">
      <w:pPr>
        <w:rPr>
          <w:rFonts w:ascii="Cambria" w:eastAsiaTheme="majorEastAsia" w:hAnsi="Cambria" w:cstheme="majorBidi"/>
          <w:color w:val="0F4761" w:themeColor="accent1" w:themeShade="BF"/>
          <w:sz w:val="28"/>
          <w:szCs w:val="28"/>
        </w:rPr>
      </w:pPr>
      <w:r w:rsidRPr="0051642C">
        <w:rPr>
          <w:rFonts w:ascii="Cambria" w:hAnsi="Cambria"/>
        </w:rPr>
        <w:br w:type="page"/>
      </w:r>
    </w:p>
    <w:p w14:paraId="0AFEC19C" w14:textId="64555CD2" w:rsidR="008A6B09" w:rsidRPr="0051642C" w:rsidRDefault="008A6B09" w:rsidP="009428D9">
      <w:pPr>
        <w:pStyle w:val="Heading3"/>
        <w:rPr>
          <w:rFonts w:ascii="Cambria" w:hAnsi="Cambria"/>
        </w:rPr>
      </w:pPr>
      <w:r w:rsidRPr="0051642C">
        <w:rPr>
          <w:rFonts w:ascii="Cambria" w:hAnsi="Cambria"/>
        </w:rPr>
        <w:t>5.2 Tabular Baseline Results (Parameters</w:t>
      </w:r>
      <w:r w:rsidRPr="0051642C">
        <w:rPr>
          <w:rFonts w:ascii="Cambria" w:hAnsi="Cambria"/>
        </w:rPr>
        <w:noBreakHyphen/>
        <w:t>only vs Parameters</w:t>
      </w:r>
      <w:r w:rsidR="00791765" w:rsidRPr="0051642C">
        <w:rPr>
          <w:rFonts w:ascii="Cambria" w:hAnsi="Cambria"/>
        </w:rPr>
        <w:t xml:space="preserve"> </w:t>
      </w:r>
      <w:r w:rsidRPr="0051642C">
        <w:rPr>
          <w:rFonts w:ascii="Cambria" w:hAnsi="Cambria"/>
        </w:rPr>
        <w:t>+</w:t>
      </w:r>
      <w:r w:rsidR="00791765" w:rsidRPr="0051642C">
        <w:rPr>
          <w:rFonts w:ascii="Cambria" w:hAnsi="Cambria"/>
        </w:rPr>
        <w:t xml:space="preserve"> </w:t>
      </w:r>
      <w:r w:rsidRPr="0051642C">
        <w:rPr>
          <w:rFonts w:ascii="Cambria" w:hAnsi="Cambria"/>
        </w:rPr>
        <w:t>GRN Features)</w:t>
      </w:r>
    </w:p>
    <w:p w14:paraId="5D73496F" w14:textId="77777777" w:rsidR="00AC2519" w:rsidRPr="0051642C" w:rsidRDefault="00AC2519" w:rsidP="008A6B09">
      <w:pPr>
        <w:rPr>
          <w:rFonts w:ascii="Cambria" w:hAnsi="Cambria"/>
          <w:sz w:val="22"/>
          <w:szCs w:val="22"/>
        </w:rPr>
      </w:pPr>
    </w:p>
    <w:p w14:paraId="283281D7" w14:textId="77777777" w:rsidR="00AC2519" w:rsidRPr="0051642C" w:rsidRDefault="00AC2519" w:rsidP="00AC2519">
      <w:pPr>
        <w:rPr>
          <w:rFonts w:ascii="Cambria" w:hAnsi="Cambria"/>
          <w:b/>
          <w:bCs/>
          <w:sz w:val="22"/>
          <w:szCs w:val="22"/>
        </w:rPr>
      </w:pPr>
      <w:r w:rsidRPr="0051642C">
        <w:rPr>
          <w:rFonts w:ascii="Cambria" w:hAnsi="Cambria"/>
          <w:b/>
          <w:bCs/>
          <w:sz w:val="22"/>
          <w:szCs w:val="22"/>
        </w:rPr>
        <w:t>Table 5.1 — Tabular baseline results on the held-out test networks (log1p mRNA space)</w:t>
      </w:r>
    </w:p>
    <w:tbl>
      <w:tblPr>
        <w:tblW w:w="5000" w:type="pct"/>
        <w:tblCellMar>
          <w:top w:w="15" w:type="dxa"/>
          <w:left w:w="15" w:type="dxa"/>
          <w:bottom w:w="15" w:type="dxa"/>
          <w:right w:w="15" w:type="dxa"/>
        </w:tblCellMar>
        <w:tblLook w:val="04A0" w:firstRow="1" w:lastRow="0" w:firstColumn="1" w:lastColumn="0" w:noHBand="0" w:noVBand="1"/>
      </w:tblPr>
      <w:tblGrid>
        <w:gridCol w:w="2070"/>
        <w:gridCol w:w="1760"/>
        <w:gridCol w:w="998"/>
        <w:gridCol w:w="862"/>
        <w:gridCol w:w="862"/>
        <w:gridCol w:w="2458"/>
      </w:tblGrid>
      <w:tr w:rsidR="00FD4A9C" w:rsidRPr="0051642C" w14:paraId="0723D16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ABD95E" w14:textId="77777777" w:rsidR="00AC2519" w:rsidRPr="0051642C" w:rsidRDefault="00AC2519">
            <w:pPr>
              <w:rPr>
                <w:rFonts w:ascii="Cambria" w:hAnsi="Cambria"/>
                <w:b/>
                <w:bCs/>
                <w:sz w:val="22"/>
                <w:szCs w:val="22"/>
              </w:rPr>
            </w:pPr>
            <w:r w:rsidRPr="0051642C">
              <w:rPr>
                <w:rFonts w:ascii="Cambria" w:hAnsi="Cambria"/>
                <w:b/>
                <w:bCs/>
                <w:sz w:val="22"/>
                <w:szCs w:val="22"/>
              </w:rPr>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BEB0D5" w14:textId="77777777" w:rsidR="00AC2519" w:rsidRPr="0051642C" w:rsidRDefault="00AC2519">
            <w:pPr>
              <w:rPr>
                <w:rFonts w:ascii="Cambria" w:hAnsi="Cambria"/>
                <w:b/>
                <w:bCs/>
                <w:sz w:val="22"/>
                <w:szCs w:val="22"/>
              </w:rPr>
            </w:pPr>
            <w:r w:rsidRPr="0051642C">
              <w:rPr>
                <w:rFonts w:ascii="Cambria" w:hAnsi="Cambria"/>
                <w:b/>
                <w:bCs/>
                <w:sz w:val="22"/>
                <w:szCs w:val="22"/>
              </w:rPr>
              <w:t>Feature Set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92B260" w14:textId="77777777" w:rsidR="00AC2519" w:rsidRPr="0051642C" w:rsidRDefault="00AC2519">
            <w:pPr>
              <w:rPr>
                <w:rFonts w:ascii="Cambria" w:hAnsi="Cambria"/>
                <w:b/>
                <w:bCs/>
                <w:sz w:val="22"/>
                <w:szCs w:val="22"/>
              </w:rPr>
            </w:pPr>
            <w:r w:rsidRPr="0051642C">
              <w:rPr>
                <w:rFonts w:ascii="Cambria" w:hAnsi="Cambria"/>
                <w:b/>
                <w:bCs/>
                <w:sz w:val="22"/>
                <w:szCs w:val="22"/>
              </w:rPr>
              <w:t xml:space="preserve">R²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D1BBEE" w14:textId="77777777" w:rsidR="00AC2519" w:rsidRPr="0051642C" w:rsidRDefault="00AC2519">
            <w:pPr>
              <w:rPr>
                <w:rFonts w:ascii="Cambria" w:hAnsi="Cambria"/>
                <w:b/>
                <w:bCs/>
                <w:sz w:val="22"/>
                <w:szCs w:val="22"/>
              </w:rPr>
            </w:pPr>
            <w:r w:rsidRPr="0051642C">
              <w:rPr>
                <w:rFonts w:ascii="Cambria" w:hAnsi="Cambria"/>
                <w:b/>
                <w:bCs/>
                <w:sz w:val="22"/>
                <w:szCs w:val="22"/>
              </w:rPr>
              <w:t xml:space="preserve">MSE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2375FF" w14:textId="77777777" w:rsidR="00AC2519" w:rsidRPr="0051642C" w:rsidRDefault="00AC2519">
            <w:pPr>
              <w:rPr>
                <w:rFonts w:ascii="Cambria" w:hAnsi="Cambria"/>
                <w:b/>
                <w:bCs/>
                <w:sz w:val="22"/>
                <w:szCs w:val="22"/>
              </w:rPr>
            </w:pPr>
            <w:r w:rsidRPr="0051642C">
              <w:rPr>
                <w:rFonts w:ascii="Cambria" w:hAnsi="Cambria"/>
                <w:b/>
                <w:bCs/>
                <w:sz w:val="22"/>
                <w:szCs w:val="22"/>
              </w:rPr>
              <w:t xml:space="preserve">MAE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729DFD" w14:textId="77777777" w:rsidR="00AC2519" w:rsidRPr="0051642C" w:rsidRDefault="00AC2519">
            <w:pPr>
              <w:rPr>
                <w:rFonts w:ascii="Cambria" w:hAnsi="Cambria"/>
                <w:b/>
                <w:bCs/>
                <w:sz w:val="22"/>
                <w:szCs w:val="22"/>
              </w:rPr>
            </w:pPr>
            <w:r w:rsidRPr="0051642C">
              <w:rPr>
                <w:rFonts w:ascii="Cambria" w:hAnsi="Cambria"/>
                <w:b/>
                <w:bCs/>
                <w:sz w:val="22"/>
                <w:szCs w:val="22"/>
              </w:rPr>
              <w:t>ΔR² vs Params-only</w:t>
            </w:r>
          </w:p>
        </w:tc>
      </w:tr>
      <w:tr w:rsidR="00AF2906" w:rsidRPr="0051642C" w14:paraId="4B95C67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4EB68" w14:textId="77777777" w:rsidR="00AC2519" w:rsidRPr="0051642C" w:rsidRDefault="00AC2519">
            <w:pPr>
              <w:rPr>
                <w:rFonts w:ascii="Cambria" w:hAnsi="Cambria"/>
                <w:sz w:val="22"/>
                <w:szCs w:val="22"/>
              </w:rPr>
            </w:pPr>
            <w:r w:rsidRPr="0051642C">
              <w:rPr>
                <w:rFonts w:ascii="Cambria" w:hAnsi="Cambria"/>
                <w:sz w:val="22"/>
                <w:szCs w:val="22"/>
              </w:rPr>
              <w:t>Ridge Regression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7B4D9" w14:textId="77777777" w:rsidR="00AC2519" w:rsidRPr="0051642C" w:rsidRDefault="00AC2519">
            <w:pPr>
              <w:rPr>
                <w:rFonts w:ascii="Cambria" w:hAnsi="Cambria"/>
                <w:sz w:val="22"/>
                <w:szCs w:val="22"/>
              </w:rPr>
            </w:pPr>
            <w:r w:rsidRPr="0051642C">
              <w:rPr>
                <w:rFonts w:ascii="Cambria" w:hAnsi="Cambria"/>
                <w:sz w:val="22"/>
                <w:szCs w:val="22"/>
              </w:rPr>
              <w:t>Params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1A7ED" w14:textId="77777777" w:rsidR="00AC2519" w:rsidRPr="0051642C" w:rsidRDefault="00AC2519">
            <w:pPr>
              <w:rPr>
                <w:rFonts w:ascii="Cambria" w:hAnsi="Cambria"/>
                <w:sz w:val="22"/>
                <w:szCs w:val="22"/>
              </w:rPr>
            </w:pPr>
            <w:r w:rsidRPr="0051642C">
              <w:rPr>
                <w:rFonts w:ascii="Cambria" w:hAnsi="Cambria"/>
                <w:sz w:val="22"/>
                <w:szCs w:val="22"/>
              </w:rPr>
              <w:t>0.059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E3E053" w14:textId="77777777" w:rsidR="00AC2519" w:rsidRPr="0051642C" w:rsidRDefault="00AC2519">
            <w:pPr>
              <w:rPr>
                <w:rFonts w:ascii="Cambria" w:hAnsi="Cambria"/>
                <w:sz w:val="22"/>
                <w:szCs w:val="22"/>
              </w:rPr>
            </w:pPr>
            <w:r w:rsidRPr="0051642C">
              <w:rPr>
                <w:rFonts w:ascii="Cambria" w:hAnsi="Cambria"/>
                <w:sz w:val="22"/>
                <w:szCs w:val="22"/>
              </w:rPr>
              <w:t>1.160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1B6F5" w14:textId="77777777" w:rsidR="00AC2519" w:rsidRPr="0051642C" w:rsidRDefault="00AC2519">
            <w:pPr>
              <w:rPr>
                <w:rFonts w:ascii="Cambria" w:hAnsi="Cambria"/>
                <w:sz w:val="22"/>
                <w:szCs w:val="22"/>
              </w:rPr>
            </w:pPr>
            <w:r w:rsidRPr="0051642C">
              <w:rPr>
                <w:rFonts w:ascii="Cambria" w:hAnsi="Cambria"/>
                <w:sz w:val="22"/>
                <w:szCs w:val="22"/>
              </w:rPr>
              <w:t>1.023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49C1D" w14:textId="77777777" w:rsidR="00AC2519" w:rsidRPr="0051642C" w:rsidRDefault="00AC2519">
            <w:pPr>
              <w:rPr>
                <w:rFonts w:ascii="Cambria" w:hAnsi="Cambria"/>
                <w:sz w:val="22"/>
                <w:szCs w:val="22"/>
              </w:rPr>
            </w:pPr>
            <w:r w:rsidRPr="0051642C">
              <w:rPr>
                <w:rFonts w:ascii="Cambria" w:hAnsi="Cambria"/>
                <w:sz w:val="22"/>
                <w:szCs w:val="22"/>
              </w:rPr>
              <w:t>—</w:t>
            </w:r>
          </w:p>
        </w:tc>
      </w:tr>
      <w:tr w:rsidR="00AF2906" w:rsidRPr="0051642C" w14:paraId="545290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BE3CD" w14:textId="77777777" w:rsidR="00AC2519" w:rsidRPr="0051642C" w:rsidRDefault="00AC2519">
            <w:pPr>
              <w:rPr>
                <w:rFonts w:ascii="Cambria" w:hAnsi="Cambria"/>
                <w:sz w:val="22"/>
                <w:szCs w:val="22"/>
              </w:rPr>
            </w:pPr>
            <w:r w:rsidRPr="0051642C">
              <w:rPr>
                <w:rFonts w:ascii="Cambria" w:hAnsi="Cambria"/>
                <w:sz w:val="22"/>
                <w:szCs w:val="22"/>
              </w:rPr>
              <w:t>Ridge Regression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8F1321" w14:textId="77777777" w:rsidR="00AC2519" w:rsidRPr="0051642C" w:rsidRDefault="00AC2519">
            <w:pPr>
              <w:rPr>
                <w:rFonts w:ascii="Cambria" w:hAnsi="Cambria"/>
                <w:sz w:val="22"/>
                <w:szCs w:val="22"/>
              </w:rPr>
            </w:pPr>
            <w:r w:rsidRPr="0051642C">
              <w:rPr>
                <w:rFonts w:ascii="Cambria" w:hAnsi="Cambria"/>
                <w:sz w:val="22"/>
                <w:szCs w:val="22"/>
              </w:rPr>
              <w:t>Params + GRN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DDA2CC" w14:textId="77777777" w:rsidR="00AC2519" w:rsidRPr="0051642C" w:rsidRDefault="00AC2519">
            <w:pPr>
              <w:rPr>
                <w:rFonts w:ascii="Cambria" w:hAnsi="Cambria"/>
                <w:sz w:val="22"/>
                <w:szCs w:val="22"/>
              </w:rPr>
            </w:pPr>
            <w:r w:rsidRPr="0051642C">
              <w:rPr>
                <w:rFonts w:ascii="Cambria" w:hAnsi="Cambria"/>
                <w:sz w:val="22"/>
                <w:szCs w:val="22"/>
              </w:rPr>
              <w:t>0.319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BB1C5D" w14:textId="77777777" w:rsidR="00AC2519" w:rsidRPr="0051642C" w:rsidRDefault="00AC2519">
            <w:pPr>
              <w:rPr>
                <w:rFonts w:ascii="Cambria" w:hAnsi="Cambria"/>
                <w:sz w:val="22"/>
                <w:szCs w:val="22"/>
              </w:rPr>
            </w:pPr>
            <w:r w:rsidRPr="0051642C">
              <w:rPr>
                <w:rFonts w:ascii="Cambria" w:hAnsi="Cambria"/>
                <w:sz w:val="22"/>
                <w:szCs w:val="22"/>
              </w:rPr>
              <w:t>0.840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BF4BA" w14:textId="77777777" w:rsidR="00AC2519" w:rsidRPr="0051642C" w:rsidRDefault="00AC2519">
            <w:pPr>
              <w:rPr>
                <w:rFonts w:ascii="Cambria" w:hAnsi="Cambria"/>
                <w:sz w:val="22"/>
                <w:szCs w:val="22"/>
              </w:rPr>
            </w:pPr>
            <w:r w:rsidRPr="0051642C">
              <w:rPr>
                <w:rFonts w:ascii="Cambria" w:hAnsi="Cambria"/>
                <w:sz w:val="22"/>
                <w:szCs w:val="22"/>
              </w:rPr>
              <w:t>0.804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284E58" w14:textId="77777777" w:rsidR="00AC2519" w:rsidRPr="0051642C" w:rsidRDefault="00AC2519">
            <w:pPr>
              <w:rPr>
                <w:rFonts w:ascii="Cambria" w:hAnsi="Cambria"/>
                <w:sz w:val="22"/>
                <w:szCs w:val="22"/>
              </w:rPr>
            </w:pPr>
            <w:r w:rsidRPr="0051642C">
              <w:rPr>
                <w:rFonts w:ascii="Cambria" w:hAnsi="Cambria"/>
                <w:sz w:val="22"/>
                <w:szCs w:val="22"/>
              </w:rPr>
              <w:t>+0.260</w:t>
            </w:r>
          </w:p>
        </w:tc>
      </w:tr>
      <w:tr w:rsidR="00AF2906" w:rsidRPr="0051642C" w14:paraId="7BE36E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8A455D" w14:textId="77777777" w:rsidR="00AC2519" w:rsidRPr="0051642C" w:rsidRDefault="00AC2519">
            <w:pPr>
              <w:rPr>
                <w:rFonts w:ascii="Cambria" w:hAnsi="Cambria"/>
                <w:sz w:val="22"/>
                <w:szCs w:val="22"/>
              </w:rPr>
            </w:pPr>
            <w:r w:rsidRPr="0051642C">
              <w:rPr>
                <w:rFonts w:ascii="Cambria" w:hAnsi="Cambria"/>
                <w:sz w:val="22"/>
                <w:szCs w:val="22"/>
              </w:rPr>
              <w:t>Random Forest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93FDC5" w14:textId="77777777" w:rsidR="00AC2519" w:rsidRPr="0051642C" w:rsidRDefault="00AC2519">
            <w:pPr>
              <w:rPr>
                <w:rFonts w:ascii="Cambria" w:hAnsi="Cambria"/>
                <w:sz w:val="22"/>
                <w:szCs w:val="22"/>
              </w:rPr>
            </w:pPr>
            <w:r w:rsidRPr="0051642C">
              <w:rPr>
                <w:rFonts w:ascii="Cambria" w:hAnsi="Cambria"/>
                <w:sz w:val="22"/>
                <w:szCs w:val="22"/>
              </w:rPr>
              <w:t>Params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7B2124" w14:textId="77777777" w:rsidR="00AC2519" w:rsidRPr="0051642C" w:rsidRDefault="00AC2519">
            <w:pPr>
              <w:rPr>
                <w:rFonts w:ascii="Cambria" w:hAnsi="Cambria"/>
                <w:sz w:val="22"/>
                <w:szCs w:val="22"/>
              </w:rPr>
            </w:pPr>
            <w:r w:rsidRPr="0051642C">
              <w:rPr>
                <w:rFonts w:ascii="Cambria" w:hAnsi="Cambria"/>
                <w:sz w:val="22"/>
                <w:szCs w:val="22"/>
              </w:rPr>
              <w:t>−0.147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35338" w14:textId="77777777" w:rsidR="00AC2519" w:rsidRPr="0051642C" w:rsidRDefault="00AC2519">
            <w:pPr>
              <w:rPr>
                <w:rFonts w:ascii="Cambria" w:hAnsi="Cambria"/>
                <w:sz w:val="22"/>
                <w:szCs w:val="22"/>
              </w:rPr>
            </w:pPr>
            <w:r w:rsidRPr="0051642C">
              <w:rPr>
                <w:rFonts w:ascii="Cambria" w:hAnsi="Cambria"/>
                <w:sz w:val="22"/>
                <w:szCs w:val="22"/>
              </w:rPr>
              <w:t>1.412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C6FD3" w14:textId="77777777" w:rsidR="00AC2519" w:rsidRPr="0051642C" w:rsidRDefault="00AC2519">
            <w:pPr>
              <w:rPr>
                <w:rFonts w:ascii="Cambria" w:hAnsi="Cambria"/>
                <w:sz w:val="22"/>
                <w:szCs w:val="22"/>
              </w:rPr>
            </w:pPr>
            <w:r w:rsidRPr="0051642C">
              <w:rPr>
                <w:rFonts w:ascii="Cambria" w:hAnsi="Cambria"/>
                <w:sz w:val="22"/>
                <w:szCs w:val="22"/>
              </w:rPr>
              <w:t>1.011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ABB62" w14:textId="77777777" w:rsidR="00AC2519" w:rsidRPr="0051642C" w:rsidRDefault="00AC2519">
            <w:pPr>
              <w:rPr>
                <w:rFonts w:ascii="Cambria" w:hAnsi="Cambria"/>
                <w:sz w:val="22"/>
                <w:szCs w:val="22"/>
              </w:rPr>
            </w:pPr>
            <w:r w:rsidRPr="0051642C">
              <w:rPr>
                <w:rFonts w:ascii="Cambria" w:hAnsi="Cambria"/>
                <w:sz w:val="22"/>
                <w:szCs w:val="22"/>
              </w:rPr>
              <w:t>—</w:t>
            </w:r>
          </w:p>
        </w:tc>
      </w:tr>
      <w:tr w:rsidR="00AF2906" w:rsidRPr="0051642C" w14:paraId="37BCA4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96A4F" w14:textId="77777777" w:rsidR="00AC2519" w:rsidRPr="0051642C" w:rsidRDefault="00AC2519">
            <w:pPr>
              <w:rPr>
                <w:rFonts w:ascii="Cambria" w:hAnsi="Cambria"/>
                <w:sz w:val="22"/>
                <w:szCs w:val="22"/>
              </w:rPr>
            </w:pPr>
            <w:r w:rsidRPr="0051642C">
              <w:rPr>
                <w:rFonts w:ascii="Cambria" w:hAnsi="Cambria"/>
                <w:sz w:val="22"/>
                <w:szCs w:val="22"/>
              </w:rPr>
              <w:t>Random Forest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0499F" w14:textId="77777777" w:rsidR="00AC2519" w:rsidRPr="0051642C" w:rsidRDefault="00AC2519">
            <w:pPr>
              <w:rPr>
                <w:rFonts w:ascii="Cambria" w:hAnsi="Cambria"/>
                <w:sz w:val="22"/>
                <w:szCs w:val="22"/>
              </w:rPr>
            </w:pPr>
            <w:r w:rsidRPr="0051642C">
              <w:rPr>
                <w:rFonts w:ascii="Cambria" w:hAnsi="Cambria"/>
                <w:sz w:val="22"/>
                <w:szCs w:val="22"/>
              </w:rPr>
              <w:t>Params + GRN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501F9" w14:textId="77777777" w:rsidR="00AC2519" w:rsidRPr="0051642C" w:rsidRDefault="00AC2519">
            <w:pPr>
              <w:rPr>
                <w:rFonts w:ascii="Cambria" w:hAnsi="Cambria"/>
                <w:sz w:val="22"/>
                <w:szCs w:val="22"/>
              </w:rPr>
            </w:pPr>
            <w:r w:rsidRPr="0051642C">
              <w:rPr>
                <w:rFonts w:ascii="Cambria" w:hAnsi="Cambria"/>
                <w:sz w:val="22"/>
                <w:szCs w:val="22"/>
              </w:rPr>
              <w:t>0.366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39838E" w14:textId="77777777" w:rsidR="00AC2519" w:rsidRPr="0051642C" w:rsidRDefault="00AC2519">
            <w:pPr>
              <w:rPr>
                <w:rFonts w:ascii="Cambria" w:hAnsi="Cambria"/>
                <w:sz w:val="22"/>
                <w:szCs w:val="22"/>
              </w:rPr>
            </w:pPr>
            <w:r w:rsidRPr="0051642C">
              <w:rPr>
                <w:rFonts w:ascii="Cambria" w:hAnsi="Cambria"/>
                <w:sz w:val="22"/>
                <w:szCs w:val="22"/>
              </w:rPr>
              <w:t>0.781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886C0" w14:textId="77777777" w:rsidR="00AC2519" w:rsidRPr="0051642C" w:rsidRDefault="00AC2519">
            <w:pPr>
              <w:rPr>
                <w:rFonts w:ascii="Cambria" w:hAnsi="Cambria"/>
                <w:sz w:val="22"/>
                <w:szCs w:val="22"/>
              </w:rPr>
            </w:pPr>
            <w:r w:rsidRPr="0051642C">
              <w:rPr>
                <w:rFonts w:ascii="Cambria" w:hAnsi="Cambria"/>
                <w:sz w:val="22"/>
                <w:szCs w:val="22"/>
              </w:rPr>
              <w:t>0.666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D63503" w14:textId="77777777" w:rsidR="00AC2519" w:rsidRPr="0051642C" w:rsidRDefault="00AC2519">
            <w:pPr>
              <w:rPr>
                <w:rFonts w:ascii="Cambria" w:hAnsi="Cambria"/>
                <w:sz w:val="22"/>
                <w:szCs w:val="22"/>
              </w:rPr>
            </w:pPr>
            <w:r w:rsidRPr="0051642C">
              <w:rPr>
                <w:rFonts w:ascii="Cambria" w:hAnsi="Cambria"/>
                <w:sz w:val="22"/>
                <w:szCs w:val="22"/>
              </w:rPr>
              <w:t>+0.512</w:t>
            </w:r>
          </w:p>
        </w:tc>
      </w:tr>
    </w:tbl>
    <w:p w14:paraId="03375988" w14:textId="77777777" w:rsidR="00AC2519" w:rsidRPr="0051642C" w:rsidRDefault="00AC2519" w:rsidP="008A6B09">
      <w:pPr>
        <w:rPr>
          <w:rFonts w:ascii="Cambria" w:hAnsi="Cambria"/>
          <w:sz w:val="22"/>
          <w:szCs w:val="22"/>
        </w:rPr>
      </w:pPr>
    </w:p>
    <w:p w14:paraId="157BA0E2" w14:textId="77777777" w:rsidR="00534F41" w:rsidRPr="0051642C" w:rsidRDefault="00534F41" w:rsidP="00534F41">
      <w:pPr>
        <w:rPr>
          <w:rFonts w:ascii="Cambria" w:hAnsi="Cambria"/>
          <w:sz w:val="22"/>
          <w:szCs w:val="22"/>
        </w:rPr>
      </w:pPr>
    </w:p>
    <w:p w14:paraId="68D48905" w14:textId="3E4F06D1" w:rsidR="000630D9" w:rsidRPr="0051642C" w:rsidRDefault="000630D9" w:rsidP="000630D9">
      <w:pPr>
        <w:pBdr>
          <w:bottom w:val="single" w:sz="6" w:space="1" w:color="auto"/>
        </w:pBdr>
        <w:rPr>
          <w:rFonts w:ascii="Cambria" w:eastAsiaTheme="minorEastAsia" w:hAnsi="Cambria"/>
          <w:sz w:val="22"/>
          <w:szCs w:val="22"/>
        </w:rPr>
      </w:pPr>
      <w:r w:rsidRPr="0051642C">
        <w:rPr>
          <w:rFonts w:ascii="Cambria" w:eastAsiaTheme="minorEastAsia" w:hAnsi="Cambria"/>
          <w:sz w:val="22"/>
          <w:szCs w:val="22"/>
        </w:rPr>
        <w:t>With parameters only, Ridge explains roughly 6% of log-mRNA variance (R² = 0.059), while Random Forest generalises even worse (R² = −0.147), indicating that three kinetic parameters alone carry very limited predictive signal for steady-state expression on unseen networks.</w:t>
      </w:r>
      <w:r w:rsidRPr="0051642C">
        <w:rPr>
          <w:rFonts w:ascii="Cambria" w:eastAsiaTheme="minorEastAsia" w:hAnsi="Cambria"/>
          <w:sz w:val="22"/>
          <w:szCs w:val="22"/>
        </w:rPr>
        <w:br/>
      </w:r>
    </w:p>
    <w:p w14:paraId="253964C0" w14:textId="77777777" w:rsidR="001B2D68" w:rsidRPr="0051642C" w:rsidRDefault="000630D9" w:rsidP="000630D9">
      <w:pPr>
        <w:pBdr>
          <w:bottom w:val="single" w:sz="6" w:space="1" w:color="auto"/>
        </w:pBdr>
        <w:rPr>
          <w:rFonts w:ascii="Cambria" w:eastAsiaTheme="minorEastAsia" w:hAnsi="Cambria"/>
          <w:sz w:val="22"/>
          <w:szCs w:val="22"/>
        </w:rPr>
      </w:pPr>
      <w:r w:rsidRPr="0051642C">
        <w:rPr>
          <w:rFonts w:ascii="Cambria" w:eastAsiaTheme="minorEastAsia" w:hAnsi="Cambria"/>
          <w:sz w:val="22"/>
          <w:szCs w:val="22"/>
        </w:rPr>
        <w:t xml:space="preserve">Adding GRN topology features — in-degree, out-degree, activator/repressor counts, summed signed strengths, PageRank and betweenness centrality — produces consistent and substantial gains. Ridge R² rises to 0.319 (MSE 0.840, MAE 0.804), a gain of +0.260. </w:t>
      </w:r>
    </w:p>
    <w:p w14:paraId="667D1A69" w14:textId="4FE527EC" w:rsidR="000630D9" w:rsidRPr="0051642C" w:rsidRDefault="000630D9" w:rsidP="000630D9">
      <w:pPr>
        <w:pBdr>
          <w:bottom w:val="single" w:sz="6" w:space="1" w:color="auto"/>
        </w:pBdr>
        <w:rPr>
          <w:rFonts w:ascii="Cambria" w:eastAsiaTheme="minorEastAsia" w:hAnsi="Cambria"/>
          <w:sz w:val="22"/>
          <w:szCs w:val="22"/>
        </w:rPr>
      </w:pPr>
      <w:r w:rsidRPr="0051642C">
        <w:rPr>
          <w:rFonts w:ascii="Cambria" w:eastAsiaTheme="minorEastAsia" w:hAnsi="Cambria"/>
          <w:sz w:val="22"/>
          <w:szCs w:val="22"/>
        </w:rPr>
        <w:t>Random Forest improves more dramatically: R² = 0.366 (MSE 0.781, MAE 0.666), a gain of +0.512. On average, including GRN features reduces MSE by roughly 37% across both models (Figure 5.2), making Random Forest + GRN the strongest tabular baseline.</w:t>
      </w:r>
      <w:r w:rsidRPr="0051642C">
        <w:rPr>
          <w:rFonts w:ascii="Cambria" w:eastAsiaTheme="minorEastAsia" w:hAnsi="Cambria"/>
          <w:sz w:val="22"/>
          <w:szCs w:val="22"/>
        </w:rPr>
        <w:br/>
      </w:r>
    </w:p>
    <w:p w14:paraId="165BBB6E" w14:textId="686B2906" w:rsidR="000630D9" w:rsidRPr="0051642C" w:rsidRDefault="000630D9" w:rsidP="000630D9">
      <w:pPr>
        <w:pBdr>
          <w:bottom w:val="single" w:sz="6" w:space="1" w:color="auto"/>
        </w:pBdr>
        <w:rPr>
          <w:rFonts w:ascii="Cambria" w:eastAsiaTheme="minorEastAsia" w:hAnsi="Cambria"/>
          <w:sz w:val="22"/>
          <w:szCs w:val="22"/>
        </w:rPr>
      </w:pPr>
      <w:r w:rsidRPr="0051642C">
        <w:rPr>
          <w:rFonts w:ascii="Cambria" w:eastAsiaTheme="minorEastAsia" w:hAnsi="Cambria"/>
          <w:sz w:val="22"/>
          <w:szCs w:val="22"/>
        </w:rPr>
        <w:t>Feature importances for the GRN-augmented Random Forest (Figure 5.3) show that GRN topology metrics — net regulatory strength, total activation/repression, and centrality measures — account for approximately 74% of total importance, while kinetic parameters contribute the remaining 26%. This confirms that regulatory context, rather than intrinsic gene parameters alone, is the dominant source of predictive signal in this dataset.</w:t>
      </w:r>
    </w:p>
    <w:p w14:paraId="15F47E4B" w14:textId="77777777" w:rsidR="000630D9" w:rsidRPr="0051642C" w:rsidRDefault="000630D9" w:rsidP="00534F41">
      <w:pPr>
        <w:pBdr>
          <w:bottom w:val="single" w:sz="6" w:space="1" w:color="auto"/>
        </w:pBdr>
        <w:rPr>
          <w:rFonts w:ascii="Cambria" w:eastAsiaTheme="minorEastAsia" w:hAnsi="Cambria"/>
          <w:sz w:val="22"/>
          <w:szCs w:val="22"/>
        </w:rPr>
      </w:pPr>
    </w:p>
    <w:p w14:paraId="6D41EF06" w14:textId="77777777" w:rsidR="00534F41" w:rsidRPr="0051642C" w:rsidRDefault="00534F41" w:rsidP="008A6B09">
      <w:pPr>
        <w:rPr>
          <w:rFonts w:ascii="Cambria" w:hAnsi="Cambria"/>
          <w:sz w:val="22"/>
          <w:szCs w:val="22"/>
        </w:rPr>
      </w:pPr>
    </w:p>
    <w:p w14:paraId="78CCE825" w14:textId="14B9035C" w:rsidR="00AC2519" w:rsidRPr="0051642C" w:rsidRDefault="00AC2519" w:rsidP="008A6B09">
      <w:pPr>
        <w:rPr>
          <w:rFonts w:ascii="Cambria" w:hAnsi="Cambria"/>
          <w:sz w:val="22"/>
          <w:szCs w:val="22"/>
        </w:rPr>
      </w:pPr>
    </w:p>
    <w:p w14:paraId="676F3398" w14:textId="77777777" w:rsidR="000C6919" w:rsidRPr="0051642C" w:rsidRDefault="000C6919" w:rsidP="008A6B09">
      <w:pPr>
        <w:rPr>
          <w:rFonts w:ascii="Cambria" w:hAnsi="Cambria"/>
          <w:sz w:val="22"/>
          <w:szCs w:val="22"/>
        </w:rPr>
      </w:pPr>
    </w:p>
    <w:p w14:paraId="56033BDD" w14:textId="235EEF93" w:rsidR="005C24E3" w:rsidRPr="0051642C" w:rsidRDefault="008A6B09" w:rsidP="008A6B09">
      <w:pPr>
        <w:rPr>
          <w:rFonts w:ascii="Cambria" w:hAnsi="Cambria"/>
          <w:sz w:val="22"/>
          <w:szCs w:val="22"/>
        </w:rPr>
      </w:pPr>
      <w:r w:rsidRPr="0051642C">
        <w:rPr>
          <w:rFonts w:ascii="Cambria" w:hAnsi="Cambria"/>
          <w:sz w:val="22"/>
          <w:szCs w:val="22"/>
        </w:rPr>
        <w:t>Overall, RF with parameters</w:t>
      </w:r>
      <w:r w:rsidR="00DF1F9F" w:rsidRPr="0051642C">
        <w:rPr>
          <w:rFonts w:ascii="Cambria" w:hAnsi="Cambria"/>
          <w:sz w:val="22"/>
          <w:szCs w:val="22"/>
        </w:rPr>
        <w:t xml:space="preserve"> </w:t>
      </w:r>
      <w:r w:rsidRPr="0051642C">
        <w:rPr>
          <w:rFonts w:ascii="Cambria" w:hAnsi="Cambria"/>
          <w:sz w:val="22"/>
          <w:szCs w:val="22"/>
        </w:rPr>
        <w:t>+</w:t>
      </w:r>
      <w:r w:rsidR="00DF1F9F" w:rsidRPr="0051642C">
        <w:rPr>
          <w:rFonts w:ascii="Cambria" w:hAnsi="Cambria"/>
          <w:sz w:val="22"/>
          <w:szCs w:val="22"/>
        </w:rPr>
        <w:t xml:space="preserve"> </w:t>
      </w:r>
      <w:r w:rsidRPr="0051642C">
        <w:rPr>
          <w:rFonts w:ascii="Cambria" w:hAnsi="Cambria"/>
          <w:sz w:val="22"/>
          <w:szCs w:val="22"/>
        </w:rPr>
        <w:t>GRN features is the strongest tabular baseline and demonstrates that structural information derived from the ground</w:t>
      </w:r>
      <w:r w:rsidRPr="0051642C">
        <w:rPr>
          <w:rFonts w:ascii="Cambria" w:hAnsi="Cambria"/>
          <w:sz w:val="22"/>
          <w:szCs w:val="22"/>
        </w:rPr>
        <w:noBreakHyphen/>
        <w:t>truth regulatory graph carries substantial predictive signal beyond raw kinetic parameters.</w:t>
      </w:r>
    </w:p>
    <w:p w14:paraId="0B9F74AB" w14:textId="1AD7BF53" w:rsidR="005C24E3" w:rsidRPr="0051642C" w:rsidRDefault="008A6B09" w:rsidP="008A6B09">
      <w:pPr>
        <w:rPr>
          <w:rFonts w:ascii="Cambria" w:hAnsi="Cambria"/>
          <w:sz w:val="22"/>
          <w:szCs w:val="22"/>
        </w:rPr>
      </w:pPr>
      <w:r w:rsidRPr="0051642C">
        <w:rPr>
          <w:rFonts w:ascii="Cambria" w:hAnsi="Cambria"/>
          <w:sz w:val="22"/>
          <w:szCs w:val="22"/>
        </w:rPr>
        <w:t>These trends are visualised in the mRNA baseline comparison figure, where the R² and MSE bars for both Ridge and RF shift markedly in the favourable direction when GRN features are included.</w:t>
      </w:r>
      <w:r w:rsidR="008E2E5F" w:rsidRPr="0051642C">
        <w:rPr>
          <w:rFonts w:ascii="Cambria" w:hAnsi="Cambria"/>
          <w:sz w:val="22"/>
          <w:szCs w:val="22"/>
        </w:rPr>
        <w:t xml:space="preserve"> </w:t>
      </w:r>
    </w:p>
    <w:p w14:paraId="02CAD45D" w14:textId="21964DDC" w:rsidR="00B87A0E" w:rsidRPr="0051642C" w:rsidRDefault="00F77991" w:rsidP="008A6B09">
      <w:pPr>
        <w:rPr>
          <w:rFonts w:ascii="Cambria" w:hAnsi="Cambria"/>
          <w:sz w:val="22"/>
          <w:szCs w:val="22"/>
          <w:highlight w:val="yellow"/>
        </w:rPr>
      </w:pPr>
      <w:r w:rsidRPr="0051642C">
        <w:rPr>
          <w:rFonts w:ascii="Cambria" w:hAnsi="Cambria"/>
          <w:color w:val="000000" w:themeColor="text1"/>
          <w:sz w:val="22"/>
          <w:szCs w:val="22"/>
        </w:rPr>
        <w:t>Figure 5.1 summarises test performance for the tabular baselines, showing that adding GRN topology features consistently improves both Ridge and Random Forest models compared with using kinetic parameters alone. Across the simulated networks, the GRN‑augmented models achieve higher R² and lower MSE and MAE in every case, indicating that flattened graph statistics provide substantial additional predictive signal beyond intrinsic gene parameters alone. Figure 5.2 quantifies this effect as a 32–42% reduction in MSE, with an average improvement of approximately 37% when GRN features are included.</w:t>
      </w:r>
      <w:r w:rsidR="005C24E3" w:rsidRPr="0051642C">
        <w:rPr>
          <w:rFonts w:ascii="Cambria" w:hAnsi="Cambria"/>
          <w:color w:val="000000" w:themeColor="text1"/>
          <w:sz w:val="22"/>
          <w:szCs w:val="22"/>
        </w:rPr>
        <w:br/>
      </w:r>
    </w:p>
    <w:p w14:paraId="04D9FA16" w14:textId="1E35B988" w:rsidR="00B87A0E" w:rsidRPr="0051642C" w:rsidRDefault="003976E9" w:rsidP="008A6B09">
      <w:pPr>
        <w:rPr>
          <w:rFonts w:ascii="Cambria" w:hAnsi="Cambria"/>
          <w:sz w:val="22"/>
          <w:szCs w:val="22"/>
          <w:highlight w:val="yellow"/>
        </w:rPr>
      </w:pPr>
      <w:r w:rsidRPr="0051642C">
        <w:rPr>
          <w:rFonts w:ascii="Cambria" w:hAnsi="Cambria"/>
          <w:noProof/>
        </w:rPr>
        <w:drawing>
          <wp:anchor distT="0" distB="0" distL="114300" distR="114300" simplePos="0" relativeHeight="251658240" behindDoc="0" locked="0" layoutInCell="1" allowOverlap="1" wp14:anchorId="0972BD4A" wp14:editId="201AE60C">
            <wp:simplePos x="0" y="0"/>
            <wp:positionH relativeFrom="column">
              <wp:posOffset>-450602</wp:posOffset>
            </wp:positionH>
            <wp:positionV relativeFrom="paragraph">
              <wp:posOffset>269875</wp:posOffset>
            </wp:positionV>
            <wp:extent cx="6628765" cy="2282825"/>
            <wp:effectExtent l="19050" t="19050" r="19685" b="22225"/>
            <wp:wrapSquare wrapText="bothSides"/>
            <wp:docPr id="2139291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6628765" cy="2282825"/>
                    </a:xfrm>
                    <a:prstGeom prst="rect">
                      <a:avLst/>
                    </a:prstGeom>
                    <a:noFill/>
                    <a:ln>
                      <a:solidFill>
                        <a:schemeClr val="tx2">
                          <a:lumMod val="75000"/>
                          <a:lumOff val="25000"/>
                        </a:schemeClr>
                      </a:solidFill>
                    </a:ln>
                  </pic:spPr>
                </pic:pic>
              </a:graphicData>
            </a:graphic>
            <wp14:sizeRelH relativeFrom="margin">
              <wp14:pctWidth>0</wp14:pctWidth>
            </wp14:sizeRelH>
            <wp14:sizeRelV relativeFrom="margin">
              <wp14:pctHeight>0</wp14:pctHeight>
            </wp14:sizeRelV>
          </wp:anchor>
        </w:drawing>
      </w:r>
    </w:p>
    <w:p w14:paraId="06FF5DCA" w14:textId="2452DCB7" w:rsidR="009A3D06" w:rsidRPr="0051642C" w:rsidRDefault="009A3D06" w:rsidP="009A3D06">
      <w:pPr>
        <w:keepNext/>
        <w:rPr>
          <w:rFonts w:ascii="Cambria" w:hAnsi="Cambria"/>
        </w:rPr>
      </w:pPr>
    </w:p>
    <w:p w14:paraId="7F274139" w14:textId="77777777" w:rsidR="009A3D06" w:rsidRPr="0051642C" w:rsidRDefault="009A3D06" w:rsidP="009A3D06">
      <w:pPr>
        <w:jc w:val="center"/>
        <w:rPr>
          <w:rFonts w:ascii="Cambria" w:hAnsi="Cambria"/>
          <w:sz w:val="22"/>
          <w:szCs w:val="22"/>
          <w:highlight w:val="yellow"/>
        </w:rPr>
      </w:pPr>
      <w:r w:rsidRPr="0051642C">
        <w:rPr>
          <w:rFonts w:ascii="Cambria" w:hAnsi="Cambria"/>
          <w:i/>
          <w:iCs/>
          <w:color w:val="000000" w:themeColor="text1"/>
          <w:sz w:val="20"/>
          <w:szCs w:val="20"/>
        </w:rPr>
        <w:t>Figure 5.1 – Performance of tabular baselines on mRNA prediction</w:t>
      </w:r>
      <w:r w:rsidRPr="0051642C">
        <w:rPr>
          <w:rFonts w:ascii="Cambria" w:hAnsi="Cambria"/>
          <w:i/>
          <w:iCs/>
          <w:color w:val="000000" w:themeColor="text1"/>
          <w:sz w:val="18"/>
          <w:szCs w:val="18"/>
        </w:rPr>
        <w:t>.</w:t>
      </w:r>
      <w:r w:rsidRPr="0051642C">
        <w:rPr>
          <w:rFonts w:ascii="Cambria" w:hAnsi="Cambria"/>
          <w:sz w:val="22"/>
          <w:szCs w:val="22"/>
          <w:highlight w:val="yellow"/>
        </w:rPr>
        <w:br/>
      </w:r>
    </w:p>
    <w:p w14:paraId="119CA47C" w14:textId="4F89C4C3" w:rsidR="003A0885" w:rsidRPr="0051642C" w:rsidRDefault="009B3F98" w:rsidP="009B3F98">
      <w:pPr>
        <w:rPr>
          <w:rFonts w:ascii="Cambria" w:hAnsi="Cambria"/>
          <w:sz w:val="22"/>
          <w:szCs w:val="22"/>
        </w:rPr>
      </w:pPr>
      <w:r w:rsidRPr="0051642C">
        <w:rPr>
          <w:rFonts w:ascii="Cambria" w:hAnsi="Cambria"/>
          <w:i/>
          <w:iCs/>
          <w:sz w:val="22"/>
          <w:szCs w:val="22"/>
        </w:rPr>
        <w:t>Mean squared error (MSE), mean absolute error (MAE) and R² for Ridge Regression and Random Forest trained with only parameters versus parameters plus GRN topology features on the mRNA prediction task.</w:t>
      </w:r>
    </w:p>
    <w:p w14:paraId="5C4D0808" w14:textId="55767DEA" w:rsidR="00F8042E" w:rsidRPr="0051642C" w:rsidRDefault="00245E7B" w:rsidP="008A6B09">
      <w:pPr>
        <w:rPr>
          <w:rFonts w:ascii="Cambria" w:hAnsi="Cambria"/>
          <w:sz w:val="22"/>
          <w:szCs w:val="22"/>
          <w:highlight w:val="yellow"/>
        </w:rPr>
      </w:pPr>
      <w:r w:rsidRPr="0051642C">
        <w:rPr>
          <w:rFonts w:ascii="Cambria" w:hAnsi="Cambria"/>
          <w:noProof/>
        </w:rPr>
        <w:drawing>
          <wp:anchor distT="0" distB="0" distL="114300" distR="114300" simplePos="0" relativeHeight="251658241" behindDoc="0" locked="0" layoutInCell="1" allowOverlap="1" wp14:anchorId="37771DF5" wp14:editId="0E8768C7">
            <wp:simplePos x="0" y="0"/>
            <wp:positionH relativeFrom="column">
              <wp:posOffset>166394</wp:posOffset>
            </wp:positionH>
            <wp:positionV relativeFrom="paragraph">
              <wp:posOffset>199745</wp:posOffset>
            </wp:positionV>
            <wp:extent cx="5242000" cy="3220932"/>
            <wp:effectExtent l="19050" t="19050" r="15875" b="17780"/>
            <wp:wrapSquare wrapText="bothSides"/>
            <wp:docPr id="157094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2000" cy="3220932"/>
                    </a:xfrm>
                    <a:prstGeom prst="rect">
                      <a:avLst/>
                    </a:prstGeom>
                    <a:noFill/>
                    <a:ln>
                      <a:solidFill>
                        <a:schemeClr val="tx2">
                          <a:lumMod val="75000"/>
                          <a:lumOff val="25000"/>
                        </a:schemeClr>
                      </a:solidFill>
                    </a:ln>
                  </pic:spPr>
                </pic:pic>
              </a:graphicData>
            </a:graphic>
          </wp:anchor>
        </w:drawing>
      </w:r>
    </w:p>
    <w:p w14:paraId="0DB8D5E0" w14:textId="165BA931" w:rsidR="00292242" w:rsidRPr="0051642C" w:rsidRDefault="00292242" w:rsidP="00292242">
      <w:pPr>
        <w:keepNext/>
        <w:rPr>
          <w:rFonts w:ascii="Cambria" w:hAnsi="Cambria"/>
        </w:rPr>
      </w:pPr>
    </w:p>
    <w:p w14:paraId="53C57CB0" w14:textId="7B373A0C" w:rsidR="00F8042E" w:rsidRPr="0051642C" w:rsidRDefault="00292242" w:rsidP="00292242">
      <w:pPr>
        <w:pStyle w:val="Caption"/>
        <w:jc w:val="center"/>
        <w:rPr>
          <w:rFonts w:ascii="Cambria" w:hAnsi="Cambria"/>
          <w:color w:val="auto"/>
          <w:sz w:val="24"/>
          <w:szCs w:val="24"/>
          <w:highlight w:val="yellow"/>
        </w:rPr>
      </w:pPr>
      <w:r w:rsidRPr="0051642C">
        <w:rPr>
          <w:rFonts w:ascii="Cambria" w:hAnsi="Cambria"/>
          <w:color w:val="auto"/>
          <w:sz w:val="20"/>
          <w:szCs w:val="20"/>
        </w:rPr>
        <w:t>Figure 5.2 – Percentage MSE reduction from adding GRN features.</w:t>
      </w:r>
    </w:p>
    <w:p w14:paraId="635ABF5E" w14:textId="4E25B59A" w:rsidR="00F8042E" w:rsidRPr="0051642C" w:rsidRDefault="0026616E" w:rsidP="008A6B09">
      <w:pPr>
        <w:rPr>
          <w:rFonts w:ascii="Cambria" w:hAnsi="Cambria"/>
          <w:i/>
          <w:iCs/>
          <w:sz w:val="22"/>
          <w:szCs w:val="22"/>
          <w:highlight w:val="yellow"/>
        </w:rPr>
      </w:pPr>
      <w:r w:rsidRPr="0051642C">
        <w:rPr>
          <w:rFonts w:ascii="Cambria" w:hAnsi="Cambria"/>
          <w:sz w:val="22"/>
          <w:szCs w:val="22"/>
        </w:rPr>
        <w:br/>
      </w:r>
      <w:r w:rsidRPr="0051642C">
        <w:rPr>
          <w:rFonts w:ascii="Cambria" w:hAnsi="Cambria"/>
          <w:i/>
          <w:iCs/>
          <w:sz w:val="22"/>
          <w:szCs w:val="22"/>
        </w:rPr>
        <w:t>Relative reduction in test MSE when GRN topology features are added to the kinetic parameter models. Ridge and Random Forest both gain over 30%, with an average improvement of approximately 37%.</w:t>
      </w:r>
    </w:p>
    <w:p w14:paraId="76006259" w14:textId="77777777" w:rsidR="00F8042E" w:rsidRPr="0051642C" w:rsidRDefault="00F8042E" w:rsidP="008A6B09">
      <w:pPr>
        <w:rPr>
          <w:rFonts w:ascii="Cambria" w:hAnsi="Cambria"/>
          <w:sz w:val="22"/>
          <w:szCs w:val="22"/>
          <w:highlight w:val="yellow"/>
        </w:rPr>
      </w:pPr>
    </w:p>
    <w:p w14:paraId="09EA830D" w14:textId="77777777" w:rsidR="00A62BD5" w:rsidRPr="0051642C" w:rsidRDefault="00B4312D" w:rsidP="00B4312D">
      <w:pPr>
        <w:rPr>
          <w:rFonts w:ascii="Cambria" w:hAnsi="Cambria"/>
          <w:sz w:val="22"/>
          <w:szCs w:val="22"/>
        </w:rPr>
      </w:pPr>
      <w:r w:rsidRPr="0051642C">
        <w:rPr>
          <w:rFonts w:ascii="Cambria" w:hAnsi="Cambria"/>
          <w:sz w:val="22"/>
          <w:szCs w:val="22"/>
        </w:rPr>
        <w:t>Figure 5.3 reports the top 20 feature importances for the Random Forest with GRN features, separating intrinsic parameters from graph</w:t>
      </w:r>
      <w:r w:rsidRPr="0051642C">
        <w:rPr>
          <w:rFonts w:ascii="Cambria" w:hAnsi="Cambria"/>
          <w:sz w:val="22"/>
          <w:szCs w:val="22"/>
        </w:rPr>
        <w:noBreakHyphen/>
        <w:t xml:space="preserve">derived quantities. </w:t>
      </w:r>
    </w:p>
    <w:p w14:paraId="07778817" w14:textId="77777777" w:rsidR="00A62BD5" w:rsidRPr="0051642C" w:rsidRDefault="00B4312D" w:rsidP="00B4312D">
      <w:pPr>
        <w:rPr>
          <w:rFonts w:ascii="Cambria" w:hAnsi="Cambria"/>
          <w:sz w:val="22"/>
          <w:szCs w:val="22"/>
        </w:rPr>
      </w:pPr>
      <w:r w:rsidRPr="0051642C">
        <w:rPr>
          <w:rFonts w:ascii="Cambria" w:hAnsi="Cambria"/>
          <w:sz w:val="22"/>
          <w:szCs w:val="22"/>
        </w:rPr>
        <w:t xml:space="preserve">GRN topology metrics such as net regulatory strength, total activation/repression and centrality measures account for approximately 74% of total importance, whereas kinetic parameters such as mRNA decay and basal expression contribute the remaining 26%. </w:t>
      </w:r>
    </w:p>
    <w:p w14:paraId="740BC4D9" w14:textId="694D921B" w:rsidR="00B4312D" w:rsidRPr="0051642C" w:rsidRDefault="2A0F46D9" w:rsidP="00B4312D">
      <w:pPr>
        <w:rPr>
          <w:rFonts w:ascii="Cambria" w:hAnsi="Cambria"/>
          <w:sz w:val="22"/>
          <w:szCs w:val="22"/>
        </w:rPr>
      </w:pPr>
      <w:r w:rsidRPr="0051642C">
        <w:rPr>
          <w:rFonts w:ascii="Cambria" w:hAnsi="Cambria"/>
          <w:sz w:val="22"/>
          <w:szCs w:val="22"/>
        </w:rPr>
        <w:t>This distribution supports the hypothesis that regulatory context, rather than parameters alone, is the dominant source of predictive signal for steady state mRNA levels in this simulator.</w:t>
      </w:r>
    </w:p>
    <w:p w14:paraId="3C1594C4" w14:textId="77777777" w:rsidR="00DE12E5" w:rsidRPr="0051642C" w:rsidRDefault="00DE12E5" w:rsidP="008A6B09">
      <w:pPr>
        <w:rPr>
          <w:rFonts w:ascii="Cambria" w:hAnsi="Cambria"/>
          <w:sz w:val="22"/>
          <w:szCs w:val="22"/>
        </w:rPr>
      </w:pPr>
    </w:p>
    <w:p w14:paraId="46DC4BFA" w14:textId="77777777" w:rsidR="00DE12E5" w:rsidRPr="0051642C" w:rsidRDefault="00DE12E5" w:rsidP="008A6B09">
      <w:pPr>
        <w:rPr>
          <w:rFonts w:ascii="Cambria" w:hAnsi="Cambria"/>
          <w:sz w:val="22"/>
          <w:szCs w:val="22"/>
        </w:rPr>
      </w:pPr>
    </w:p>
    <w:p w14:paraId="2E7DE542" w14:textId="77777777" w:rsidR="00DE12E5" w:rsidRPr="0051642C" w:rsidRDefault="00DE12E5" w:rsidP="008A6B09">
      <w:pPr>
        <w:rPr>
          <w:rFonts w:ascii="Cambria" w:hAnsi="Cambria"/>
          <w:sz w:val="22"/>
          <w:szCs w:val="22"/>
        </w:rPr>
      </w:pPr>
    </w:p>
    <w:p w14:paraId="20161D39" w14:textId="77777777" w:rsidR="00DE12E5" w:rsidRPr="0051642C" w:rsidRDefault="00DE12E5" w:rsidP="008A6B09">
      <w:pPr>
        <w:rPr>
          <w:rFonts w:ascii="Cambria" w:hAnsi="Cambria"/>
          <w:sz w:val="22"/>
          <w:szCs w:val="22"/>
        </w:rPr>
      </w:pPr>
    </w:p>
    <w:p w14:paraId="0E00B651" w14:textId="2ED0ECB8" w:rsidR="008A6B09" w:rsidRPr="0051642C" w:rsidRDefault="00DE12E5" w:rsidP="008A6B09">
      <w:pPr>
        <w:rPr>
          <w:rFonts w:ascii="Cambria" w:hAnsi="Cambria"/>
          <w:sz w:val="22"/>
          <w:szCs w:val="22"/>
        </w:rPr>
      </w:pPr>
      <w:r w:rsidRPr="0051642C">
        <w:rPr>
          <w:rFonts w:ascii="Cambria" w:hAnsi="Cambria"/>
          <w:noProof/>
        </w:rPr>
        <w:drawing>
          <wp:anchor distT="0" distB="0" distL="114300" distR="114300" simplePos="0" relativeHeight="251658242" behindDoc="0" locked="0" layoutInCell="1" allowOverlap="1" wp14:anchorId="256D27A6" wp14:editId="51FF5EDC">
            <wp:simplePos x="0" y="0"/>
            <wp:positionH relativeFrom="column">
              <wp:posOffset>-398780</wp:posOffset>
            </wp:positionH>
            <wp:positionV relativeFrom="paragraph">
              <wp:posOffset>90170</wp:posOffset>
            </wp:positionV>
            <wp:extent cx="6448425" cy="4476750"/>
            <wp:effectExtent l="19050" t="19050" r="28575" b="19050"/>
            <wp:wrapSquare wrapText="bothSides"/>
            <wp:docPr id="1209852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48425" cy="4476750"/>
                    </a:xfrm>
                    <a:prstGeom prst="rect">
                      <a:avLst/>
                    </a:prstGeom>
                    <a:noFill/>
                    <a:ln>
                      <a:solidFill>
                        <a:schemeClr val="tx2">
                          <a:lumMod val="75000"/>
                          <a:lumOff val="25000"/>
                        </a:schemeClr>
                      </a:solidFill>
                    </a:ln>
                  </pic:spPr>
                </pic:pic>
              </a:graphicData>
            </a:graphic>
            <wp14:sizeRelH relativeFrom="margin">
              <wp14:pctWidth>0</wp14:pctWidth>
            </wp14:sizeRelH>
            <wp14:sizeRelV relativeFrom="margin">
              <wp14:pctHeight>0</wp14:pctHeight>
            </wp14:sizeRelV>
          </wp:anchor>
        </w:drawing>
      </w:r>
    </w:p>
    <w:p w14:paraId="79BBEAB4" w14:textId="4BD153EC" w:rsidR="00DE12E5" w:rsidRPr="0051642C" w:rsidRDefault="00DE12E5" w:rsidP="008A6B09">
      <w:pPr>
        <w:pBdr>
          <w:bottom w:val="single" w:sz="6" w:space="1" w:color="auto"/>
        </w:pBdr>
        <w:rPr>
          <w:rFonts w:ascii="Cambria" w:hAnsi="Cambria"/>
          <w:sz w:val="22"/>
          <w:szCs w:val="22"/>
        </w:rPr>
      </w:pPr>
      <w:r w:rsidRPr="0051642C">
        <w:rPr>
          <w:rFonts w:ascii="Cambria" w:hAnsi="Cambria"/>
          <w:noProof/>
        </w:rPr>
        <mc:AlternateContent>
          <mc:Choice Requires="wps">
            <w:drawing>
              <wp:anchor distT="0" distB="0" distL="114300" distR="114300" simplePos="0" relativeHeight="251658248" behindDoc="0" locked="0" layoutInCell="1" allowOverlap="1" wp14:anchorId="05A206D6" wp14:editId="514FF582">
                <wp:simplePos x="0" y="0"/>
                <wp:positionH relativeFrom="column">
                  <wp:posOffset>-279400</wp:posOffset>
                </wp:positionH>
                <wp:positionV relativeFrom="paragraph">
                  <wp:posOffset>345588</wp:posOffset>
                </wp:positionV>
                <wp:extent cx="6297295" cy="635"/>
                <wp:effectExtent l="0" t="0" r="0" b="0"/>
                <wp:wrapSquare wrapText="bothSides"/>
                <wp:docPr id="808271109" name="Text Box 1"/>
                <wp:cNvGraphicFramePr/>
                <a:graphic xmlns:a="http://schemas.openxmlformats.org/drawingml/2006/main">
                  <a:graphicData uri="http://schemas.microsoft.com/office/word/2010/wordprocessingShape">
                    <wps:wsp>
                      <wps:cNvSpPr txBox="1"/>
                      <wps:spPr>
                        <a:xfrm>
                          <a:off x="0" y="0"/>
                          <a:ext cx="6297295" cy="635"/>
                        </a:xfrm>
                        <a:prstGeom prst="rect">
                          <a:avLst/>
                        </a:prstGeom>
                        <a:solidFill>
                          <a:prstClr val="white"/>
                        </a:solidFill>
                        <a:ln>
                          <a:noFill/>
                        </a:ln>
                      </wps:spPr>
                      <wps:txbx>
                        <w:txbxContent>
                          <w:p w14:paraId="1D74BFCC" w14:textId="4384DBFD" w:rsidR="00D86C0F" w:rsidRPr="00B80F10" w:rsidRDefault="00D86C0F" w:rsidP="00D86C0F">
                            <w:pPr>
                              <w:pStyle w:val="Caption"/>
                              <w:jc w:val="center"/>
                              <w:rPr>
                                <w:noProof/>
                                <w:sz w:val="22"/>
                                <w:szCs w:val="22"/>
                              </w:rPr>
                            </w:pPr>
                            <w:r w:rsidRPr="00B80F10">
                              <w:rPr>
                                <w:b/>
                                <w:bCs/>
                                <w:sz w:val="20"/>
                                <w:szCs w:val="20"/>
                              </w:rPr>
                              <w:t>Figure 5.3</w:t>
                            </w:r>
                            <w:r w:rsidRPr="00B80F10">
                              <w:rPr>
                                <w:sz w:val="20"/>
                                <w:szCs w:val="20"/>
                              </w:rPr>
                              <w:t> – Top 20 feature importances for Random Forest (mRNA, Params + GRN).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93D6783">
              <v:shapetype id="_x0000_t202" coordsize="21600,21600" o:spt="202" path="m,l,21600r21600,l21600,xe" w14:anchorId="05A206D6">
                <v:stroke joinstyle="miter"/>
                <v:path gradientshapeok="t" o:connecttype="rect"/>
              </v:shapetype>
              <v:shape id="Text Box 1" style="position:absolute;margin-left:-22pt;margin-top:27.2pt;width:495.8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">
                <v:textbox style="mso-fit-shape-to-text:t" inset="0,0,0,0">
                  <w:txbxContent>
                    <w:p w:rsidRPr="00B80F10" w:rsidR="00D86C0F" w:rsidP="00D86C0F" w:rsidRDefault="00D86C0F" w14:paraId="71D2337E" w14:textId="4384DBFD">
                      <w:pPr>
                        <w:pStyle w:val="Caption"/>
                        <w:jc w:val="center"/>
                        <w:rPr>
                          <w:noProof/>
                          <w:sz w:val="22"/>
                          <w:szCs w:val="22"/>
                        </w:rPr>
                      </w:pPr>
                      <w:r w:rsidRPr="00B80F10">
                        <w:rPr>
                          <w:b/>
                          <w:bCs/>
                          <w:sz w:val="20"/>
                          <w:szCs w:val="20"/>
                        </w:rPr>
                        <w:t>Figure 5.3</w:t>
                      </w:r>
                      <w:r w:rsidRPr="00B80F10">
                        <w:rPr>
                          <w:sz w:val="20"/>
                          <w:szCs w:val="20"/>
                        </w:rPr>
                        <w:t> – Top 20 feature importances for Random Forest (mRNA, Params + GRN).</w:t>
                      </w:r>
                    </w:p>
                  </w:txbxContent>
                </v:textbox>
                <w10:wrap type="square"/>
              </v:shape>
            </w:pict>
          </mc:Fallback>
        </mc:AlternateContent>
      </w:r>
    </w:p>
    <w:p w14:paraId="52ADEE76" w14:textId="77777777" w:rsidR="00DE12E5" w:rsidRPr="0051642C" w:rsidRDefault="00DE12E5" w:rsidP="008A6B09">
      <w:pPr>
        <w:pBdr>
          <w:bottom w:val="single" w:sz="6" w:space="1" w:color="auto"/>
        </w:pBdr>
        <w:rPr>
          <w:rFonts w:ascii="Cambria" w:eastAsiaTheme="minorEastAsia" w:hAnsi="Cambria"/>
          <w:sz w:val="22"/>
          <w:szCs w:val="22"/>
        </w:rPr>
      </w:pPr>
    </w:p>
    <w:p w14:paraId="1BA0A32D" w14:textId="168869A2" w:rsidR="00D86C0F" w:rsidRPr="0051642C" w:rsidRDefault="00BF1606" w:rsidP="008A6B09">
      <w:pPr>
        <w:pBdr>
          <w:bottom w:val="single" w:sz="6" w:space="1" w:color="auto"/>
        </w:pBdr>
        <w:rPr>
          <w:rFonts w:ascii="Cambria" w:eastAsiaTheme="minorEastAsia" w:hAnsi="Cambria"/>
          <w:sz w:val="22"/>
          <w:szCs w:val="22"/>
        </w:rPr>
      </w:pPr>
      <w:r w:rsidRPr="0051642C">
        <w:rPr>
          <w:rFonts w:ascii="Cambria" w:eastAsiaTheme="minorEastAsia" w:hAnsi="Cambria"/>
          <w:i/>
          <w:iCs/>
          <w:sz w:val="22"/>
          <w:szCs w:val="22"/>
        </w:rPr>
        <w:t>Random Forest feature importances on the mRNA prediction task. GRN topology features such as net regulatory strength and centrality measures account for approximately 74% of total importance, while intrinsic kinetic parameters contribute the remaining 26%.</w:t>
      </w:r>
    </w:p>
    <w:p w14:paraId="3F44E11A" w14:textId="77777777" w:rsidR="00D86C0F" w:rsidRPr="0051642C" w:rsidRDefault="00D86C0F" w:rsidP="008A6B09">
      <w:pPr>
        <w:pBdr>
          <w:bottom w:val="single" w:sz="6" w:space="1" w:color="auto"/>
        </w:pBdr>
        <w:rPr>
          <w:rFonts w:ascii="Cambria" w:eastAsiaTheme="minorEastAsia" w:hAnsi="Cambria"/>
          <w:sz w:val="22"/>
          <w:szCs w:val="22"/>
        </w:rPr>
      </w:pPr>
    </w:p>
    <w:p w14:paraId="4C5EECBC" w14:textId="288706C9" w:rsidR="00546C4D" w:rsidRPr="0051642C" w:rsidRDefault="00546C4D">
      <w:pPr>
        <w:rPr>
          <w:rFonts w:ascii="Cambria" w:hAnsi="Cambria"/>
          <w:sz w:val="22"/>
          <w:szCs w:val="22"/>
        </w:rPr>
      </w:pPr>
      <w:r w:rsidRPr="0051642C">
        <w:rPr>
          <w:rFonts w:ascii="Cambria" w:hAnsi="Cambria"/>
          <w:sz w:val="22"/>
          <w:szCs w:val="22"/>
        </w:rPr>
        <w:br w:type="page"/>
      </w:r>
    </w:p>
    <w:p w14:paraId="70ACC1AF" w14:textId="77777777" w:rsidR="008A6B09" w:rsidRPr="0051642C" w:rsidRDefault="008A6B09" w:rsidP="00E40589">
      <w:pPr>
        <w:pStyle w:val="Heading3"/>
        <w:rPr>
          <w:rFonts w:ascii="Cambria" w:hAnsi="Cambria"/>
        </w:rPr>
      </w:pPr>
      <w:r w:rsidRPr="0051642C">
        <w:rPr>
          <w:rFonts w:ascii="Cambria" w:hAnsi="Cambria"/>
        </w:rPr>
        <w:t>5.3 GNN Results (Expression</w:t>
      </w:r>
      <w:r w:rsidRPr="0051642C">
        <w:rPr>
          <w:rFonts w:ascii="Cambria" w:hAnsi="Cambria"/>
        </w:rPr>
        <w:noBreakHyphen/>
        <w:t>only vs GRN</w:t>
      </w:r>
      <w:r w:rsidRPr="0051642C">
        <w:rPr>
          <w:rFonts w:ascii="Cambria" w:hAnsi="Cambria"/>
        </w:rPr>
        <w:noBreakHyphen/>
        <w:t>aware)</w:t>
      </w:r>
    </w:p>
    <w:p w14:paraId="413B5C13" w14:textId="77777777" w:rsidR="00F94B4D" w:rsidRPr="0051642C" w:rsidRDefault="00E40589" w:rsidP="008A6B09">
      <w:pPr>
        <w:rPr>
          <w:rFonts w:ascii="Cambria" w:hAnsi="Cambria"/>
          <w:sz w:val="22"/>
          <w:szCs w:val="22"/>
        </w:rPr>
      </w:pPr>
      <w:r w:rsidRPr="0051642C">
        <w:rPr>
          <w:rFonts w:ascii="Cambria" w:hAnsi="Cambria"/>
          <w:sz w:val="22"/>
          <w:szCs w:val="22"/>
        </w:rPr>
        <w:br/>
      </w:r>
      <w:r w:rsidR="008A6B09" w:rsidRPr="0051642C">
        <w:rPr>
          <w:rFonts w:ascii="Cambria" w:hAnsi="Cambria"/>
          <w:sz w:val="22"/>
          <w:szCs w:val="22"/>
        </w:rPr>
        <w:t>The GNN experiments compare two models that share the same architecture (four EdgeWeightedConv layers with hidden dimension 64 and dropout 0.4) but differ in the availability of regulatory edges during message</w:t>
      </w:r>
      <w:r w:rsidR="008A6B09" w:rsidRPr="0051642C">
        <w:rPr>
          <w:rFonts w:ascii="Cambria" w:hAnsi="Cambria"/>
          <w:sz w:val="22"/>
          <w:szCs w:val="22"/>
        </w:rPr>
        <w:noBreakHyphen/>
        <w:t>passing.</w:t>
      </w:r>
    </w:p>
    <w:p w14:paraId="6F6DFDDE" w14:textId="77777777" w:rsidR="00A76353" w:rsidRPr="0051642C" w:rsidRDefault="008A6B09" w:rsidP="008A6B09">
      <w:pPr>
        <w:rPr>
          <w:rFonts w:ascii="Cambria" w:hAnsi="Cambria"/>
          <w:sz w:val="22"/>
          <w:szCs w:val="22"/>
        </w:rPr>
      </w:pPr>
      <w:r w:rsidRPr="0051642C">
        <w:rPr>
          <w:rFonts w:ascii="Cambria" w:hAnsi="Cambria"/>
          <w:sz w:val="22"/>
          <w:szCs w:val="22"/>
        </w:rPr>
        <w:t>The </w:t>
      </w:r>
      <w:r w:rsidRPr="0051642C">
        <w:rPr>
          <w:rFonts w:ascii="Cambria" w:hAnsi="Cambria"/>
          <w:b/>
          <w:bCs/>
          <w:sz w:val="22"/>
          <w:szCs w:val="22"/>
        </w:rPr>
        <w:t>Expression</w:t>
      </w:r>
      <w:r w:rsidRPr="0051642C">
        <w:rPr>
          <w:rFonts w:ascii="Cambria" w:hAnsi="Cambria"/>
          <w:b/>
          <w:bCs/>
          <w:sz w:val="22"/>
          <w:szCs w:val="22"/>
        </w:rPr>
        <w:noBreakHyphen/>
        <w:t>only GNN</w:t>
      </w:r>
      <w:r w:rsidRPr="0051642C">
        <w:rPr>
          <w:rFonts w:ascii="Cambria" w:hAnsi="Cambria"/>
          <w:sz w:val="22"/>
          <w:szCs w:val="22"/>
        </w:rPr>
        <w:t> is an ablation control: all edge sets are replaced with empty graphs so the model processes each gene independently</w:t>
      </w:r>
      <w:r w:rsidR="00A76353" w:rsidRPr="0051642C">
        <w:rPr>
          <w:rFonts w:ascii="Cambria" w:hAnsi="Cambria"/>
          <w:sz w:val="22"/>
          <w:szCs w:val="22"/>
        </w:rPr>
        <w:t>.</w:t>
      </w:r>
    </w:p>
    <w:p w14:paraId="2835611E" w14:textId="5D0DD599" w:rsidR="00F94B4D" w:rsidRPr="0051642C" w:rsidRDefault="008A6B09" w:rsidP="008A6B09">
      <w:pPr>
        <w:rPr>
          <w:rFonts w:ascii="Cambria" w:hAnsi="Cambria"/>
          <w:sz w:val="22"/>
          <w:szCs w:val="22"/>
        </w:rPr>
      </w:pPr>
      <w:r w:rsidRPr="0051642C">
        <w:rPr>
          <w:rFonts w:ascii="Cambria" w:hAnsi="Cambria"/>
          <w:sz w:val="22"/>
          <w:szCs w:val="22"/>
        </w:rPr>
        <w:t>The </w:t>
      </w:r>
      <w:r w:rsidR="52ACB8E0" w:rsidRPr="0051642C">
        <w:rPr>
          <w:rFonts w:ascii="Cambria" w:hAnsi="Cambria"/>
          <w:b/>
          <w:bCs/>
          <w:sz w:val="22"/>
          <w:szCs w:val="22"/>
        </w:rPr>
        <w:t>GRN</w:t>
      </w:r>
      <w:r w:rsidR="00370C48" w:rsidRPr="0051642C">
        <w:rPr>
          <w:rFonts w:ascii="Cambria" w:hAnsi="Cambria"/>
          <w:b/>
          <w:bCs/>
          <w:sz w:val="22"/>
          <w:szCs w:val="22"/>
        </w:rPr>
        <w:t>-</w:t>
      </w:r>
      <w:r w:rsidR="52ACB8E0" w:rsidRPr="0051642C">
        <w:rPr>
          <w:rFonts w:ascii="Cambria" w:hAnsi="Cambria"/>
          <w:b/>
          <w:bCs/>
          <w:sz w:val="22"/>
          <w:szCs w:val="22"/>
        </w:rPr>
        <w:t>aware</w:t>
      </w:r>
      <w:r w:rsidRPr="0051642C">
        <w:rPr>
          <w:rFonts w:ascii="Cambria" w:hAnsi="Cambria"/>
          <w:b/>
          <w:bCs/>
          <w:sz w:val="22"/>
          <w:szCs w:val="22"/>
        </w:rPr>
        <w:t xml:space="preserve"> GNN</w:t>
      </w:r>
      <w:r w:rsidRPr="0051642C">
        <w:rPr>
          <w:rFonts w:ascii="Cambria" w:hAnsi="Cambria"/>
          <w:sz w:val="22"/>
          <w:szCs w:val="22"/>
        </w:rPr>
        <w:t> receives the full set of signed regulatory edges for each network, allowing each node’s hidden representation to be updated by aggregating messages from its regulatory neighbours at every layer.</w:t>
      </w:r>
      <w:r w:rsidR="00932E61" w:rsidRPr="0051642C">
        <w:rPr>
          <w:rFonts w:ascii="Cambria" w:hAnsi="Cambria"/>
          <w:sz w:val="22"/>
          <w:szCs w:val="22"/>
        </w:rPr>
        <w:br/>
      </w:r>
      <w:r w:rsidR="00932E61" w:rsidRPr="0051642C">
        <w:rPr>
          <w:rFonts w:ascii="Cambria" w:hAnsi="Cambria"/>
          <w:sz w:val="22"/>
          <w:szCs w:val="22"/>
        </w:rPr>
        <w:br/>
        <w:t>With full GRN edges, performance improves dramatically (Table 5.2), with the GRN-aware model achieving R² = 0.591 — an absolute gain of 0.547 and roughly a halving of both error metrics</w:t>
      </w:r>
    </w:p>
    <w:p w14:paraId="424B973B" w14:textId="76C8317C" w:rsidR="009D0BA1" w:rsidRPr="0051642C" w:rsidRDefault="00932E61" w:rsidP="008A6B09">
      <w:pPr>
        <w:rPr>
          <w:rFonts w:ascii="Cambria" w:hAnsi="Cambria"/>
          <w:b/>
          <w:bCs/>
          <w:sz w:val="22"/>
          <w:szCs w:val="22"/>
        </w:rPr>
      </w:pPr>
      <w:r w:rsidRPr="0051642C">
        <w:rPr>
          <w:rFonts w:ascii="Cambria" w:hAnsi="Cambria"/>
          <w:b/>
          <w:bCs/>
          <w:sz w:val="22"/>
          <w:szCs w:val="22"/>
        </w:rPr>
        <w:br/>
      </w:r>
      <w:r w:rsidR="009D0BA1" w:rsidRPr="0051642C">
        <w:rPr>
          <w:rFonts w:ascii="Cambria" w:hAnsi="Cambria"/>
          <w:b/>
          <w:bCs/>
          <w:sz w:val="22"/>
          <w:szCs w:val="22"/>
        </w:rPr>
        <w:t>Table 5.2 — GNN ablation results on the held-out test set of 20 unseen networks (log1p mRNA space)</w:t>
      </w:r>
    </w:p>
    <w:tbl>
      <w:tblPr>
        <w:tblW w:w="5000" w:type="pct"/>
        <w:tblCellMar>
          <w:top w:w="15" w:type="dxa"/>
          <w:left w:w="15" w:type="dxa"/>
          <w:bottom w:w="15" w:type="dxa"/>
          <w:right w:w="15" w:type="dxa"/>
        </w:tblCellMar>
        <w:tblLook w:val="04A0" w:firstRow="1" w:lastRow="0" w:firstColumn="1" w:lastColumn="0" w:noHBand="0" w:noVBand="1"/>
      </w:tblPr>
      <w:tblGrid>
        <w:gridCol w:w="2908"/>
        <w:gridCol w:w="1729"/>
        <w:gridCol w:w="895"/>
        <w:gridCol w:w="895"/>
        <w:gridCol w:w="895"/>
        <w:gridCol w:w="1688"/>
      </w:tblGrid>
      <w:tr w:rsidR="005E07B1" w:rsidRPr="0051642C" w14:paraId="68C0EA4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E8EAE7" w14:textId="77777777" w:rsidR="009D0BA1" w:rsidRPr="0051642C" w:rsidRDefault="009D0BA1" w:rsidP="009D0BA1">
            <w:pPr>
              <w:rPr>
                <w:rFonts w:ascii="Cambria" w:hAnsi="Cambria"/>
                <w:b/>
                <w:bCs/>
                <w:sz w:val="22"/>
                <w:szCs w:val="22"/>
              </w:rPr>
            </w:pPr>
            <w:r w:rsidRPr="0051642C">
              <w:rPr>
                <w:rFonts w:ascii="Cambria" w:hAnsi="Cambria"/>
                <w:b/>
                <w:bCs/>
                <w:sz w:val="22"/>
                <w:szCs w:val="22"/>
              </w:rPr>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88993B" w14:textId="77777777" w:rsidR="009D0BA1" w:rsidRPr="0051642C" w:rsidRDefault="009D0BA1" w:rsidP="009D0BA1">
            <w:pPr>
              <w:rPr>
                <w:rFonts w:ascii="Cambria" w:hAnsi="Cambria"/>
                <w:b/>
                <w:bCs/>
                <w:sz w:val="22"/>
                <w:szCs w:val="22"/>
              </w:rPr>
            </w:pPr>
            <w:r w:rsidRPr="0051642C">
              <w:rPr>
                <w:rFonts w:ascii="Cambria" w:hAnsi="Cambria"/>
                <w:b/>
                <w:bCs/>
                <w:sz w:val="22"/>
                <w:szCs w:val="22"/>
              </w:rPr>
              <w:t>Edges Used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B6B22D6" w14:textId="30863EC7" w:rsidR="009D0BA1" w:rsidRPr="0051642C" w:rsidRDefault="009D0BA1" w:rsidP="009D0BA1">
            <w:pPr>
              <w:rPr>
                <w:rFonts w:ascii="Cambria" w:hAnsi="Cambria"/>
                <w:b/>
                <w:bCs/>
                <w:sz w:val="22"/>
                <w:szCs w:val="22"/>
              </w:rPr>
            </w:pPr>
            <w:r w:rsidRPr="0051642C">
              <w:rPr>
                <w:rFonts w:ascii="Cambria" w:hAnsi="Cambria"/>
                <w:b/>
                <w:bCs/>
                <w:sz w:val="22"/>
                <w:szCs w:val="22"/>
              </w:rPr>
              <w:t xml:space="preserve">R²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241A45" w14:textId="29232BC4" w:rsidR="009D0BA1" w:rsidRPr="0051642C" w:rsidRDefault="009D0BA1" w:rsidP="009D0BA1">
            <w:pPr>
              <w:rPr>
                <w:rFonts w:ascii="Cambria" w:hAnsi="Cambria"/>
                <w:b/>
                <w:bCs/>
                <w:sz w:val="22"/>
                <w:szCs w:val="22"/>
              </w:rPr>
            </w:pPr>
            <w:r w:rsidRPr="0051642C">
              <w:rPr>
                <w:rFonts w:ascii="Cambria" w:hAnsi="Cambria"/>
                <w:b/>
                <w:bCs/>
                <w:sz w:val="22"/>
                <w:szCs w:val="22"/>
              </w:rPr>
              <w:t xml:space="preserve">MSE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10C18E" w14:textId="4552BF04" w:rsidR="009D0BA1" w:rsidRPr="0051642C" w:rsidRDefault="009D0BA1" w:rsidP="009D0BA1">
            <w:pPr>
              <w:rPr>
                <w:rFonts w:ascii="Cambria" w:hAnsi="Cambria"/>
                <w:b/>
                <w:bCs/>
                <w:sz w:val="22"/>
                <w:szCs w:val="22"/>
              </w:rPr>
            </w:pPr>
            <w:r w:rsidRPr="0051642C">
              <w:rPr>
                <w:rFonts w:ascii="Cambria" w:hAnsi="Cambria"/>
                <w:b/>
                <w:bCs/>
                <w:sz w:val="22"/>
                <w:szCs w:val="22"/>
              </w:rPr>
              <w:t xml:space="preserve">MAE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DE1B0F" w14:textId="77777777" w:rsidR="009D0BA1" w:rsidRPr="0051642C" w:rsidRDefault="009D0BA1" w:rsidP="009D0BA1">
            <w:pPr>
              <w:rPr>
                <w:rFonts w:ascii="Cambria" w:hAnsi="Cambria"/>
                <w:b/>
                <w:bCs/>
                <w:sz w:val="22"/>
                <w:szCs w:val="22"/>
              </w:rPr>
            </w:pPr>
            <w:r w:rsidRPr="0051642C">
              <w:rPr>
                <w:rFonts w:ascii="Cambria" w:hAnsi="Cambria"/>
                <w:b/>
                <w:bCs/>
                <w:sz w:val="22"/>
                <w:szCs w:val="22"/>
              </w:rPr>
              <w:t>ΔR² vs Expr-only</w:t>
            </w:r>
          </w:p>
        </w:tc>
      </w:tr>
      <w:tr w:rsidR="009E0DD9" w:rsidRPr="0051642C" w14:paraId="63194E6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9CD10" w14:textId="77777777" w:rsidR="009D0BA1" w:rsidRPr="0051642C" w:rsidRDefault="009D0BA1" w:rsidP="009D0BA1">
            <w:pPr>
              <w:rPr>
                <w:rFonts w:ascii="Cambria" w:hAnsi="Cambria"/>
                <w:sz w:val="22"/>
                <w:szCs w:val="22"/>
              </w:rPr>
            </w:pPr>
            <w:r w:rsidRPr="0051642C">
              <w:rPr>
                <w:rFonts w:ascii="Cambria" w:hAnsi="Cambria"/>
                <w:sz w:val="22"/>
                <w:szCs w:val="22"/>
              </w:rPr>
              <w:t>GNN — Expression only (ablation)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6CBC05" w14:textId="77777777" w:rsidR="009D0BA1" w:rsidRPr="0051642C" w:rsidRDefault="009D0BA1" w:rsidP="009D0BA1">
            <w:pPr>
              <w:rPr>
                <w:rFonts w:ascii="Cambria" w:hAnsi="Cambria"/>
                <w:sz w:val="22"/>
                <w:szCs w:val="22"/>
              </w:rPr>
            </w:pPr>
            <w:r w:rsidRPr="0051642C">
              <w:rPr>
                <w:rFonts w:ascii="Cambria" w:hAnsi="Cambria"/>
                <w:sz w:val="22"/>
                <w:szCs w:val="22"/>
              </w:rPr>
              <w:t>None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760A85" w14:textId="0944E35D" w:rsidR="009D0BA1" w:rsidRPr="0051642C" w:rsidRDefault="009D0BA1" w:rsidP="009D0BA1">
            <w:pPr>
              <w:rPr>
                <w:rFonts w:ascii="Cambria" w:hAnsi="Cambria"/>
                <w:sz w:val="22"/>
                <w:szCs w:val="22"/>
              </w:rPr>
            </w:pPr>
            <w:r w:rsidRPr="0051642C">
              <w:rPr>
                <w:rFonts w:ascii="Cambria" w:hAnsi="Cambria"/>
                <w:sz w:val="22"/>
                <w:szCs w:val="22"/>
              </w:rPr>
              <w:t>0.0</w:t>
            </w:r>
            <w:r w:rsidR="004559AD" w:rsidRPr="0051642C">
              <w:rPr>
                <w:rFonts w:ascii="Cambria" w:hAnsi="Cambria"/>
                <w:sz w:val="22"/>
                <w:szCs w:val="22"/>
              </w:rPr>
              <w:t>394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E7014" w14:textId="77777777" w:rsidR="009D0BA1" w:rsidRPr="0051642C" w:rsidRDefault="009D0BA1" w:rsidP="009D0BA1">
            <w:pPr>
              <w:rPr>
                <w:rFonts w:ascii="Cambria" w:hAnsi="Cambria"/>
                <w:sz w:val="22"/>
                <w:szCs w:val="22"/>
              </w:rPr>
            </w:pPr>
            <w:r w:rsidRPr="0051642C">
              <w:rPr>
                <w:rFonts w:ascii="Cambria" w:hAnsi="Cambria"/>
                <w:sz w:val="22"/>
                <w:szCs w:val="22"/>
              </w:rPr>
              <w:t>1.2181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E67FC" w14:textId="77777777" w:rsidR="009D0BA1" w:rsidRPr="0051642C" w:rsidRDefault="009D0BA1" w:rsidP="009D0BA1">
            <w:pPr>
              <w:rPr>
                <w:rFonts w:ascii="Cambria" w:hAnsi="Cambria"/>
                <w:sz w:val="22"/>
                <w:szCs w:val="22"/>
              </w:rPr>
            </w:pPr>
            <w:r w:rsidRPr="0051642C">
              <w:rPr>
                <w:rFonts w:ascii="Cambria" w:hAnsi="Cambria"/>
                <w:sz w:val="22"/>
                <w:szCs w:val="22"/>
              </w:rPr>
              <w:t>1.0656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081BA4" w14:textId="77777777" w:rsidR="009D0BA1" w:rsidRPr="0051642C" w:rsidRDefault="009D0BA1" w:rsidP="009D0BA1">
            <w:pPr>
              <w:rPr>
                <w:rFonts w:ascii="Cambria" w:hAnsi="Cambria"/>
                <w:sz w:val="22"/>
                <w:szCs w:val="22"/>
              </w:rPr>
            </w:pPr>
            <w:r w:rsidRPr="0051642C">
              <w:rPr>
                <w:rFonts w:ascii="Cambria" w:hAnsi="Cambria"/>
                <w:sz w:val="22"/>
                <w:szCs w:val="22"/>
              </w:rPr>
              <w:t>—</w:t>
            </w:r>
          </w:p>
        </w:tc>
      </w:tr>
      <w:tr w:rsidR="009E0DD9" w:rsidRPr="0051642C" w14:paraId="7BD944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18781" w14:textId="77777777" w:rsidR="009D0BA1" w:rsidRPr="0051642C" w:rsidRDefault="009D0BA1" w:rsidP="009D0BA1">
            <w:pPr>
              <w:rPr>
                <w:rFonts w:ascii="Cambria" w:hAnsi="Cambria"/>
                <w:sz w:val="22"/>
                <w:szCs w:val="22"/>
              </w:rPr>
            </w:pPr>
            <w:r w:rsidRPr="0051642C">
              <w:rPr>
                <w:rFonts w:ascii="Cambria" w:hAnsi="Cambria"/>
                <w:sz w:val="22"/>
                <w:szCs w:val="22"/>
              </w:rPr>
              <w:t>GNN — GRN-aware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841A5" w14:textId="77777777" w:rsidR="009D0BA1" w:rsidRPr="0051642C" w:rsidRDefault="009D0BA1" w:rsidP="009D0BA1">
            <w:pPr>
              <w:rPr>
                <w:rFonts w:ascii="Cambria" w:hAnsi="Cambria"/>
                <w:sz w:val="22"/>
                <w:szCs w:val="22"/>
              </w:rPr>
            </w:pPr>
            <w:r w:rsidRPr="0051642C">
              <w:rPr>
                <w:rFonts w:ascii="Cambria" w:hAnsi="Cambria"/>
                <w:sz w:val="22"/>
                <w:szCs w:val="22"/>
              </w:rPr>
              <w:t>Signed regulatory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B325A" w14:textId="6E2C461F" w:rsidR="009D0BA1" w:rsidRPr="0051642C" w:rsidRDefault="009D0BA1" w:rsidP="009D0BA1">
            <w:pPr>
              <w:rPr>
                <w:rFonts w:ascii="Cambria" w:hAnsi="Cambria"/>
                <w:sz w:val="22"/>
                <w:szCs w:val="22"/>
              </w:rPr>
            </w:pPr>
            <w:r w:rsidRPr="0051642C">
              <w:rPr>
                <w:rFonts w:ascii="Cambria" w:hAnsi="Cambria"/>
                <w:sz w:val="22"/>
                <w:szCs w:val="22"/>
              </w:rPr>
              <w:t>0.59</w:t>
            </w:r>
            <w:r w:rsidR="003B2D38" w:rsidRPr="0051642C">
              <w:rPr>
                <w:rFonts w:ascii="Cambria" w:hAnsi="Cambria"/>
                <w:sz w:val="22"/>
                <w:szCs w:val="22"/>
              </w:rPr>
              <w:t>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E7979D" w14:textId="77777777" w:rsidR="009D0BA1" w:rsidRPr="0051642C" w:rsidRDefault="009D0BA1" w:rsidP="009D0BA1">
            <w:pPr>
              <w:rPr>
                <w:rFonts w:ascii="Cambria" w:hAnsi="Cambria"/>
                <w:sz w:val="22"/>
                <w:szCs w:val="22"/>
              </w:rPr>
            </w:pPr>
            <w:r w:rsidRPr="0051642C">
              <w:rPr>
                <w:rFonts w:ascii="Cambria" w:hAnsi="Cambria"/>
                <w:sz w:val="22"/>
                <w:szCs w:val="22"/>
              </w:rPr>
              <w:t>0.5208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B0319C" w14:textId="77777777" w:rsidR="009D0BA1" w:rsidRPr="0051642C" w:rsidRDefault="009D0BA1" w:rsidP="009D0BA1">
            <w:pPr>
              <w:rPr>
                <w:rFonts w:ascii="Cambria" w:hAnsi="Cambria"/>
                <w:sz w:val="22"/>
                <w:szCs w:val="22"/>
              </w:rPr>
            </w:pPr>
            <w:r w:rsidRPr="0051642C">
              <w:rPr>
                <w:rFonts w:ascii="Cambria" w:hAnsi="Cambria"/>
                <w:sz w:val="22"/>
                <w:szCs w:val="22"/>
              </w:rPr>
              <w:t>0.5056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6C03C3" w14:textId="76992BD2" w:rsidR="009D0BA1" w:rsidRPr="0051642C" w:rsidRDefault="009D0BA1" w:rsidP="009D0BA1">
            <w:pPr>
              <w:rPr>
                <w:rFonts w:ascii="Cambria" w:hAnsi="Cambria"/>
                <w:sz w:val="22"/>
                <w:szCs w:val="22"/>
              </w:rPr>
            </w:pPr>
            <w:r w:rsidRPr="0051642C">
              <w:rPr>
                <w:rFonts w:ascii="Cambria" w:hAnsi="Cambria"/>
                <w:sz w:val="22"/>
                <w:szCs w:val="22"/>
              </w:rPr>
              <w:t>+0.5</w:t>
            </w:r>
            <w:r w:rsidR="002A78CB" w:rsidRPr="0051642C">
              <w:rPr>
                <w:rFonts w:ascii="Cambria" w:hAnsi="Cambria"/>
                <w:sz w:val="22"/>
                <w:szCs w:val="22"/>
              </w:rPr>
              <w:t>551</w:t>
            </w:r>
          </w:p>
        </w:tc>
      </w:tr>
    </w:tbl>
    <w:p w14:paraId="2C55CAA9" w14:textId="77777777" w:rsidR="009D0BA1" w:rsidRPr="0051642C" w:rsidRDefault="009D0BA1" w:rsidP="008A6B09">
      <w:pPr>
        <w:rPr>
          <w:rFonts w:ascii="Cambria" w:hAnsi="Cambria"/>
          <w:b/>
          <w:bCs/>
          <w:sz w:val="22"/>
          <w:szCs w:val="22"/>
        </w:rPr>
      </w:pPr>
    </w:p>
    <w:p w14:paraId="2DA61876" w14:textId="4BE7C6B4" w:rsidR="002179EA" w:rsidRPr="0051642C" w:rsidRDefault="002179EA" w:rsidP="002179EA">
      <w:pPr>
        <w:rPr>
          <w:rFonts w:ascii="Cambria" w:hAnsi="Cambria"/>
          <w:sz w:val="22"/>
          <w:szCs w:val="22"/>
        </w:rPr>
      </w:pPr>
      <w:r w:rsidRPr="0051642C">
        <w:rPr>
          <w:rFonts w:ascii="Cambria" w:hAnsi="Cambria"/>
          <w:sz w:val="22"/>
          <w:szCs w:val="22"/>
        </w:rPr>
        <w:t>The expression-only GNN achieves R² = 0.0394, which is comparable to the parameter-only Ridge baseline reported in Section 5.2. This confirms that the architecture itself provides no advantage without regulatory structure; removing the edges reduces the GNN to a simple per-gene predictor.</w:t>
      </w:r>
    </w:p>
    <w:p w14:paraId="196C7915" w14:textId="58054487" w:rsidR="00E623EA" w:rsidRPr="0051642C" w:rsidRDefault="002179EA" w:rsidP="002179EA">
      <w:pPr>
        <w:rPr>
          <w:rFonts w:ascii="Cambria" w:hAnsi="Cambria"/>
          <w:sz w:val="22"/>
          <w:szCs w:val="22"/>
        </w:rPr>
      </w:pPr>
      <w:r w:rsidRPr="0051642C">
        <w:rPr>
          <w:rFonts w:ascii="Cambria" w:hAnsi="Cambria"/>
          <w:sz w:val="22"/>
          <w:szCs w:val="22"/>
        </w:rPr>
        <w:t>The GRN-aware GNN achieves R² = 0.5945 — an absolute gain of +0.5551 over the ablation — with both MSE and MAE roughly halved. The training curves in Figure 5.4 (left) show that the GRN-aware model continues reducing its validation loss steadily across epochs before early stopping triggers at around epoch 80, while the expression-only model plateaus almost immediately at a much higher loss level. This confirms that the regulatory edges contribute genuine predictive signal rather than noise. The predicted-versus-actual scatter (Figure 5.4, middle) shows the GRN-aware predictions clustering tightly along the diagonal, particularly for moderate to high expression values, while the R² bar chart (Figure 5.4, right) makes the magnitude of the improvement between the two GNN variants visually clear.</w:t>
      </w:r>
    </w:p>
    <w:p w14:paraId="41774266" w14:textId="6AE3F87C" w:rsidR="006D714F" w:rsidRPr="0051642C" w:rsidRDefault="006D714F" w:rsidP="008A6B09">
      <w:pPr>
        <w:rPr>
          <w:rFonts w:ascii="Cambria" w:hAnsi="Cambria"/>
          <w:sz w:val="22"/>
          <w:szCs w:val="22"/>
        </w:rPr>
      </w:pPr>
      <w:r w:rsidRPr="0051642C">
        <w:rPr>
          <w:rFonts w:ascii="Cambria" w:hAnsi="Cambria"/>
          <w:noProof/>
        </w:rPr>
        <mc:AlternateContent>
          <mc:Choice Requires="wps">
            <w:drawing>
              <wp:anchor distT="0" distB="0" distL="114300" distR="114300" simplePos="0" relativeHeight="251658243" behindDoc="0" locked="0" layoutInCell="1" allowOverlap="1" wp14:anchorId="00383E52" wp14:editId="35D4F302">
                <wp:simplePos x="0" y="0"/>
                <wp:positionH relativeFrom="column">
                  <wp:posOffset>-560705</wp:posOffset>
                </wp:positionH>
                <wp:positionV relativeFrom="paragraph">
                  <wp:posOffset>2952750</wp:posOffset>
                </wp:positionV>
                <wp:extent cx="6811010" cy="635"/>
                <wp:effectExtent l="0" t="0" r="0" b="0"/>
                <wp:wrapSquare wrapText="bothSides"/>
                <wp:docPr id="2079657151" name="Text Box 1"/>
                <wp:cNvGraphicFramePr/>
                <a:graphic xmlns:a="http://schemas.openxmlformats.org/drawingml/2006/main">
                  <a:graphicData uri="http://schemas.microsoft.com/office/word/2010/wordprocessingShape">
                    <wps:wsp>
                      <wps:cNvSpPr txBox="1"/>
                      <wps:spPr>
                        <a:xfrm>
                          <a:off x="0" y="0"/>
                          <a:ext cx="6811010" cy="635"/>
                        </a:xfrm>
                        <a:prstGeom prst="rect">
                          <a:avLst/>
                        </a:prstGeom>
                        <a:solidFill>
                          <a:prstClr val="white"/>
                        </a:solidFill>
                        <a:ln>
                          <a:noFill/>
                        </a:ln>
                      </wps:spPr>
                      <wps:txbx>
                        <w:txbxContent>
                          <w:p w14:paraId="35C91D25" w14:textId="41AB20FE" w:rsidR="00F313D8" w:rsidRPr="00F313D8" w:rsidRDefault="00F313D8" w:rsidP="00F313D8">
                            <w:pPr>
                              <w:pStyle w:val="Caption"/>
                              <w:jc w:val="center"/>
                              <w:rPr>
                                <w:noProof/>
                                <w:sz w:val="20"/>
                                <w:szCs w:val="20"/>
                              </w:rPr>
                            </w:pPr>
                            <w:r w:rsidRPr="00F313D8">
                              <w:rPr>
                                <w:sz w:val="20"/>
                                <w:szCs w:val="20"/>
                              </w:rPr>
                              <w:t>Figure 5.4 – GRN</w:t>
                            </w:r>
                            <w:r w:rsidRPr="00F313D8">
                              <w:rPr>
                                <w:rFonts w:ascii="Cambria Math" w:hAnsi="Cambria Math" w:cs="Cambria Math"/>
                                <w:sz w:val="20"/>
                                <w:szCs w:val="20"/>
                              </w:rPr>
                              <w:t>‑</w:t>
                            </w:r>
                            <w:r w:rsidRPr="00F313D8">
                              <w:rPr>
                                <w:sz w:val="20"/>
                                <w:szCs w:val="20"/>
                              </w:rPr>
                              <w:t>aware GNN training curves and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0404E57">
              <v:shape id="_x0000_s1027" style="position:absolute;margin-left:-44.15pt;margin-top:232.5pt;width:536.3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" w14:anchorId="00383E52">
                <v:textbox style="mso-fit-shape-to-text:t" inset="0,0,0,0">
                  <w:txbxContent>
                    <w:p w:rsidRPr="00F313D8" w:rsidR="00F313D8" w:rsidP="00F313D8" w:rsidRDefault="00F313D8" w14:paraId="4AFF622D" w14:textId="41AB20FE">
                      <w:pPr>
                        <w:pStyle w:val="Caption"/>
                        <w:jc w:val="center"/>
                        <w:rPr>
                          <w:noProof/>
                          <w:sz w:val="20"/>
                          <w:szCs w:val="20"/>
                        </w:rPr>
                      </w:pPr>
                      <w:r w:rsidRPr="00F313D8">
                        <w:rPr>
                          <w:sz w:val="20"/>
                          <w:szCs w:val="20"/>
                        </w:rPr>
                        <w:t>Figure 5.4 – GRN</w:t>
                      </w:r>
                      <w:r w:rsidRPr="00F313D8">
                        <w:rPr>
                          <w:rFonts w:ascii="Cambria Math" w:hAnsi="Cambria Math" w:cs="Cambria Math"/>
                          <w:sz w:val="20"/>
                          <w:szCs w:val="20"/>
                        </w:rPr>
                        <w:t>‑</w:t>
                      </w:r>
                      <w:r w:rsidRPr="00F313D8">
                        <w:rPr>
                          <w:sz w:val="20"/>
                          <w:szCs w:val="20"/>
                        </w:rPr>
                        <w:t>aware GNN training curves and performance.</w:t>
                      </w:r>
                    </w:p>
                  </w:txbxContent>
                </v:textbox>
                <w10:wrap type="square"/>
              </v:shape>
            </w:pict>
          </mc:Fallback>
        </mc:AlternateContent>
      </w:r>
      <w:r w:rsidRPr="0051642C">
        <w:rPr>
          <w:rFonts w:ascii="Cambria" w:hAnsi="Cambria"/>
          <w:noProof/>
          <w:sz w:val="22"/>
          <w:szCs w:val="22"/>
        </w:rPr>
        <w:drawing>
          <wp:anchor distT="0" distB="0" distL="114300" distR="114300" simplePos="0" relativeHeight="251658251" behindDoc="0" locked="0" layoutInCell="1" allowOverlap="1" wp14:anchorId="4973D69C" wp14:editId="6F3361E6">
            <wp:simplePos x="0" y="0"/>
            <wp:positionH relativeFrom="column">
              <wp:posOffset>-668020</wp:posOffset>
            </wp:positionH>
            <wp:positionV relativeFrom="paragraph">
              <wp:posOffset>19050</wp:posOffset>
            </wp:positionV>
            <wp:extent cx="7036435" cy="2581275"/>
            <wp:effectExtent l="19050" t="19050" r="12065" b="28575"/>
            <wp:wrapSquare wrapText="bothSides"/>
            <wp:docPr id="3664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447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36435" cy="2581275"/>
                    </a:xfrm>
                    <a:prstGeom prst="rect">
                      <a:avLst/>
                    </a:prstGeom>
                    <a:ln>
                      <a:solidFill>
                        <a:schemeClr val="tx2">
                          <a:lumMod val="75000"/>
                          <a:lumOff val="25000"/>
                        </a:schemeClr>
                      </a:solidFill>
                    </a:ln>
                  </pic:spPr>
                </pic:pic>
              </a:graphicData>
            </a:graphic>
            <wp14:sizeRelH relativeFrom="margin">
              <wp14:pctWidth>0</wp14:pctWidth>
            </wp14:sizeRelH>
            <wp14:sizeRelV relativeFrom="margin">
              <wp14:pctHeight>0</wp14:pctHeight>
            </wp14:sizeRelV>
          </wp:anchor>
        </w:drawing>
      </w:r>
    </w:p>
    <w:p w14:paraId="7D937875" w14:textId="6B31CCD0" w:rsidR="00C60576" w:rsidRPr="0051642C" w:rsidRDefault="00C60576" w:rsidP="008A6B09">
      <w:pPr>
        <w:rPr>
          <w:rFonts w:ascii="Cambria" w:hAnsi="Cambria"/>
          <w:sz w:val="22"/>
          <w:szCs w:val="22"/>
        </w:rPr>
      </w:pPr>
    </w:p>
    <w:p w14:paraId="323EFF70" w14:textId="112BFD76" w:rsidR="00C60576" w:rsidRPr="0051642C" w:rsidRDefault="00EA33DA" w:rsidP="008A6B09">
      <w:pPr>
        <w:pBdr>
          <w:bottom w:val="single" w:sz="6" w:space="1" w:color="auto"/>
        </w:pBdr>
        <w:rPr>
          <w:rFonts w:ascii="Cambria" w:eastAsiaTheme="minorEastAsia" w:hAnsi="Cambria"/>
          <w:i/>
          <w:iCs/>
          <w:sz w:val="22"/>
          <w:szCs w:val="22"/>
        </w:rPr>
      </w:pPr>
      <w:r w:rsidRPr="0051642C">
        <w:rPr>
          <w:rFonts w:ascii="Cambria" w:eastAsiaTheme="minorEastAsia" w:hAnsi="Cambria"/>
          <w:i/>
          <w:iCs/>
          <w:sz w:val="22"/>
          <w:szCs w:val="22"/>
        </w:rPr>
        <w:t>Left: training and validation MSE curves for both GNN variants across epochs. Middle: predicted vs actual log1p(mRNA) scatter for the GRN-aware GNN on held-out networks (R² = 0.5945). Right: R² bar chart comparing expression-only (R² = 0.0394) vs GRN-aware (R² = 0.5945).</w:t>
      </w:r>
    </w:p>
    <w:p w14:paraId="087FD316" w14:textId="77777777" w:rsidR="00EA33DA" w:rsidRPr="0051642C" w:rsidRDefault="00EA33DA" w:rsidP="008A6B09">
      <w:pPr>
        <w:pBdr>
          <w:bottom w:val="single" w:sz="6" w:space="1" w:color="auto"/>
        </w:pBdr>
        <w:rPr>
          <w:rFonts w:ascii="Cambria" w:eastAsiaTheme="minorEastAsia" w:hAnsi="Cambria"/>
          <w:sz w:val="22"/>
          <w:szCs w:val="22"/>
        </w:rPr>
      </w:pPr>
    </w:p>
    <w:p w14:paraId="3028056E" w14:textId="4642414A" w:rsidR="00E40589" w:rsidRPr="0051642C" w:rsidRDefault="00E40589">
      <w:pPr>
        <w:rPr>
          <w:rFonts w:ascii="Cambria" w:hAnsi="Cambria"/>
          <w:sz w:val="22"/>
          <w:szCs w:val="22"/>
        </w:rPr>
      </w:pPr>
      <w:r w:rsidRPr="0051642C">
        <w:rPr>
          <w:rFonts w:ascii="Cambria" w:hAnsi="Cambria"/>
          <w:sz w:val="22"/>
          <w:szCs w:val="22"/>
        </w:rPr>
        <w:br w:type="page"/>
      </w:r>
    </w:p>
    <w:p w14:paraId="5EE43E4F" w14:textId="57E286AE" w:rsidR="001F50C2" w:rsidRPr="0051642C" w:rsidRDefault="008A6B09" w:rsidP="00764151">
      <w:pPr>
        <w:pStyle w:val="Heading3"/>
        <w:rPr>
          <w:rFonts w:ascii="Cambria" w:hAnsi="Cambria"/>
          <w:b/>
          <w:bCs/>
          <w:color w:val="000000" w:themeColor="text1"/>
          <w:sz w:val="22"/>
          <w:szCs w:val="22"/>
        </w:rPr>
      </w:pPr>
      <w:r w:rsidRPr="0051642C">
        <w:rPr>
          <w:rFonts w:ascii="Cambria" w:hAnsi="Cambria"/>
        </w:rPr>
        <w:t>5.4 Comparative Analysis across Models</w:t>
      </w:r>
      <w:r w:rsidR="00C14A7D" w:rsidRPr="0051642C">
        <w:rPr>
          <w:rFonts w:ascii="Cambria" w:hAnsi="Cambria"/>
        </w:rPr>
        <w:br/>
      </w:r>
      <w:r w:rsidR="00E57CD5" w:rsidRPr="0051642C">
        <w:rPr>
          <w:rFonts w:ascii="Cambria" w:hAnsi="Cambria"/>
        </w:rPr>
        <w:br/>
      </w:r>
      <w:r w:rsidR="000C7D20" w:rsidRPr="0051642C">
        <w:rPr>
          <w:rFonts w:ascii="Cambria" w:hAnsi="Cambria"/>
          <w:b/>
          <w:bCs/>
          <w:color w:val="000000" w:themeColor="text1"/>
          <w:sz w:val="22"/>
          <w:szCs w:val="22"/>
        </w:rPr>
        <w:t>Table 5.3 – All six models ranked by test R² (ascending)</w:t>
      </w:r>
      <w:r w:rsidR="00764151" w:rsidRPr="0051642C">
        <w:rPr>
          <w:rFonts w:ascii="Cambria" w:hAnsi="Cambria"/>
          <w:b/>
          <w:bCs/>
          <w:color w:val="000000" w:themeColor="text1"/>
          <w:sz w:val="22"/>
          <w:szCs w:val="22"/>
        </w:rPr>
        <w:br/>
      </w:r>
    </w:p>
    <w:p w14:paraId="5FCCEA73" w14:textId="436DDCB9" w:rsidR="04095F48" w:rsidRPr="0051642C" w:rsidRDefault="007C2E6B" w:rsidP="04095F48">
      <w:pPr>
        <w:rPr>
          <w:rFonts w:ascii="Cambria" w:hAnsi="Cambria"/>
          <w:sz w:val="22"/>
          <w:szCs w:val="22"/>
        </w:rPr>
      </w:pPr>
      <w:r w:rsidRPr="0051642C">
        <w:rPr>
          <w:rFonts w:ascii="Cambria" w:hAnsi="Cambria"/>
          <w:i/>
          <w:iCs/>
          <w:sz w:val="22"/>
          <w:szCs w:val="22"/>
        </w:rPr>
        <w:t>Tabular models: 80 train / 20 test networks. GNN models: 80 train / 20 test networks.</w:t>
      </w:r>
    </w:p>
    <w:tbl>
      <w:tblPr>
        <w:tblW w:w="9127" w:type="dxa"/>
        <w:jc w:val="center"/>
        <w:tblCellMar>
          <w:top w:w="15" w:type="dxa"/>
          <w:left w:w="15" w:type="dxa"/>
          <w:bottom w:w="15" w:type="dxa"/>
          <w:right w:w="15" w:type="dxa"/>
        </w:tblCellMar>
        <w:tblLook w:val="04A0" w:firstRow="1" w:lastRow="0" w:firstColumn="1" w:lastColumn="0" w:noHBand="0" w:noVBand="1"/>
      </w:tblPr>
      <w:tblGrid>
        <w:gridCol w:w="1005"/>
        <w:gridCol w:w="3780"/>
        <w:gridCol w:w="1305"/>
        <w:gridCol w:w="1035"/>
        <w:gridCol w:w="1071"/>
        <w:gridCol w:w="931"/>
      </w:tblGrid>
      <w:tr w:rsidR="005E07B1" w:rsidRPr="0051642C" w14:paraId="2D1B6496" w14:textId="77777777" w:rsidTr="79DB9146">
        <w:trPr>
          <w:tblHeader/>
          <w:jc w:val="center"/>
        </w:trPr>
        <w:tc>
          <w:tcPr>
            <w:tcW w:w="100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452145C6" w14:textId="3A065494" w:rsidR="00E57CD5" w:rsidRPr="0051642C" w:rsidRDefault="00E57CD5" w:rsidP="00E57CD5">
            <w:pPr>
              <w:rPr>
                <w:rFonts w:ascii="Cambria" w:eastAsia="Cambria" w:hAnsi="Cambria" w:cs="Cambria"/>
                <w:b/>
              </w:rPr>
            </w:pPr>
            <w:r w:rsidRPr="0051642C">
              <w:rPr>
                <w:rFonts w:ascii="Cambria" w:eastAsia="Cambria" w:hAnsi="Cambria" w:cs="Cambria"/>
                <w:b/>
              </w:rPr>
              <w:t>Rank</w:t>
            </w:r>
          </w:p>
        </w:tc>
        <w:tc>
          <w:tcPr>
            <w:tcW w:w="378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287E8430" w14:textId="77777777" w:rsidR="00E57CD5" w:rsidRPr="0051642C" w:rsidRDefault="00E57CD5" w:rsidP="00E57CD5">
            <w:pPr>
              <w:rPr>
                <w:rFonts w:ascii="Cambria" w:eastAsia="Cambria" w:hAnsi="Cambria" w:cs="Cambria"/>
                <w:b/>
              </w:rPr>
            </w:pPr>
            <w:r w:rsidRPr="0051642C">
              <w:rPr>
                <w:rFonts w:ascii="Cambria" w:eastAsia="Cambria" w:hAnsi="Cambria" w:cs="Cambria"/>
                <w:b/>
              </w:rPr>
              <w:t>Model</w:t>
            </w:r>
          </w:p>
        </w:tc>
        <w:tc>
          <w:tcPr>
            <w:tcW w:w="130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18A1F550" w14:textId="77777777" w:rsidR="00E57CD5" w:rsidRPr="0051642C" w:rsidRDefault="00E57CD5" w:rsidP="00E57CD5">
            <w:pPr>
              <w:rPr>
                <w:rFonts w:ascii="Cambria" w:eastAsia="Cambria" w:hAnsi="Cambria" w:cs="Cambria"/>
                <w:b/>
              </w:rPr>
            </w:pPr>
            <w:r w:rsidRPr="0051642C">
              <w:rPr>
                <w:rFonts w:ascii="Cambria" w:eastAsia="Cambria" w:hAnsi="Cambria" w:cs="Cambria"/>
                <w:b/>
              </w:rPr>
              <w:t>GRN Info</w:t>
            </w:r>
          </w:p>
        </w:tc>
        <w:tc>
          <w:tcPr>
            <w:tcW w:w="103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184CC9AB" w14:textId="5785A5C3" w:rsidR="00E57CD5" w:rsidRPr="0051642C" w:rsidRDefault="00E57CD5" w:rsidP="00E57CD5">
            <w:pPr>
              <w:rPr>
                <w:rFonts w:ascii="Cambria" w:eastAsia="Cambria" w:hAnsi="Cambria" w:cs="Cambria"/>
                <w:b/>
              </w:rPr>
            </w:pPr>
            <w:r w:rsidRPr="0051642C">
              <w:rPr>
                <w:rFonts w:ascii="Cambria" w:eastAsia="Cambria" w:hAnsi="Cambria" w:cs="Cambria"/>
                <w:b/>
              </w:rPr>
              <w:t xml:space="preserve">R² </w:t>
            </w:r>
          </w:p>
        </w:tc>
        <w:tc>
          <w:tcPr>
            <w:tcW w:w="107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54E16329" w14:textId="3D352193" w:rsidR="00E57CD5" w:rsidRPr="0051642C" w:rsidRDefault="00E57CD5" w:rsidP="00E57CD5">
            <w:pPr>
              <w:rPr>
                <w:rFonts w:ascii="Cambria" w:eastAsia="Cambria" w:hAnsi="Cambria" w:cs="Cambria"/>
                <w:b/>
              </w:rPr>
            </w:pPr>
            <w:r w:rsidRPr="0051642C">
              <w:rPr>
                <w:rFonts w:ascii="Cambria" w:eastAsia="Cambria" w:hAnsi="Cambria" w:cs="Cambria"/>
                <w:b/>
              </w:rPr>
              <w:t xml:space="preserve">MSE </w:t>
            </w:r>
          </w:p>
        </w:tc>
        <w:tc>
          <w:tcPr>
            <w:tcW w:w="93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65A60504" w14:textId="3A55E848" w:rsidR="00E57CD5" w:rsidRPr="0051642C" w:rsidRDefault="00E57CD5" w:rsidP="00E57CD5">
            <w:pPr>
              <w:rPr>
                <w:rFonts w:ascii="Cambria" w:eastAsia="Cambria" w:hAnsi="Cambria" w:cs="Cambria"/>
                <w:b/>
              </w:rPr>
            </w:pPr>
            <w:r w:rsidRPr="0051642C">
              <w:rPr>
                <w:rFonts w:ascii="Cambria" w:eastAsia="Cambria" w:hAnsi="Cambria" w:cs="Cambria"/>
                <w:b/>
              </w:rPr>
              <w:t xml:space="preserve">MAE </w:t>
            </w:r>
          </w:p>
        </w:tc>
      </w:tr>
      <w:tr w:rsidR="005E07B1" w:rsidRPr="0051642C" w14:paraId="02705EB3" w14:textId="77777777" w:rsidTr="79DB9146">
        <w:trPr>
          <w:jc w:val="center"/>
        </w:trPr>
        <w:tc>
          <w:tcPr>
            <w:tcW w:w="10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EEAB2F" w14:textId="77777777" w:rsidR="00E57CD5" w:rsidRPr="0051642C" w:rsidRDefault="00E57CD5" w:rsidP="00E57CD5">
            <w:pPr>
              <w:rPr>
                <w:rFonts w:ascii="Cambria" w:eastAsia="Cambria" w:hAnsi="Cambria" w:cs="Cambria"/>
              </w:rPr>
            </w:pPr>
            <w:r w:rsidRPr="0051642C">
              <w:rPr>
                <w:rFonts w:ascii="Cambria" w:eastAsia="Cambria" w:hAnsi="Cambria" w:cs="Cambria"/>
              </w:rPr>
              <w:t>1</w:t>
            </w:r>
          </w:p>
        </w:tc>
        <w:tc>
          <w:tcPr>
            <w:tcW w:w="37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9D1A2" w14:textId="77777777" w:rsidR="00E57CD5" w:rsidRPr="0051642C" w:rsidRDefault="00E57CD5" w:rsidP="00E57CD5">
            <w:pPr>
              <w:rPr>
                <w:rFonts w:ascii="Cambria" w:eastAsia="Cambria" w:hAnsi="Cambria" w:cs="Cambria"/>
              </w:rPr>
            </w:pPr>
            <w:r w:rsidRPr="0051642C">
              <w:rPr>
                <w:rFonts w:ascii="Cambria" w:eastAsia="Cambria" w:hAnsi="Cambria" w:cs="Cambria"/>
              </w:rPr>
              <w:t>Random Forest – Params only</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C3075" w14:textId="2DED5E94" w:rsidR="00E57CD5" w:rsidRPr="0051642C" w:rsidRDefault="00E57CD5" w:rsidP="00E57CD5">
            <w:pPr>
              <w:rPr>
                <w:rFonts w:ascii="Cambria" w:eastAsia="Cambria" w:hAnsi="Cambria" w:cs="Cambria"/>
              </w:rPr>
            </w:pPr>
            <w:r w:rsidRPr="0051642C">
              <w:rPr>
                <w:rFonts w:ascii="Cambria" w:eastAsia="Cambria" w:hAnsi="Cambria" w:cs="Cambria"/>
              </w:rPr>
              <w:t>No</w:t>
            </w:r>
          </w:p>
        </w:tc>
        <w:tc>
          <w:tcPr>
            <w:tcW w:w="103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BBD50A" w14:textId="77777777" w:rsidR="00E57CD5" w:rsidRPr="0051642C" w:rsidRDefault="00E57CD5" w:rsidP="00E57CD5">
            <w:pPr>
              <w:rPr>
                <w:rFonts w:ascii="Cambria" w:eastAsia="Cambria" w:hAnsi="Cambria" w:cs="Cambria"/>
              </w:rPr>
            </w:pPr>
            <w:r w:rsidRPr="0051642C">
              <w:rPr>
                <w:rFonts w:ascii="Cambria" w:eastAsia="Cambria" w:hAnsi="Cambria" w:cs="Cambria"/>
              </w:rPr>
              <w:t>−0.155</w:t>
            </w:r>
          </w:p>
        </w:tc>
        <w:tc>
          <w:tcPr>
            <w:tcW w:w="10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8C6FB" w14:textId="77777777" w:rsidR="00E57CD5" w:rsidRPr="0051642C" w:rsidRDefault="00E57CD5" w:rsidP="00E57CD5">
            <w:pPr>
              <w:rPr>
                <w:rFonts w:ascii="Cambria" w:eastAsia="Cambria" w:hAnsi="Cambria" w:cs="Cambria"/>
              </w:rPr>
            </w:pPr>
            <w:r w:rsidRPr="0051642C">
              <w:rPr>
                <w:rFonts w:ascii="Cambria" w:eastAsia="Cambria" w:hAnsi="Cambria" w:cs="Cambria"/>
              </w:rPr>
              <w:t>1.</w:t>
            </w:r>
            <w:r w:rsidR="31D0B4D9" w:rsidRPr="0051642C">
              <w:rPr>
                <w:rFonts w:ascii="Cambria" w:eastAsia="Cambria" w:hAnsi="Cambria" w:cs="Cambria"/>
              </w:rPr>
              <w:t>471</w:t>
            </w:r>
          </w:p>
        </w:tc>
        <w:tc>
          <w:tcPr>
            <w:tcW w:w="9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69009" w14:textId="77777777" w:rsidR="00E57CD5" w:rsidRPr="0051642C" w:rsidRDefault="00E57CD5" w:rsidP="00E57CD5">
            <w:pPr>
              <w:rPr>
                <w:rFonts w:ascii="Cambria" w:eastAsia="Cambria" w:hAnsi="Cambria" w:cs="Cambria"/>
              </w:rPr>
            </w:pPr>
            <w:r w:rsidRPr="0051642C">
              <w:rPr>
                <w:rFonts w:ascii="Cambria" w:eastAsia="Cambria" w:hAnsi="Cambria" w:cs="Cambria"/>
              </w:rPr>
              <w:t>—</w:t>
            </w:r>
          </w:p>
        </w:tc>
      </w:tr>
      <w:tr w:rsidR="005E07B1" w:rsidRPr="0051642C" w14:paraId="42C0905B" w14:textId="77777777" w:rsidTr="79DB9146">
        <w:trPr>
          <w:jc w:val="center"/>
        </w:trPr>
        <w:tc>
          <w:tcPr>
            <w:tcW w:w="10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ED99B3" w14:textId="77777777" w:rsidR="00E57CD5" w:rsidRPr="0051642C" w:rsidRDefault="00E57CD5" w:rsidP="00E57CD5">
            <w:pPr>
              <w:rPr>
                <w:rFonts w:ascii="Cambria" w:eastAsia="Cambria" w:hAnsi="Cambria" w:cs="Cambria"/>
              </w:rPr>
            </w:pPr>
            <w:r w:rsidRPr="0051642C">
              <w:rPr>
                <w:rFonts w:ascii="Cambria" w:eastAsia="Cambria" w:hAnsi="Cambria" w:cs="Cambria"/>
              </w:rPr>
              <w:t>2</w:t>
            </w:r>
          </w:p>
        </w:tc>
        <w:tc>
          <w:tcPr>
            <w:tcW w:w="37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E22FF" w14:textId="77777777" w:rsidR="00E57CD5" w:rsidRPr="0051642C" w:rsidRDefault="00E57CD5" w:rsidP="00E57CD5">
            <w:pPr>
              <w:rPr>
                <w:rFonts w:ascii="Cambria" w:eastAsia="Cambria" w:hAnsi="Cambria" w:cs="Cambria"/>
              </w:rPr>
            </w:pPr>
            <w:r w:rsidRPr="0051642C">
              <w:rPr>
                <w:rFonts w:ascii="Cambria" w:eastAsia="Cambria" w:hAnsi="Cambria" w:cs="Cambria"/>
              </w:rPr>
              <w:t>GNN – Expression only</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017F9B" w14:textId="62379E5A" w:rsidR="00E57CD5" w:rsidRPr="0051642C" w:rsidRDefault="00E57CD5" w:rsidP="00E57CD5">
            <w:pPr>
              <w:rPr>
                <w:rFonts w:ascii="Cambria" w:eastAsia="Cambria" w:hAnsi="Cambria" w:cs="Cambria"/>
              </w:rPr>
            </w:pPr>
            <w:r w:rsidRPr="0051642C">
              <w:rPr>
                <w:rFonts w:ascii="Cambria" w:eastAsia="Cambria" w:hAnsi="Cambria" w:cs="Cambria"/>
              </w:rPr>
              <w:t>No</w:t>
            </w:r>
          </w:p>
        </w:tc>
        <w:tc>
          <w:tcPr>
            <w:tcW w:w="103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93785" w14:textId="7FA8413D" w:rsidR="00E57CD5" w:rsidRPr="0051642C" w:rsidRDefault="00E57CD5" w:rsidP="00E57CD5">
            <w:pPr>
              <w:rPr>
                <w:rFonts w:ascii="Cambria" w:eastAsia="Cambria" w:hAnsi="Cambria" w:cs="Cambria"/>
              </w:rPr>
            </w:pPr>
            <w:r w:rsidRPr="0051642C">
              <w:rPr>
                <w:rFonts w:ascii="Cambria" w:eastAsia="Cambria" w:hAnsi="Cambria" w:cs="Cambria"/>
              </w:rPr>
              <w:t>0.0</w:t>
            </w:r>
            <w:r w:rsidR="008E7FCB" w:rsidRPr="0051642C">
              <w:rPr>
                <w:rFonts w:ascii="Cambria" w:eastAsia="Cambria" w:hAnsi="Cambria" w:cs="Cambria"/>
              </w:rPr>
              <w:t>394</w:t>
            </w:r>
          </w:p>
        </w:tc>
        <w:tc>
          <w:tcPr>
            <w:tcW w:w="10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23DDD4" w14:textId="77777777" w:rsidR="00E57CD5" w:rsidRPr="0051642C" w:rsidRDefault="00E57CD5" w:rsidP="00E57CD5">
            <w:pPr>
              <w:rPr>
                <w:rFonts w:ascii="Cambria" w:eastAsia="Cambria" w:hAnsi="Cambria" w:cs="Cambria"/>
              </w:rPr>
            </w:pPr>
            <w:r w:rsidRPr="0051642C">
              <w:rPr>
                <w:rFonts w:ascii="Cambria" w:eastAsia="Cambria" w:hAnsi="Cambria" w:cs="Cambria"/>
              </w:rPr>
              <w:t>1.218</w:t>
            </w:r>
          </w:p>
        </w:tc>
        <w:tc>
          <w:tcPr>
            <w:tcW w:w="9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01F92B" w14:textId="77777777" w:rsidR="00E57CD5" w:rsidRPr="0051642C" w:rsidRDefault="00E57CD5" w:rsidP="00E57CD5">
            <w:pPr>
              <w:rPr>
                <w:rFonts w:ascii="Cambria" w:eastAsia="Cambria" w:hAnsi="Cambria" w:cs="Cambria"/>
              </w:rPr>
            </w:pPr>
            <w:r w:rsidRPr="0051642C">
              <w:rPr>
                <w:rFonts w:ascii="Cambria" w:eastAsia="Cambria" w:hAnsi="Cambria" w:cs="Cambria"/>
              </w:rPr>
              <w:t>—</w:t>
            </w:r>
          </w:p>
        </w:tc>
      </w:tr>
      <w:tr w:rsidR="005E07B1" w:rsidRPr="0051642C" w14:paraId="39758FD3" w14:textId="77777777" w:rsidTr="79DB9146">
        <w:trPr>
          <w:jc w:val="center"/>
        </w:trPr>
        <w:tc>
          <w:tcPr>
            <w:tcW w:w="10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6ED390" w14:textId="77777777" w:rsidR="00E57CD5" w:rsidRPr="0051642C" w:rsidRDefault="00E57CD5" w:rsidP="00E57CD5">
            <w:pPr>
              <w:rPr>
                <w:rFonts w:ascii="Cambria" w:eastAsia="Cambria" w:hAnsi="Cambria" w:cs="Cambria"/>
              </w:rPr>
            </w:pPr>
            <w:r w:rsidRPr="0051642C">
              <w:rPr>
                <w:rFonts w:ascii="Cambria" w:eastAsia="Cambria" w:hAnsi="Cambria" w:cs="Cambria"/>
              </w:rPr>
              <w:t>3</w:t>
            </w:r>
          </w:p>
        </w:tc>
        <w:tc>
          <w:tcPr>
            <w:tcW w:w="37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739B7" w14:textId="77777777" w:rsidR="00E57CD5" w:rsidRPr="0051642C" w:rsidRDefault="00E57CD5" w:rsidP="00E57CD5">
            <w:pPr>
              <w:rPr>
                <w:rFonts w:ascii="Cambria" w:eastAsia="Cambria" w:hAnsi="Cambria" w:cs="Cambria"/>
              </w:rPr>
            </w:pPr>
            <w:r w:rsidRPr="0051642C">
              <w:rPr>
                <w:rFonts w:ascii="Cambria" w:eastAsia="Cambria" w:hAnsi="Cambria" w:cs="Cambria"/>
              </w:rPr>
              <w:t>Ridge Regression – Params only</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2E0BCE" w14:textId="7C14874F" w:rsidR="00E57CD5" w:rsidRPr="0051642C" w:rsidRDefault="00E57CD5" w:rsidP="00E57CD5">
            <w:pPr>
              <w:rPr>
                <w:rFonts w:ascii="Cambria" w:eastAsia="Cambria" w:hAnsi="Cambria" w:cs="Cambria"/>
              </w:rPr>
            </w:pPr>
            <w:r w:rsidRPr="0051642C">
              <w:rPr>
                <w:rFonts w:ascii="Cambria" w:eastAsia="Cambria" w:hAnsi="Cambria" w:cs="Cambria"/>
              </w:rPr>
              <w:t>No</w:t>
            </w:r>
          </w:p>
        </w:tc>
        <w:tc>
          <w:tcPr>
            <w:tcW w:w="103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87AE02" w14:textId="77777777" w:rsidR="00E57CD5" w:rsidRPr="0051642C" w:rsidRDefault="00E57CD5" w:rsidP="00E57CD5">
            <w:pPr>
              <w:rPr>
                <w:rFonts w:ascii="Cambria" w:eastAsia="Cambria" w:hAnsi="Cambria" w:cs="Cambria"/>
              </w:rPr>
            </w:pPr>
            <w:r w:rsidRPr="0051642C">
              <w:rPr>
                <w:rFonts w:ascii="Cambria" w:eastAsia="Cambria" w:hAnsi="Cambria" w:cs="Cambria"/>
              </w:rPr>
              <w:t>0.041</w:t>
            </w:r>
          </w:p>
        </w:tc>
        <w:tc>
          <w:tcPr>
            <w:tcW w:w="10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B6A34" w14:textId="77777777" w:rsidR="00E57CD5" w:rsidRPr="0051642C" w:rsidRDefault="00E57CD5" w:rsidP="00E57CD5">
            <w:pPr>
              <w:rPr>
                <w:rFonts w:ascii="Cambria" w:eastAsia="Cambria" w:hAnsi="Cambria" w:cs="Cambria"/>
              </w:rPr>
            </w:pPr>
            <w:r w:rsidRPr="0051642C">
              <w:rPr>
                <w:rFonts w:ascii="Cambria" w:eastAsia="Cambria" w:hAnsi="Cambria" w:cs="Cambria"/>
              </w:rPr>
              <w:t>1.221</w:t>
            </w:r>
          </w:p>
        </w:tc>
        <w:tc>
          <w:tcPr>
            <w:tcW w:w="9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620D0" w14:textId="77777777" w:rsidR="00E57CD5" w:rsidRPr="0051642C" w:rsidRDefault="00E57CD5" w:rsidP="00E57CD5">
            <w:pPr>
              <w:rPr>
                <w:rFonts w:ascii="Cambria" w:eastAsia="Cambria" w:hAnsi="Cambria" w:cs="Cambria"/>
              </w:rPr>
            </w:pPr>
            <w:r w:rsidRPr="0051642C">
              <w:rPr>
                <w:rFonts w:ascii="Cambria" w:eastAsia="Cambria" w:hAnsi="Cambria" w:cs="Cambria"/>
              </w:rPr>
              <w:t>—</w:t>
            </w:r>
          </w:p>
        </w:tc>
      </w:tr>
      <w:tr w:rsidR="005E07B1" w:rsidRPr="0051642C" w14:paraId="2622B53F" w14:textId="77777777" w:rsidTr="79DB9146">
        <w:trPr>
          <w:jc w:val="center"/>
        </w:trPr>
        <w:tc>
          <w:tcPr>
            <w:tcW w:w="10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1B5755" w14:textId="77777777" w:rsidR="00E57CD5" w:rsidRPr="0051642C" w:rsidRDefault="00E57CD5" w:rsidP="00E57CD5">
            <w:pPr>
              <w:rPr>
                <w:rFonts w:ascii="Cambria" w:eastAsia="Cambria" w:hAnsi="Cambria" w:cs="Cambria"/>
              </w:rPr>
            </w:pPr>
            <w:r w:rsidRPr="0051642C">
              <w:rPr>
                <w:rFonts w:ascii="Cambria" w:eastAsia="Cambria" w:hAnsi="Cambria" w:cs="Cambria"/>
              </w:rPr>
              <w:t>4</w:t>
            </w:r>
          </w:p>
        </w:tc>
        <w:tc>
          <w:tcPr>
            <w:tcW w:w="37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2553C" w14:textId="77777777" w:rsidR="00E57CD5" w:rsidRPr="0051642C" w:rsidRDefault="00E57CD5" w:rsidP="00E57CD5">
            <w:pPr>
              <w:rPr>
                <w:rFonts w:ascii="Cambria" w:eastAsia="Cambria" w:hAnsi="Cambria" w:cs="Cambria"/>
              </w:rPr>
            </w:pPr>
            <w:r w:rsidRPr="0051642C">
              <w:rPr>
                <w:rFonts w:ascii="Cambria" w:eastAsia="Cambria" w:hAnsi="Cambria" w:cs="Cambria"/>
              </w:rPr>
              <w:t>Ridge Regression – Params + GRN</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CB44A" w14:textId="7239A459" w:rsidR="00E57CD5" w:rsidRPr="0051642C" w:rsidRDefault="00E57CD5" w:rsidP="00E57CD5">
            <w:pPr>
              <w:rPr>
                <w:rFonts w:ascii="Cambria" w:eastAsia="Cambria" w:hAnsi="Cambria" w:cs="Cambria"/>
              </w:rPr>
            </w:pPr>
            <w:r w:rsidRPr="0051642C">
              <w:rPr>
                <w:rFonts w:ascii="Cambria" w:eastAsia="Cambria" w:hAnsi="Cambria" w:cs="Cambria"/>
              </w:rPr>
              <w:t>Yes</w:t>
            </w:r>
          </w:p>
        </w:tc>
        <w:tc>
          <w:tcPr>
            <w:tcW w:w="103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D5E63" w14:textId="77777777" w:rsidR="00E57CD5" w:rsidRPr="0051642C" w:rsidRDefault="00E57CD5" w:rsidP="00E57CD5">
            <w:pPr>
              <w:rPr>
                <w:rFonts w:ascii="Cambria" w:eastAsia="Cambria" w:hAnsi="Cambria" w:cs="Cambria"/>
              </w:rPr>
            </w:pPr>
            <w:r w:rsidRPr="0051642C">
              <w:rPr>
                <w:rFonts w:ascii="Cambria" w:eastAsia="Cambria" w:hAnsi="Cambria" w:cs="Cambria"/>
              </w:rPr>
              <w:t>0.353</w:t>
            </w:r>
          </w:p>
        </w:tc>
        <w:tc>
          <w:tcPr>
            <w:tcW w:w="10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ADE33" w14:textId="77777777" w:rsidR="00E57CD5" w:rsidRPr="0051642C" w:rsidRDefault="00E57CD5" w:rsidP="00E57CD5">
            <w:pPr>
              <w:rPr>
                <w:rFonts w:ascii="Cambria" w:eastAsia="Cambria" w:hAnsi="Cambria" w:cs="Cambria"/>
              </w:rPr>
            </w:pPr>
            <w:r w:rsidRPr="0051642C">
              <w:rPr>
                <w:rFonts w:ascii="Cambria" w:eastAsia="Cambria" w:hAnsi="Cambria" w:cs="Cambria"/>
              </w:rPr>
              <w:t>0.824</w:t>
            </w:r>
          </w:p>
        </w:tc>
        <w:tc>
          <w:tcPr>
            <w:tcW w:w="9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2B0319" w14:textId="77777777" w:rsidR="00E57CD5" w:rsidRPr="0051642C" w:rsidRDefault="00E57CD5" w:rsidP="00E57CD5">
            <w:pPr>
              <w:rPr>
                <w:rFonts w:ascii="Cambria" w:eastAsia="Cambria" w:hAnsi="Cambria" w:cs="Cambria"/>
              </w:rPr>
            </w:pPr>
            <w:r w:rsidRPr="0051642C">
              <w:rPr>
                <w:rFonts w:ascii="Cambria" w:eastAsia="Cambria" w:hAnsi="Cambria" w:cs="Cambria"/>
              </w:rPr>
              <w:t>—</w:t>
            </w:r>
          </w:p>
        </w:tc>
      </w:tr>
      <w:tr w:rsidR="005E07B1" w:rsidRPr="0051642C" w14:paraId="576294E1" w14:textId="77777777" w:rsidTr="79DB9146">
        <w:trPr>
          <w:jc w:val="center"/>
        </w:trPr>
        <w:tc>
          <w:tcPr>
            <w:tcW w:w="10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8FF04E" w14:textId="77777777" w:rsidR="00E57CD5" w:rsidRPr="0051642C" w:rsidRDefault="00E57CD5" w:rsidP="00E57CD5">
            <w:pPr>
              <w:rPr>
                <w:rFonts w:ascii="Cambria" w:eastAsia="Cambria" w:hAnsi="Cambria" w:cs="Cambria"/>
              </w:rPr>
            </w:pPr>
            <w:r w:rsidRPr="0051642C">
              <w:rPr>
                <w:rFonts w:ascii="Cambria" w:eastAsia="Cambria" w:hAnsi="Cambria" w:cs="Cambria"/>
              </w:rPr>
              <w:t>5</w:t>
            </w:r>
          </w:p>
        </w:tc>
        <w:tc>
          <w:tcPr>
            <w:tcW w:w="37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029F93" w14:textId="77777777" w:rsidR="00E57CD5" w:rsidRPr="0051642C" w:rsidRDefault="00E57CD5" w:rsidP="00E57CD5">
            <w:pPr>
              <w:rPr>
                <w:rFonts w:ascii="Cambria" w:eastAsia="Cambria" w:hAnsi="Cambria" w:cs="Cambria"/>
              </w:rPr>
            </w:pPr>
            <w:r w:rsidRPr="0051642C">
              <w:rPr>
                <w:rFonts w:ascii="Cambria" w:eastAsia="Cambria" w:hAnsi="Cambria" w:cs="Cambria"/>
              </w:rPr>
              <w:t>Random Forest – Params + GRN</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B0AFEE" w14:textId="1750861C" w:rsidR="00E57CD5" w:rsidRPr="0051642C" w:rsidRDefault="00E57CD5" w:rsidP="00E57CD5">
            <w:pPr>
              <w:rPr>
                <w:rFonts w:ascii="Cambria" w:eastAsia="Cambria" w:hAnsi="Cambria" w:cs="Cambria"/>
              </w:rPr>
            </w:pPr>
            <w:r w:rsidRPr="0051642C">
              <w:rPr>
                <w:rFonts w:ascii="Cambria" w:eastAsia="Cambria" w:hAnsi="Cambria" w:cs="Cambria"/>
              </w:rPr>
              <w:t>Yes</w:t>
            </w:r>
          </w:p>
        </w:tc>
        <w:tc>
          <w:tcPr>
            <w:tcW w:w="103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5A1C06" w14:textId="77777777" w:rsidR="00E57CD5" w:rsidRPr="0051642C" w:rsidRDefault="00E57CD5" w:rsidP="00E57CD5">
            <w:pPr>
              <w:rPr>
                <w:rFonts w:ascii="Cambria" w:eastAsia="Cambria" w:hAnsi="Cambria" w:cs="Cambria"/>
              </w:rPr>
            </w:pPr>
            <w:r w:rsidRPr="0051642C">
              <w:rPr>
                <w:rFonts w:ascii="Cambria" w:eastAsia="Cambria" w:hAnsi="Cambria" w:cs="Cambria"/>
              </w:rPr>
              <w:t>0.333</w:t>
            </w:r>
          </w:p>
        </w:tc>
        <w:tc>
          <w:tcPr>
            <w:tcW w:w="10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F1CE80" w14:textId="77777777" w:rsidR="00E57CD5" w:rsidRPr="0051642C" w:rsidRDefault="00E57CD5" w:rsidP="00E57CD5">
            <w:pPr>
              <w:rPr>
                <w:rFonts w:ascii="Cambria" w:eastAsia="Cambria" w:hAnsi="Cambria" w:cs="Cambria"/>
              </w:rPr>
            </w:pPr>
            <w:r w:rsidRPr="0051642C">
              <w:rPr>
                <w:rFonts w:ascii="Cambria" w:eastAsia="Cambria" w:hAnsi="Cambria" w:cs="Cambria"/>
              </w:rPr>
              <w:t>0.850</w:t>
            </w:r>
          </w:p>
        </w:tc>
        <w:tc>
          <w:tcPr>
            <w:tcW w:w="9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BC071" w14:textId="77777777" w:rsidR="00E57CD5" w:rsidRPr="0051642C" w:rsidRDefault="00E57CD5" w:rsidP="00E57CD5">
            <w:pPr>
              <w:rPr>
                <w:rFonts w:ascii="Cambria" w:eastAsia="Cambria" w:hAnsi="Cambria" w:cs="Cambria"/>
              </w:rPr>
            </w:pPr>
            <w:r w:rsidRPr="0051642C">
              <w:rPr>
                <w:rFonts w:ascii="Cambria" w:eastAsia="Cambria" w:hAnsi="Cambria" w:cs="Cambria"/>
              </w:rPr>
              <w:t>—</w:t>
            </w:r>
          </w:p>
        </w:tc>
      </w:tr>
      <w:tr w:rsidR="005E07B1" w:rsidRPr="0051642C" w14:paraId="53B0AF2C" w14:textId="77777777" w:rsidTr="79DB9146">
        <w:trPr>
          <w:jc w:val="center"/>
        </w:trPr>
        <w:tc>
          <w:tcPr>
            <w:tcW w:w="10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F64FCE" w14:textId="77777777" w:rsidR="00E57CD5" w:rsidRPr="0051642C" w:rsidRDefault="00E57CD5" w:rsidP="00E57CD5">
            <w:pPr>
              <w:rPr>
                <w:rFonts w:ascii="Cambria" w:eastAsia="Cambria" w:hAnsi="Cambria" w:cs="Cambria"/>
              </w:rPr>
            </w:pPr>
            <w:r w:rsidRPr="0051642C">
              <w:rPr>
                <w:rFonts w:ascii="Cambria" w:eastAsia="Cambria" w:hAnsi="Cambria" w:cs="Cambria"/>
              </w:rPr>
              <w:t>6</w:t>
            </w:r>
          </w:p>
        </w:tc>
        <w:tc>
          <w:tcPr>
            <w:tcW w:w="37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608A66" w14:textId="30C7B30A" w:rsidR="00E57CD5" w:rsidRPr="0051642C" w:rsidRDefault="00E57CD5" w:rsidP="00E57CD5">
            <w:pPr>
              <w:rPr>
                <w:rFonts w:ascii="Cambria" w:eastAsia="Cambria" w:hAnsi="Cambria" w:cs="Cambria"/>
              </w:rPr>
            </w:pPr>
            <w:r w:rsidRPr="0051642C">
              <w:rPr>
                <w:rFonts w:ascii="Cambria" w:eastAsia="Cambria" w:hAnsi="Cambria" w:cs="Cambria"/>
              </w:rPr>
              <w:t xml:space="preserve">GNN – </w:t>
            </w:r>
            <w:r w:rsidR="1C3A652E" w:rsidRPr="0051642C">
              <w:rPr>
                <w:rFonts w:ascii="Cambria" w:eastAsia="Cambria" w:hAnsi="Cambria" w:cs="Cambria"/>
              </w:rPr>
              <w:t>GRN</w:t>
            </w:r>
            <w:r w:rsidR="00FE037F" w:rsidRPr="0051642C">
              <w:rPr>
                <w:rFonts w:ascii="Cambria" w:eastAsia="Cambria" w:hAnsi="Cambria" w:cs="Cambria"/>
              </w:rPr>
              <w:t xml:space="preserve"> </w:t>
            </w:r>
            <w:r w:rsidR="1C3A652E" w:rsidRPr="0051642C">
              <w:rPr>
                <w:rFonts w:ascii="Cambria" w:eastAsia="Cambria" w:hAnsi="Cambria" w:cs="Cambria"/>
              </w:rPr>
              <w:t>aware</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A2893" w14:textId="73AC4012" w:rsidR="00E57CD5" w:rsidRPr="0051642C" w:rsidRDefault="00E57CD5" w:rsidP="00E57CD5">
            <w:pPr>
              <w:rPr>
                <w:rFonts w:ascii="Cambria" w:eastAsia="Cambria" w:hAnsi="Cambria" w:cs="Cambria"/>
              </w:rPr>
            </w:pPr>
            <w:r w:rsidRPr="0051642C">
              <w:rPr>
                <w:rFonts w:ascii="Cambria" w:eastAsia="Cambria" w:hAnsi="Cambria" w:cs="Cambria"/>
              </w:rPr>
              <w:t>Yes</w:t>
            </w:r>
          </w:p>
        </w:tc>
        <w:tc>
          <w:tcPr>
            <w:tcW w:w="103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347C0" w14:textId="495CB23F" w:rsidR="00E57CD5" w:rsidRPr="0051642C" w:rsidRDefault="00E57CD5" w:rsidP="00E57CD5">
            <w:pPr>
              <w:rPr>
                <w:rFonts w:ascii="Cambria" w:eastAsia="Cambria" w:hAnsi="Cambria" w:cs="Cambria"/>
              </w:rPr>
            </w:pPr>
            <w:r w:rsidRPr="0051642C">
              <w:rPr>
                <w:rFonts w:ascii="Cambria" w:eastAsia="Cambria" w:hAnsi="Cambria" w:cs="Cambria"/>
              </w:rPr>
              <w:t>0.59</w:t>
            </w:r>
            <w:r w:rsidR="002632C8" w:rsidRPr="0051642C">
              <w:rPr>
                <w:rFonts w:ascii="Cambria" w:eastAsia="Cambria" w:hAnsi="Cambria" w:cs="Cambria"/>
              </w:rPr>
              <w:t>45</w:t>
            </w:r>
          </w:p>
        </w:tc>
        <w:tc>
          <w:tcPr>
            <w:tcW w:w="10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45B01" w14:textId="046A404D" w:rsidR="00E57CD5" w:rsidRPr="0051642C" w:rsidRDefault="00E57CD5" w:rsidP="00E57CD5">
            <w:pPr>
              <w:rPr>
                <w:rFonts w:ascii="Cambria" w:eastAsia="Cambria" w:hAnsi="Cambria" w:cs="Cambria"/>
              </w:rPr>
            </w:pPr>
            <w:r w:rsidRPr="0051642C">
              <w:rPr>
                <w:rFonts w:ascii="Cambria" w:eastAsia="Cambria" w:hAnsi="Cambria" w:cs="Cambria"/>
              </w:rPr>
              <w:t>0.52</w:t>
            </w:r>
            <w:r w:rsidR="002632C8" w:rsidRPr="0051642C">
              <w:rPr>
                <w:rFonts w:ascii="Cambria" w:eastAsia="Cambria" w:hAnsi="Cambria" w:cs="Cambria"/>
              </w:rPr>
              <w:t>08</w:t>
            </w:r>
          </w:p>
        </w:tc>
        <w:tc>
          <w:tcPr>
            <w:tcW w:w="9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640F6E" w14:textId="77777777" w:rsidR="00E57CD5" w:rsidRPr="0051642C" w:rsidRDefault="00E57CD5" w:rsidP="00E57CD5">
            <w:pPr>
              <w:rPr>
                <w:rFonts w:ascii="Cambria" w:eastAsia="Cambria" w:hAnsi="Cambria" w:cs="Cambria"/>
              </w:rPr>
            </w:pPr>
            <w:r w:rsidRPr="0051642C">
              <w:rPr>
                <w:rFonts w:ascii="Cambria" w:eastAsia="Cambria" w:hAnsi="Cambria" w:cs="Cambria"/>
              </w:rPr>
              <w:t>—</w:t>
            </w:r>
          </w:p>
        </w:tc>
      </w:tr>
    </w:tbl>
    <w:p w14:paraId="09F4AD5B" w14:textId="77777777" w:rsidR="000F0A2B" w:rsidRPr="0051642C" w:rsidRDefault="00E57CD5" w:rsidP="000F0A2B">
      <w:pPr>
        <w:rPr>
          <w:rFonts w:ascii="Cambria" w:hAnsi="Cambria"/>
          <w:sz w:val="22"/>
          <w:szCs w:val="22"/>
        </w:rPr>
      </w:pPr>
      <w:r w:rsidRPr="0051642C">
        <w:rPr>
          <w:rFonts w:ascii="Cambria" w:hAnsi="Cambria"/>
        </w:rPr>
        <w:t xml:space="preserve"> </w:t>
      </w:r>
      <w:r w:rsidR="008A6B09" w:rsidRPr="0051642C">
        <w:rPr>
          <w:rFonts w:ascii="Cambria" w:hAnsi="Cambria"/>
        </w:rPr>
        <w:br/>
      </w:r>
      <w:r w:rsidR="00FD5E3E" w:rsidRPr="0051642C">
        <w:rPr>
          <w:rFonts w:ascii="Cambria" w:hAnsi="Cambria"/>
          <w:sz w:val="22"/>
          <w:szCs w:val="22"/>
        </w:rPr>
        <w:br/>
      </w:r>
      <w:r w:rsidR="000F0A2B" w:rsidRPr="0051642C">
        <w:rPr>
          <w:rFonts w:ascii="Cambria" w:hAnsi="Cambria"/>
          <w:sz w:val="22"/>
          <w:szCs w:val="22"/>
        </w:rPr>
        <w:t>The results reveal a clear three-tier hierarchy. Models with </w:t>
      </w:r>
      <w:r w:rsidR="000F0A2B" w:rsidRPr="0051642C">
        <w:rPr>
          <w:rFonts w:ascii="Cambria" w:hAnsi="Cambria"/>
          <w:b/>
          <w:bCs/>
          <w:sz w:val="22"/>
          <w:szCs w:val="22"/>
        </w:rPr>
        <w:t>no GRN information</w:t>
      </w:r>
      <w:r w:rsidR="000F0A2B" w:rsidRPr="0051642C">
        <w:rPr>
          <w:rFonts w:ascii="Cambria" w:hAnsi="Cambria"/>
          <w:sz w:val="22"/>
          <w:szCs w:val="22"/>
        </w:rPr>
        <w:t xml:space="preserve"> (Ranks 1–3) all produce R² ≤ 0.06, showing that kinetic parameters alone cannot explain steady-state expression variance. </w:t>
      </w:r>
    </w:p>
    <w:p w14:paraId="32B70166" w14:textId="77777777" w:rsidR="006129FE" w:rsidRPr="0051642C" w:rsidRDefault="000F0A2B" w:rsidP="000F0A2B">
      <w:pPr>
        <w:rPr>
          <w:rFonts w:ascii="Cambria" w:hAnsi="Cambria"/>
          <w:sz w:val="22"/>
          <w:szCs w:val="22"/>
        </w:rPr>
      </w:pPr>
      <w:r w:rsidRPr="0051642C">
        <w:rPr>
          <w:rFonts w:ascii="Cambria" w:hAnsi="Cambria"/>
          <w:sz w:val="22"/>
          <w:szCs w:val="22"/>
        </w:rPr>
        <w:t>Models with </w:t>
      </w:r>
      <w:r w:rsidRPr="0051642C">
        <w:rPr>
          <w:rFonts w:ascii="Cambria" w:hAnsi="Cambria"/>
          <w:b/>
          <w:bCs/>
          <w:sz w:val="22"/>
          <w:szCs w:val="22"/>
        </w:rPr>
        <w:t>flattened GRN features</w:t>
      </w:r>
      <w:r w:rsidRPr="0051642C">
        <w:rPr>
          <w:rFonts w:ascii="Cambria" w:hAnsi="Cambria"/>
          <w:sz w:val="22"/>
          <w:szCs w:val="22"/>
        </w:rPr>
        <w:t> (Ranks 4–5) reach R² ≈ 0.32–0.37, confirming that even summarised topology information is highly informative. The </w:t>
      </w:r>
      <w:r w:rsidRPr="0051642C">
        <w:rPr>
          <w:rFonts w:ascii="Cambria" w:hAnsi="Cambria"/>
          <w:b/>
          <w:bCs/>
          <w:sz w:val="22"/>
          <w:szCs w:val="22"/>
        </w:rPr>
        <w:t>GRN-aware GNN</w:t>
      </w:r>
      <w:r w:rsidRPr="0051642C">
        <w:rPr>
          <w:rFonts w:ascii="Cambria" w:hAnsi="Cambria"/>
          <w:sz w:val="22"/>
          <w:szCs w:val="22"/>
        </w:rPr>
        <w:t> (Rank 6) reaches R² ≈ 0.59, outperforming the best tabular baseline by an R² margin of ~</w:t>
      </w:r>
      <w:r w:rsidR="006129FE" w:rsidRPr="0051642C">
        <w:rPr>
          <w:rFonts w:ascii="Cambria" w:hAnsi="Cambria"/>
          <w:sz w:val="22"/>
          <w:szCs w:val="22"/>
        </w:rPr>
        <w:t xml:space="preserve"> </w:t>
      </w:r>
      <w:r w:rsidRPr="0051642C">
        <w:rPr>
          <w:rFonts w:ascii="Cambria" w:hAnsi="Cambria"/>
          <w:sz w:val="22"/>
          <w:szCs w:val="22"/>
        </w:rPr>
        <w:t xml:space="preserve">0.22 and a 33% lower MSE — demonstrating that explicit message passing over signed regulatory edges captures multi-hop dependencies that no flat feature representation can fully replicate. </w:t>
      </w:r>
    </w:p>
    <w:p w14:paraId="1B04C43C" w14:textId="0B395D25" w:rsidR="00220A7B" w:rsidRPr="0051642C" w:rsidRDefault="000F0A2B" w:rsidP="000F0A2B">
      <w:pPr>
        <w:rPr>
          <w:rFonts w:ascii="Cambria" w:hAnsi="Cambria"/>
          <w:sz w:val="22"/>
          <w:szCs w:val="22"/>
        </w:rPr>
      </w:pPr>
      <w:r w:rsidRPr="0051642C">
        <w:rPr>
          <w:rFonts w:ascii="Cambria" w:hAnsi="Cambria"/>
          <w:sz w:val="22"/>
          <w:szCs w:val="22"/>
        </w:rPr>
        <w:t>Importantly, the expression-only GNN clusters with the parameter-only tabular models, ruling out the possibility that the GNN's advantage is architectural rather than structural.</w:t>
      </w:r>
    </w:p>
    <w:p w14:paraId="3A4D3503" w14:textId="14A20760" w:rsidR="00220A7B" w:rsidRPr="0051642C" w:rsidRDefault="00220A7B" w:rsidP="008A6B09">
      <w:pPr>
        <w:rPr>
          <w:rFonts w:ascii="Cambria" w:hAnsi="Cambria"/>
          <w:sz w:val="22"/>
          <w:szCs w:val="22"/>
        </w:rPr>
      </w:pPr>
    </w:p>
    <w:p w14:paraId="1B9D1E31" w14:textId="0428E8F7" w:rsidR="00523D0C" w:rsidRPr="0051642C" w:rsidRDefault="00523D0C" w:rsidP="008A6B09">
      <w:pPr>
        <w:rPr>
          <w:rFonts w:ascii="Cambria" w:hAnsi="Cambria"/>
          <w:i/>
          <w:iCs/>
          <w:sz w:val="22"/>
          <w:szCs w:val="22"/>
        </w:rPr>
      </w:pPr>
    </w:p>
    <w:p w14:paraId="64F64C97" w14:textId="4CC6D569" w:rsidR="00BD4DC8" w:rsidRPr="0051642C" w:rsidRDefault="00BD4DC8" w:rsidP="1C38A1EC">
      <w:pPr>
        <w:rPr>
          <w:rFonts w:ascii="Cambria" w:hAnsi="Cambria"/>
          <w:sz w:val="22"/>
          <w:szCs w:val="22"/>
        </w:rPr>
      </w:pPr>
      <w:r w:rsidRPr="0051642C">
        <w:rPr>
          <w:rFonts w:ascii="Cambria" w:hAnsi="Cambria"/>
          <w:noProof/>
        </w:rPr>
        <w:drawing>
          <wp:anchor distT="0" distB="0" distL="114300" distR="114300" simplePos="0" relativeHeight="251658249" behindDoc="0" locked="0" layoutInCell="1" allowOverlap="1" wp14:anchorId="1CF2A7CC" wp14:editId="16C106C9">
            <wp:simplePos x="0" y="0"/>
            <wp:positionH relativeFrom="column">
              <wp:posOffset>-629153</wp:posOffset>
            </wp:positionH>
            <wp:positionV relativeFrom="paragraph">
              <wp:posOffset>317431</wp:posOffset>
            </wp:positionV>
            <wp:extent cx="7021830" cy="3286760"/>
            <wp:effectExtent l="19050" t="19050" r="26670" b="27940"/>
            <wp:wrapSquare wrapText="bothSides"/>
            <wp:docPr id="733811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21830" cy="3286760"/>
                    </a:xfrm>
                    <a:prstGeom prst="rect">
                      <a:avLst/>
                    </a:prstGeom>
                    <a:noFill/>
                    <a:ln>
                      <a:solidFill>
                        <a:schemeClr val="tx2">
                          <a:lumMod val="75000"/>
                          <a:lumOff val="25000"/>
                        </a:schemeClr>
                      </a:solidFill>
                    </a:ln>
                  </pic:spPr>
                </pic:pic>
              </a:graphicData>
            </a:graphic>
            <wp14:sizeRelH relativeFrom="margin">
              <wp14:pctWidth>0</wp14:pctWidth>
            </wp14:sizeRelH>
            <wp14:sizeRelV relativeFrom="margin">
              <wp14:pctHeight>0</wp14:pctHeight>
            </wp14:sizeRelV>
          </wp:anchor>
        </w:drawing>
      </w:r>
    </w:p>
    <w:p w14:paraId="69CCB1B1" w14:textId="546F7D4E" w:rsidR="005C2D64" w:rsidRPr="0051642C" w:rsidRDefault="0088380E" w:rsidP="008A6B09">
      <w:pPr>
        <w:rPr>
          <w:rFonts w:ascii="Cambria" w:hAnsi="Cambria"/>
          <w:i/>
          <w:iCs/>
          <w:sz w:val="22"/>
          <w:szCs w:val="22"/>
        </w:rPr>
      </w:pPr>
      <w:r w:rsidRPr="0051642C">
        <w:rPr>
          <w:rFonts w:ascii="Cambria" w:hAnsi="Cambria"/>
          <w:noProof/>
        </w:rPr>
        <mc:AlternateContent>
          <mc:Choice Requires="wps">
            <w:drawing>
              <wp:anchor distT="0" distB="0" distL="114300" distR="114300" simplePos="0" relativeHeight="251658244" behindDoc="0" locked="0" layoutInCell="1" allowOverlap="1" wp14:anchorId="460880EF" wp14:editId="2D764BF8">
                <wp:simplePos x="0" y="0"/>
                <wp:positionH relativeFrom="column">
                  <wp:posOffset>-595630</wp:posOffset>
                </wp:positionH>
                <wp:positionV relativeFrom="paragraph">
                  <wp:posOffset>3762375</wp:posOffset>
                </wp:positionV>
                <wp:extent cx="6534785" cy="635"/>
                <wp:effectExtent l="0" t="0" r="0" b="0"/>
                <wp:wrapSquare wrapText="bothSides"/>
                <wp:docPr id="1867986249" name="Text Box 1"/>
                <wp:cNvGraphicFramePr/>
                <a:graphic xmlns:a="http://schemas.openxmlformats.org/drawingml/2006/main">
                  <a:graphicData uri="http://schemas.microsoft.com/office/word/2010/wordprocessingShape">
                    <wps:wsp>
                      <wps:cNvSpPr txBox="1"/>
                      <wps:spPr>
                        <a:xfrm>
                          <a:off x="0" y="0"/>
                          <a:ext cx="6534785" cy="635"/>
                        </a:xfrm>
                        <a:prstGeom prst="rect">
                          <a:avLst/>
                        </a:prstGeom>
                        <a:solidFill>
                          <a:prstClr val="white"/>
                        </a:solidFill>
                        <a:ln>
                          <a:noFill/>
                        </a:ln>
                      </wps:spPr>
                      <wps:txbx>
                        <w:txbxContent>
                          <w:p w14:paraId="13D82A99" w14:textId="10FF60FB" w:rsidR="00465CE4" w:rsidRPr="00465CE4" w:rsidRDefault="00465CE4" w:rsidP="007359E8">
                            <w:pPr>
                              <w:pStyle w:val="Caption"/>
                              <w:jc w:val="center"/>
                              <w:rPr>
                                <w:sz w:val="20"/>
                                <w:szCs w:val="20"/>
                              </w:rPr>
                            </w:pPr>
                            <w:r w:rsidRPr="00465CE4">
                              <w:rPr>
                                <w:b/>
                                <w:bCs/>
                                <w:sz w:val="20"/>
                                <w:szCs w:val="20"/>
                              </w:rPr>
                              <w:t>Figure 5.5</w:t>
                            </w:r>
                            <w:r w:rsidR="005A5CB0">
                              <w:rPr>
                                <w:b/>
                                <w:bCs/>
                                <w:sz w:val="20"/>
                                <w:szCs w:val="20"/>
                              </w:rPr>
                              <w:t xml:space="preserve"> -</w:t>
                            </w:r>
                            <w:r w:rsidRPr="00465CE4">
                              <w:rPr>
                                <w:sz w:val="20"/>
                                <w:szCs w:val="20"/>
                              </w:rPr>
                              <w:t> </w:t>
                            </w:r>
                            <w:r w:rsidR="005A5CB0" w:rsidRPr="005A5CB0">
                              <w:rPr>
                                <w:sz w:val="20"/>
                                <w:szCs w:val="20"/>
                              </w:rPr>
                              <w:t xml:space="preserve">End-to-end comparison of all six models: </w:t>
                            </w:r>
                            <w:r w:rsidR="007359E8">
                              <w:rPr>
                                <w:sz w:val="20"/>
                                <w:szCs w:val="20"/>
                              </w:rPr>
                              <w:br/>
                            </w:r>
                            <w:r w:rsidR="005A5CB0" w:rsidRPr="005A5CB0">
                              <w:rPr>
                                <w:sz w:val="20"/>
                                <w:szCs w:val="20"/>
                              </w:rPr>
                              <w:t>R² (left) and MSE (right) across tabular baselines and GNN variants.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BD4ADC6">
              <v:shape id="_x0000_s1028" style="position:absolute;margin-left:-46.9pt;margin-top:296.25pt;width:514.5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yxHGwIAAD8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" w14:anchorId="460880EF">
                <v:textbox style="mso-fit-shape-to-text:t" inset="0,0,0,0">
                  <w:txbxContent>
                    <w:p w:rsidRPr="00465CE4" w:rsidR="00465CE4" w:rsidP="007359E8" w:rsidRDefault="00465CE4" w14:paraId="7E7DA344" w14:textId="10FF60FB">
                      <w:pPr>
                        <w:pStyle w:val="Caption"/>
                        <w:jc w:val="center"/>
                        <w:rPr>
                          <w:sz w:val="20"/>
                          <w:szCs w:val="20"/>
                        </w:rPr>
                      </w:pPr>
                      <w:r w:rsidRPr="00465CE4">
                        <w:rPr>
                          <w:b/>
                          <w:bCs/>
                          <w:sz w:val="20"/>
                          <w:szCs w:val="20"/>
                        </w:rPr>
                        <w:t>Figure 5.5</w:t>
                      </w:r>
                      <w:r w:rsidR="005A5CB0">
                        <w:rPr>
                          <w:b/>
                          <w:bCs/>
                          <w:sz w:val="20"/>
                          <w:szCs w:val="20"/>
                        </w:rPr>
                        <w:t xml:space="preserve"> -</w:t>
                      </w:r>
                      <w:r w:rsidRPr="00465CE4">
                        <w:rPr>
                          <w:sz w:val="20"/>
                          <w:szCs w:val="20"/>
                        </w:rPr>
                        <w:t> </w:t>
                      </w:r>
                      <w:r w:rsidRPr="005A5CB0" w:rsidR="005A5CB0">
                        <w:rPr>
                          <w:sz w:val="20"/>
                          <w:szCs w:val="20"/>
                        </w:rPr>
                        <w:t xml:space="preserve">End-to-end comparison of all six models: </w:t>
                      </w:r>
                      <w:r w:rsidR="007359E8">
                        <w:rPr>
                          <w:sz w:val="20"/>
                          <w:szCs w:val="20"/>
                        </w:rPr>
                        <w:br/>
                      </w:r>
                      <w:r w:rsidRPr="005A5CB0" w:rsidR="005A5CB0">
                        <w:rPr>
                          <w:sz w:val="20"/>
                          <w:szCs w:val="20"/>
                        </w:rPr>
                        <w:t>R² (left) and MSE (right) across tabular baselines and GNN variants.</w:t>
                      </w:r>
                    </w:p>
                  </w:txbxContent>
                </v:textbox>
                <w10:wrap type="square"/>
              </v:shape>
            </w:pict>
          </mc:Fallback>
        </mc:AlternateContent>
      </w:r>
    </w:p>
    <w:p w14:paraId="680C3F50" w14:textId="5CC6DF40" w:rsidR="00BD4DC8" w:rsidRPr="0051642C" w:rsidRDefault="00BD4DC8" w:rsidP="008A6B09">
      <w:pPr>
        <w:rPr>
          <w:rFonts w:ascii="Cambria" w:hAnsi="Cambria"/>
          <w:i/>
          <w:iCs/>
          <w:sz w:val="22"/>
          <w:szCs w:val="22"/>
        </w:rPr>
      </w:pPr>
    </w:p>
    <w:p w14:paraId="36456885" w14:textId="595059EE" w:rsidR="001D664C" w:rsidRPr="0051642C" w:rsidRDefault="00905665" w:rsidP="008A6B09">
      <w:pPr>
        <w:rPr>
          <w:rFonts w:ascii="Cambria" w:hAnsi="Cambria"/>
          <w:i/>
          <w:iCs/>
          <w:sz w:val="22"/>
          <w:szCs w:val="22"/>
        </w:rPr>
      </w:pPr>
      <w:r w:rsidRPr="0051642C">
        <w:rPr>
          <w:rFonts w:ascii="Cambria" w:hAnsi="Cambria"/>
          <w:i/>
          <w:iCs/>
          <w:sz w:val="22"/>
          <w:szCs w:val="22"/>
        </w:rPr>
        <w:t xml:space="preserve">Test R² (left) and MSE (right) for all six models: Ridge and Random Forest with parameters only and with parameters plus GRN features, and the </w:t>
      </w:r>
      <w:r w:rsidR="1A0859BC" w:rsidRPr="0051642C">
        <w:rPr>
          <w:rFonts w:ascii="Cambria" w:hAnsi="Cambria"/>
          <w:i/>
          <w:iCs/>
          <w:sz w:val="22"/>
          <w:szCs w:val="22"/>
        </w:rPr>
        <w:t>expression</w:t>
      </w:r>
      <w:r w:rsidR="007359E8" w:rsidRPr="0051642C">
        <w:rPr>
          <w:rFonts w:ascii="Cambria" w:hAnsi="Cambria"/>
          <w:i/>
          <w:iCs/>
          <w:sz w:val="22"/>
          <w:szCs w:val="22"/>
        </w:rPr>
        <w:t>-</w:t>
      </w:r>
      <w:r w:rsidR="1A0859BC" w:rsidRPr="0051642C">
        <w:rPr>
          <w:rFonts w:ascii="Cambria" w:hAnsi="Cambria"/>
          <w:i/>
          <w:iCs/>
          <w:sz w:val="22"/>
          <w:szCs w:val="22"/>
        </w:rPr>
        <w:t>only</w:t>
      </w:r>
      <w:r w:rsidRPr="0051642C">
        <w:rPr>
          <w:rFonts w:ascii="Cambria" w:hAnsi="Cambria"/>
          <w:i/>
          <w:iCs/>
          <w:sz w:val="22"/>
          <w:szCs w:val="22"/>
        </w:rPr>
        <w:t xml:space="preserve"> versus </w:t>
      </w:r>
      <w:r w:rsidR="1A0859BC" w:rsidRPr="0051642C">
        <w:rPr>
          <w:rFonts w:ascii="Cambria" w:hAnsi="Cambria"/>
          <w:i/>
          <w:iCs/>
          <w:sz w:val="22"/>
          <w:szCs w:val="22"/>
        </w:rPr>
        <w:t>GRN</w:t>
      </w:r>
      <w:r w:rsidR="00477639" w:rsidRPr="0051642C">
        <w:rPr>
          <w:rFonts w:ascii="Cambria" w:hAnsi="Cambria"/>
          <w:i/>
          <w:iCs/>
          <w:sz w:val="22"/>
          <w:szCs w:val="22"/>
        </w:rPr>
        <w:t>-</w:t>
      </w:r>
      <w:r w:rsidR="1A0859BC" w:rsidRPr="0051642C">
        <w:rPr>
          <w:rFonts w:ascii="Cambria" w:hAnsi="Cambria"/>
          <w:i/>
          <w:iCs/>
          <w:sz w:val="22"/>
          <w:szCs w:val="22"/>
        </w:rPr>
        <w:t>aware</w:t>
      </w:r>
      <w:r w:rsidRPr="0051642C">
        <w:rPr>
          <w:rFonts w:ascii="Cambria" w:hAnsi="Cambria"/>
          <w:i/>
          <w:iCs/>
          <w:sz w:val="22"/>
          <w:szCs w:val="22"/>
        </w:rPr>
        <w:t xml:space="preserve"> GNNs. The </w:t>
      </w:r>
      <w:r w:rsidR="1A0859BC" w:rsidRPr="0051642C">
        <w:rPr>
          <w:rFonts w:ascii="Cambria" w:hAnsi="Cambria"/>
          <w:i/>
          <w:iCs/>
          <w:sz w:val="22"/>
          <w:szCs w:val="22"/>
        </w:rPr>
        <w:t>GRN</w:t>
      </w:r>
      <w:r w:rsidR="00477639" w:rsidRPr="0051642C">
        <w:rPr>
          <w:rFonts w:ascii="Cambria" w:hAnsi="Cambria"/>
          <w:i/>
          <w:iCs/>
          <w:sz w:val="22"/>
          <w:szCs w:val="22"/>
        </w:rPr>
        <w:t>-</w:t>
      </w:r>
      <w:r w:rsidR="1A0859BC" w:rsidRPr="0051642C">
        <w:rPr>
          <w:rFonts w:ascii="Cambria" w:hAnsi="Cambria"/>
          <w:i/>
          <w:iCs/>
          <w:sz w:val="22"/>
          <w:szCs w:val="22"/>
        </w:rPr>
        <w:t>aware</w:t>
      </w:r>
      <w:r w:rsidRPr="0051642C">
        <w:rPr>
          <w:rFonts w:ascii="Cambria" w:hAnsi="Cambria"/>
          <w:i/>
          <w:iCs/>
          <w:sz w:val="22"/>
          <w:szCs w:val="22"/>
        </w:rPr>
        <w:t xml:space="preserve"> GNN achieves the best overall performance (R² ≈ 0.59, MSE ≈ 0.52).</w:t>
      </w:r>
    </w:p>
    <w:p w14:paraId="5DD3B4C3" w14:textId="0234DCEA" w:rsidR="009121A5" w:rsidRPr="0051642C" w:rsidRDefault="009121A5">
      <w:pPr>
        <w:rPr>
          <w:rFonts w:ascii="Cambria" w:hAnsi="Cambria"/>
          <w:sz w:val="22"/>
          <w:szCs w:val="22"/>
          <w:highlight w:val="yellow"/>
        </w:rPr>
      </w:pPr>
      <w:r w:rsidRPr="0051642C">
        <w:rPr>
          <w:rFonts w:ascii="Cambria" w:hAnsi="Cambria"/>
          <w:sz w:val="22"/>
          <w:szCs w:val="22"/>
          <w:highlight w:val="yellow"/>
        </w:rPr>
        <w:br w:type="page"/>
      </w:r>
    </w:p>
    <w:p w14:paraId="0FDDE382" w14:textId="4921D12C" w:rsidR="008A6B09" w:rsidRPr="0051642C" w:rsidRDefault="008A6B09" w:rsidP="00E40589">
      <w:pPr>
        <w:pStyle w:val="Heading3"/>
        <w:rPr>
          <w:rFonts w:ascii="Cambria" w:hAnsi="Cambria"/>
        </w:rPr>
      </w:pPr>
      <w:r w:rsidRPr="0051642C">
        <w:rPr>
          <w:rFonts w:ascii="Cambria" w:hAnsi="Cambria"/>
        </w:rPr>
        <w:t>5.5 Error Analysis and Representative Plots (predicted vs actual, residuals, feature importances)</w:t>
      </w:r>
    </w:p>
    <w:p w14:paraId="4A70066F" w14:textId="79A15996" w:rsidR="00E07E82" w:rsidRPr="0051642C" w:rsidRDefault="00E07E82" w:rsidP="006F3C29">
      <w:pPr>
        <w:rPr>
          <w:rFonts w:ascii="Cambria" w:hAnsi="Cambria"/>
          <w:sz w:val="22"/>
          <w:szCs w:val="22"/>
        </w:rPr>
      </w:pPr>
      <w:r w:rsidRPr="0051642C">
        <w:rPr>
          <w:rFonts w:ascii="Cambria" w:hAnsi="Cambria"/>
          <w:sz w:val="22"/>
          <w:szCs w:val="22"/>
        </w:rPr>
        <w:br/>
        <w:t>The predicted-versus-actual scatter plot for the Random Forest with GRN features (Figure 5.6) shows that predictions broadly follow the identity line at moderate expression levels, but dispersion widens noticeably at very low and very high values, indicating that the model partially underfits the extremes of the expression range even with GRN information available.</w:t>
      </w:r>
    </w:p>
    <w:p w14:paraId="3DB4A2D3" w14:textId="70823A60" w:rsidR="00922BF4" w:rsidRPr="0051642C" w:rsidRDefault="00922BF4" w:rsidP="006F3C29">
      <w:pPr>
        <w:rPr>
          <w:rFonts w:ascii="Cambria" w:hAnsi="Cambria"/>
          <w:sz w:val="22"/>
          <w:szCs w:val="22"/>
        </w:rPr>
      </w:pPr>
      <w:r w:rsidRPr="0051642C">
        <w:rPr>
          <w:rFonts w:ascii="Cambria" w:hAnsi="Cambria"/>
          <w:noProof/>
          <w:sz w:val="22"/>
          <w:szCs w:val="22"/>
        </w:rPr>
        <w:drawing>
          <wp:anchor distT="0" distB="0" distL="114300" distR="114300" simplePos="0" relativeHeight="251658247" behindDoc="0" locked="0" layoutInCell="1" allowOverlap="1" wp14:anchorId="552E2324" wp14:editId="70590944">
            <wp:simplePos x="0" y="0"/>
            <wp:positionH relativeFrom="column">
              <wp:posOffset>419662</wp:posOffset>
            </wp:positionH>
            <wp:positionV relativeFrom="paragraph">
              <wp:posOffset>277124</wp:posOffset>
            </wp:positionV>
            <wp:extent cx="4806315" cy="4793615"/>
            <wp:effectExtent l="19050" t="19050" r="10795" b="22860"/>
            <wp:wrapSquare wrapText="bothSides"/>
            <wp:docPr id="788209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6315" cy="4793615"/>
                    </a:xfrm>
                    <a:prstGeom prst="rect">
                      <a:avLst/>
                    </a:prstGeom>
                    <a:noFill/>
                    <a:ln>
                      <a:solidFill>
                        <a:schemeClr val="tx2">
                          <a:lumMod val="75000"/>
                          <a:lumOff val="25000"/>
                        </a:schemeClr>
                      </a:solidFill>
                    </a:ln>
                  </pic:spPr>
                </pic:pic>
              </a:graphicData>
            </a:graphic>
            <wp14:sizeRelH relativeFrom="margin">
              <wp14:pctWidth>0</wp14:pctWidth>
            </wp14:sizeRelH>
            <wp14:sizeRelV relativeFrom="margin">
              <wp14:pctHeight>0</wp14:pctHeight>
            </wp14:sizeRelV>
          </wp:anchor>
        </w:drawing>
      </w:r>
    </w:p>
    <w:p w14:paraId="74472698" w14:textId="0C77F1C1" w:rsidR="004B72D2" w:rsidRPr="0051642C" w:rsidRDefault="004B72D2" w:rsidP="006F3C29">
      <w:pPr>
        <w:rPr>
          <w:rFonts w:ascii="Cambria" w:hAnsi="Cambria"/>
          <w:sz w:val="22"/>
          <w:szCs w:val="22"/>
        </w:rPr>
      </w:pPr>
    </w:p>
    <w:p w14:paraId="32D966F5" w14:textId="7328060B" w:rsidR="006F3C29" w:rsidRPr="0051642C" w:rsidRDefault="006F3C29" w:rsidP="008A6B09">
      <w:pPr>
        <w:rPr>
          <w:rFonts w:ascii="Cambria" w:hAnsi="Cambria"/>
          <w:i/>
          <w:sz w:val="22"/>
          <w:szCs w:val="22"/>
        </w:rPr>
      </w:pPr>
    </w:p>
    <w:p w14:paraId="3D7C605D" w14:textId="13559535" w:rsidR="00922BF4" w:rsidRPr="0051642C" w:rsidRDefault="00922BF4" w:rsidP="008A6B09">
      <w:pPr>
        <w:rPr>
          <w:rFonts w:ascii="Cambria" w:hAnsi="Cambria"/>
          <w:i/>
          <w:iCs/>
          <w:sz w:val="22"/>
          <w:szCs w:val="22"/>
        </w:rPr>
      </w:pPr>
      <w:r w:rsidRPr="0051642C">
        <w:rPr>
          <w:rFonts w:ascii="Cambria" w:hAnsi="Cambria"/>
          <w:noProof/>
        </w:rPr>
        <mc:AlternateContent>
          <mc:Choice Requires="wps">
            <w:drawing>
              <wp:anchor distT="0" distB="0" distL="114300" distR="114300" simplePos="0" relativeHeight="251658252" behindDoc="0" locked="0" layoutInCell="1" allowOverlap="1" wp14:anchorId="4211A5AC" wp14:editId="29444745">
                <wp:simplePos x="0" y="0"/>
                <wp:positionH relativeFrom="column">
                  <wp:posOffset>457200</wp:posOffset>
                </wp:positionH>
                <wp:positionV relativeFrom="paragraph">
                  <wp:posOffset>4328160</wp:posOffset>
                </wp:positionV>
                <wp:extent cx="4763770" cy="635"/>
                <wp:effectExtent l="0" t="0" r="0" b="4445"/>
                <wp:wrapSquare wrapText="bothSides"/>
                <wp:docPr id="1910932395" name="Text Box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0E91266F" w14:textId="77777777" w:rsidR="00922BF4" w:rsidRPr="004B72D2" w:rsidRDefault="00922BF4" w:rsidP="00922BF4">
                            <w:pPr>
                              <w:jc w:val="center"/>
                              <w:rPr>
                                <w:rFonts w:ascii="Cambria" w:hAnsi="Cambria"/>
                              </w:rPr>
                            </w:pPr>
                            <w:r w:rsidRPr="004B72D2">
                              <w:rPr>
                                <w:b/>
                                <w:bCs/>
                                <w:i/>
                                <w:iCs/>
                                <w:color w:val="0E2841" w:themeColor="text2"/>
                                <w:sz w:val="20"/>
                                <w:szCs w:val="20"/>
                              </w:rPr>
                              <w:t>Figure 5.6</w:t>
                            </w:r>
                            <w:r w:rsidRPr="004B72D2">
                              <w:rPr>
                                <w:i/>
                                <w:iCs/>
                                <w:color w:val="0E2841" w:themeColor="text2"/>
                                <w:sz w:val="20"/>
                                <w:szCs w:val="20"/>
                              </w:rPr>
                              <w:t> – Predicted versus actual log</w:t>
                            </w:r>
                            <w:r w:rsidRPr="004B72D2">
                              <w:rPr>
                                <w:i/>
                                <w:iCs/>
                                <w:color w:val="0E2841" w:themeColor="text2"/>
                                <w:sz w:val="20"/>
                                <w:szCs w:val="20"/>
                              </w:rPr>
                              <w:noBreakHyphen/>
                              <w:t>mRNA for Random Forest (Params + GRN).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098F4F13">
              <v:shape id="_x0000_s1029" style="position:absolute;margin-left:36pt;margin-top:340.8pt;width:375.1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0JxGgIAAD8EAAAOAAAAZHJzL2Uyb0RvYy54bWysU8Fu2zAMvQ/YPwi6L06aLS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wfb2fT21sKSYrNpp9i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" w14:anchorId="4211A5AC">
                <v:textbox style="mso-fit-shape-to-text:t" inset="0,0,0,0">
                  <w:txbxContent>
                    <w:p w:rsidRPr="004B72D2" w:rsidR="00922BF4" w:rsidP="00922BF4" w:rsidRDefault="00922BF4" w14:paraId="207AA967" w14:textId="77777777">
                      <w:pPr>
                        <w:jc w:val="center"/>
                        <w:rPr>
                          <w:rFonts w:ascii="Cambria" w:hAnsi="Cambria"/>
                        </w:rPr>
                      </w:pPr>
                      <w:r w:rsidRPr="004B72D2">
                        <w:rPr>
                          <w:b/>
                          <w:bCs/>
                          <w:i/>
                          <w:iCs/>
                          <w:color w:val="0E2841" w:themeColor="text2"/>
                          <w:sz w:val="20"/>
                          <w:szCs w:val="20"/>
                        </w:rPr>
                        <w:t>Figure 5.6</w:t>
                      </w:r>
                      <w:r w:rsidRPr="004B72D2">
                        <w:rPr>
                          <w:i/>
                          <w:iCs/>
                          <w:color w:val="0E2841" w:themeColor="text2"/>
                          <w:sz w:val="20"/>
                          <w:szCs w:val="20"/>
                        </w:rPr>
                        <w:t> – Predicted versus actual log</w:t>
                      </w:r>
                      <w:r w:rsidRPr="004B72D2">
                        <w:rPr>
                          <w:i/>
                          <w:iCs/>
                          <w:color w:val="0E2841" w:themeColor="text2"/>
                          <w:sz w:val="20"/>
                          <w:szCs w:val="20"/>
                        </w:rPr>
                        <w:noBreakHyphen/>
                        <w:t>mRNA for Random Forest (Params + GRN).</w:t>
                      </w:r>
                    </w:p>
                  </w:txbxContent>
                </v:textbox>
                <w10:wrap type="square"/>
              </v:shape>
            </w:pict>
          </mc:Fallback>
        </mc:AlternateContent>
      </w:r>
    </w:p>
    <w:p w14:paraId="7DE4D445" w14:textId="41AFE0F3" w:rsidR="009C074A" w:rsidRPr="0051642C" w:rsidRDefault="009C074A" w:rsidP="008A6B09">
      <w:pPr>
        <w:rPr>
          <w:rFonts w:ascii="Cambria" w:hAnsi="Cambria"/>
          <w:i/>
          <w:iCs/>
          <w:sz w:val="22"/>
          <w:szCs w:val="22"/>
        </w:rPr>
      </w:pPr>
      <w:r w:rsidRPr="0051642C">
        <w:rPr>
          <w:rFonts w:ascii="Cambria" w:hAnsi="Cambria"/>
          <w:i/>
          <w:iCs/>
          <w:sz w:val="22"/>
          <w:szCs w:val="22"/>
        </w:rPr>
        <w:t xml:space="preserve">Scatter plot of predicted versus true log1p(mRNA) for the Random Forest with parameters plus GRN features on the </w:t>
      </w:r>
      <w:r w:rsidR="00922BF4" w:rsidRPr="0051642C">
        <w:rPr>
          <w:rFonts w:ascii="Cambria" w:hAnsi="Cambria"/>
          <w:i/>
          <w:iCs/>
          <w:sz w:val="22"/>
          <w:szCs w:val="22"/>
        </w:rPr>
        <w:t>held-out</w:t>
      </w:r>
      <w:r w:rsidRPr="0051642C">
        <w:rPr>
          <w:rFonts w:ascii="Cambria" w:hAnsi="Cambria"/>
          <w:i/>
          <w:iCs/>
          <w:sz w:val="22"/>
          <w:szCs w:val="22"/>
        </w:rPr>
        <w:t xml:space="preserve"> networks. Points close to the y=x dashed line indicate </w:t>
      </w:r>
      <w:r w:rsidR="00CB5D0A" w:rsidRPr="0051642C">
        <w:rPr>
          <w:rFonts w:ascii="Cambria" w:hAnsi="Cambria"/>
          <w:i/>
          <w:iCs/>
          <w:sz w:val="22"/>
          <w:szCs w:val="22"/>
        </w:rPr>
        <w:t>well calibrated</w:t>
      </w:r>
      <w:r w:rsidRPr="0051642C">
        <w:rPr>
          <w:rFonts w:ascii="Cambria" w:hAnsi="Cambria"/>
          <w:i/>
          <w:iCs/>
          <w:sz w:val="22"/>
          <w:szCs w:val="22"/>
        </w:rPr>
        <w:t xml:space="preserve"> predictions; R² ≈ 0.36.</w:t>
      </w:r>
    </w:p>
    <w:p w14:paraId="77582B57" w14:textId="30E53A8A" w:rsidR="37CEE69B" w:rsidRPr="0051642C" w:rsidRDefault="37CEE69B" w:rsidP="37CEE69B">
      <w:pPr>
        <w:rPr>
          <w:rFonts w:ascii="Cambria" w:hAnsi="Cambria"/>
          <w:sz w:val="22"/>
          <w:szCs w:val="22"/>
        </w:rPr>
      </w:pPr>
    </w:p>
    <w:p w14:paraId="1A271D3B" w14:textId="41796A86" w:rsidR="00922BF4" w:rsidRPr="0051642C" w:rsidRDefault="00922BF4" w:rsidP="37CEE69B">
      <w:pPr>
        <w:rPr>
          <w:rFonts w:ascii="Cambria" w:hAnsi="Cambria"/>
          <w:sz w:val="22"/>
          <w:szCs w:val="22"/>
        </w:rPr>
      </w:pPr>
    </w:p>
    <w:p w14:paraId="2FC32D25" w14:textId="2C996019" w:rsidR="00922BF4" w:rsidRPr="0051642C" w:rsidRDefault="00922BF4" w:rsidP="37CEE69B">
      <w:pPr>
        <w:rPr>
          <w:rFonts w:ascii="Cambria" w:hAnsi="Cambria"/>
          <w:sz w:val="22"/>
          <w:szCs w:val="22"/>
        </w:rPr>
      </w:pPr>
    </w:p>
    <w:p w14:paraId="581BD7BD" w14:textId="77777777" w:rsidR="00922BF4" w:rsidRPr="0051642C" w:rsidRDefault="00922BF4" w:rsidP="37CEE69B">
      <w:pPr>
        <w:rPr>
          <w:rFonts w:ascii="Cambria" w:hAnsi="Cambria"/>
          <w:sz w:val="22"/>
          <w:szCs w:val="22"/>
        </w:rPr>
      </w:pPr>
    </w:p>
    <w:p w14:paraId="408F11A9" w14:textId="2FD8689B" w:rsidR="002B2C4C" w:rsidRPr="0051642C" w:rsidRDefault="00321EB5" w:rsidP="37CEE69B">
      <w:pPr>
        <w:rPr>
          <w:rFonts w:ascii="Cambria" w:hAnsi="Cambria"/>
          <w:sz w:val="22"/>
          <w:szCs w:val="22"/>
        </w:rPr>
      </w:pPr>
      <w:r w:rsidRPr="0051642C">
        <w:rPr>
          <w:rFonts w:ascii="Cambria" w:hAnsi="Cambria"/>
          <w:sz w:val="22"/>
          <w:szCs w:val="22"/>
        </w:rPr>
        <w:t>The residual histogram (Figure 5.7) shows errors approximately centred near zero with only mild positive skewness (0.18), confirming no severe systematic bias in the tabular baseline. However, the spread of unexplained variance is non-trivial, which directly motivates the use of a more expressive graph-based architecture.</w:t>
      </w:r>
    </w:p>
    <w:p w14:paraId="71FC83B4" w14:textId="13C91289" w:rsidR="009C074A" w:rsidRPr="0051642C" w:rsidRDefault="00B53B02" w:rsidP="008A6B09">
      <w:pPr>
        <w:rPr>
          <w:rFonts w:ascii="Cambria" w:hAnsi="Cambria"/>
          <w:sz w:val="22"/>
          <w:szCs w:val="22"/>
        </w:rPr>
      </w:pPr>
      <w:r w:rsidRPr="0051642C">
        <w:rPr>
          <w:rFonts w:ascii="Cambria" w:hAnsi="Cambria"/>
          <w:noProof/>
        </w:rPr>
        <w:drawing>
          <wp:anchor distT="0" distB="0" distL="114300" distR="114300" simplePos="0" relativeHeight="251658245" behindDoc="0" locked="0" layoutInCell="1" allowOverlap="1" wp14:anchorId="08336574" wp14:editId="257FD63B">
            <wp:simplePos x="0" y="0"/>
            <wp:positionH relativeFrom="column">
              <wp:posOffset>-387985</wp:posOffset>
            </wp:positionH>
            <wp:positionV relativeFrom="paragraph">
              <wp:posOffset>198755</wp:posOffset>
            </wp:positionV>
            <wp:extent cx="6524625" cy="3199765"/>
            <wp:effectExtent l="19050" t="19050" r="28575" b="19685"/>
            <wp:wrapSquare wrapText="bothSides"/>
            <wp:docPr id="2088053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24625" cy="3199765"/>
                    </a:xfrm>
                    <a:prstGeom prst="rect">
                      <a:avLst/>
                    </a:prstGeom>
                    <a:noFill/>
                    <a:ln>
                      <a:solidFill>
                        <a:schemeClr val="tx2">
                          <a:lumMod val="75000"/>
                          <a:lumOff val="25000"/>
                        </a:schemeClr>
                      </a:solidFill>
                    </a:ln>
                  </pic:spPr>
                </pic:pic>
              </a:graphicData>
            </a:graphic>
            <wp14:sizeRelH relativeFrom="margin">
              <wp14:pctWidth>0</wp14:pctWidth>
            </wp14:sizeRelH>
            <wp14:sizeRelV relativeFrom="margin">
              <wp14:pctHeight>0</wp14:pctHeight>
            </wp14:sizeRelV>
          </wp:anchor>
        </w:drawing>
      </w:r>
    </w:p>
    <w:p w14:paraId="5DFC0913" w14:textId="23D8CE8A" w:rsidR="35DB8FF6" w:rsidRPr="0051642C" w:rsidRDefault="008B6A1E" w:rsidP="35DB8FF6">
      <w:pPr>
        <w:rPr>
          <w:rFonts w:ascii="Cambria" w:hAnsi="Cambria"/>
          <w:i/>
          <w:iCs/>
          <w:sz w:val="22"/>
          <w:szCs w:val="22"/>
        </w:rPr>
      </w:pPr>
      <w:r w:rsidRPr="0051642C">
        <w:rPr>
          <w:rFonts w:ascii="Cambria" w:hAnsi="Cambria"/>
          <w:noProof/>
        </w:rPr>
        <mc:AlternateContent>
          <mc:Choice Requires="wps">
            <w:drawing>
              <wp:anchor distT="0" distB="0" distL="114300" distR="114300" simplePos="0" relativeHeight="251658246" behindDoc="0" locked="0" layoutInCell="1" allowOverlap="1" wp14:anchorId="4CD3A374" wp14:editId="799E34B1">
                <wp:simplePos x="0" y="0"/>
                <wp:positionH relativeFrom="column">
                  <wp:posOffset>-140335</wp:posOffset>
                </wp:positionH>
                <wp:positionV relativeFrom="paragraph">
                  <wp:posOffset>3307194</wp:posOffset>
                </wp:positionV>
                <wp:extent cx="5942330" cy="635"/>
                <wp:effectExtent l="0" t="0" r="0" b="0"/>
                <wp:wrapSquare wrapText="bothSides"/>
                <wp:docPr id="1300827234" name="Text Box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38A46248" w14:textId="374C2E63" w:rsidR="005A2F5A" w:rsidRPr="005A2F5A" w:rsidRDefault="005A2F5A" w:rsidP="005A2F5A">
                            <w:pPr>
                              <w:pStyle w:val="Caption"/>
                              <w:jc w:val="center"/>
                              <w:rPr>
                                <w:noProof/>
                                <w:sz w:val="20"/>
                                <w:szCs w:val="20"/>
                              </w:rPr>
                            </w:pPr>
                            <w:r w:rsidRPr="005A2F5A">
                              <w:rPr>
                                <w:b/>
                                <w:bCs/>
                                <w:sz w:val="20"/>
                                <w:szCs w:val="20"/>
                              </w:rPr>
                              <w:t>Figure 5.7</w:t>
                            </w:r>
                            <w:r w:rsidRPr="005A2F5A">
                              <w:rPr>
                                <w:sz w:val="20"/>
                                <w:szCs w:val="20"/>
                              </w:rPr>
                              <w:t> – Residual distribution for Random Forest (Params + GRN).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125BF085">
              <v:shape id="_x0000_s1030" style="position:absolute;margin-left:-11.05pt;margin-top:260.4pt;width:467.9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" w14:anchorId="4CD3A374">
                <v:textbox style="mso-fit-shape-to-text:t" inset="0,0,0,0">
                  <w:txbxContent>
                    <w:p w:rsidRPr="005A2F5A" w:rsidR="005A2F5A" w:rsidP="005A2F5A" w:rsidRDefault="005A2F5A" w14:paraId="30AE8F18" w14:textId="374C2E63">
                      <w:pPr>
                        <w:pStyle w:val="Caption"/>
                        <w:jc w:val="center"/>
                        <w:rPr>
                          <w:noProof/>
                          <w:sz w:val="20"/>
                          <w:szCs w:val="20"/>
                        </w:rPr>
                      </w:pPr>
                      <w:r w:rsidRPr="005A2F5A">
                        <w:rPr>
                          <w:b/>
                          <w:bCs/>
                          <w:sz w:val="20"/>
                          <w:szCs w:val="20"/>
                        </w:rPr>
                        <w:t>Figure 5.7</w:t>
                      </w:r>
                      <w:r w:rsidRPr="005A2F5A">
                        <w:rPr>
                          <w:sz w:val="20"/>
                          <w:szCs w:val="20"/>
                        </w:rPr>
                        <w:t> – Residual distribution for Random Forest (Params + GRN).</w:t>
                      </w:r>
                    </w:p>
                  </w:txbxContent>
                </v:textbox>
                <w10:wrap type="square"/>
              </v:shape>
            </w:pict>
          </mc:Fallback>
        </mc:AlternateContent>
      </w:r>
    </w:p>
    <w:p w14:paraId="7694098F" w14:textId="51CD73D5" w:rsidR="00B9742F" w:rsidRPr="0051642C" w:rsidRDefault="008B6A1E" w:rsidP="008A6B09">
      <w:pPr>
        <w:rPr>
          <w:rFonts w:ascii="Cambria" w:hAnsi="Cambria"/>
          <w:sz w:val="22"/>
          <w:szCs w:val="22"/>
        </w:rPr>
      </w:pPr>
      <w:r w:rsidRPr="0051642C">
        <w:rPr>
          <w:rFonts w:ascii="Cambria" w:hAnsi="Cambria"/>
          <w:i/>
          <w:iCs/>
          <w:sz w:val="22"/>
          <w:szCs w:val="22"/>
        </w:rPr>
        <w:br/>
      </w:r>
      <w:r w:rsidR="00B817FF" w:rsidRPr="0051642C">
        <w:rPr>
          <w:rFonts w:ascii="Cambria" w:hAnsi="Cambria"/>
          <w:i/>
          <w:iCs/>
          <w:sz w:val="22"/>
          <w:szCs w:val="22"/>
        </w:rPr>
        <w:t>Histogram of residuals (actual − predicted log1p(mRNA)) for the Random Forest with GRN features. Residuals are centred close to zero with mild skewness (0.18), indicating no severe systematic bias in the baseline model.</w:t>
      </w:r>
      <w:r w:rsidR="00B9742F" w:rsidRPr="0051642C">
        <w:rPr>
          <w:rFonts w:ascii="Cambria" w:hAnsi="Cambria"/>
          <w:i/>
          <w:iCs/>
          <w:sz w:val="22"/>
          <w:szCs w:val="22"/>
        </w:rPr>
        <w:br/>
      </w:r>
    </w:p>
    <w:p w14:paraId="51E1A0F9" w14:textId="77777777" w:rsidR="00B9742F" w:rsidRPr="0051642C" w:rsidRDefault="00B9742F">
      <w:pPr>
        <w:rPr>
          <w:rFonts w:ascii="Cambria" w:hAnsi="Cambria"/>
          <w:sz w:val="22"/>
          <w:szCs w:val="22"/>
        </w:rPr>
      </w:pPr>
      <w:r w:rsidRPr="0051642C">
        <w:rPr>
          <w:rFonts w:ascii="Cambria" w:hAnsi="Cambria"/>
          <w:sz w:val="22"/>
          <w:szCs w:val="22"/>
        </w:rPr>
        <w:br w:type="page"/>
      </w:r>
    </w:p>
    <w:p w14:paraId="0387A069" w14:textId="77777777" w:rsidR="008C7890" w:rsidRPr="0051642C" w:rsidRDefault="008C7890" w:rsidP="008C7890">
      <w:pPr>
        <w:pBdr>
          <w:bottom w:val="single" w:sz="6" w:space="1" w:color="auto"/>
        </w:pBdr>
        <w:rPr>
          <w:rFonts w:ascii="Cambria" w:hAnsi="Cambria"/>
          <w:sz w:val="22"/>
          <w:szCs w:val="22"/>
        </w:rPr>
      </w:pPr>
      <w:r w:rsidRPr="0051642C">
        <w:rPr>
          <w:rFonts w:ascii="Cambria" w:hAnsi="Cambria"/>
          <w:sz w:val="22"/>
          <w:szCs w:val="22"/>
        </w:rPr>
        <w:t>By comparison, the GRN-aware GNN (Figure 5.4, middle) shows tighter alignment with the identity line across the full expression range. The main exception is at very low log1p(mRNA) values, where predictions spread vertically — corresponding to strongly repressed genes whose expression depends on a fine balance of competing regulatory inputs, a regime that is inherently difficult to predict from limited kinetic parameters and finite message-passing depth.</w:t>
      </w:r>
    </w:p>
    <w:p w14:paraId="05219DEF" w14:textId="77777777" w:rsidR="008C7890" w:rsidRPr="0051642C" w:rsidRDefault="008C7890" w:rsidP="008C7890">
      <w:pPr>
        <w:pBdr>
          <w:bottom w:val="single" w:sz="6" w:space="1" w:color="auto"/>
        </w:pBdr>
        <w:rPr>
          <w:rFonts w:ascii="Cambria" w:hAnsi="Cambria"/>
          <w:sz w:val="22"/>
          <w:szCs w:val="22"/>
        </w:rPr>
      </w:pPr>
      <w:r w:rsidRPr="0051642C">
        <w:rPr>
          <w:rFonts w:ascii="Cambria" w:hAnsi="Cambria"/>
          <w:sz w:val="22"/>
          <w:szCs w:val="22"/>
        </w:rPr>
        <w:t>Residual distributions for the tabular baselines are wider and more irregular, particularly for genes with high in-degree or strongly repressed inputs, which are the cases that benefit most from multi-hop message passing. Genes with weak regulation are predicted similarly well by all models, as their expression is governed primarily by intrinsic parameters rather than network context.</w:t>
      </w:r>
    </w:p>
    <w:p w14:paraId="75B49FBB" w14:textId="77777777" w:rsidR="008C7890" w:rsidRPr="0051642C" w:rsidRDefault="008C7890" w:rsidP="008C7890">
      <w:pPr>
        <w:pBdr>
          <w:bottom w:val="single" w:sz="6" w:space="1" w:color="auto"/>
        </w:pBdr>
        <w:rPr>
          <w:rFonts w:ascii="Cambria" w:hAnsi="Cambria"/>
          <w:sz w:val="22"/>
          <w:szCs w:val="22"/>
        </w:rPr>
      </w:pPr>
      <w:r w:rsidRPr="0051642C">
        <w:rPr>
          <w:rFonts w:ascii="Cambria" w:hAnsi="Cambria"/>
          <w:sz w:val="22"/>
          <w:szCs w:val="22"/>
        </w:rPr>
        <w:t>As previously shown in Figure 5.3, GRN-derived features such as total signed input and in-degree consistently rank above kinetic parameters in the Random Forest importance scores, confirming that the observed performance gains reflect genuine regulatory signal rather than regularisation artefacts.</w:t>
      </w:r>
    </w:p>
    <w:p w14:paraId="2D60B4D5" w14:textId="2E3FDBC5" w:rsidR="008C7890" w:rsidRPr="0051642C" w:rsidRDefault="008C7890" w:rsidP="008C7890">
      <w:pPr>
        <w:pBdr>
          <w:bottom w:val="single" w:sz="6" w:space="1" w:color="auto"/>
        </w:pBdr>
        <w:rPr>
          <w:rFonts w:ascii="Cambria" w:hAnsi="Cambria"/>
          <w:sz w:val="22"/>
          <w:szCs w:val="22"/>
        </w:rPr>
      </w:pPr>
      <w:r w:rsidRPr="0051642C">
        <w:rPr>
          <w:rFonts w:ascii="Cambria" w:hAnsi="Cambria"/>
          <w:sz w:val="22"/>
          <w:szCs w:val="22"/>
        </w:rPr>
        <w:t>Full per-gene protein-level baselines and their diagnostic plots are reported in Appendix B as an additional pilot experiment and are excluded from the main quantitative comparison.</w:t>
      </w:r>
      <w:r w:rsidR="00B9742F" w:rsidRPr="0051642C">
        <w:rPr>
          <w:rFonts w:ascii="Cambria" w:hAnsi="Cambria"/>
          <w:sz w:val="22"/>
          <w:szCs w:val="22"/>
        </w:rPr>
        <w:br/>
      </w:r>
      <w:r w:rsidR="00B9742F" w:rsidRPr="0051642C">
        <w:rPr>
          <w:rFonts w:ascii="Cambria" w:hAnsi="Cambria"/>
          <w:sz w:val="22"/>
          <w:szCs w:val="22"/>
        </w:rPr>
        <w:br/>
      </w:r>
    </w:p>
    <w:p w14:paraId="21B80CB3" w14:textId="03C0BA5D" w:rsidR="00EB4958" w:rsidRPr="0051642C" w:rsidRDefault="00EB4958">
      <w:pPr>
        <w:rPr>
          <w:rFonts w:ascii="Cambria" w:eastAsia="Cambria" w:hAnsi="Cambria" w:cs="Cambria"/>
          <w:color w:val="0F4761" w:themeColor="accent1" w:themeShade="BF"/>
          <w:sz w:val="40"/>
          <w:szCs w:val="40"/>
        </w:rPr>
      </w:pPr>
      <w:r w:rsidRPr="0051642C">
        <w:rPr>
          <w:rFonts w:ascii="Cambria" w:eastAsia="Cambria" w:hAnsi="Cambria" w:cs="Cambria"/>
        </w:rPr>
        <w:br w:type="page"/>
      </w:r>
    </w:p>
    <w:p w14:paraId="3B28397F" w14:textId="0D038090" w:rsidR="003F7A99" w:rsidRPr="00B9742F" w:rsidRDefault="52A51F6C" w:rsidP="00B9742F">
      <w:pPr>
        <w:pStyle w:val="Heading2"/>
        <w:rPr>
          <w:rFonts w:ascii="Cambria" w:eastAsia="Cambria" w:hAnsi="Cambria" w:cs="Cambria"/>
        </w:rPr>
      </w:pPr>
      <w:r w:rsidRPr="00B9742F">
        <w:rPr>
          <w:rFonts w:ascii="Cambria" w:eastAsia="Cambria" w:hAnsi="Cambria" w:cs="Cambria"/>
        </w:rPr>
        <w:t>Chapter 6 – Discussion</w:t>
      </w:r>
      <w:r w:rsidRPr="0051642C">
        <w:rPr>
          <w:rFonts w:ascii="Cambria" w:hAnsi="Cambria"/>
        </w:rPr>
        <w:t> </w:t>
      </w:r>
      <w:r w:rsidR="00B9742F" w:rsidRPr="0051642C">
        <w:rPr>
          <w:rFonts w:ascii="Cambria" w:hAnsi="Cambria"/>
        </w:rPr>
        <w:br/>
      </w:r>
    </w:p>
    <w:p w14:paraId="11329781" w14:textId="7DFE99D2" w:rsidR="003F7A99" w:rsidRPr="0051642C" w:rsidRDefault="003F7A99" w:rsidP="001757B5">
      <w:pPr>
        <w:pStyle w:val="Heading3"/>
        <w:numPr>
          <w:ilvl w:val="1"/>
          <w:numId w:val="18"/>
        </w:numPr>
        <w:rPr>
          <w:rFonts w:ascii="Cambria" w:hAnsi="Cambria"/>
        </w:rPr>
      </w:pPr>
      <w:r w:rsidRPr="0051642C">
        <w:rPr>
          <w:rFonts w:ascii="Cambria" w:hAnsi="Cambria"/>
        </w:rPr>
        <w:t>Interpretation of Key Findings</w:t>
      </w:r>
    </w:p>
    <w:p w14:paraId="432EE79F" w14:textId="0CE6D23E" w:rsidR="00E64AAF" w:rsidRPr="0051642C" w:rsidRDefault="002E0EAC" w:rsidP="00E64AAF">
      <w:pPr>
        <w:rPr>
          <w:rFonts w:ascii="Cambria" w:eastAsia="Cambria" w:hAnsi="Cambria" w:cs="Cambria"/>
          <w:sz w:val="22"/>
          <w:szCs w:val="22"/>
        </w:rPr>
      </w:pPr>
      <w:r w:rsidRPr="0051642C">
        <w:rPr>
          <w:rFonts w:ascii="Cambria" w:eastAsia="Cambria" w:hAnsi="Cambria" w:cs="Cambria"/>
          <w:sz w:val="22"/>
          <w:szCs w:val="22"/>
        </w:rPr>
        <w:br/>
      </w:r>
      <w:r w:rsidR="00E64AAF" w:rsidRPr="0051642C">
        <w:rPr>
          <w:rFonts w:ascii="Cambria" w:eastAsia="Cambria" w:hAnsi="Cambria" w:cs="Cambria"/>
          <w:sz w:val="22"/>
          <w:szCs w:val="22"/>
        </w:rPr>
        <w:t>The experiments consistently show that incorporating GRN structure improves steady-state mRNA prediction over models that rely on intrinsic kinetic parameters alone. As reported in Section 5.2, adding GRN-derived topology features to Ridge Regression and Random Forest increases R² from 0.0413 to 0.3530 and from −0.1573 to 0.3400 respectively, while reducing both MSE and MAE. The feature-importance analysis in Section 5.5 confirms these gains are not incidental: topology metrics such as net regulatory strength, total activation/repression and centrality measures account for roughly three quarters of total importance in the GRN-augmented Random Forest.</w:t>
      </w:r>
    </w:p>
    <w:p w14:paraId="203B97DF" w14:textId="1620F334" w:rsidR="00E64AAF" w:rsidRPr="0051642C" w:rsidRDefault="00E64AAF" w:rsidP="00E64AAF">
      <w:pPr>
        <w:rPr>
          <w:rFonts w:ascii="Cambria" w:eastAsia="Cambria" w:hAnsi="Cambria" w:cs="Cambria"/>
          <w:sz w:val="22"/>
          <w:szCs w:val="22"/>
        </w:rPr>
      </w:pPr>
      <w:r w:rsidRPr="0051642C">
        <w:rPr>
          <w:rFonts w:ascii="Cambria" w:eastAsia="Cambria" w:hAnsi="Cambria" w:cs="Cambria"/>
          <w:sz w:val="22"/>
          <w:szCs w:val="22"/>
        </w:rPr>
        <w:t>The GNN experiments extend this picture by demonstrating that explicit message passing along regulatory edges yields a further performance jump beyond what flattened GRN statistics can provide. As shown in Table 5.2, the expression-only GNN achieves R² ≈ 0.04, essentially reproducing the parameter-only tabular baselines and confirming that the architecture alone provides no advantage without structural information. In contrast, the GRN-aware GNN attains R² = 0.5945 — an absolute gain of +0.5551 over its edge-free ablation and roughly halving both error metrics.</w:t>
      </w:r>
    </w:p>
    <w:p w14:paraId="72147122" w14:textId="293E180F" w:rsidR="001757B5" w:rsidRPr="0051642C" w:rsidRDefault="00E64AAF" w:rsidP="00E64AAF">
      <w:pPr>
        <w:rPr>
          <w:rFonts w:ascii="Cambria" w:eastAsia="Cambria" w:hAnsi="Cambria" w:cs="Cambria"/>
          <w:sz w:val="22"/>
          <w:szCs w:val="22"/>
        </w:rPr>
      </w:pPr>
      <w:r w:rsidRPr="0051642C">
        <w:rPr>
          <w:rFonts w:ascii="Cambria" w:eastAsia="Cambria" w:hAnsi="Cambria" w:cs="Cambria"/>
          <w:sz w:val="22"/>
          <w:szCs w:val="22"/>
        </w:rPr>
        <w:t>Taken together, these results support the clear performance hierarchy introduced in Section 5.4: parameter-only models perform weakest, GRN-augmented tabular models perform moderately, and the GRN-aware GNN performs best. As also noted in the error analysis of Section 5.5, some unexplained variance remains for very low-expression genes, suggesting that steady-state expression is driven by a combination of local kinetics and multi-hop regulatory context that graph-based architectures capture more naturally than flat feature vectors.</w:t>
      </w:r>
    </w:p>
    <w:p w14:paraId="420248F8" w14:textId="5E857DB2" w:rsidR="001757B5" w:rsidRPr="0051642C" w:rsidRDefault="001757B5" w:rsidP="7AB5BFA4">
      <w:pPr>
        <w:rPr>
          <w:rFonts w:ascii="Cambria" w:eastAsia="Cambria" w:hAnsi="Cambria" w:cs="Cambria"/>
        </w:rPr>
      </w:pPr>
    </w:p>
    <w:p w14:paraId="0FF09321" w14:textId="77069760" w:rsidR="00D33E6A" w:rsidRPr="0051642C" w:rsidRDefault="00D33E6A">
      <w:pPr>
        <w:rPr>
          <w:rFonts w:ascii="Cambria" w:eastAsia="Cambria" w:hAnsi="Cambria" w:cs="Cambria"/>
          <w:color w:val="0F4761" w:themeColor="accent1" w:themeShade="BF"/>
          <w:sz w:val="28"/>
          <w:szCs w:val="28"/>
        </w:rPr>
      </w:pPr>
      <w:r w:rsidRPr="0051642C">
        <w:rPr>
          <w:rFonts w:ascii="Cambria" w:eastAsia="Cambria" w:hAnsi="Cambria" w:cs="Cambria"/>
        </w:rPr>
        <w:br w:type="page"/>
      </w:r>
    </w:p>
    <w:p w14:paraId="15452CFA" w14:textId="063C86E4" w:rsidR="001757B5" w:rsidRPr="0051642C" w:rsidRDefault="7AB5BFA4" w:rsidP="7AB5BFA4">
      <w:pPr>
        <w:pStyle w:val="Heading3"/>
        <w:rPr>
          <w:rFonts w:ascii="Cambria" w:eastAsia="Cambria" w:hAnsi="Cambria" w:cs="Cambria"/>
        </w:rPr>
      </w:pPr>
      <w:r w:rsidRPr="0051642C">
        <w:rPr>
          <w:rFonts w:ascii="Cambria" w:eastAsia="Cambria" w:hAnsi="Cambria" w:cs="Cambria"/>
        </w:rPr>
        <w:t>6.2 When and Why GRN Structure Helps</w:t>
      </w:r>
    </w:p>
    <w:p w14:paraId="480DCBF8" w14:textId="0FC97024" w:rsidR="003C3D7D" w:rsidRPr="0051642C" w:rsidRDefault="00A30526" w:rsidP="003C3D7D">
      <w:pPr>
        <w:rPr>
          <w:rFonts w:ascii="Cambria" w:eastAsia="Cambria" w:hAnsi="Cambria" w:cs="Cambria"/>
          <w:sz w:val="22"/>
          <w:szCs w:val="22"/>
        </w:rPr>
      </w:pPr>
      <w:r w:rsidRPr="0051642C">
        <w:rPr>
          <w:rFonts w:ascii="Cambria" w:hAnsi="Cambria"/>
        </w:rPr>
        <w:br/>
      </w:r>
      <w:r w:rsidR="003C3D7D" w:rsidRPr="0051642C">
        <w:rPr>
          <w:rFonts w:ascii="Cambria" w:eastAsia="Cambria" w:hAnsi="Cambria" w:cs="Cambria"/>
          <w:sz w:val="22"/>
          <w:szCs w:val="22"/>
        </w:rPr>
        <w:t xml:space="preserve">The parameter-only vs parameter + GRN tabular comparison isolates the first regime where GRN information is most valuable: when only kinetic parameters are available and no observed expression inputs are provided. As introduced in Chapter 3, kinetic parameters describe how an isolated gene behaves, but they do not encode how that gene is embedded in the larger regulatory system. Degree counts, centrality scores and aggregate signed input strengths supply this missing context, and the R² gains of </w:t>
      </w:r>
      <w:r w:rsidR="003C4780">
        <w:rPr>
          <w:rFonts w:ascii="Cambria" w:eastAsia="Cambria" w:hAnsi="Cambria" w:cs="Cambria"/>
          <w:sz w:val="22"/>
          <w:szCs w:val="22"/>
        </w:rPr>
        <w:t>+</w:t>
      </w:r>
      <w:r w:rsidR="003C3D7D" w:rsidRPr="0051642C">
        <w:rPr>
          <w:rFonts w:ascii="Cambria" w:eastAsia="Cambria" w:hAnsi="Cambria" w:cs="Cambria"/>
          <w:sz w:val="22"/>
          <w:szCs w:val="22"/>
        </w:rPr>
        <w:t>0.3117 for Ridge and +0.4973 for Random Forest confirm that a gene's network position — whether it is a hub, sink, strongly repressed or strongly activated — substantially shapes its steady-state expression, even when its intrinsic parameters are similar to other genes. This is consistent with prior work, such as Taweraqi and King (2022), who similarly found that graph-derived features from signalling pathways outperformed purely experimental descriptors.</w:t>
      </w:r>
    </w:p>
    <w:p w14:paraId="5456B273" w14:textId="296CCF8A" w:rsidR="003C3D7D" w:rsidRPr="0051642C" w:rsidRDefault="003C3D7D" w:rsidP="003C3D7D">
      <w:pPr>
        <w:rPr>
          <w:rFonts w:ascii="Cambria" w:eastAsia="Cambria" w:hAnsi="Cambria" w:cs="Cambria"/>
          <w:sz w:val="22"/>
          <w:szCs w:val="22"/>
        </w:rPr>
      </w:pPr>
    </w:p>
    <w:p w14:paraId="1D08B8F3" w14:textId="13817360" w:rsidR="003C3D7D" w:rsidRPr="0051642C" w:rsidRDefault="003C3D7D" w:rsidP="003C3D7D">
      <w:pPr>
        <w:rPr>
          <w:rFonts w:ascii="Cambria" w:eastAsia="Cambria" w:hAnsi="Cambria" w:cs="Cambria"/>
          <w:sz w:val="22"/>
          <w:szCs w:val="22"/>
        </w:rPr>
      </w:pPr>
      <w:r w:rsidRPr="0051642C">
        <w:rPr>
          <w:rFonts w:ascii="Cambria" w:eastAsia="Cambria" w:hAnsi="Cambria" w:cs="Cambria"/>
          <w:sz w:val="22"/>
          <w:szCs w:val="22"/>
        </w:rPr>
        <w:t>The larger improvement seen when moving from the expression-only to the GRN-aware GNN highlights a second, complementary mechanism. As described in Chapter 3, the Transsys-style simulator produces expression levels that depend on regulatory cascades several hops away. A four-layer GNN with signed edge weights has a receptive field spanning up to four regulatory hops and respects both the directionality and sign of each interaction — two properties that a flat feature vector cannot represent. The training curves in Figure 5.4 reinforce this: the GRN-aware model continues reducing loss over many epochs before early stopping triggers, while the edge-free variant plateaus quickly, indicating that the added expressive power models genuine regulatory structure rather than overfitting noise.</w:t>
      </w:r>
    </w:p>
    <w:p w14:paraId="72AC0D94" w14:textId="5542E1F1" w:rsidR="003C3D7D" w:rsidRPr="0051642C" w:rsidRDefault="003C3D7D" w:rsidP="003C3D7D">
      <w:pPr>
        <w:rPr>
          <w:rFonts w:ascii="Cambria" w:eastAsia="Cambria" w:hAnsi="Cambria" w:cs="Cambria"/>
          <w:sz w:val="22"/>
          <w:szCs w:val="22"/>
        </w:rPr>
      </w:pPr>
    </w:p>
    <w:p w14:paraId="42AFE838" w14:textId="7CA90736" w:rsidR="001757B5" w:rsidRPr="0051642C" w:rsidRDefault="003C3D7D" w:rsidP="003C3D7D">
      <w:pPr>
        <w:rPr>
          <w:rFonts w:ascii="Cambria" w:eastAsia="Cambria" w:hAnsi="Cambria" w:cs="Cambria"/>
          <w:sz w:val="22"/>
          <w:szCs w:val="22"/>
        </w:rPr>
      </w:pPr>
      <w:r w:rsidRPr="0051642C">
        <w:rPr>
          <w:rFonts w:ascii="Cambria" w:eastAsia="Cambria" w:hAnsi="Cambria" w:cs="Cambria"/>
          <w:sz w:val="22"/>
          <w:szCs w:val="22"/>
        </w:rPr>
        <w:t>As previously noted in Section 5.5, GRN structure is least helpful for very low-expression genes, typically those that are strongly repressed or downstream of multiple weak, competing regulators. In such regimes, small upstream differences can be amplified or cancelled by the non-linear ODE dynamics in ways that may require deeper architectures, richer node features or attractor-aware training to model reliably. GRN structure is therefore most informative for genes with moderate to high expression governed by relatively well-defined regulatory paths.</w:t>
      </w:r>
    </w:p>
    <w:p w14:paraId="7FEFEA56" w14:textId="061DEAEB" w:rsidR="003C3D7D" w:rsidRPr="0051642C" w:rsidRDefault="003C3D7D" w:rsidP="003C3D7D">
      <w:pPr>
        <w:rPr>
          <w:rFonts w:ascii="Cambria" w:eastAsia="Cambria" w:hAnsi="Cambria" w:cs="Cambria"/>
        </w:rPr>
      </w:pPr>
    </w:p>
    <w:p w14:paraId="5E69EC24" w14:textId="0FB57146" w:rsidR="00D33E6A" w:rsidRPr="0051642C" w:rsidRDefault="00D33E6A">
      <w:pPr>
        <w:rPr>
          <w:rFonts w:ascii="Cambria" w:eastAsia="Cambria" w:hAnsi="Cambria" w:cs="Cambria"/>
          <w:color w:val="0F4761" w:themeColor="accent1" w:themeShade="BF"/>
          <w:sz w:val="28"/>
          <w:szCs w:val="28"/>
        </w:rPr>
      </w:pPr>
      <w:r w:rsidRPr="0051642C">
        <w:rPr>
          <w:rFonts w:ascii="Cambria" w:eastAsia="Cambria" w:hAnsi="Cambria" w:cs="Cambria"/>
        </w:rPr>
        <w:br w:type="page"/>
      </w:r>
    </w:p>
    <w:p w14:paraId="716C73E6" w14:textId="0E2BB13F" w:rsidR="001757B5" w:rsidRPr="0051642C" w:rsidRDefault="7AB5BFA4" w:rsidP="7AB5BFA4">
      <w:pPr>
        <w:pStyle w:val="Heading3"/>
        <w:rPr>
          <w:rFonts w:ascii="Cambria" w:eastAsia="Cambria" w:hAnsi="Cambria" w:cs="Cambria"/>
        </w:rPr>
      </w:pPr>
      <w:r w:rsidRPr="0051642C">
        <w:rPr>
          <w:rFonts w:ascii="Cambria" w:eastAsia="Cambria" w:hAnsi="Cambria" w:cs="Cambria"/>
        </w:rPr>
        <w:t>6.3 Relationship to Prior Work and Benchmarks</w:t>
      </w:r>
    </w:p>
    <w:p w14:paraId="4556FA1C" w14:textId="0238457E" w:rsidR="00D46CC6" w:rsidRPr="0051642C" w:rsidRDefault="00D46CC6" w:rsidP="00D46CC6">
      <w:pPr>
        <w:rPr>
          <w:rFonts w:ascii="Cambria" w:eastAsia="Cambria" w:hAnsi="Cambria" w:cs="Cambria"/>
          <w:sz w:val="22"/>
          <w:szCs w:val="22"/>
        </w:rPr>
      </w:pPr>
      <w:r w:rsidRPr="0051642C">
        <w:rPr>
          <w:rFonts w:ascii="Cambria" w:hAnsi="Cambria"/>
        </w:rPr>
        <w:br/>
      </w:r>
      <w:r w:rsidRPr="0051642C">
        <w:rPr>
          <w:rFonts w:ascii="Cambria" w:eastAsia="Cambria" w:hAnsi="Cambria" w:cs="Cambria"/>
          <w:sz w:val="22"/>
          <w:szCs w:val="22"/>
        </w:rPr>
        <w:t>The findings align with and extend several strands of the literature reviewed in Chapter 2. Classical ML and deep-learning approaches for gene-expression analysis, such as the TCGA classifiers of Tabares-Soto et al. and the GeneXNet architecture of Khorshed et al., demonstrate high predictive performance when thousands of expression features are provided, but they typically treat genes as independent dimensions and use network information, if at all, only in post-hoc interpretation. The present work operates in a more constrained regime — predicting expression from kinetics and GRN structure without observed expression inputs — and shows that even simple graph-derived features materially improve performance over parameter-only baselines.</w:t>
      </w:r>
    </w:p>
    <w:p w14:paraId="34C5E49B" w14:textId="4F48704A" w:rsidR="00D46CC6" w:rsidRPr="0051642C" w:rsidRDefault="00D46CC6" w:rsidP="00D46CC6">
      <w:pPr>
        <w:rPr>
          <w:rFonts w:ascii="Cambria" w:eastAsia="Cambria" w:hAnsi="Cambria" w:cs="Cambria"/>
          <w:sz w:val="22"/>
          <w:szCs w:val="22"/>
        </w:rPr>
      </w:pPr>
    </w:p>
    <w:p w14:paraId="26DFDF62" w14:textId="32103A9B" w:rsidR="00D46CC6" w:rsidRPr="0051642C" w:rsidRDefault="00D46CC6" w:rsidP="00D46CC6">
      <w:pPr>
        <w:rPr>
          <w:rFonts w:ascii="Cambria" w:eastAsia="Cambria" w:hAnsi="Cambria" w:cs="Cambria"/>
          <w:sz w:val="22"/>
          <w:szCs w:val="22"/>
        </w:rPr>
      </w:pPr>
      <w:r w:rsidRPr="0051642C">
        <w:rPr>
          <w:rFonts w:ascii="Cambria" w:eastAsia="Cambria" w:hAnsi="Cambria" w:cs="Cambria"/>
          <w:sz w:val="22"/>
          <w:szCs w:val="22"/>
        </w:rPr>
        <w:t xml:space="preserve">Closer parallels exist with work that explicitly injects biological structure into machine-learning pipelines. Taweraqi and King report that graph-based features from curated signalling pathways significantly outperform purely experimental descriptors, while Sousa and Paulheim show that knowledge-graph embeddings improve downstream prediction tasks. As previously described in Section 3.5, the GRN-augmented tabular models in this project follow the same paradigm, </w:t>
      </w:r>
      <w:r w:rsidR="006F3917">
        <w:rPr>
          <w:rFonts w:ascii="Cambria" w:eastAsia="Cambria" w:hAnsi="Cambria" w:cs="Cambria"/>
          <w:sz w:val="22"/>
          <w:szCs w:val="22"/>
        </w:rPr>
        <w:t>“</w:t>
      </w:r>
      <w:r w:rsidRPr="0051642C">
        <w:rPr>
          <w:rFonts w:ascii="Cambria" w:eastAsia="Cambria" w:hAnsi="Cambria" w:cs="Cambria"/>
          <w:sz w:val="22"/>
          <w:szCs w:val="22"/>
        </w:rPr>
        <w:t>pre-digesting</w:t>
      </w:r>
      <w:r w:rsidR="006F3917">
        <w:rPr>
          <w:rFonts w:ascii="Cambria" w:eastAsia="Cambria" w:hAnsi="Cambria" w:cs="Cambria"/>
          <w:sz w:val="22"/>
          <w:szCs w:val="22"/>
        </w:rPr>
        <w:t>”</w:t>
      </w:r>
      <w:r w:rsidRPr="0051642C">
        <w:rPr>
          <w:rFonts w:ascii="Cambria" w:eastAsia="Cambria" w:hAnsi="Cambria" w:cs="Cambria"/>
          <w:sz w:val="22"/>
          <w:szCs w:val="22"/>
        </w:rPr>
        <w:t xml:space="preserve"> regulatory topology into per-gene features before feeding them to standard regressors, and the observed R² gains are consistent with these prior findings.</w:t>
      </w:r>
    </w:p>
    <w:p w14:paraId="75897A9B" w14:textId="1FA73DD9" w:rsidR="00D46CC6" w:rsidRPr="0051642C" w:rsidRDefault="00D46CC6" w:rsidP="00D46CC6">
      <w:pPr>
        <w:rPr>
          <w:rFonts w:ascii="Cambria" w:eastAsia="Cambria" w:hAnsi="Cambria" w:cs="Cambria"/>
          <w:sz w:val="22"/>
          <w:szCs w:val="22"/>
        </w:rPr>
      </w:pPr>
    </w:p>
    <w:p w14:paraId="30E78F8A" w14:textId="36317B81" w:rsidR="001757B5" w:rsidRPr="0051642C" w:rsidRDefault="00D46CC6" w:rsidP="00D46CC6">
      <w:pPr>
        <w:rPr>
          <w:rFonts w:ascii="Cambria" w:eastAsia="Cambria" w:hAnsi="Cambria" w:cs="Cambria"/>
          <w:sz w:val="22"/>
          <w:szCs w:val="22"/>
        </w:rPr>
      </w:pPr>
      <w:r w:rsidRPr="0051642C">
        <w:rPr>
          <w:rFonts w:ascii="Cambria" w:eastAsia="Cambria" w:hAnsi="Cambria" w:cs="Cambria"/>
          <w:sz w:val="22"/>
          <w:szCs w:val="22"/>
        </w:rPr>
        <w:t>More recently, Hasibi and Michoel and related work have used GNNs on regulatory networks to predict expression, reporting advantages over tabular baselines when high-quality structure is available. The GRN-aware GNN here follows the same philosophy but, as outlined in Chapter 3, uses a fully synthetic simulator where the ground-truth GRN is precisely known, avoiding confounding from network inference errors. Within this controlled setting, the R² improvement of +0.5551 between the expression-only and GRN-aware GNN provides clean evidence that explicit message passing over a known graph recovers a substantial portion of the underlying mechanistic dependencies. The work therefore complements benchmarks such as DREAM and GeneNetWeaver by focusing on expression prediction given a known GRN, rather than on network reconstruction.</w:t>
      </w:r>
    </w:p>
    <w:p w14:paraId="749A92E2" w14:textId="12FD502D" w:rsidR="001757B5" w:rsidRPr="0051642C" w:rsidRDefault="001757B5" w:rsidP="7AB5BFA4">
      <w:pPr>
        <w:rPr>
          <w:rFonts w:ascii="Cambria" w:eastAsia="Cambria" w:hAnsi="Cambria" w:cs="Cambria"/>
        </w:rPr>
      </w:pPr>
    </w:p>
    <w:p w14:paraId="0EE3959D" w14:textId="22114322" w:rsidR="00D33E6A" w:rsidRPr="0051642C" w:rsidRDefault="00D33E6A">
      <w:pPr>
        <w:rPr>
          <w:rFonts w:ascii="Cambria" w:eastAsia="Cambria" w:hAnsi="Cambria" w:cs="Cambria"/>
          <w:color w:val="0F4761" w:themeColor="accent1" w:themeShade="BF"/>
          <w:sz w:val="28"/>
          <w:szCs w:val="28"/>
        </w:rPr>
      </w:pPr>
      <w:r w:rsidRPr="0051642C">
        <w:rPr>
          <w:rFonts w:ascii="Cambria" w:eastAsia="Cambria" w:hAnsi="Cambria" w:cs="Cambria"/>
        </w:rPr>
        <w:br w:type="page"/>
      </w:r>
    </w:p>
    <w:p w14:paraId="3E7A6F22" w14:textId="4A1E2925" w:rsidR="001757B5" w:rsidRPr="0051642C" w:rsidRDefault="7AB5BFA4" w:rsidP="7AB5BFA4">
      <w:pPr>
        <w:pStyle w:val="Heading3"/>
        <w:rPr>
          <w:rFonts w:ascii="Cambria" w:eastAsia="Cambria" w:hAnsi="Cambria" w:cs="Cambria"/>
        </w:rPr>
      </w:pPr>
      <w:r w:rsidRPr="0051642C">
        <w:rPr>
          <w:rFonts w:ascii="Cambria" w:eastAsia="Cambria" w:hAnsi="Cambria" w:cs="Cambria"/>
        </w:rPr>
        <w:t>6.4 Limitations of the Current Study</w:t>
      </w:r>
    </w:p>
    <w:p w14:paraId="10EC0802" w14:textId="73EF7B70" w:rsidR="00E94CAF" w:rsidRPr="0051642C" w:rsidRDefault="00AA685F" w:rsidP="0A2F14F1">
      <w:pPr>
        <w:pBdr>
          <w:bottom w:val="single" w:sz="6" w:space="1" w:color="000000"/>
        </w:pBdr>
        <w:rPr>
          <w:rFonts w:ascii="Cambria" w:eastAsia="Cambria" w:hAnsi="Cambria" w:cs="Cambria"/>
          <w:sz w:val="22"/>
          <w:szCs w:val="22"/>
        </w:rPr>
      </w:pPr>
      <w:r w:rsidRPr="0051642C">
        <w:rPr>
          <w:rFonts w:ascii="Cambria" w:eastAsia="Cambria" w:hAnsi="Cambria" w:cs="Cambria"/>
          <w:sz w:val="22"/>
          <w:szCs w:val="22"/>
        </w:rPr>
        <w:br/>
      </w:r>
      <w:r w:rsidR="00E94CAF" w:rsidRPr="0051642C">
        <w:rPr>
          <w:rFonts w:ascii="Cambria" w:eastAsia="Cambria" w:hAnsi="Cambria" w:cs="Cambria"/>
          <w:sz w:val="22"/>
          <w:szCs w:val="22"/>
        </w:rPr>
        <w:t>Several limitations should be acknowledged. First, all experiments use synthetic data from a single Transsys-inspired simulator with simple ODE dynamics and fixed kinetic parameter distributions, as described in Chapter 3. While this gives full ground-truth knowledge and controllable conditions, the learned models are adapted to a specific class of GRNs and may not transfer directly to real RNA-seq datasets, where regulatory logic is noisier and more context-dependent. Evaluation on real expression data with partially known networks would be a necessary step before drawing biological conclusions.</w:t>
      </w:r>
    </w:p>
    <w:p w14:paraId="49FC0127" w14:textId="05EEA15D" w:rsidR="00E94CAF" w:rsidRPr="0051642C" w:rsidRDefault="00E94CAF" w:rsidP="0A2F14F1">
      <w:pPr>
        <w:pBdr>
          <w:bottom w:val="single" w:sz="6" w:space="1" w:color="000000"/>
        </w:pBdr>
        <w:rPr>
          <w:rFonts w:ascii="Cambria" w:eastAsia="Cambria" w:hAnsi="Cambria" w:cs="Cambria"/>
          <w:sz w:val="22"/>
          <w:szCs w:val="22"/>
        </w:rPr>
      </w:pPr>
    </w:p>
    <w:p w14:paraId="63C5197F" w14:textId="3B6407F2" w:rsidR="00E94CAF" w:rsidRPr="0051642C" w:rsidRDefault="00E94CAF" w:rsidP="0A2F14F1">
      <w:pPr>
        <w:pBdr>
          <w:bottom w:val="single" w:sz="6" w:space="1" w:color="000000"/>
        </w:pBdr>
        <w:rPr>
          <w:rFonts w:ascii="Cambria" w:eastAsia="Cambria" w:hAnsi="Cambria" w:cs="Cambria"/>
          <w:sz w:val="22"/>
          <w:szCs w:val="22"/>
        </w:rPr>
      </w:pPr>
      <w:r w:rsidRPr="0051642C">
        <w:rPr>
          <w:rFonts w:ascii="Cambria" w:eastAsia="Cambria" w:hAnsi="Cambria" w:cs="Cambria"/>
          <w:sz w:val="22"/>
          <w:szCs w:val="22"/>
        </w:rPr>
        <w:t>Second, the experimental matrix covers a limited set of model families. On the tabular side, only Ridge and Random Forest are carried through to the final mRNA comparison; the MLP and Elastic Net results from the earlier protein-prediction pilot, reported in Appendix B, are not fully explored here. On the graph side, the GNN is restricted to four stacked EdgeWeightedConv layers with fixed hyperparameters, and alternatives such as attention-based GNNs or deeper networks are left for future work. Stronger tabular models or more sophisticated graph architectures could therefore further narrow or widen the observed performance gaps.</w:t>
      </w:r>
    </w:p>
    <w:p w14:paraId="1B6FFF4C" w14:textId="07C2704B" w:rsidR="00E94CAF" w:rsidRPr="0051642C" w:rsidRDefault="00E94CAF" w:rsidP="0A2F14F1">
      <w:pPr>
        <w:pBdr>
          <w:bottom w:val="single" w:sz="6" w:space="1" w:color="000000"/>
        </w:pBdr>
        <w:rPr>
          <w:rFonts w:ascii="Cambria" w:eastAsia="Cambria" w:hAnsi="Cambria" w:cs="Cambria"/>
          <w:sz w:val="22"/>
          <w:szCs w:val="22"/>
        </w:rPr>
      </w:pPr>
    </w:p>
    <w:p w14:paraId="32A1B823" w14:textId="4D0EB890" w:rsidR="00E94CAF" w:rsidRPr="0051642C" w:rsidRDefault="00E94CAF" w:rsidP="0A2F14F1">
      <w:pPr>
        <w:pBdr>
          <w:bottom w:val="single" w:sz="6" w:space="1" w:color="000000"/>
        </w:pBdr>
        <w:rPr>
          <w:rFonts w:ascii="Cambria" w:eastAsia="Cambria" w:hAnsi="Cambria" w:cs="Cambria"/>
          <w:sz w:val="22"/>
          <w:szCs w:val="22"/>
        </w:rPr>
      </w:pPr>
      <w:r w:rsidRPr="0051642C">
        <w:rPr>
          <w:rFonts w:ascii="Cambria" w:eastAsia="Cambria" w:hAnsi="Cambria" w:cs="Cambria"/>
          <w:sz w:val="22"/>
          <w:szCs w:val="22"/>
        </w:rPr>
        <w:t>Third, all evaluation is at steady state only. Dynamic behaviour, transient responses and time-series prediction are not addressed, even though many biological applications involve temporal trajectories. These limitations frame the scope of the current study and motivate the future directions outlined in Chapter 7.</w:t>
      </w:r>
    </w:p>
    <w:p w14:paraId="0121F308" w14:textId="764EF236" w:rsidR="00E94CAF" w:rsidRPr="0051642C" w:rsidRDefault="00E94CAF" w:rsidP="0A2F14F1">
      <w:pPr>
        <w:pBdr>
          <w:bottom w:val="single" w:sz="6" w:space="1" w:color="000000"/>
        </w:pBdr>
        <w:rPr>
          <w:rFonts w:ascii="Cambria" w:eastAsia="Cambria" w:hAnsi="Cambria" w:cs="Cambria"/>
          <w:sz w:val="22"/>
          <w:szCs w:val="22"/>
        </w:rPr>
      </w:pPr>
    </w:p>
    <w:p w14:paraId="3B53E2B5" w14:textId="79AC1BDF" w:rsidR="00D33E6A" w:rsidRPr="0051642C" w:rsidRDefault="00E94CAF" w:rsidP="0A2F14F1">
      <w:pPr>
        <w:pBdr>
          <w:bottom w:val="single" w:sz="6" w:space="1" w:color="000000"/>
        </w:pBdr>
        <w:rPr>
          <w:rFonts w:ascii="Cambria" w:eastAsia="Cambria" w:hAnsi="Cambria" w:cs="Cambria"/>
          <w:sz w:val="22"/>
          <w:szCs w:val="22"/>
        </w:rPr>
      </w:pPr>
      <w:r w:rsidRPr="0051642C">
        <w:rPr>
          <w:rFonts w:ascii="Cambria" w:eastAsia="Cambria" w:hAnsi="Cambria" w:cs="Cambria"/>
          <w:sz w:val="22"/>
          <w:szCs w:val="22"/>
        </w:rPr>
        <w:t>A further limitation concerns the assumption of unique steady states. As noted in Section 3.3.3, the simulator records one final state per run without testing whether different initial conditions converge to different attractors. Non-linear GRNs can exhibit multi</w:t>
      </w:r>
      <w:r w:rsidR="006F3917">
        <w:rPr>
          <w:rFonts w:ascii="Cambria" w:eastAsia="Cambria" w:hAnsi="Cambria" w:cs="Cambria"/>
          <w:sz w:val="22"/>
          <w:szCs w:val="22"/>
        </w:rPr>
        <w:t>-</w:t>
      </w:r>
      <w:r w:rsidRPr="0051642C">
        <w:rPr>
          <w:rFonts w:ascii="Cambria" w:eastAsia="Cambria" w:hAnsi="Cambria" w:cs="Cambria"/>
          <w:sz w:val="22"/>
          <w:szCs w:val="22"/>
        </w:rPr>
        <w:t>stability — qualitatively distinct stable equilibria — particularly where strong feedback loops or competing regulatory signals are present. Different simulation seeds for the same network may therefore capture multiple distinct attractors rather than stochastic variation alone, introducing noise in the training targets and potentially contributing to residual error in the GRN-aware GNN for genes at a finely balanced regulatory equilibrium. A rigorous treatment would require attractor-detection analysis across seeds per network, which is left for future work.</w:t>
      </w:r>
    </w:p>
    <w:p w14:paraId="71D0D7B0" w14:textId="77777777" w:rsidR="00AA685F" w:rsidRPr="0051642C" w:rsidRDefault="00AA685F" w:rsidP="0A2F14F1">
      <w:pPr>
        <w:pBdr>
          <w:bottom w:val="single" w:sz="6" w:space="1" w:color="000000"/>
        </w:pBdr>
        <w:rPr>
          <w:rFonts w:ascii="Cambria" w:eastAsia="Cambria" w:hAnsi="Cambria" w:cs="Cambria"/>
        </w:rPr>
      </w:pPr>
    </w:p>
    <w:p w14:paraId="2905F5C0" w14:textId="77777777" w:rsidR="003963FA" w:rsidRPr="0051642C" w:rsidRDefault="003963FA" w:rsidP="7AB5BFA4">
      <w:pPr>
        <w:rPr>
          <w:rFonts w:ascii="Cambria" w:eastAsia="Cambria" w:hAnsi="Cambria" w:cs="Cambria"/>
        </w:rPr>
      </w:pPr>
    </w:p>
    <w:p w14:paraId="7C344A8C" w14:textId="1582927B" w:rsidR="001757B5" w:rsidRPr="0051642C" w:rsidRDefault="001757B5" w:rsidP="7AB5BFA4">
      <w:pPr>
        <w:rPr>
          <w:rFonts w:ascii="Cambria" w:eastAsia="Cambria" w:hAnsi="Cambria" w:cs="Cambria"/>
        </w:rPr>
      </w:pPr>
    </w:p>
    <w:p w14:paraId="7740E119" w14:textId="5F2AD48B" w:rsidR="0040021B" w:rsidRPr="0051642C" w:rsidRDefault="0040021B" w:rsidP="4621A90A">
      <w:pPr>
        <w:pStyle w:val="Heading1"/>
        <w:rPr>
          <w:rFonts w:ascii="Cambria" w:eastAsia="Cambria" w:hAnsi="Cambria" w:cs="Cambria"/>
        </w:rPr>
      </w:pPr>
    </w:p>
    <w:p w14:paraId="61CC2109" w14:textId="7D3BD485" w:rsidR="0040021B" w:rsidRPr="0051642C" w:rsidRDefault="0040021B" w:rsidP="4621A90A">
      <w:pPr>
        <w:rPr>
          <w:rFonts w:ascii="Cambria" w:hAnsi="Cambria"/>
        </w:rPr>
      </w:pPr>
      <w:r w:rsidRPr="0051642C">
        <w:rPr>
          <w:rFonts w:ascii="Cambria" w:hAnsi="Cambria"/>
        </w:rPr>
        <w:br w:type="page"/>
      </w:r>
    </w:p>
    <w:p w14:paraId="6B3A6158" w14:textId="52CA459F" w:rsidR="0040021B" w:rsidRPr="0051642C" w:rsidRDefault="0040021B" w:rsidP="1C2D5B0F">
      <w:pPr>
        <w:pStyle w:val="Heading1"/>
        <w:rPr>
          <w:rFonts w:ascii="Cambria" w:eastAsia="Cambria" w:hAnsi="Cambria" w:cs="Cambria"/>
        </w:rPr>
      </w:pPr>
      <w:r w:rsidRPr="0051642C">
        <w:rPr>
          <w:rFonts w:ascii="Cambria" w:eastAsia="Cambria" w:hAnsi="Cambria" w:cs="Cambria"/>
        </w:rPr>
        <w:t>Chapter 7 – Conclusions and Future Work</w:t>
      </w:r>
    </w:p>
    <w:p w14:paraId="5F08D717" w14:textId="3429FE42" w:rsidR="00502BCA" w:rsidRPr="0051642C" w:rsidRDefault="00502BCA">
      <w:pPr>
        <w:rPr>
          <w:rFonts w:ascii="Cambria" w:hAnsi="Cambria"/>
        </w:rPr>
      </w:pPr>
    </w:p>
    <w:p w14:paraId="02562F62" w14:textId="77777777" w:rsidR="00502BCA" w:rsidRPr="0051642C" w:rsidRDefault="00502BCA" w:rsidP="00502BCA">
      <w:pPr>
        <w:pStyle w:val="Heading3"/>
        <w:rPr>
          <w:rFonts w:ascii="Cambria" w:hAnsi="Cambria"/>
        </w:rPr>
      </w:pPr>
      <w:r w:rsidRPr="0051642C">
        <w:rPr>
          <w:rFonts w:ascii="Cambria" w:hAnsi="Cambria"/>
        </w:rPr>
        <w:t>7.1 Summary of Contributions (linked to Aims and Objectives)</w:t>
      </w:r>
    </w:p>
    <w:p w14:paraId="0BEC32FC" w14:textId="77777777" w:rsidR="003E2BF5" w:rsidRPr="0051642C" w:rsidRDefault="003E2BF5" w:rsidP="003E2BF5">
      <w:pPr>
        <w:rPr>
          <w:rFonts w:ascii="Cambria" w:hAnsi="Cambria"/>
          <w:sz w:val="22"/>
          <w:szCs w:val="22"/>
        </w:rPr>
      </w:pPr>
      <w:r w:rsidRPr="0051642C">
        <w:rPr>
          <w:rFonts w:ascii="Cambria" w:hAnsi="Cambria"/>
          <w:sz w:val="22"/>
          <w:szCs w:val="22"/>
        </w:rPr>
        <w:t>This project examined whether explicitly encoding gene regulatory network (GRN) structure in a graph neural network improves prediction of steady-state mRNA levels compared with tabular models that only use per-gene features. To test this in a controlled way, a Transsys-inspired GRN simulator was implemented to generate synthetic expression data from random networks with known kinetic parameters and signed regulatory edges, across 100 networks and 50 conditions each.</w:t>
      </w:r>
    </w:p>
    <w:p w14:paraId="7F6C9E66" w14:textId="77777777" w:rsidR="003E2BF5" w:rsidRPr="0051642C" w:rsidRDefault="003E2BF5" w:rsidP="003E2BF5">
      <w:pPr>
        <w:rPr>
          <w:rFonts w:ascii="Cambria" w:hAnsi="Cambria"/>
          <w:sz w:val="22"/>
          <w:szCs w:val="22"/>
        </w:rPr>
      </w:pPr>
      <w:r w:rsidRPr="0051642C">
        <w:rPr>
          <w:rFonts w:ascii="Cambria" w:hAnsi="Cambria"/>
          <w:sz w:val="22"/>
          <w:szCs w:val="22"/>
        </w:rPr>
        <w:t>From these simulations, per-gene datasets were built so that the same underlying networks could be used consistently across the tabular and graph-based experiments. The main tabular baselines were Ridge Regression and Random Forest, trained both with intrinsic parameters only and with added GRN topology features such as degree, centrality and signed regulatory input. The GNN branch used a four-layer edge-weighted message-passing model, with an edge-free version as an ablation control, so that the effect of explicit graph structure could be tested directly.</w:t>
      </w:r>
    </w:p>
    <w:p w14:paraId="05059962" w14:textId="77777777" w:rsidR="003E2BF5" w:rsidRPr="0051642C" w:rsidRDefault="003E2BF5" w:rsidP="003E2BF5">
      <w:pPr>
        <w:rPr>
          <w:rFonts w:ascii="Cambria" w:hAnsi="Cambria"/>
          <w:sz w:val="22"/>
          <w:szCs w:val="22"/>
        </w:rPr>
      </w:pPr>
      <w:r w:rsidRPr="0051642C">
        <w:rPr>
          <w:rFonts w:ascii="Cambria" w:hAnsi="Cambria"/>
          <w:sz w:val="22"/>
          <w:szCs w:val="22"/>
        </w:rPr>
        <w:t>The main contribution is therefore not only the final performance gain, but the full controlled comparison pipeline: synthetic GRN generation, feature engineering, baseline modelling, graph-based modelling and evaluation on held-out networks. As shown in Chapters 5 and 6, the results support the core hypothesis that GRN structure is informative on its own, and that it is used more effectively when represented explicitly as a graph rather than flattened into summary features.</w:t>
      </w:r>
    </w:p>
    <w:p w14:paraId="3A68DA88" w14:textId="5795994D" w:rsidR="00526A3E" w:rsidRPr="0051642C" w:rsidRDefault="00526A3E" w:rsidP="06D41F82">
      <w:pPr>
        <w:rPr>
          <w:rFonts w:ascii="Cambria" w:hAnsi="Cambria"/>
          <w:b/>
          <w:bCs/>
          <w:u w:val="single"/>
        </w:rPr>
      </w:pPr>
    </w:p>
    <w:p w14:paraId="64638AD2" w14:textId="77777777" w:rsidR="00502BCA" w:rsidRPr="0051642C" w:rsidRDefault="00502BCA" w:rsidP="00502BCA">
      <w:pPr>
        <w:pStyle w:val="Heading3"/>
        <w:rPr>
          <w:rFonts w:ascii="Cambria" w:hAnsi="Cambria"/>
        </w:rPr>
      </w:pPr>
      <w:r w:rsidRPr="0051642C">
        <w:rPr>
          <w:rFonts w:ascii="Cambria" w:hAnsi="Cambria"/>
        </w:rPr>
        <w:t>7.2 Quantitative Appraisal of Results</w:t>
      </w:r>
    </w:p>
    <w:p w14:paraId="0187A55E" w14:textId="76C558E7" w:rsidR="00FB3A9A" w:rsidRPr="0051642C" w:rsidRDefault="00FB3A9A" w:rsidP="00FB3A9A">
      <w:pPr>
        <w:rPr>
          <w:rFonts w:ascii="Cambria" w:hAnsi="Cambria"/>
          <w:sz w:val="22"/>
          <w:szCs w:val="22"/>
        </w:rPr>
      </w:pPr>
      <w:r w:rsidRPr="0051642C">
        <w:rPr>
          <w:rFonts w:ascii="Cambria" w:hAnsi="Cambria"/>
        </w:rPr>
        <w:br/>
      </w:r>
      <w:r w:rsidRPr="0051642C">
        <w:rPr>
          <w:rFonts w:ascii="Cambria" w:hAnsi="Cambria"/>
          <w:sz w:val="22"/>
          <w:szCs w:val="22"/>
        </w:rPr>
        <w:t>The results show a clear pattern. In the tabular setting, adding GRN features improved Ridge Regression from R² = 0.0585 to 0.3185 and Random Forest from R² = -0.1466 to 0.3658, while also reducing MSE and MAE. This indicates that network context adds meaningful predictive signal beyond intrinsic gene parameters alone. The feature-importance analysis also showed that GRN-derived variables such as signed regulation and centrality carried most of the signal in the best Random Forest model.</w:t>
      </w:r>
    </w:p>
    <w:p w14:paraId="4BDFB36E" w14:textId="1D04FA2F" w:rsidR="00FB3A9A" w:rsidRPr="0051642C" w:rsidRDefault="00FB3A9A" w:rsidP="00FB3A9A">
      <w:pPr>
        <w:rPr>
          <w:rFonts w:ascii="Cambria" w:hAnsi="Cambria"/>
          <w:sz w:val="22"/>
          <w:szCs w:val="22"/>
        </w:rPr>
      </w:pPr>
      <w:r w:rsidRPr="0051642C">
        <w:rPr>
          <w:rFonts w:ascii="Cambria" w:hAnsi="Cambria"/>
          <w:sz w:val="22"/>
          <w:szCs w:val="22"/>
        </w:rPr>
        <w:t>The graph-based results were stronger still. The expression-only GNN performed similarly to the parameter-only tabular baselines, but the GRN-aware GNN reached R² ≈ 0.59 on held-out networks, with much lower error than the ablation model. This suggests that the gain did not come from the neural architecture alone, but from message passing over the regulatory graph.</w:t>
      </w:r>
    </w:p>
    <w:p w14:paraId="5FF36A36" w14:textId="77777777" w:rsidR="00FB3A9A" w:rsidRPr="0051642C" w:rsidRDefault="00FB3A9A" w:rsidP="00FB3A9A">
      <w:pPr>
        <w:rPr>
          <w:rFonts w:ascii="Cambria" w:hAnsi="Cambria"/>
          <w:sz w:val="22"/>
          <w:szCs w:val="22"/>
        </w:rPr>
      </w:pPr>
      <w:r w:rsidRPr="0051642C">
        <w:rPr>
          <w:rFonts w:ascii="Cambria" w:hAnsi="Cambria"/>
          <w:sz w:val="22"/>
          <w:szCs w:val="22"/>
        </w:rPr>
        <w:t>Overall, the numbers show a consistent hierarchy: parameter-only models are weakest, GRN-augmented tabular models are better, and the GRN-aware GNN performs best. The final results do not imply that the problem is fully solved, but they do show that explicit graph structure provides a real advantage for this synthetic prediction task.</w:t>
      </w:r>
    </w:p>
    <w:p w14:paraId="18A90106" w14:textId="77777777" w:rsidR="00502BCA" w:rsidRPr="0051642C" w:rsidRDefault="00502BCA" w:rsidP="00502BCA">
      <w:pPr>
        <w:pStyle w:val="Heading3"/>
        <w:rPr>
          <w:rFonts w:ascii="Cambria" w:hAnsi="Cambria"/>
        </w:rPr>
      </w:pPr>
      <w:r w:rsidRPr="0051642C">
        <w:rPr>
          <w:rFonts w:ascii="Cambria" w:hAnsi="Cambria"/>
        </w:rPr>
        <w:t>7.3 Recommendations and Directions for Future Work</w:t>
      </w:r>
    </w:p>
    <w:p w14:paraId="3895ECE6" w14:textId="77777777" w:rsidR="00987D68" w:rsidRPr="0051642C" w:rsidRDefault="00987D68" w:rsidP="00987D68">
      <w:pPr>
        <w:ind w:left="720"/>
        <w:rPr>
          <w:rFonts w:ascii="Cambria" w:hAnsi="Cambria"/>
          <w:sz w:val="22"/>
          <w:szCs w:val="22"/>
        </w:rPr>
      </w:pPr>
    </w:p>
    <w:p w14:paraId="417693C4" w14:textId="77777777" w:rsidR="0079319F" w:rsidRPr="0051642C" w:rsidRDefault="0079319F" w:rsidP="0079319F">
      <w:pPr>
        <w:rPr>
          <w:rFonts w:ascii="Cambria" w:hAnsi="Cambria"/>
          <w:sz w:val="22"/>
          <w:szCs w:val="22"/>
        </w:rPr>
      </w:pPr>
      <w:r w:rsidRPr="0051642C">
        <w:rPr>
          <w:rFonts w:ascii="Cambria" w:hAnsi="Cambria"/>
          <w:sz w:val="22"/>
          <w:szCs w:val="22"/>
        </w:rPr>
        <w:t>Future work should be developed in a more systematic way, starting with the most important gaps in the current study. A small number of well-planned extensions is stronger than a long list of loosely related ideas, especially for a final-year project.</w:t>
      </w:r>
    </w:p>
    <w:p w14:paraId="7D0F8E0E" w14:textId="64D48A22" w:rsidR="0079319F" w:rsidRPr="0051642C" w:rsidRDefault="0079319F" w:rsidP="0079319F">
      <w:pPr>
        <w:rPr>
          <w:rFonts w:ascii="Cambria" w:hAnsi="Cambria"/>
          <w:sz w:val="22"/>
          <w:szCs w:val="22"/>
        </w:rPr>
      </w:pPr>
      <w:r w:rsidRPr="0051642C">
        <w:rPr>
          <w:rFonts w:ascii="Cambria" w:hAnsi="Cambria"/>
          <w:sz w:val="22"/>
          <w:szCs w:val="22"/>
        </w:rPr>
        <w:t>First, the most important next step is to test the approach on real gene expression data with curated or inferred regulatory networks, such as DREAM</w:t>
      </w:r>
      <w:r w:rsidR="007F70A9" w:rsidRPr="0051642C">
        <w:rPr>
          <w:rFonts w:ascii="Cambria" w:hAnsi="Cambria"/>
          <w:sz w:val="22"/>
          <w:szCs w:val="22"/>
        </w:rPr>
        <w:t>4</w:t>
      </w:r>
      <w:r w:rsidRPr="0051642C">
        <w:rPr>
          <w:rFonts w:ascii="Cambria" w:hAnsi="Cambria"/>
          <w:sz w:val="22"/>
          <w:szCs w:val="22"/>
        </w:rPr>
        <w:t>-style benchmarks or selected TCGA-derived datasets. This would show whether the improvements seen in the synthetic setting transfer to noisier and less controlled biological data. A sensible first stage would be to begin with one benchmark dataset, reproduce the same tabular-vs-GNN comparison, and only then move to broader biological datasets if the results remain positive.</w:t>
      </w:r>
    </w:p>
    <w:p w14:paraId="58C9B6B4" w14:textId="77777777" w:rsidR="0079319F" w:rsidRPr="0051642C" w:rsidRDefault="0079319F" w:rsidP="0079319F">
      <w:pPr>
        <w:rPr>
          <w:rFonts w:ascii="Cambria" w:hAnsi="Cambria"/>
          <w:sz w:val="22"/>
          <w:szCs w:val="22"/>
        </w:rPr>
      </w:pPr>
      <w:r w:rsidRPr="0051642C">
        <w:rPr>
          <w:rFonts w:ascii="Cambria" w:hAnsi="Cambria"/>
          <w:sz w:val="22"/>
          <w:szCs w:val="22"/>
        </w:rPr>
        <w:t>Second, the GNN architecture could be extended in a controlled sequence rather than all at once. A good progression would be to compare the current edge-weighted model with a residual version, then with an attention-based variant such as Graph Attention Networks, and finally with deeper or temporal GNNs if the task is extended beyond steady state. This would help identify whether the current gains come mainly from signed message passing, or whether more advanced architectures can capture additional regulatory complexity.</w:t>
      </w:r>
    </w:p>
    <w:p w14:paraId="4D730EE7" w14:textId="77777777" w:rsidR="0079319F" w:rsidRPr="0051642C" w:rsidRDefault="0079319F" w:rsidP="0079319F">
      <w:pPr>
        <w:rPr>
          <w:rFonts w:ascii="Cambria" w:hAnsi="Cambria"/>
          <w:sz w:val="22"/>
          <w:szCs w:val="22"/>
        </w:rPr>
      </w:pPr>
      <w:r w:rsidRPr="0051642C">
        <w:rPr>
          <w:rFonts w:ascii="Cambria" w:hAnsi="Cambria"/>
          <w:sz w:val="22"/>
          <w:szCs w:val="22"/>
        </w:rPr>
        <w:t>Third, the task itself could be made more biologically realistic by moving from steady-state prediction to dynamic prediction after perturbation. Instead of predicting only the final mRNA level, the model could be trained to forecast time courses after gene knockout or other perturbations, using recurrent or temporal graph models. This would align more closely with real biological experiments, where transient responses often matter as much as final steady states.</w:t>
      </w:r>
    </w:p>
    <w:p w14:paraId="520F82E4" w14:textId="77777777" w:rsidR="0079319F" w:rsidRPr="0051642C" w:rsidRDefault="0079319F" w:rsidP="0079319F">
      <w:pPr>
        <w:rPr>
          <w:rFonts w:ascii="Cambria" w:hAnsi="Cambria"/>
          <w:sz w:val="22"/>
          <w:szCs w:val="22"/>
        </w:rPr>
      </w:pPr>
      <w:r w:rsidRPr="0051642C">
        <w:rPr>
          <w:rFonts w:ascii="Cambria" w:hAnsi="Cambria"/>
          <w:sz w:val="22"/>
          <w:szCs w:val="22"/>
        </w:rPr>
        <w:t>Fourth, interpretability should be strengthened so that model outputs can be linked back to biology more clearly. The current visualisation tools could be extended with edge masking, saliency analysis or regulator ranking, so that the contribution of specific genes and interactions can be examined more directly. This would make the model more useful not only for prediction, but also as a tool for exploring regulatory mechanisms in a way that is easier to explain to domain scientists.</w:t>
      </w:r>
    </w:p>
    <w:p w14:paraId="381D4FE7" w14:textId="193AE42B" w:rsidR="009818C8" w:rsidRPr="0051642C" w:rsidRDefault="0079319F" w:rsidP="009818C8">
      <w:pPr>
        <w:rPr>
          <w:rFonts w:ascii="Cambria" w:hAnsi="Cambria"/>
          <w:sz w:val="22"/>
          <w:szCs w:val="22"/>
        </w:rPr>
      </w:pPr>
      <w:r w:rsidRPr="0051642C">
        <w:rPr>
          <w:rFonts w:ascii="Cambria" w:hAnsi="Cambria"/>
          <w:sz w:val="22"/>
          <w:szCs w:val="22"/>
        </w:rPr>
        <w:t>One additional direction worth keeping separate is the study of multi</w:t>
      </w:r>
      <w:r w:rsidR="00D07C01" w:rsidRPr="0051642C">
        <w:rPr>
          <w:rFonts w:ascii="Cambria" w:hAnsi="Cambria"/>
          <w:sz w:val="22"/>
          <w:szCs w:val="22"/>
        </w:rPr>
        <w:t xml:space="preserve"> </w:t>
      </w:r>
      <w:r w:rsidRPr="0051642C">
        <w:rPr>
          <w:rFonts w:ascii="Cambria" w:hAnsi="Cambria"/>
          <w:sz w:val="22"/>
          <w:szCs w:val="22"/>
        </w:rPr>
        <w:t>stability and attractors. As noted earlier in the report, the current simulator records one final state per run but does not explicitly classify multiple stable states. A future version of the pipeline could group simulation outcomes by attractor and test whether the GNN can learn to predict attractor membership as well as expression level.</w:t>
      </w:r>
    </w:p>
    <w:p w14:paraId="17F934AE" w14:textId="77777777" w:rsidR="009818C8" w:rsidRPr="0051642C" w:rsidRDefault="009818C8" w:rsidP="009818C8">
      <w:pPr>
        <w:rPr>
          <w:rFonts w:ascii="Cambria" w:hAnsi="Cambria"/>
          <w:sz w:val="22"/>
          <w:szCs w:val="22"/>
        </w:rPr>
      </w:pPr>
    </w:p>
    <w:p w14:paraId="7EB9C621" w14:textId="77777777" w:rsidR="009818C8" w:rsidRPr="0051642C" w:rsidRDefault="009818C8" w:rsidP="009818C8">
      <w:pPr>
        <w:rPr>
          <w:rFonts w:ascii="Cambria" w:hAnsi="Cambria"/>
          <w:sz w:val="22"/>
          <w:szCs w:val="22"/>
        </w:rPr>
      </w:pPr>
    </w:p>
    <w:p w14:paraId="7D4FF55F" w14:textId="77777777" w:rsidR="009818C8" w:rsidRPr="0051642C" w:rsidRDefault="009818C8" w:rsidP="009818C8">
      <w:pPr>
        <w:rPr>
          <w:rFonts w:ascii="Cambria" w:hAnsi="Cambria"/>
          <w:sz w:val="22"/>
          <w:szCs w:val="22"/>
        </w:rPr>
      </w:pPr>
    </w:p>
    <w:p w14:paraId="323C2E3B" w14:textId="77777777" w:rsidR="009818C8" w:rsidRPr="0051642C" w:rsidRDefault="009818C8" w:rsidP="009818C8">
      <w:pPr>
        <w:rPr>
          <w:rFonts w:ascii="Cambria" w:hAnsi="Cambria"/>
          <w:sz w:val="22"/>
          <w:szCs w:val="22"/>
        </w:rPr>
      </w:pPr>
    </w:p>
    <w:p w14:paraId="0831C33D" w14:textId="77777777" w:rsidR="00D07C01" w:rsidRPr="0051642C" w:rsidRDefault="00D07C01" w:rsidP="00D07C01">
      <w:pPr>
        <w:pStyle w:val="Heading3"/>
        <w:rPr>
          <w:rFonts w:ascii="Cambria" w:hAnsi="Cambria"/>
        </w:rPr>
      </w:pPr>
      <w:r w:rsidRPr="0051642C">
        <w:rPr>
          <w:rFonts w:ascii="Cambria" w:hAnsi="Cambria"/>
        </w:rPr>
        <w:t>7.4 Final Conclusion</w:t>
      </w:r>
    </w:p>
    <w:p w14:paraId="781BBBF8" w14:textId="77777777" w:rsidR="00D07C01" w:rsidRPr="0051642C" w:rsidRDefault="00D07C01" w:rsidP="00D07C01">
      <w:pPr>
        <w:rPr>
          <w:rFonts w:ascii="Cambria" w:hAnsi="Cambria"/>
        </w:rPr>
      </w:pPr>
      <w:r w:rsidRPr="0051642C">
        <w:rPr>
          <w:rFonts w:ascii="Cambria" w:hAnsi="Cambria"/>
        </w:rPr>
        <w:t>The project shows that GRN structure matters for gene expression prediction, and that how the structure is represented makes a clear difference. Flattened GRN features improve tabular models, but explicit message passing in a GRN-aware GNN gives the strongest performance on this synthetic benchmark. In that sense, the work meets its main aim and provides a solid basis for further study of graph-based biological modelling.</w:t>
      </w:r>
    </w:p>
    <w:p w14:paraId="3B092D9A" w14:textId="77777777" w:rsidR="00D07C01" w:rsidRPr="0051642C" w:rsidRDefault="00D07C01" w:rsidP="00D07C01">
      <w:pPr>
        <w:pBdr>
          <w:bottom w:val="single" w:sz="6" w:space="1" w:color="auto"/>
        </w:pBdr>
        <w:rPr>
          <w:rFonts w:ascii="Cambria" w:hAnsi="Cambria"/>
        </w:rPr>
      </w:pPr>
    </w:p>
    <w:p w14:paraId="7ECC802D" w14:textId="77777777" w:rsidR="00D07C01" w:rsidRPr="0051642C" w:rsidRDefault="00D07C01" w:rsidP="00D07C01">
      <w:pPr>
        <w:rPr>
          <w:rFonts w:ascii="Cambria" w:hAnsi="Cambria"/>
        </w:rPr>
      </w:pPr>
    </w:p>
    <w:p w14:paraId="69B323E4" w14:textId="77777777" w:rsidR="0042663B" w:rsidRPr="0051642C" w:rsidRDefault="0042663B" w:rsidP="0042663B">
      <w:pPr>
        <w:rPr>
          <w:rFonts w:ascii="Cambria" w:hAnsi="Cambria"/>
        </w:rPr>
      </w:pPr>
    </w:p>
    <w:p w14:paraId="3FDA48DC" w14:textId="09A9260A" w:rsidR="00502BCA" w:rsidRPr="0051642C" w:rsidRDefault="00502BCA">
      <w:pPr>
        <w:rPr>
          <w:rFonts w:ascii="Cambria" w:hAnsi="Cambria"/>
        </w:rPr>
      </w:pPr>
    </w:p>
    <w:p w14:paraId="392510FE" w14:textId="77777777" w:rsidR="00502BCA" w:rsidRPr="0051642C" w:rsidRDefault="00502BCA">
      <w:pPr>
        <w:rPr>
          <w:rFonts w:ascii="Cambria" w:hAnsi="Cambria"/>
        </w:rPr>
      </w:pPr>
      <w:r w:rsidRPr="0051642C">
        <w:rPr>
          <w:rFonts w:ascii="Cambria" w:hAnsi="Cambria"/>
        </w:rPr>
        <w:br w:type="page"/>
      </w:r>
    </w:p>
    <w:p w14:paraId="6BBB4093" w14:textId="77777777" w:rsidR="0040021B" w:rsidRPr="0051642C" w:rsidRDefault="0040021B">
      <w:pPr>
        <w:rPr>
          <w:rFonts w:ascii="Cambria" w:hAnsi="Cambria"/>
        </w:rPr>
      </w:pPr>
    </w:p>
    <w:p w14:paraId="0EF1CD98" w14:textId="77777777" w:rsidR="0040021B" w:rsidRPr="0051642C" w:rsidRDefault="0040021B" w:rsidP="1C2D5B0F">
      <w:pPr>
        <w:pStyle w:val="Heading1"/>
        <w:rPr>
          <w:rFonts w:ascii="Cambria" w:eastAsia="Cambria" w:hAnsi="Cambria" w:cs="Cambria"/>
          <w:b/>
        </w:rPr>
      </w:pPr>
      <w:r w:rsidRPr="0051642C">
        <w:rPr>
          <w:rFonts w:ascii="Cambria" w:eastAsia="Cambria" w:hAnsi="Cambria" w:cs="Cambria"/>
        </w:rPr>
        <w:t>Chapter 8 – Project Management Review</w:t>
      </w:r>
    </w:p>
    <w:p w14:paraId="3E62F375" w14:textId="2E541395" w:rsidR="00A6306A" w:rsidRPr="0051642C" w:rsidRDefault="001F3965" w:rsidP="517FF579">
      <w:pPr>
        <w:pStyle w:val="Heading3"/>
        <w:rPr>
          <w:rFonts w:ascii="Cambria" w:eastAsia="Cambria" w:hAnsi="Cambria" w:cs="Cambria"/>
        </w:rPr>
      </w:pPr>
      <w:r w:rsidRPr="0051642C">
        <w:rPr>
          <w:rFonts w:ascii="Cambria" w:eastAsia="Cambria" w:hAnsi="Cambria" w:cs="Cambria"/>
        </w:rPr>
        <w:br/>
      </w:r>
      <w:r w:rsidR="0040021B" w:rsidRPr="0051642C">
        <w:rPr>
          <w:rFonts w:ascii="Cambria" w:eastAsia="Cambria" w:hAnsi="Cambria" w:cs="Cambria"/>
        </w:rPr>
        <w:t>8.1 Original Project Plan (Gantt Chart v1)</w:t>
      </w:r>
    </w:p>
    <w:p w14:paraId="06A16BD6" w14:textId="1339E006" w:rsidR="00A6306A" w:rsidRPr="0051642C" w:rsidRDefault="001F3965" w:rsidP="00855D88">
      <w:pPr>
        <w:rPr>
          <w:rFonts w:ascii="Cambria" w:hAnsi="Cambria"/>
          <w:sz w:val="22"/>
          <w:szCs w:val="22"/>
        </w:rPr>
      </w:pPr>
      <w:r>
        <w:br/>
      </w:r>
      <w:r w:rsidR="0087697B" w:rsidRPr="0051642C">
        <w:rPr>
          <w:rFonts w:ascii="Cambria" w:hAnsi="Cambria"/>
          <w:sz w:val="22"/>
          <w:szCs w:val="22"/>
        </w:rPr>
        <w:t>The project was planned across 14 weeks with an estimated effort of 300 hours, as documented in the Project Outline submitted in November 2025. The plan structured work into eight sequential phases: literature review and foundation learning (Weeks 1–2), data acquisition and preprocessing (Weeks 3–4), baseline model implementation (Weeks 5–6), GNN design and development (Weeks 7–8), model training and optimisation (Weeks 8–10), evaluation and comparison (Weeks 11–12), interpretation and analysis (Week 13), and final documentation and report writing (Week 14).</w:t>
      </w:r>
    </w:p>
    <w:p w14:paraId="6BDE73AD" w14:textId="77777777" w:rsidR="00855D88" w:rsidRPr="0051642C" w:rsidRDefault="00855D88" w:rsidP="00855D88">
      <w:pPr>
        <w:rPr>
          <w:rFonts w:ascii="Cambria" w:hAnsi="Cambria"/>
          <w:sz w:val="22"/>
          <w:szCs w:val="22"/>
        </w:rPr>
      </w:pPr>
    </w:p>
    <w:p w14:paraId="7899EC59" w14:textId="098DFDE5" w:rsidR="00855D88" w:rsidRPr="0051642C" w:rsidRDefault="00855D88" w:rsidP="00855D88">
      <w:pPr>
        <w:rPr>
          <w:rFonts w:ascii="Cambria" w:hAnsi="Cambria"/>
          <w:sz w:val="22"/>
          <w:szCs w:val="22"/>
        </w:rPr>
      </w:pPr>
    </w:p>
    <w:p w14:paraId="498A2245" w14:textId="2751EFB1" w:rsidR="00855D88" w:rsidRPr="0051642C" w:rsidRDefault="00855D88" w:rsidP="00855D88">
      <w:pPr>
        <w:rPr>
          <w:rFonts w:ascii="Cambria" w:hAnsi="Cambria"/>
          <w:b/>
          <w:sz w:val="22"/>
          <w:szCs w:val="22"/>
          <w:u w:val="single"/>
        </w:rPr>
      </w:pPr>
      <w:r w:rsidRPr="0051642C">
        <w:rPr>
          <w:rFonts w:ascii="Cambria" w:hAnsi="Cambria"/>
          <w:noProof/>
        </w:rPr>
        <w:drawing>
          <wp:anchor distT="0" distB="0" distL="114300" distR="114300" simplePos="0" relativeHeight="251658250" behindDoc="0" locked="0" layoutInCell="1" allowOverlap="1" wp14:anchorId="410EEBA9" wp14:editId="579307B6">
            <wp:simplePos x="0" y="0"/>
            <wp:positionH relativeFrom="column">
              <wp:posOffset>-306705</wp:posOffset>
            </wp:positionH>
            <wp:positionV relativeFrom="paragraph">
              <wp:posOffset>231140</wp:posOffset>
            </wp:positionV>
            <wp:extent cx="6109970" cy="1669415"/>
            <wp:effectExtent l="0" t="0" r="5080" b="6985"/>
            <wp:wrapThrough wrapText="bothSides">
              <wp:wrapPolygon edited="0">
                <wp:start x="0" y="0"/>
                <wp:lineTo x="0" y="21444"/>
                <wp:lineTo x="21551" y="21444"/>
                <wp:lineTo x="21551" y="0"/>
                <wp:lineTo x="0" y="0"/>
              </wp:wrapPolygon>
            </wp:wrapThrough>
            <wp:docPr id="143363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35074" name="Picture 1433635074"/>
                    <pic:cNvPicPr/>
                  </pic:nvPicPr>
                  <pic:blipFill>
                    <a:blip r:embed="rId16"/>
                    <a:stretch>
                      <a:fillRect/>
                    </a:stretch>
                  </pic:blipFill>
                  <pic:spPr>
                    <a:xfrm>
                      <a:off x="0" y="0"/>
                      <a:ext cx="6109970" cy="1669415"/>
                    </a:xfrm>
                    <a:prstGeom prst="rect">
                      <a:avLst/>
                    </a:prstGeom>
                  </pic:spPr>
                </pic:pic>
              </a:graphicData>
            </a:graphic>
            <wp14:sizeRelH relativeFrom="margin">
              <wp14:pctWidth>0</wp14:pctWidth>
            </wp14:sizeRelH>
            <wp14:sizeRelV relativeFrom="margin">
              <wp14:pctHeight>0</wp14:pctHeight>
            </wp14:sizeRelV>
          </wp:anchor>
        </w:drawing>
      </w:r>
    </w:p>
    <w:p w14:paraId="7CA1922E" w14:textId="77777777" w:rsidR="00855D88" w:rsidRPr="0051642C" w:rsidRDefault="00855D88" w:rsidP="00855D88">
      <w:pPr>
        <w:rPr>
          <w:rFonts w:ascii="Cambria" w:hAnsi="Cambria"/>
          <w:sz w:val="22"/>
          <w:szCs w:val="22"/>
        </w:rPr>
      </w:pPr>
    </w:p>
    <w:p w14:paraId="78E8DB5D" w14:textId="0D65274E" w:rsidR="00855D88" w:rsidRPr="0051642C" w:rsidRDefault="00855D88" w:rsidP="00855D88">
      <w:pPr>
        <w:rPr>
          <w:rFonts w:ascii="Cambria" w:hAnsi="Cambria"/>
          <w:sz w:val="22"/>
          <w:szCs w:val="22"/>
        </w:rPr>
      </w:pPr>
      <w:r w:rsidRPr="0051642C">
        <w:rPr>
          <w:rFonts w:ascii="Cambria" w:hAnsi="Cambria"/>
          <w:sz w:val="22"/>
          <w:szCs w:val="22"/>
        </w:rPr>
        <w:t>The original plan assumed that gene expression data would be sourced from public repositories such as GTEx, DREAM5, and the Gene Expression Omnibus (GEO), with validated regulatory network data acquired from curated databases. Baseline models were planned to include a Multi-Layer Perceptron, CNN, and XGBoost, with a GRN-constrained GNN as the primary model. The completion deadline was 27 March 2026.</w:t>
      </w:r>
    </w:p>
    <w:p w14:paraId="2F6BD381" w14:textId="77777777" w:rsidR="00855D88" w:rsidRPr="0051642C" w:rsidRDefault="00855D88" w:rsidP="00855D88">
      <w:pPr>
        <w:rPr>
          <w:rFonts w:ascii="Cambria" w:hAnsi="Cambria"/>
        </w:rPr>
      </w:pPr>
    </w:p>
    <w:p w14:paraId="59A8CECB" w14:textId="77777777" w:rsidR="009818C8" w:rsidRPr="0051642C" w:rsidRDefault="009818C8" w:rsidP="00855D88">
      <w:pPr>
        <w:rPr>
          <w:rFonts w:ascii="Cambria" w:hAnsi="Cambria"/>
        </w:rPr>
      </w:pPr>
    </w:p>
    <w:p w14:paraId="1EBBCF87" w14:textId="77777777" w:rsidR="009818C8" w:rsidRPr="0051642C" w:rsidRDefault="009818C8" w:rsidP="00855D88">
      <w:pPr>
        <w:rPr>
          <w:rFonts w:ascii="Cambria" w:hAnsi="Cambria"/>
        </w:rPr>
      </w:pPr>
    </w:p>
    <w:p w14:paraId="158B27C8" w14:textId="77777777" w:rsidR="009818C8" w:rsidRPr="0051642C" w:rsidRDefault="009818C8" w:rsidP="00855D88">
      <w:pPr>
        <w:rPr>
          <w:rFonts w:ascii="Cambria" w:hAnsi="Cambria"/>
        </w:rPr>
      </w:pPr>
    </w:p>
    <w:p w14:paraId="10492C74" w14:textId="77777777" w:rsidR="009818C8" w:rsidRPr="0051642C" w:rsidRDefault="009818C8" w:rsidP="00855D88">
      <w:pPr>
        <w:rPr>
          <w:rFonts w:ascii="Cambria" w:hAnsi="Cambria"/>
        </w:rPr>
      </w:pPr>
    </w:p>
    <w:p w14:paraId="27035D53" w14:textId="77777777" w:rsidR="00C43B3B" w:rsidRPr="0051642C" w:rsidRDefault="0040021B" w:rsidP="517FF579">
      <w:pPr>
        <w:pStyle w:val="Heading3"/>
        <w:rPr>
          <w:rFonts w:ascii="Cambria" w:eastAsia="Cambria" w:hAnsi="Cambria" w:cs="Cambria"/>
        </w:rPr>
      </w:pPr>
      <w:r w:rsidRPr="0051642C">
        <w:rPr>
          <w:rFonts w:ascii="Cambria" w:eastAsia="Cambria" w:hAnsi="Cambria" w:cs="Cambria"/>
        </w:rPr>
        <w:t>8.2 Actual Progress versus Plan</w:t>
      </w:r>
      <w:r w:rsidRPr="0051642C">
        <w:rPr>
          <w:rFonts w:ascii="Cambria" w:hAnsi="Cambria"/>
        </w:rPr>
        <w:br/>
      </w:r>
    </w:p>
    <w:p w14:paraId="57F5C337" w14:textId="0ECE1B8C" w:rsidR="00C43B3B" w:rsidRPr="0051642C" w:rsidRDefault="00C43B3B" w:rsidP="00C43B3B">
      <w:pPr>
        <w:rPr>
          <w:rFonts w:ascii="Cambria" w:hAnsi="Cambria"/>
          <w:sz w:val="22"/>
          <w:szCs w:val="22"/>
        </w:rPr>
      </w:pPr>
      <w:r w:rsidRPr="68782FCD">
        <w:rPr>
          <w:rFonts w:ascii="Cambria" w:hAnsi="Cambria"/>
          <w:sz w:val="22"/>
          <w:szCs w:val="22"/>
        </w:rPr>
        <w:t>The project broadly followed the planned sequence of phases, but several significant divergences occurred in scope, data strategy, and timeline distribution. Table 8.1 below summarises the key differences between the planned and actual progress.</w:t>
      </w:r>
    </w:p>
    <w:p w14:paraId="0C52BD57" w14:textId="77777777" w:rsidR="00F47405" w:rsidRPr="0051642C" w:rsidRDefault="00F47405" w:rsidP="00C43B3B">
      <w:pPr>
        <w:rPr>
          <w:rFonts w:ascii="Cambria" w:hAnsi="Cambria"/>
        </w:rPr>
      </w:pPr>
    </w:p>
    <w:tbl>
      <w:tblPr>
        <w:tblW w:w="5000" w:type="pct"/>
        <w:tblCellMar>
          <w:top w:w="15" w:type="dxa"/>
          <w:left w:w="15" w:type="dxa"/>
          <w:bottom w:w="15" w:type="dxa"/>
          <w:right w:w="15" w:type="dxa"/>
        </w:tblCellMar>
        <w:tblLook w:val="04A0" w:firstRow="1" w:lastRow="0" w:firstColumn="1" w:lastColumn="0" w:noHBand="0" w:noVBand="1"/>
      </w:tblPr>
      <w:tblGrid>
        <w:gridCol w:w="2041"/>
        <w:gridCol w:w="2156"/>
        <w:gridCol w:w="2998"/>
        <w:gridCol w:w="1815"/>
      </w:tblGrid>
      <w:tr w:rsidR="003C4780" w:rsidRPr="0051642C" w14:paraId="0FCF53C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DEAE3C" w14:textId="77777777" w:rsidR="00F47405" w:rsidRPr="0051642C" w:rsidRDefault="00F47405" w:rsidP="00F47405">
            <w:pPr>
              <w:rPr>
                <w:rFonts w:ascii="Cambria" w:hAnsi="Cambria"/>
                <w:b/>
                <w:bCs/>
              </w:rPr>
            </w:pPr>
            <w:r w:rsidRPr="0051642C">
              <w:rPr>
                <w:rFonts w:ascii="Cambria" w:hAnsi="Cambria"/>
                <w:b/>
                <w:bCs/>
              </w:rPr>
              <w:t>Phase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CF120F" w14:textId="77777777" w:rsidR="00F47405" w:rsidRPr="0051642C" w:rsidRDefault="00F47405" w:rsidP="00F47405">
            <w:pPr>
              <w:rPr>
                <w:rFonts w:ascii="Cambria" w:hAnsi="Cambria"/>
                <w:b/>
                <w:bCs/>
              </w:rPr>
            </w:pPr>
            <w:r w:rsidRPr="0051642C">
              <w:rPr>
                <w:rFonts w:ascii="Cambria" w:hAnsi="Cambria"/>
                <w:b/>
                <w:bCs/>
              </w:rPr>
              <w:t>Planned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F49041" w14:textId="77777777" w:rsidR="00F47405" w:rsidRPr="0051642C" w:rsidRDefault="00F47405" w:rsidP="00F47405">
            <w:pPr>
              <w:rPr>
                <w:rFonts w:ascii="Cambria" w:hAnsi="Cambria"/>
                <w:b/>
                <w:bCs/>
              </w:rPr>
            </w:pPr>
            <w:r w:rsidRPr="0051642C">
              <w:rPr>
                <w:rFonts w:ascii="Cambria" w:hAnsi="Cambria"/>
                <w:b/>
                <w:bCs/>
              </w:rPr>
              <w:t>Actual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4F0068" w14:textId="77777777" w:rsidR="00F47405" w:rsidRPr="0051642C" w:rsidRDefault="00F47405" w:rsidP="00F47405">
            <w:pPr>
              <w:rPr>
                <w:rFonts w:ascii="Cambria" w:hAnsi="Cambria"/>
                <w:b/>
                <w:bCs/>
              </w:rPr>
            </w:pPr>
            <w:r w:rsidRPr="0051642C">
              <w:rPr>
                <w:rFonts w:ascii="Cambria" w:hAnsi="Cambria"/>
                <w:b/>
                <w:bCs/>
              </w:rPr>
              <w:t>Variance</w:t>
            </w:r>
          </w:p>
        </w:tc>
      </w:tr>
      <w:tr w:rsidR="00FE7E5C" w:rsidRPr="0051642C" w14:paraId="5ED7D6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CCA88C" w14:textId="77777777" w:rsidR="00F47405" w:rsidRPr="0051642C" w:rsidRDefault="00F47405" w:rsidP="00F47405">
            <w:pPr>
              <w:rPr>
                <w:rFonts w:ascii="Cambria" w:hAnsi="Cambria"/>
              </w:rPr>
            </w:pPr>
            <w:r w:rsidRPr="0051642C">
              <w:rPr>
                <w:rFonts w:ascii="Cambria" w:hAnsi="Cambria"/>
              </w:rPr>
              <w:t>Literature Review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6AB464" w14:textId="77777777" w:rsidR="00F47405" w:rsidRPr="0051642C" w:rsidRDefault="00F47405" w:rsidP="00F47405">
            <w:pPr>
              <w:rPr>
                <w:rFonts w:ascii="Cambria" w:hAnsi="Cambria"/>
              </w:rPr>
            </w:pPr>
            <w:r w:rsidRPr="0051642C">
              <w:rPr>
                <w:rFonts w:ascii="Cambria" w:hAnsi="Cambria"/>
              </w:rPr>
              <w:t>Weeks 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971646" w14:textId="77777777" w:rsidR="00F47405" w:rsidRPr="0051642C" w:rsidRDefault="00F47405" w:rsidP="00F47405">
            <w:pPr>
              <w:rPr>
                <w:rFonts w:ascii="Cambria" w:hAnsi="Cambria"/>
              </w:rPr>
            </w:pPr>
            <w:r w:rsidRPr="0051642C">
              <w:rPr>
                <w:rFonts w:ascii="Cambria" w:hAnsi="Cambria"/>
              </w:rPr>
              <w:t>Weeks 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E733E" w14:textId="77777777" w:rsidR="00F47405" w:rsidRPr="0051642C" w:rsidRDefault="00F47405" w:rsidP="00F47405">
            <w:pPr>
              <w:rPr>
                <w:rFonts w:ascii="Cambria" w:hAnsi="Cambria"/>
              </w:rPr>
            </w:pPr>
            <w:r w:rsidRPr="0051642C">
              <w:rPr>
                <w:rFonts w:ascii="Cambria" w:hAnsi="Cambria"/>
              </w:rPr>
              <w:t>+1 week</w:t>
            </w:r>
          </w:p>
        </w:tc>
      </w:tr>
      <w:tr w:rsidR="00FE7E5C" w:rsidRPr="0051642C" w14:paraId="3876A9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39E551" w14:textId="77777777" w:rsidR="00F47405" w:rsidRPr="0051642C" w:rsidRDefault="00F47405" w:rsidP="00F47405">
            <w:pPr>
              <w:rPr>
                <w:rFonts w:ascii="Cambria" w:hAnsi="Cambria"/>
              </w:rPr>
            </w:pPr>
            <w:r w:rsidRPr="0051642C">
              <w:rPr>
                <w:rFonts w:ascii="Cambria" w:hAnsi="Cambria"/>
              </w:rPr>
              <w:t>Data Acquisition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F1F0E" w14:textId="77777777" w:rsidR="00F47405" w:rsidRPr="0051642C" w:rsidRDefault="00F47405" w:rsidP="00F47405">
            <w:pPr>
              <w:rPr>
                <w:rFonts w:ascii="Cambria" w:hAnsi="Cambria"/>
              </w:rPr>
            </w:pPr>
            <w:r w:rsidRPr="0051642C">
              <w:rPr>
                <w:rFonts w:ascii="Cambria" w:hAnsi="Cambria"/>
              </w:rPr>
              <w:t>Weeks 3–4 (real datasets)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F732A2" w14:textId="77777777" w:rsidR="00F47405" w:rsidRPr="0051642C" w:rsidRDefault="00F47405" w:rsidP="00F47405">
            <w:pPr>
              <w:rPr>
                <w:rFonts w:ascii="Cambria" w:hAnsi="Cambria"/>
              </w:rPr>
            </w:pPr>
            <w:r w:rsidRPr="0051642C">
              <w:rPr>
                <w:rFonts w:ascii="Cambria" w:hAnsi="Cambria"/>
              </w:rPr>
              <w:t>Replaced by synthetic simulation pipeline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5E1C75" w14:textId="77777777" w:rsidR="00F47405" w:rsidRPr="0051642C" w:rsidRDefault="00F47405" w:rsidP="00F47405">
            <w:pPr>
              <w:rPr>
                <w:rFonts w:ascii="Cambria" w:hAnsi="Cambria"/>
              </w:rPr>
            </w:pPr>
            <w:r w:rsidRPr="0051642C">
              <w:rPr>
                <w:rFonts w:ascii="Cambria" w:hAnsi="Cambria"/>
              </w:rPr>
              <w:t>Major scope change</w:t>
            </w:r>
          </w:p>
        </w:tc>
      </w:tr>
      <w:tr w:rsidR="00FE7E5C" w:rsidRPr="0051642C" w14:paraId="4DAA04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BA84F" w14:textId="77777777" w:rsidR="00F47405" w:rsidRPr="0051642C" w:rsidRDefault="00F47405" w:rsidP="00F47405">
            <w:pPr>
              <w:rPr>
                <w:rFonts w:ascii="Cambria" w:hAnsi="Cambria"/>
              </w:rPr>
            </w:pPr>
            <w:r w:rsidRPr="0051642C">
              <w:rPr>
                <w:rFonts w:ascii="Cambria" w:hAnsi="Cambria"/>
              </w:rPr>
              <w:t>Baseline Models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4ABF3" w14:textId="77777777" w:rsidR="00F47405" w:rsidRPr="0051642C" w:rsidRDefault="00F47405" w:rsidP="00F47405">
            <w:pPr>
              <w:rPr>
                <w:rFonts w:ascii="Cambria" w:hAnsi="Cambria"/>
              </w:rPr>
            </w:pPr>
            <w:r w:rsidRPr="0051642C">
              <w:rPr>
                <w:rFonts w:ascii="Cambria" w:hAnsi="Cambria"/>
              </w:rPr>
              <w:t>Weeks 5–6 (MLP, CNN, XGBoost)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556D88" w14:textId="77777777" w:rsidR="00F47405" w:rsidRPr="0051642C" w:rsidRDefault="00F47405" w:rsidP="00F47405">
            <w:pPr>
              <w:rPr>
                <w:rFonts w:ascii="Cambria" w:hAnsi="Cambria"/>
              </w:rPr>
            </w:pPr>
            <w:r w:rsidRPr="0051642C">
              <w:rPr>
                <w:rFonts w:ascii="Cambria" w:hAnsi="Cambria"/>
              </w:rPr>
              <w:t>Ridge, Random Forest, MLP on protein then mRNA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7D599" w14:textId="77777777" w:rsidR="00F47405" w:rsidRPr="0051642C" w:rsidRDefault="00F47405" w:rsidP="00F47405">
            <w:pPr>
              <w:rPr>
                <w:rFonts w:ascii="Cambria" w:hAnsi="Cambria"/>
              </w:rPr>
            </w:pPr>
            <w:r w:rsidRPr="0051642C">
              <w:rPr>
                <w:rFonts w:ascii="Cambria" w:hAnsi="Cambria"/>
              </w:rPr>
              <w:t>Model set changed</w:t>
            </w:r>
          </w:p>
        </w:tc>
      </w:tr>
      <w:tr w:rsidR="00FE7E5C" w:rsidRPr="0051642C" w14:paraId="060A75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712760" w14:textId="77777777" w:rsidR="00F47405" w:rsidRPr="0051642C" w:rsidRDefault="00F47405" w:rsidP="00F47405">
            <w:pPr>
              <w:rPr>
                <w:rFonts w:ascii="Cambria" w:hAnsi="Cambria"/>
              </w:rPr>
            </w:pPr>
            <w:r w:rsidRPr="0051642C">
              <w:rPr>
                <w:rFonts w:ascii="Cambria" w:hAnsi="Cambria"/>
              </w:rPr>
              <w:t>GNN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003C7B" w14:textId="77777777" w:rsidR="00F47405" w:rsidRPr="0051642C" w:rsidRDefault="00F47405" w:rsidP="00F47405">
            <w:pPr>
              <w:rPr>
                <w:rFonts w:ascii="Cambria" w:hAnsi="Cambria"/>
              </w:rPr>
            </w:pPr>
            <w:r w:rsidRPr="0051642C">
              <w:rPr>
                <w:rFonts w:ascii="Cambria" w:hAnsi="Cambria"/>
              </w:rPr>
              <w:t>Weeks 7–8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D13C5" w14:textId="77777777" w:rsidR="00F47405" w:rsidRPr="0051642C" w:rsidRDefault="00F47405" w:rsidP="00F47405">
            <w:pPr>
              <w:rPr>
                <w:rFonts w:ascii="Cambria" w:hAnsi="Cambria"/>
              </w:rPr>
            </w:pPr>
            <w:r w:rsidRPr="0051642C">
              <w:rPr>
                <w:rFonts w:ascii="Cambria" w:hAnsi="Cambria"/>
              </w:rPr>
              <w:t>Weeks 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8C6BA5" w14:textId="77777777" w:rsidR="00F47405" w:rsidRPr="0051642C" w:rsidRDefault="00F47405" w:rsidP="00F47405">
            <w:pPr>
              <w:rPr>
                <w:rFonts w:ascii="Cambria" w:hAnsi="Cambria"/>
              </w:rPr>
            </w:pPr>
            <w:r w:rsidRPr="0051642C">
              <w:rPr>
                <w:rFonts w:ascii="Cambria" w:hAnsi="Cambria"/>
              </w:rPr>
              <w:t>+1 week</w:t>
            </w:r>
          </w:p>
        </w:tc>
      </w:tr>
      <w:tr w:rsidR="00FE7E5C" w:rsidRPr="0051642C" w14:paraId="7A0B752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E3030" w14:textId="77777777" w:rsidR="00F47405" w:rsidRPr="0051642C" w:rsidRDefault="00F47405" w:rsidP="00F47405">
            <w:pPr>
              <w:rPr>
                <w:rFonts w:ascii="Cambria" w:hAnsi="Cambria"/>
              </w:rPr>
            </w:pPr>
            <w:r w:rsidRPr="0051642C">
              <w:rPr>
                <w:rFonts w:ascii="Cambria" w:hAnsi="Cambria"/>
              </w:rPr>
              <w:t>Training &amp; Optimisation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CB9069" w14:textId="77777777" w:rsidR="00F47405" w:rsidRPr="0051642C" w:rsidRDefault="00F47405" w:rsidP="00F47405">
            <w:pPr>
              <w:rPr>
                <w:rFonts w:ascii="Cambria" w:hAnsi="Cambria"/>
              </w:rPr>
            </w:pPr>
            <w:r w:rsidRPr="0051642C">
              <w:rPr>
                <w:rFonts w:ascii="Cambria" w:hAnsi="Cambria"/>
              </w:rPr>
              <w:t>Weeks 8–10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6FC000" w14:textId="77777777" w:rsidR="00F47405" w:rsidRPr="0051642C" w:rsidRDefault="00F47405" w:rsidP="00F47405">
            <w:pPr>
              <w:rPr>
                <w:rFonts w:ascii="Cambria" w:hAnsi="Cambria"/>
              </w:rPr>
            </w:pPr>
            <w:r w:rsidRPr="0051642C">
              <w:rPr>
                <w:rFonts w:ascii="Cambria" w:hAnsi="Cambria"/>
              </w:rPr>
              <w:t>Weeks 9–11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2567CA" w14:textId="77777777" w:rsidR="00F47405" w:rsidRPr="0051642C" w:rsidRDefault="00F47405" w:rsidP="00F47405">
            <w:pPr>
              <w:rPr>
                <w:rFonts w:ascii="Cambria" w:hAnsi="Cambria"/>
              </w:rPr>
            </w:pPr>
            <w:r w:rsidRPr="0051642C">
              <w:rPr>
                <w:rFonts w:ascii="Cambria" w:hAnsi="Cambria"/>
              </w:rPr>
              <w:t>Shifted</w:t>
            </w:r>
          </w:p>
        </w:tc>
      </w:tr>
      <w:tr w:rsidR="00FE7E5C" w:rsidRPr="0051642C" w14:paraId="39ED9D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9AD9B9" w14:textId="77777777" w:rsidR="00F47405" w:rsidRPr="0051642C" w:rsidRDefault="00F47405" w:rsidP="00F47405">
            <w:pPr>
              <w:rPr>
                <w:rFonts w:ascii="Cambria" w:hAnsi="Cambria"/>
              </w:rPr>
            </w:pPr>
            <w:r w:rsidRPr="0051642C">
              <w:rPr>
                <w:rFonts w:ascii="Cambria" w:hAnsi="Cambria"/>
              </w:rPr>
              <w:t>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9F65A6" w14:textId="77777777" w:rsidR="00F47405" w:rsidRPr="0051642C" w:rsidRDefault="00F47405" w:rsidP="00F47405">
            <w:pPr>
              <w:rPr>
                <w:rFonts w:ascii="Cambria" w:hAnsi="Cambria"/>
              </w:rPr>
            </w:pPr>
            <w:r w:rsidRPr="0051642C">
              <w:rPr>
                <w:rFonts w:ascii="Cambria" w:hAnsi="Cambria"/>
              </w:rPr>
              <w:t>Weeks 11–12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B6A2B" w14:textId="77777777" w:rsidR="00F47405" w:rsidRPr="0051642C" w:rsidRDefault="00F47405" w:rsidP="00F47405">
            <w:pPr>
              <w:rPr>
                <w:rFonts w:ascii="Cambria" w:hAnsi="Cambria"/>
              </w:rPr>
            </w:pPr>
            <w:r w:rsidRPr="0051642C">
              <w:rPr>
                <w:rFonts w:ascii="Cambria" w:hAnsi="Cambria"/>
              </w:rPr>
              <w:t>Weeks 11–12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F4DDCB" w14:textId="77777777" w:rsidR="00F47405" w:rsidRPr="0051642C" w:rsidRDefault="00F47405" w:rsidP="00F47405">
            <w:pPr>
              <w:rPr>
                <w:rFonts w:ascii="Cambria" w:hAnsi="Cambria"/>
              </w:rPr>
            </w:pPr>
            <w:r w:rsidRPr="0051642C">
              <w:rPr>
                <w:rFonts w:ascii="Cambria" w:hAnsi="Cambria"/>
              </w:rPr>
              <w:t>On schedule</w:t>
            </w:r>
          </w:p>
        </w:tc>
      </w:tr>
      <w:tr w:rsidR="00FE7E5C" w:rsidRPr="0051642C" w14:paraId="6051473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D088E" w14:textId="77777777" w:rsidR="00F47405" w:rsidRPr="0051642C" w:rsidRDefault="00F47405" w:rsidP="00F47405">
            <w:pPr>
              <w:rPr>
                <w:rFonts w:ascii="Cambria" w:hAnsi="Cambria"/>
              </w:rPr>
            </w:pPr>
            <w:r w:rsidRPr="0051642C">
              <w:rPr>
                <w:rFonts w:ascii="Cambria" w:hAnsi="Cambria"/>
              </w:rPr>
              <w:t>Report Writing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FE2500" w14:textId="77777777" w:rsidR="00F47405" w:rsidRPr="0051642C" w:rsidRDefault="00F47405" w:rsidP="00F47405">
            <w:pPr>
              <w:rPr>
                <w:rFonts w:ascii="Cambria" w:hAnsi="Cambria"/>
              </w:rPr>
            </w:pPr>
            <w:r w:rsidRPr="0051642C">
              <w:rPr>
                <w:rFonts w:ascii="Cambria" w:hAnsi="Cambria"/>
              </w:rPr>
              <w:t>Week 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DE3CC1" w14:textId="77777777" w:rsidR="00F47405" w:rsidRPr="0051642C" w:rsidRDefault="00F47405" w:rsidP="00F47405">
            <w:pPr>
              <w:rPr>
                <w:rFonts w:ascii="Cambria" w:hAnsi="Cambria"/>
              </w:rPr>
            </w:pPr>
            <w:r w:rsidRPr="0051642C">
              <w:rPr>
                <w:rFonts w:ascii="Cambria" w:hAnsi="Cambria"/>
              </w:rPr>
              <w:t>Weeks 12–14 (ongoing)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CD8417" w14:textId="77777777" w:rsidR="00F47405" w:rsidRPr="0051642C" w:rsidRDefault="00F47405" w:rsidP="00F47405">
            <w:pPr>
              <w:rPr>
                <w:rFonts w:ascii="Cambria" w:hAnsi="Cambria"/>
              </w:rPr>
            </w:pPr>
            <w:r w:rsidRPr="0051642C">
              <w:rPr>
                <w:rFonts w:ascii="Cambria" w:hAnsi="Cambria"/>
              </w:rPr>
              <w:t>Compressed</w:t>
            </w:r>
          </w:p>
        </w:tc>
      </w:tr>
    </w:tbl>
    <w:p w14:paraId="08E05D5C" w14:textId="77777777" w:rsidR="00F47405" w:rsidRPr="0051642C" w:rsidRDefault="00F47405" w:rsidP="00C43B3B">
      <w:pPr>
        <w:rPr>
          <w:rFonts w:ascii="Cambria" w:hAnsi="Cambria"/>
        </w:rPr>
      </w:pPr>
    </w:p>
    <w:p w14:paraId="6AE95207" w14:textId="02F26C63" w:rsidR="00C11110" w:rsidRPr="0051642C" w:rsidRDefault="00C11110">
      <w:pPr>
        <w:rPr>
          <w:rFonts w:ascii="Cambria" w:hAnsi="Cambria"/>
        </w:rPr>
      </w:pPr>
      <w:r w:rsidRPr="0051642C">
        <w:rPr>
          <w:rFonts w:ascii="Cambria" w:hAnsi="Cambria"/>
        </w:rPr>
        <w:br w:type="page"/>
      </w:r>
    </w:p>
    <w:p w14:paraId="22A73B2E" w14:textId="77777777" w:rsidR="00C11110" w:rsidRPr="0051642C" w:rsidRDefault="00C11110" w:rsidP="00C11110">
      <w:pPr>
        <w:pStyle w:val="Heading3"/>
        <w:rPr>
          <w:rFonts w:ascii="Cambria" w:hAnsi="Cambria"/>
        </w:rPr>
      </w:pPr>
      <w:r w:rsidRPr="0051642C">
        <w:rPr>
          <w:rFonts w:ascii="Cambria" w:hAnsi="Cambria"/>
        </w:rPr>
        <w:t>8.3 Changes Made and Justification</w:t>
      </w:r>
    </w:p>
    <w:p w14:paraId="0A9BAE3E" w14:textId="2B62AB24" w:rsidR="00C11110" w:rsidRPr="0051642C" w:rsidRDefault="00835ECE" w:rsidP="00C11110">
      <w:pPr>
        <w:rPr>
          <w:rFonts w:ascii="Cambria" w:hAnsi="Cambria"/>
          <w:sz w:val="22"/>
          <w:szCs w:val="22"/>
        </w:rPr>
      </w:pPr>
      <w:r>
        <w:br/>
      </w:r>
      <w:r w:rsidR="00C11110" w:rsidRPr="4A403842">
        <w:rPr>
          <w:rFonts w:ascii="Cambria" w:hAnsi="Cambria"/>
          <w:sz w:val="22"/>
          <w:szCs w:val="22"/>
        </w:rPr>
        <w:t>Change 1: Pivot from real datasets to synthetic simulation</w:t>
      </w:r>
    </w:p>
    <w:p w14:paraId="117837AD" w14:textId="77777777" w:rsidR="00C11110" w:rsidRPr="0051642C" w:rsidRDefault="00C11110" w:rsidP="00C11110">
      <w:pPr>
        <w:rPr>
          <w:rFonts w:ascii="Cambria" w:hAnsi="Cambria"/>
          <w:sz w:val="22"/>
          <w:szCs w:val="22"/>
        </w:rPr>
      </w:pPr>
      <w:r w:rsidRPr="4A403842">
        <w:rPr>
          <w:rFonts w:ascii="Cambria" w:hAnsi="Cambria"/>
          <w:sz w:val="22"/>
          <w:szCs w:val="22"/>
        </w:rPr>
        <w:t>The most significant deviation from the plan was the replacement of real gene expression datasets (GTEx, DREAM5, GEO) with a synthetic data generation pipeline based on a Transsys-inspired ODE simulator. This change was made for two reasons. First, real RNA-seq datasets do not come with a known ground-truth regulatory network, which would have made it impossible to conduct the controlled ablation comparisons central to the project's research questions. Second, acquiring, cleaning, and aligning public omics datasets proved to require substantially more preprocessing effort than anticipated, and the resulting data would have introduced confounds from network inference errors. The synthetic approach, discussed with the supervisor, provided a fully controlled experimental setting where both the GRN topology and kinetic parameters are known by construction — a cleaner foundation for isolating the contribution of regulatory structure.</w:t>
      </w:r>
    </w:p>
    <w:p w14:paraId="4BFC8F56" w14:textId="77777777" w:rsidR="00C11110" w:rsidRPr="0051642C" w:rsidRDefault="00C11110" w:rsidP="00C11110">
      <w:pPr>
        <w:rPr>
          <w:rFonts w:ascii="Cambria" w:hAnsi="Cambria"/>
          <w:sz w:val="22"/>
          <w:szCs w:val="22"/>
        </w:rPr>
      </w:pPr>
    </w:p>
    <w:p w14:paraId="3313A584" w14:textId="77777777" w:rsidR="00C11110" w:rsidRPr="0051642C" w:rsidRDefault="00C11110" w:rsidP="00C11110">
      <w:pPr>
        <w:rPr>
          <w:rFonts w:ascii="Cambria" w:hAnsi="Cambria"/>
          <w:sz w:val="22"/>
          <w:szCs w:val="22"/>
        </w:rPr>
      </w:pPr>
      <w:r w:rsidRPr="4A403842">
        <w:rPr>
          <w:rFonts w:ascii="Cambria" w:hAnsi="Cambria"/>
          <w:sz w:val="22"/>
          <w:szCs w:val="22"/>
        </w:rPr>
        <w:t>Change 2: Shift from protein to mRNA as the prediction target</w:t>
      </w:r>
    </w:p>
    <w:p w14:paraId="052BFBC8" w14:textId="77777777" w:rsidR="00C11110" w:rsidRPr="0051642C" w:rsidRDefault="00C11110" w:rsidP="00C11110">
      <w:pPr>
        <w:rPr>
          <w:rFonts w:ascii="Cambria" w:hAnsi="Cambria"/>
          <w:sz w:val="22"/>
          <w:szCs w:val="22"/>
        </w:rPr>
      </w:pPr>
      <w:r w:rsidRPr="4A403842">
        <w:rPr>
          <w:rFonts w:ascii="Cambria" w:hAnsi="Cambria"/>
          <w:sz w:val="22"/>
          <w:szCs w:val="22"/>
        </w:rPr>
        <w:t>Early experiments targeted per-gene protein levels using expression inputs mixed with GRN topology features. This design was revised after recognising that the combination of expression inputs and topology features made it difficult to isolate which information source was driving model performance. The final design predicts log-transformed steady-state mRNA from structural parameters only, creating a clean experimental comparison between models with and without GRN information.</w:t>
      </w:r>
    </w:p>
    <w:p w14:paraId="0366E76D" w14:textId="77777777" w:rsidR="00C11110" w:rsidRPr="0051642C" w:rsidRDefault="00C11110" w:rsidP="00C11110">
      <w:pPr>
        <w:rPr>
          <w:rFonts w:ascii="Cambria" w:hAnsi="Cambria"/>
          <w:sz w:val="22"/>
          <w:szCs w:val="22"/>
        </w:rPr>
      </w:pPr>
    </w:p>
    <w:p w14:paraId="1DC8E3D1" w14:textId="77777777" w:rsidR="00C11110" w:rsidRPr="0051642C" w:rsidRDefault="00C11110" w:rsidP="00C11110">
      <w:pPr>
        <w:rPr>
          <w:rFonts w:ascii="Cambria" w:hAnsi="Cambria"/>
          <w:sz w:val="22"/>
          <w:szCs w:val="22"/>
        </w:rPr>
      </w:pPr>
      <w:r w:rsidRPr="4A403842">
        <w:rPr>
          <w:rFonts w:ascii="Cambria" w:hAnsi="Cambria"/>
          <w:sz w:val="22"/>
          <w:szCs w:val="22"/>
        </w:rPr>
        <w:t>Change 3: Simplification of the baseline model set</w:t>
      </w:r>
    </w:p>
    <w:p w14:paraId="144B7485" w14:textId="7FFB0176" w:rsidR="00C11110" w:rsidRPr="0051642C" w:rsidRDefault="00C11110" w:rsidP="00C11110">
      <w:pPr>
        <w:rPr>
          <w:rFonts w:ascii="Cambria" w:hAnsi="Cambria"/>
          <w:sz w:val="22"/>
          <w:szCs w:val="22"/>
        </w:rPr>
      </w:pPr>
      <w:r w:rsidRPr="4A403842">
        <w:rPr>
          <w:rFonts w:ascii="Cambria" w:hAnsi="Cambria"/>
          <w:sz w:val="22"/>
          <w:szCs w:val="22"/>
        </w:rPr>
        <w:t>CNN and XGBoost baselines, which were listed in the original plan, were not implemented in the final evaluation. Ridge Regression and Random Forest were retained as primary baselines because they represent contrasting modelling paradigms (linear vs. non-linear ensemble) and are sufficient to support the core comparisons. The MLP was retained for the exploratory protein-prediction pilot but not carried through to the main mRNA evaluation, keeping the experiment</w:t>
      </w:r>
      <w:r w:rsidR="000B3188" w:rsidRPr="4A403842">
        <w:rPr>
          <w:rFonts w:ascii="Cambria" w:hAnsi="Cambria"/>
          <w:sz w:val="22"/>
          <w:szCs w:val="22"/>
        </w:rPr>
        <w:t>s</w:t>
      </w:r>
      <w:r w:rsidRPr="4A403842">
        <w:rPr>
          <w:rFonts w:ascii="Cambria" w:hAnsi="Cambria"/>
          <w:sz w:val="22"/>
          <w:szCs w:val="22"/>
        </w:rPr>
        <w:t xml:space="preserve"> compact and focused.</w:t>
      </w:r>
    </w:p>
    <w:p w14:paraId="2DC1DBF9" w14:textId="77777777" w:rsidR="00C11110" w:rsidRPr="0051642C" w:rsidRDefault="00C11110" w:rsidP="00C11110">
      <w:pPr>
        <w:rPr>
          <w:rFonts w:ascii="Cambria" w:hAnsi="Cambria"/>
        </w:rPr>
      </w:pPr>
    </w:p>
    <w:p w14:paraId="2791C84E" w14:textId="77777777" w:rsidR="00891662" w:rsidRPr="0051642C" w:rsidRDefault="00891662" w:rsidP="00C11110">
      <w:pPr>
        <w:rPr>
          <w:rFonts w:ascii="Cambria" w:hAnsi="Cambria"/>
        </w:rPr>
      </w:pPr>
    </w:p>
    <w:p w14:paraId="1ED6F698" w14:textId="77777777" w:rsidR="000A6693" w:rsidRPr="0051642C" w:rsidRDefault="000A6693">
      <w:pPr>
        <w:rPr>
          <w:rFonts w:ascii="Cambria" w:eastAsiaTheme="majorEastAsia" w:hAnsi="Cambria" w:cstheme="majorBidi"/>
          <w:color w:val="0F4761" w:themeColor="accent1" w:themeShade="BF"/>
          <w:sz w:val="28"/>
          <w:szCs w:val="28"/>
        </w:rPr>
      </w:pPr>
      <w:r w:rsidRPr="47C4CC3B">
        <w:rPr>
          <w:rFonts w:ascii="Cambria" w:hAnsi="Cambria"/>
        </w:rPr>
        <w:br w:type="page"/>
      </w:r>
    </w:p>
    <w:p w14:paraId="0120A824" w14:textId="77777777" w:rsidR="00C11110" w:rsidRPr="0051642C" w:rsidRDefault="00C11110" w:rsidP="00C11110">
      <w:pPr>
        <w:pStyle w:val="Heading3"/>
        <w:rPr>
          <w:rFonts w:ascii="Cambria" w:hAnsi="Cambria"/>
        </w:rPr>
      </w:pPr>
      <w:r w:rsidRPr="0051642C">
        <w:rPr>
          <w:rFonts w:ascii="Cambria" w:hAnsi="Cambria"/>
        </w:rPr>
        <w:t>8.4 Reflections on Project Management</w:t>
      </w:r>
    </w:p>
    <w:p w14:paraId="5CDF27E5" w14:textId="77777777" w:rsidR="00C11110" w:rsidRPr="0051642C" w:rsidRDefault="00C11110" w:rsidP="00C11110">
      <w:pPr>
        <w:pStyle w:val="Heading3"/>
        <w:rPr>
          <w:rFonts w:ascii="Cambria" w:hAnsi="Cambria"/>
        </w:rPr>
      </w:pPr>
      <w:r w:rsidRPr="0051642C">
        <w:rPr>
          <w:rFonts w:ascii="Cambria" w:hAnsi="Cambria"/>
        </w:rPr>
        <w:t>8.4.1 Time and Workload Management</w:t>
      </w:r>
    </w:p>
    <w:p w14:paraId="780A6C95" w14:textId="69CF6C4C" w:rsidR="00C11110" w:rsidRPr="00BE32DE" w:rsidRDefault="00C11110" w:rsidP="00C11110">
      <w:pPr>
        <w:rPr>
          <w:rFonts w:ascii="Cambria" w:hAnsi="Cambria"/>
          <w:sz w:val="22"/>
          <w:szCs w:val="22"/>
        </w:rPr>
      </w:pPr>
      <w:r w:rsidRPr="4A403842">
        <w:rPr>
          <w:rFonts w:ascii="Cambria" w:hAnsi="Cambria"/>
          <w:sz w:val="22"/>
          <w:szCs w:val="22"/>
        </w:rPr>
        <w:t xml:space="preserve">Time management was a significant challenge throughout the project. The literature review and foundational learning phase ran approximately one week over schedule, as the volume of relevant work in GRN modelling, machine learning for gene expression, and GNNs was larger than anticipated. This compressed the later phases, particularly report writing, which had to be conducted in parallel with finalising model training and result generation rather than sequentially. A key lesson is that the report should be drafted incrementally alongside each phase rather than deferred to the final week. In future projects, setting internal chapter-completion deadlines would help avoid this compression. Despite the time pressure, all core deliverables simulation pipeline, baseline models, GNN training, evaluation, and a full written </w:t>
      </w:r>
      <w:r w:rsidR="009E0DD9" w:rsidRPr="4A403842">
        <w:rPr>
          <w:rFonts w:ascii="Cambria" w:hAnsi="Cambria"/>
          <w:sz w:val="22"/>
          <w:szCs w:val="22"/>
        </w:rPr>
        <w:t>report were</w:t>
      </w:r>
      <w:r w:rsidRPr="4A403842">
        <w:rPr>
          <w:rFonts w:ascii="Cambria" w:hAnsi="Cambria"/>
          <w:sz w:val="22"/>
          <w:szCs w:val="22"/>
        </w:rPr>
        <w:t xml:space="preserve"> completed within the submission window.</w:t>
      </w:r>
    </w:p>
    <w:p w14:paraId="42F4871D" w14:textId="77777777" w:rsidR="00C11110" w:rsidRPr="0051642C" w:rsidRDefault="00C11110" w:rsidP="00C11110">
      <w:pPr>
        <w:rPr>
          <w:rFonts w:ascii="Cambria" w:hAnsi="Cambria"/>
        </w:rPr>
      </w:pPr>
    </w:p>
    <w:p w14:paraId="39F04E75" w14:textId="77777777" w:rsidR="00C11110" w:rsidRPr="0051642C" w:rsidRDefault="00C11110" w:rsidP="00C11110">
      <w:pPr>
        <w:pStyle w:val="Heading3"/>
        <w:rPr>
          <w:rFonts w:ascii="Cambria" w:hAnsi="Cambria"/>
        </w:rPr>
      </w:pPr>
      <w:r w:rsidRPr="0051642C">
        <w:rPr>
          <w:rFonts w:ascii="Cambria" w:hAnsi="Cambria"/>
        </w:rPr>
        <w:t>8.4.2 Quality of Work</w:t>
      </w:r>
    </w:p>
    <w:p w14:paraId="52FEC00F" w14:textId="77777777" w:rsidR="00C11110" w:rsidRPr="00BE32DE" w:rsidRDefault="00C11110" w:rsidP="00C11110">
      <w:pPr>
        <w:rPr>
          <w:rFonts w:ascii="Cambria" w:hAnsi="Cambria"/>
          <w:sz w:val="22"/>
          <w:szCs w:val="22"/>
        </w:rPr>
      </w:pPr>
      <w:r w:rsidRPr="47122267">
        <w:rPr>
          <w:rFonts w:ascii="Cambria" w:hAnsi="Cambria"/>
          <w:sz w:val="22"/>
          <w:szCs w:val="22"/>
        </w:rPr>
        <w:t>The quality of the technical work benefited from the decision to build the codebase incrementally, starting with small prototype scripts and scaling up only after validating core components. This bottom-up approach caught several numerical and design issues early, such as the need to separate kinetic parameters from initial conditions and the importance of using network-level data splits to prevent GRN topology leakage between train and test sets. The decision to pivot to synthetic data, while a major scope change, ultimately improved the rigour of the experimental design, as it allowed fully controlled ablations with no ambiguity about ground-truth regulatory structure. One area where quality could be improved is the coverage of the baseline model set; including an MLP or Elastic Net in the main mRNA comparison would have strengthened the argument that the GNN's advantage is not specific to linear or shallow tree-based models.</w:t>
      </w:r>
    </w:p>
    <w:p w14:paraId="121AEC53" w14:textId="77777777" w:rsidR="00C11110" w:rsidRPr="0051642C" w:rsidRDefault="00C11110" w:rsidP="00C11110">
      <w:pPr>
        <w:rPr>
          <w:rFonts w:ascii="Cambria" w:hAnsi="Cambria"/>
        </w:rPr>
      </w:pPr>
    </w:p>
    <w:p w14:paraId="2DE8DCB5" w14:textId="77777777" w:rsidR="00C11110" w:rsidRPr="0051642C" w:rsidRDefault="00C11110" w:rsidP="00C11110">
      <w:pPr>
        <w:pStyle w:val="Heading3"/>
        <w:rPr>
          <w:rFonts w:ascii="Cambria" w:hAnsi="Cambria"/>
        </w:rPr>
      </w:pPr>
      <w:r w:rsidRPr="0051642C">
        <w:rPr>
          <w:rFonts w:ascii="Cambria" w:hAnsi="Cambria"/>
        </w:rPr>
        <w:t>8.4.3 Communication and Supervision Meetings</w:t>
      </w:r>
    </w:p>
    <w:p w14:paraId="5967DA34" w14:textId="77777777" w:rsidR="00C11110" w:rsidRPr="00BE32DE" w:rsidRDefault="00C11110" w:rsidP="00C11110">
      <w:pPr>
        <w:rPr>
          <w:rFonts w:ascii="Cambria" w:hAnsi="Cambria"/>
          <w:sz w:val="22"/>
          <w:szCs w:val="22"/>
        </w:rPr>
      </w:pPr>
      <w:r w:rsidRPr="0EFC33B1">
        <w:rPr>
          <w:rFonts w:ascii="Cambria" w:hAnsi="Cambria"/>
          <w:sz w:val="22"/>
          <w:szCs w:val="22"/>
        </w:rPr>
        <w:t>Supervision meetings with Dr Jan T. Kim were held regularly throughout the project and were a critical resource for resolving design ambiguities. Several important additions and corrections arose directly from these discussions, including the graph notation formalisation in Section 3.3, the explicit justification for the T_end = 200 steady-state assumption, and the clarification of the GNN input-output design. Meeting notes and action items were maintained to ensure that supervisor feedback was systematically addressed between sessions. Communication was generally effective, though in retrospect scheduling meetings slightly earlier in the design phase — before implementation began rather than after the first prototype — would have prevented some rework during the data pipeline and baseline stages.</w:t>
      </w:r>
    </w:p>
    <w:p w14:paraId="002ADD8D" w14:textId="609F5BE1" w:rsidR="008F245E" w:rsidRPr="0051642C" w:rsidRDefault="008F245E">
      <w:pPr>
        <w:rPr>
          <w:rFonts w:ascii="Cambria" w:hAnsi="Cambria"/>
        </w:rPr>
      </w:pPr>
      <w:r w:rsidRPr="0051642C">
        <w:rPr>
          <w:rFonts w:ascii="Cambria" w:hAnsi="Cambria"/>
        </w:rPr>
        <w:br w:type="page"/>
      </w:r>
    </w:p>
    <w:p w14:paraId="078229D7" w14:textId="77777777" w:rsidR="00C11110" w:rsidRPr="0051642C" w:rsidRDefault="00C11110" w:rsidP="00C11110">
      <w:pPr>
        <w:pStyle w:val="Heading3"/>
        <w:rPr>
          <w:rFonts w:ascii="Cambria" w:hAnsi="Cambria"/>
        </w:rPr>
      </w:pPr>
      <w:r w:rsidRPr="0051642C">
        <w:rPr>
          <w:rFonts w:ascii="Cambria" w:hAnsi="Cambria"/>
        </w:rPr>
        <w:t>8.4.4 Resources and Documentation</w:t>
      </w:r>
    </w:p>
    <w:p w14:paraId="0E4AFEEF" w14:textId="38A70AA1" w:rsidR="00EA5F5D" w:rsidRDefault="00C11110" w:rsidP="001E78B6">
      <w:pPr>
        <w:rPr>
          <w:rFonts w:ascii="Cambria" w:hAnsi="Cambria"/>
          <w:sz w:val="22"/>
          <w:szCs w:val="22"/>
        </w:rPr>
      </w:pPr>
      <w:r w:rsidRPr="0A2B2928">
        <w:rPr>
          <w:rFonts w:ascii="Cambria" w:hAnsi="Cambria"/>
          <w:sz w:val="22"/>
          <w:szCs w:val="22"/>
        </w:rPr>
        <w:t>All computational work was carried out on personal hardware, with Python and standard scientific libraries (NumPy, SciPy, scikit-learn, PyTorch, PyTorch Geometric, NetworkX) used throughout. No specialist laboratory facilities or GPU cluster access was required; training the GNN on CPU, while slower than GPU-accelerated training, was tractable within the project's dataset size. Reproducibility was addressed through fixed random seeds, a requirements.txt file, and structured output directories, ensuring that all results can be regenerated from the repository. Documentation was maintained in the form of inline code comments and clear script naming conventions, though more formal docstrings would improve maintainability. All code, data generation scripts, and result files are consolidated in a single repository linked in Appendix B.</w:t>
      </w:r>
    </w:p>
    <w:p w14:paraId="7BD6C9BE" w14:textId="77777777" w:rsidR="008F245E" w:rsidRPr="0051642C" w:rsidRDefault="008F245E" w:rsidP="001E78B6">
      <w:pPr>
        <w:pBdr>
          <w:bottom w:val="single" w:sz="6" w:space="1" w:color="auto"/>
        </w:pBdr>
        <w:rPr>
          <w:rFonts w:ascii="Cambria" w:hAnsi="Cambria"/>
          <w:sz w:val="22"/>
          <w:szCs w:val="22"/>
        </w:rPr>
      </w:pPr>
    </w:p>
    <w:p w14:paraId="2D0C3461" w14:textId="77777777" w:rsidR="008F245E" w:rsidRPr="0051642C" w:rsidRDefault="008F245E" w:rsidP="001E78B6">
      <w:pPr>
        <w:rPr>
          <w:rFonts w:ascii="Cambria" w:hAnsi="Cambria"/>
          <w:sz w:val="22"/>
          <w:szCs w:val="22"/>
        </w:rPr>
      </w:pPr>
    </w:p>
    <w:p w14:paraId="49254318" w14:textId="3AFA27E9" w:rsidR="00BE32DE" w:rsidRPr="0051642C" w:rsidRDefault="00BE32DE" w:rsidP="008F245E">
      <w:pPr>
        <w:rPr>
          <w:rStyle w:val="Heading1Char"/>
          <w:rFonts w:ascii="Cambria" w:eastAsia="Cambria" w:hAnsi="Cambria" w:cs="Cambria"/>
        </w:rPr>
      </w:pPr>
    </w:p>
    <w:p w14:paraId="72E52DF0" w14:textId="77777777" w:rsidR="008F245E" w:rsidRPr="0051642C" w:rsidRDefault="008F245E">
      <w:pPr>
        <w:rPr>
          <w:rStyle w:val="Heading1Char"/>
          <w:rFonts w:ascii="Cambria" w:eastAsia="Cambria" w:hAnsi="Cambria" w:cs="Cambria"/>
        </w:rPr>
      </w:pPr>
      <w:r w:rsidRPr="0051642C">
        <w:rPr>
          <w:rStyle w:val="Heading1Char"/>
          <w:rFonts w:ascii="Cambria" w:eastAsia="Cambria" w:hAnsi="Cambria" w:cs="Cambria"/>
        </w:rPr>
        <w:br w:type="page"/>
      </w:r>
    </w:p>
    <w:p w14:paraId="09804743" w14:textId="06415C36" w:rsidR="00486521" w:rsidRPr="0051642C" w:rsidRDefault="00294164" w:rsidP="003F7A99">
      <w:pPr>
        <w:pStyle w:val="Heading2"/>
        <w:rPr>
          <w:rFonts w:ascii="Cambria" w:hAnsi="Cambria"/>
          <w:sz w:val="22"/>
          <w:szCs w:val="22"/>
        </w:rPr>
      </w:pPr>
      <w:r w:rsidRPr="0051642C">
        <w:rPr>
          <w:rStyle w:val="Heading1Char"/>
          <w:rFonts w:ascii="Cambria" w:eastAsia="Cambria" w:hAnsi="Cambria" w:cs="Cambria"/>
        </w:rPr>
        <w:t>References</w:t>
      </w:r>
      <w:r w:rsidR="0040021B">
        <w:br/>
      </w:r>
    </w:p>
    <w:p w14:paraId="1A1FFF2C" w14:textId="09F20AFC" w:rsidR="00486521" w:rsidRPr="0051642C" w:rsidRDefault="00486521" w:rsidP="00486521">
      <w:pPr>
        <w:pStyle w:val="ListParagraph"/>
        <w:numPr>
          <w:ilvl w:val="0"/>
          <w:numId w:val="28"/>
        </w:numPr>
        <w:rPr>
          <w:rFonts w:ascii="Cambria" w:hAnsi="Cambria"/>
          <w:sz w:val="22"/>
          <w:szCs w:val="22"/>
        </w:rPr>
      </w:pPr>
      <w:r w:rsidRPr="0A2B2928">
        <w:rPr>
          <w:rFonts w:ascii="Cambria" w:hAnsi="Cambria"/>
          <w:sz w:val="22"/>
          <w:szCs w:val="22"/>
        </w:rPr>
        <w:t xml:space="preserve">Babichev, S., Liakh, I. and Kalinina, I. (2024) ‘Applying the Deep Learning Techniques to Solve Classification Tasks Using Gene Expression Data’, IEEE Access, 12, pp. 28437-28448. Available at:  </w:t>
      </w:r>
      <w:hyperlink r:id="rId17">
        <w:r w:rsidR="0A2B2928" w:rsidRPr="0A2B2928">
          <w:rPr>
            <w:rStyle w:val="Hyperlink"/>
            <w:rFonts w:ascii="Cambria" w:hAnsi="Cambria"/>
            <w:sz w:val="22"/>
            <w:szCs w:val="22"/>
          </w:rPr>
          <w:t>https://doi.org/10.1109/access.2024.3368070</w:t>
        </w:r>
      </w:hyperlink>
      <w:r w:rsidR="0A2B2928" w:rsidRPr="0A2B2928">
        <w:rPr>
          <w:rFonts w:ascii="Cambria" w:hAnsi="Cambria"/>
          <w:sz w:val="22"/>
          <w:szCs w:val="22"/>
        </w:rPr>
        <w:t xml:space="preserve">.   </w:t>
      </w:r>
      <w:r>
        <w:br/>
      </w:r>
    </w:p>
    <w:p w14:paraId="5FBE9098" w14:textId="78A1C0AF" w:rsidR="00486521" w:rsidRPr="0051642C" w:rsidRDefault="00486521" w:rsidP="00486521">
      <w:pPr>
        <w:pStyle w:val="ListParagraph"/>
        <w:numPr>
          <w:ilvl w:val="0"/>
          <w:numId w:val="28"/>
        </w:numPr>
        <w:rPr>
          <w:rFonts w:ascii="Cambria" w:hAnsi="Cambria"/>
          <w:sz w:val="22"/>
          <w:szCs w:val="22"/>
        </w:rPr>
      </w:pPr>
      <w:r w:rsidRPr="0A2B2928">
        <w:rPr>
          <w:rFonts w:ascii="Cambria" w:hAnsi="Cambria"/>
          <w:sz w:val="22"/>
          <w:szCs w:val="22"/>
        </w:rPr>
        <w:t xml:space="preserve">Chen, Y. et al. (2016) 'Gene expression inference with deep learning,' Bioinformatics, 32(12), pp. 1832–1839. Available at: </w:t>
      </w:r>
      <w:hyperlink r:id="rId18">
        <w:r w:rsidR="372F99BF" w:rsidRPr="0A2B2928">
          <w:rPr>
            <w:rStyle w:val="Hyperlink"/>
            <w:rFonts w:ascii="Cambria" w:hAnsi="Cambria"/>
            <w:sz w:val="22"/>
            <w:szCs w:val="22"/>
          </w:rPr>
          <w:t>https://doi.org/10.1093/bioinformatics/btw074</w:t>
        </w:r>
      </w:hyperlink>
      <w:r w:rsidR="372F99BF" w:rsidRPr="0A2B2928">
        <w:rPr>
          <w:rFonts w:ascii="Cambria" w:hAnsi="Cambria"/>
          <w:sz w:val="22"/>
          <w:szCs w:val="22"/>
        </w:rPr>
        <w:t xml:space="preserve">.   </w:t>
      </w:r>
    </w:p>
    <w:p w14:paraId="4980235A" w14:textId="77777777" w:rsidR="00A77DB5" w:rsidRPr="0051642C" w:rsidRDefault="00A77DB5" w:rsidP="003F68A1">
      <w:pPr>
        <w:pStyle w:val="ListParagraph"/>
        <w:rPr>
          <w:rFonts w:ascii="Cambria" w:hAnsi="Cambria"/>
          <w:sz w:val="22"/>
          <w:szCs w:val="22"/>
        </w:rPr>
      </w:pPr>
    </w:p>
    <w:p w14:paraId="21F65563" w14:textId="290528AB" w:rsidR="00A77DB5" w:rsidRPr="0051642C" w:rsidRDefault="00A77DB5" w:rsidP="010EDC49">
      <w:pPr>
        <w:pStyle w:val="ListParagraph"/>
        <w:numPr>
          <w:ilvl w:val="0"/>
          <w:numId w:val="28"/>
        </w:numPr>
        <w:rPr>
          <w:rFonts w:ascii="Cambria" w:hAnsi="Cambria"/>
          <w:sz w:val="22"/>
          <w:szCs w:val="22"/>
        </w:rPr>
      </w:pPr>
      <w:r w:rsidRPr="0A2B2928">
        <w:rPr>
          <w:rFonts w:ascii="Cambria" w:hAnsi="Cambria"/>
          <w:sz w:val="22"/>
          <w:szCs w:val="22"/>
        </w:rPr>
        <w:t>Hasibi, R., &amp; Michoel, T. (2020). Predicting gene expression from network topology using graph neural networks. </w:t>
      </w:r>
      <w:r w:rsidRPr="0A2B2928">
        <w:rPr>
          <w:rFonts w:ascii="Cambria" w:hAnsi="Cambria"/>
          <w:i/>
          <w:sz w:val="22"/>
          <w:szCs w:val="22"/>
        </w:rPr>
        <w:t>ArXiv, abs/2005.03961</w:t>
      </w:r>
      <w:r w:rsidRPr="0A2B2928">
        <w:rPr>
          <w:rFonts w:ascii="Cambria" w:hAnsi="Cambria"/>
          <w:sz w:val="22"/>
          <w:szCs w:val="22"/>
        </w:rPr>
        <w:t>.</w:t>
      </w:r>
      <w:r w:rsidR="010EDC49" w:rsidRPr="0A2B2928">
        <w:rPr>
          <w:rFonts w:ascii="Cambria" w:hAnsi="Cambria"/>
          <w:sz w:val="22"/>
          <w:szCs w:val="22"/>
        </w:rPr>
        <w:t xml:space="preserve"> Available at: </w:t>
      </w:r>
      <w:hyperlink r:id="rId19">
        <w:r w:rsidR="60E9F527" w:rsidRPr="0A2B2928">
          <w:rPr>
            <w:rStyle w:val="Hyperlink"/>
            <w:rFonts w:ascii="Cambria" w:hAnsi="Cambria"/>
            <w:sz w:val="22"/>
            <w:szCs w:val="22"/>
          </w:rPr>
          <w:t>https://www.semanticscholar.org/paper/Predicting-gene-expression-from-network-topology-Hasibi-Michoel/10ec90288da9196a6c52036be2ec5168d562d152</w:t>
        </w:r>
      </w:hyperlink>
    </w:p>
    <w:p w14:paraId="038FE1CD" w14:textId="5FD1A554" w:rsidR="60E9F527" w:rsidRPr="0051642C" w:rsidRDefault="60E9F527" w:rsidP="60E9F527">
      <w:pPr>
        <w:pStyle w:val="ListParagraph"/>
        <w:rPr>
          <w:rFonts w:ascii="Cambria" w:hAnsi="Cambria"/>
          <w:sz w:val="22"/>
          <w:szCs w:val="22"/>
        </w:rPr>
      </w:pPr>
    </w:p>
    <w:p w14:paraId="781F8D8E" w14:textId="5FFF3711" w:rsidR="00486521" w:rsidRPr="0051642C" w:rsidRDefault="520282D4" w:rsidP="00486521">
      <w:pPr>
        <w:pStyle w:val="ListParagraph"/>
        <w:numPr>
          <w:ilvl w:val="0"/>
          <w:numId w:val="28"/>
        </w:numPr>
        <w:rPr>
          <w:rFonts w:ascii="Cambria" w:hAnsi="Cambria"/>
          <w:sz w:val="22"/>
          <w:szCs w:val="22"/>
        </w:rPr>
      </w:pPr>
      <w:r w:rsidRPr="0A2B2928">
        <w:rPr>
          <w:rFonts w:ascii="Cambria" w:hAnsi="Cambria"/>
          <w:sz w:val="22"/>
          <w:szCs w:val="22"/>
        </w:rPr>
        <w:t xml:space="preserve">Ho, S.S. and Mills, R. (2025) 'Contextualizing gene expression with feature rich graph neural networks,' bioRxiv [Preprint]. Available at:  </w:t>
      </w:r>
      <w:hyperlink r:id="rId20">
        <w:r w:rsidRPr="0A2B2928">
          <w:rPr>
            <w:rStyle w:val="Hyperlink"/>
            <w:rFonts w:ascii="Cambria" w:hAnsi="Cambria"/>
            <w:sz w:val="22"/>
            <w:szCs w:val="22"/>
          </w:rPr>
          <w:t>https://doi.org/10.1101/2025.03.17.643816</w:t>
        </w:r>
      </w:hyperlink>
      <w:r w:rsidRPr="0A2B2928">
        <w:rPr>
          <w:rFonts w:ascii="Cambria" w:hAnsi="Cambria"/>
          <w:sz w:val="22"/>
          <w:szCs w:val="22"/>
        </w:rPr>
        <w:t xml:space="preserve">. </w:t>
      </w:r>
      <w:r>
        <w:br/>
      </w:r>
    </w:p>
    <w:p w14:paraId="28EE42FE" w14:textId="27FA96BB" w:rsidR="2FF7FC16" w:rsidRPr="0051642C" w:rsidRDefault="2FF7FC16" w:rsidP="2FF7FC16">
      <w:pPr>
        <w:pStyle w:val="ListParagraph"/>
        <w:numPr>
          <w:ilvl w:val="0"/>
          <w:numId w:val="28"/>
        </w:numPr>
        <w:rPr>
          <w:rFonts w:ascii="Cambria" w:hAnsi="Cambria"/>
          <w:sz w:val="22"/>
          <w:szCs w:val="22"/>
        </w:rPr>
      </w:pPr>
      <w:r w:rsidRPr="0A2B2928">
        <w:rPr>
          <w:rFonts w:ascii="Cambria" w:hAnsi="Cambria"/>
          <w:sz w:val="22"/>
          <w:szCs w:val="22"/>
        </w:rPr>
        <w:t xml:space="preserve">Kim, J.T. (2001) 'transsys: A Generic Formalism for Modelling Regulatory Networks in Morphogenesis,' in Lecture notes in computer science, pp. 242–251. Available at: </w:t>
      </w:r>
      <w:hyperlink r:id="rId21">
        <w:r w:rsidRPr="0A2B2928">
          <w:rPr>
            <w:rStyle w:val="Hyperlink"/>
            <w:rFonts w:ascii="Cambria" w:hAnsi="Cambria"/>
            <w:sz w:val="22"/>
            <w:szCs w:val="22"/>
          </w:rPr>
          <w:t>https://doi.org/10.1007/3-540-44811-x_26</w:t>
        </w:r>
      </w:hyperlink>
      <w:r w:rsidRPr="0A2B2928">
        <w:rPr>
          <w:rFonts w:ascii="Cambria" w:hAnsi="Cambria"/>
          <w:sz w:val="22"/>
          <w:szCs w:val="22"/>
        </w:rPr>
        <w:t xml:space="preserve">. </w:t>
      </w:r>
      <w:r>
        <w:br/>
      </w:r>
    </w:p>
    <w:p w14:paraId="01EE2A36" w14:textId="68625EEF" w:rsidR="2FF7FC16" w:rsidRPr="0051642C" w:rsidRDefault="2FF7FC16" w:rsidP="2FF7FC16">
      <w:pPr>
        <w:pStyle w:val="ListParagraph"/>
        <w:numPr>
          <w:ilvl w:val="0"/>
          <w:numId w:val="28"/>
        </w:numPr>
        <w:rPr>
          <w:rFonts w:ascii="Cambria" w:hAnsi="Cambria"/>
          <w:sz w:val="22"/>
          <w:szCs w:val="22"/>
        </w:rPr>
      </w:pPr>
      <w:r w:rsidRPr="0A2B2928">
        <w:rPr>
          <w:rFonts w:ascii="Cambria" w:hAnsi="Cambria"/>
          <w:sz w:val="22"/>
          <w:szCs w:val="22"/>
        </w:rPr>
        <w:t xml:space="preserve">Kim, J.T. et al. (2002) 'Using Coarse-Grained, Discrete Systems for Data-Driven Inference of Regulatory Gene Networks: Perspectives and Limitations for Reverse Engineering,' Paper Presented at 5th German Workshop on Artificial Life, Berlin, Germany, pp. 67–76. Available at: </w:t>
      </w:r>
      <w:hyperlink r:id="rId22">
        <w:r w:rsidRPr="0A2B2928">
          <w:rPr>
            <w:rStyle w:val="Hyperlink"/>
            <w:rFonts w:ascii="Cambria" w:hAnsi="Cambria"/>
            <w:sz w:val="22"/>
            <w:szCs w:val="22"/>
          </w:rPr>
          <w:t>http://citeseerx.ist.psu.edu/viewdoc/summary?doi=10.1.1.69.5848</w:t>
        </w:r>
      </w:hyperlink>
      <w:r w:rsidRPr="0A2B2928">
        <w:rPr>
          <w:rFonts w:ascii="Cambria" w:hAnsi="Cambria"/>
          <w:sz w:val="22"/>
          <w:szCs w:val="22"/>
        </w:rPr>
        <w:t xml:space="preserve">. </w:t>
      </w:r>
      <w:r>
        <w:br/>
      </w:r>
    </w:p>
    <w:p w14:paraId="4EEF9D8C" w14:textId="7587B3A5" w:rsidR="0044488B" w:rsidRPr="0051642C" w:rsidRDefault="2FF7FC16" w:rsidP="6F71F7F5">
      <w:pPr>
        <w:pStyle w:val="ListParagraph"/>
        <w:numPr>
          <w:ilvl w:val="0"/>
          <w:numId w:val="28"/>
        </w:numPr>
        <w:rPr>
          <w:rFonts w:ascii="Cambria" w:hAnsi="Cambria"/>
          <w:sz w:val="22"/>
          <w:szCs w:val="22"/>
        </w:rPr>
      </w:pPr>
      <w:r w:rsidRPr="0A2B2928">
        <w:rPr>
          <w:rFonts w:ascii="Cambria" w:hAnsi="Cambria"/>
          <w:sz w:val="22"/>
          <w:szCs w:val="22"/>
        </w:rPr>
        <w:t xml:space="preserve">Kim, J. T. (2006) 'A Rule-Based Approach to Selecting Developmental Processes,' Artmanm, Stefan and Dittrich Pter Proceedings of the German Workshop on Artificial Life [Preprint]. </w:t>
      </w:r>
      <w:r w:rsidR="0044488B">
        <w:br/>
      </w:r>
    </w:p>
    <w:p w14:paraId="4BA74993" w14:textId="1CFF7F78" w:rsidR="6F71F7F5" w:rsidRPr="0051642C" w:rsidRDefault="6F71F7F5" w:rsidP="6F71F7F5">
      <w:pPr>
        <w:pStyle w:val="ListParagraph"/>
        <w:numPr>
          <w:ilvl w:val="0"/>
          <w:numId w:val="28"/>
        </w:numPr>
        <w:rPr>
          <w:rFonts w:ascii="Cambria" w:hAnsi="Cambria"/>
          <w:sz w:val="22"/>
          <w:szCs w:val="22"/>
        </w:rPr>
      </w:pPr>
      <w:r w:rsidRPr="0A2B2928">
        <w:rPr>
          <w:rFonts w:ascii="Cambria" w:hAnsi="Cambria"/>
          <w:sz w:val="22"/>
          <w:szCs w:val="22"/>
        </w:rPr>
        <w:t xml:space="preserve">Khorshed, T., Moustafa, M.N. and Rafea, A. (2020) 'Deep Learning for Multi-Tissue Cancer Classification of Gene Expressions (GeneXNET),' IEEE Access, 8, pp. 90615–90629. Available at:  </w:t>
      </w:r>
      <w:hyperlink r:id="rId23">
        <w:r w:rsidRPr="0A2B2928">
          <w:rPr>
            <w:rStyle w:val="Hyperlink"/>
            <w:rFonts w:ascii="Cambria" w:hAnsi="Cambria"/>
            <w:sz w:val="22"/>
            <w:szCs w:val="22"/>
          </w:rPr>
          <w:t>https://doi.org/10.1109/access.2020.2992907</w:t>
        </w:r>
      </w:hyperlink>
      <w:r w:rsidRPr="0A2B2928">
        <w:rPr>
          <w:rFonts w:ascii="Cambria" w:hAnsi="Cambria"/>
          <w:sz w:val="22"/>
          <w:szCs w:val="22"/>
        </w:rPr>
        <w:t>.</w:t>
      </w:r>
    </w:p>
    <w:p w14:paraId="45740C16" w14:textId="334A5603" w:rsidR="74CFB40A" w:rsidRPr="0051642C" w:rsidRDefault="74CFB40A" w:rsidP="0DE18AAB">
      <w:pPr>
        <w:pStyle w:val="ListParagraph"/>
        <w:rPr>
          <w:rFonts w:ascii="Cambria" w:hAnsi="Cambria"/>
          <w:sz w:val="22"/>
          <w:szCs w:val="22"/>
        </w:rPr>
      </w:pPr>
    </w:p>
    <w:p w14:paraId="4457F6B3" w14:textId="20C0191A" w:rsidR="00486521" w:rsidRPr="0051642C" w:rsidRDefault="00486521" w:rsidP="00486521">
      <w:pPr>
        <w:pStyle w:val="ListParagraph"/>
        <w:numPr>
          <w:ilvl w:val="0"/>
          <w:numId w:val="28"/>
        </w:numPr>
        <w:rPr>
          <w:rFonts w:ascii="Cambria" w:hAnsi="Cambria"/>
          <w:sz w:val="22"/>
          <w:szCs w:val="22"/>
        </w:rPr>
      </w:pPr>
      <w:r w:rsidRPr="0A2B2928">
        <w:rPr>
          <w:rFonts w:ascii="Cambria" w:hAnsi="Cambria"/>
          <w:sz w:val="22"/>
          <w:szCs w:val="22"/>
        </w:rPr>
        <w:t xml:space="preserve">Maetschke, S.R. et al. (2013) 'Supervised, semi-supervised and unsupervised inference of gene regulatory networks,' Briefings in Bioinformatics, 15(2), pp. 195–211. Available at:  </w:t>
      </w:r>
      <w:hyperlink r:id="rId24">
        <w:r w:rsidR="0C03903E" w:rsidRPr="0A2B2928">
          <w:rPr>
            <w:rStyle w:val="Hyperlink"/>
            <w:rFonts w:ascii="Cambria" w:hAnsi="Cambria"/>
            <w:sz w:val="22"/>
            <w:szCs w:val="22"/>
          </w:rPr>
          <w:t>https://doi.org/10.1093/bib/bbt034</w:t>
        </w:r>
      </w:hyperlink>
      <w:r w:rsidR="0C03903E" w:rsidRPr="0A2B2928">
        <w:rPr>
          <w:rFonts w:ascii="Cambria" w:hAnsi="Cambria"/>
          <w:sz w:val="22"/>
          <w:szCs w:val="22"/>
        </w:rPr>
        <w:t xml:space="preserve">. </w:t>
      </w:r>
      <w:r>
        <w:br/>
      </w:r>
    </w:p>
    <w:p w14:paraId="45E7D086" w14:textId="13055E1A" w:rsidR="00486521" w:rsidRPr="0051642C" w:rsidRDefault="29D0E02A" w:rsidP="00486521">
      <w:pPr>
        <w:pStyle w:val="ListParagraph"/>
        <w:numPr>
          <w:ilvl w:val="0"/>
          <w:numId w:val="28"/>
        </w:numPr>
        <w:rPr>
          <w:rFonts w:ascii="Cambria" w:hAnsi="Cambria"/>
          <w:sz w:val="22"/>
          <w:szCs w:val="22"/>
        </w:rPr>
      </w:pPr>
      <w:r w:rsidRPr="0A2B2928">
        <w:rPr>
          <w:rFonts w:ascii="Cambria" w:hAnsi="Cambria"/>
          <w:sz w:val="22"/>
          <w:szCs w:val="22"/>
        </w:rPr>
        <w:t xml:space="preserve">Maj, C. et al. (2019) 'Integration of Machine Learning Methods to Dissect Genetically Imputed Transcriptomic Profiles in Alzheimer’s Disease,' Front. Genet., 10. Available at:  </w:t>
      </w:r>
      <w:hyperlink r:id="rId25">
        <w:r w:rsidRPr="0A2B2928">
          <w:rPr>
            <w:rStyle w:val="Hyperlink"/>
            <w:rFonts w:ascii="Cambria" w:hAnsi="Cambria"/>
            <w:sz w:val="22"/>
            <w:szCs w:val="22"/>
          </w:rPr>
          <w:t>https://doi.org/10.3389/fgene.2019.00726</w:t>
        </w:r>
      </w:hyperlink>
      <w:r w:rsidRPr="0A2B2928">
        <w:rPr>
          <w:rFonts w:ascii="Cambria" w:hAnsi="Cambria"/>
          <w:sz w:val="22"/>
          <w:szCs w:val="22"/>
        </w:rPr>
        <w:t xml:space="preserve">.  </w:t>
      </w:r>
      <w:r w:rsidR="00486521">
        <w:br/>
      </w:r>
    </w:p>
    <w:p w14:paraId="03520A76" w14:textId="23732507" w:rsidR="00486521" w:rsidRPr="0051642C" w:rsidRDefault="6E6E5D32" w:rsidP="00486521">
      <w:pPr>
        <w:pStyle w:val="ListParagraph"/>
        <w:numPr>
          <w:ilvl w:val="0"/>
          <w:numId w:val="28"/>
        </w:numPr>
        <w:rPr>
          <w:rFonts w:ascii="Cambria" w:hAnsi="Cambria"/>
          <w:sz w:val="22"/>
          <w:szCs w:val="22"/>
        </w:rPr>
      </w:pPr>
      <w:r w:rsidRPr="0A2B2928">
        <w:rPr>
          <w:rFonts w:ascii="Cambria" w:hAnsi="Cambria"/>
          <w:sz w:val="22"/>
          <w:szCs w:val="22"/>
          <w:lang w:val="it-IT"/>
        </w:rPr>
        <w:t xml:space="preserve"> Margolin, A.A. et al. </w:t>
      </w:r>
      <w:r w:rsidRPr="0A2B2928">
        <w:rPr>
          <w:rFonts w:ascii="Cambria" w:hAnsi="Cambria"/>
          <w:sz w:val="22"/>
          <w:szCs w:val="22"/>
        </w:rPr>
        <w:t xml:space="preserve">(2006) 'ARACNE: An Algorithm for the Reconstruction of gene regulatory networks in a mammalian cellular context,' BMC Bioinformatics, 7(S1), p. S7. Available at:  </w:t>
      </w:r>
      <w:hyperlink r:id="rId26">
        <w:r w:rsidRPr="0A2B2928">
          <w:rPr>
            <w:rStyle w:val="Hyperlink"/>
            <w:rFonts w:ascii="Cambria" w:hAnsi="Cambria"/>
            <w:sz w:val="22"/>
            <w:szCs w:val="22"/>
          </w:rPr>
          <w:t>https://doi.org/10.1186/1471-2105-7-s1-s7</w:t>
        </w:r>
      </w:hyperlink>
      <w:r w:rsidRPr="0A2B2928">
        <w:rPr>
          <w:rFonts w:ascii="Cambria" w:hAnsi="Cambria"/>
          <w:sz w:val="22"/>
          <w:szCs w:val="22"/>
        </w:rPr>
        <w:t>.</w:t>
      </w:r>
      <w:r w:rsidR="00486521">
        <w:br/>
      </w:r>
    </w:p>
    <w:p w14:paraId="4DFEDD08" w14:textId="1FB19DA0" w:rsidR="00486521" w:rsidRPr="0051642C" w:rsidRDefault="1EF41016" w:rsidP="00486521">
      <w:pPr>
        <w:pStyle w:val="ListParagraph"/>
        <w:numPr>
          <w:ilvl w:val="0"/>
          <w:numId w:val="28"/>
        </w:numPr>
        <w:rPr>
          <w:rFonts w:ascii="Cambria" w:hAnsi="Cambria"/>
          <w:sz w:val="22"/>
          <w:szCs w:val="22"/>
        </w:rPr>
      </w:pPr>
      <w:r w:rsidRPr="0A2B2928">
        <w:rPr>
          <w:rFonts w:ascii="Cambria" w:hAnsi="Cambria"/>
          <w:sz w:val="22"/>
          <w:szCs w:val="22"/>
        </w:rPr>
        <w:t xml:space="preserve">Sousa, R.T. and Paulheim, H. (2025) 'Gene expression knowledge graph for patient representation and diabetes prediction,' Journal of Biomedical Semantics, 16(1), p. 2. Available at:  </w:t>
      </w:r>
      <w:hyperlink r:id="rId27">
        <w:r w:rsidRPr="0A2B2928">
          <w:rPr>
            <w:rStyle w:val="Hyperlink"/>
            <w:rFonts w:ascii="Cambria" w:hAnsi="Cambria"/>
            <w:sz w:val="22"/>
            <w:szCs w:val="22"/>
          </w:rPr>
          <w:t>https://doi.org/10.1186/s13326-025-00325-6</w:t>
        </w:r>
      </w:hyperlink>
      <w:r w:rsidRPr="0A2B2928">
        <w:rPr>
          <w:rFonts w:ascii="Cambria" w:hAnsi="Cambria"/>
          <w:sz w:val="22"/>
          <w:szCs w:val="22"/>
        </w:rPr>
        <w:t xml:space="preserve">. </w:t>
      </w:r>
      <w:r w:rsidR="00486521">
        <w:br/>
      </w:r>
    </w:p>
    <w:p w14:paraId="1678A58F" w14:textId="6595D650" w:rsidR="1E6976AD" w:rsidRPr="0051642C" w:rsidRDefault="17A3A15A" w:rsidP="1E6976AD">
      <w:pPr>
        <w:pStyle w:val="ListParagraph"/>
        <w:numPr>
          <w:ilvl w:val="0"/>
          <w:numId w:val="28"/>
        </w:numPr>
        <w:rPr>
          <w:rFonts w:ascii="Cambria" w:hAnsi="Cambria"/>
          <w:sz w:val="22"/>
          <w:szCs w:val="22"/>
        </w:rPr>
      </w:pPr>
      <w:r w:rsidRPr="0A2B2928">
        <w:rPr>
          <w:rFonts w:ascii="Cambria" w:hAnsi="Cambria"/>
          <w:sz w:val="22"/>
          <w:szCs w:val="22"/>
        </w:rPr>
        <w:t xml:space="preserve">Santra, T. (2014) 'A Bayesian framework that integrates heterogeneous data for inferring gene regulatory networks,' Frontiers in Bioengineering and Biotechnology, 2, p. 13. Available at:  </w:t>
      </w:r>
      <w:hyperlink r:id="rId28">
        <w:r w:rsidRPr="0A2B2928">
          <w:rPr>
            <w:rStyle w:val="Hyperlink"/>
            <w:rFonts w:ascii="Cambria" w:hAnsi="Cambria"/>
            <w:sz w:val="22"/>
            <w:szCs w:val="22"/>
          </w:rPr>
          <w:t>https://doi.org/10.3389/fbioe.2014.00013</w:t>
        </w:r>
      </w:hyperlink>
      <w:r w:rsidRPr="0A2B2928">
        <w:rPr>
          <w:rFonts w:ascii="Cambria" w:hAnsi="Cambria"/>
          <w:sz w:val="22"/>
          <w:szCs w:val="22"/>
        </w:rPr>
        <w:t>.</w:t>
      </w:r>
      <w:r w:rsidR="002FBF7F">
        <w:br/>
      </w:r>
    </w:p>
    <w:p w14:paraId="2EA0018E" w14:textId="379A9771" w:rsidR="00486521" w:rsidRPr="0051642C" w:rsidRDefault="40ADD38D" w:rsidP="00486521">
      <w:pPr>
        <w:pStyle w:val="ListParagraph"/>
        <w:numPr>
          <w:ilvl w:val="0"/>
          <w:numId w:val="28"/>
        </w:numPr>
        <w:rPr>
          <w:rFonts w:ascii="Cambria" w:hAnsi="Cambria"/>
          <w:sz w:val="22"/>
          <w:szCs w:val="22"/>
        </w:rPr>
      </w:pPr>
      <w:r w:rsidRPr="0A2B2928">
        <w:rPr>
          <w:rFonts w:ascii="Cambria" w:hAnsi="Cambria"/>
          <w:sz w:val="22"/>
          <w:szCs w:val="22"/>
        </w:rPr>
        <w:t xml:space="preserve">Schaffter, T., Marbach, D. and Floreano, D. (2011) 'GeneNetWeaver: in silico benchmark generation and performance profiling of network inference methods,' Bioinformatics, 27(16), pp. 2263–2270. Available at:  </w:t>
      </w:r>
      <w:hyperlink r:id="rId29">
        <w:r w:rsidRPr="0A2B2928">
          <w:rPr>
            <w:rStyle w:val="Hyperlink"/>
            <w:rFonts w:ascii="Cambria" w:hAnsi="Cambria"/>
            <w:sz w:val="22"/>
            <w:szCs w:val="22"/>
          </w:rPr>
          <w:t>https://doi.org/10.1093/bioinformatics/btr373</w:t>
        </w:r>
      </w:hyperlink>
      <w:r w:rsidRPr="0A2B2928">
        <w:rPr>
          <w:rFonts w:ascii="Cambria" w:hAnsi="Cambria"/>
          <w:sz w:val="22"/>
          <w:szCs w:val="22"/>
        </w:rPr>
        <w:t>.</w:t>
      </w:r>
      <w:r w:rsidR="00486521">
        <w:br/>
      </w:r>
    </w:p>
    <w:p w14:paraId="568ADDC4" w14:textId="058EEE8C" w:rsidR="00486521" w:rsidRPr="0051642C" w:rsidRDefault="462FC345" w:rsidP="00486521">
      <w:pPr>
        <w:pStyle w:val="ListParagraph"/>
        <w:numPr>
          <w:ilvl w:val="0"/>
          <w:numId w:val="28"/>
        </w:numPr>
        <w:rPr>
          <w:rFonts w:ascii="Cambria" w:hAnsi="Cambria"/>
          <w:sz w:val="22"/>
          <w:szCs w:val="22"/>
        </w:rPr>
      </w:pPr>
      <w:r w:rsidRPr="0A2B2928">
        <w:rPr>
          <w:rFonts w:ascii="Cambria" w:hAnsi="Cambria"/>
          <w:sz w:val="22"/>
          <w:szCs w:val="22"/>
        </w:rPr>
        <w:t xml:space="preserve">Taweraqi, N.A. and King, R.D. (2022) 'Improved prediction of gene expression through integrating cell signalling models with machine learning,' BMC Bioinformatics, 23(1), p. 323. Available at:  </w:t>
      </w:r>
      <w:hyperlink r:id="rId30">
        <w:r w:rsidRPr="0A2B2928">
          <w:rPr>
            <w:rStyle w:val="Hyperlink"/>
            <w:rFonts w:ascii="Cambria" w:hAnsi="Cambria"/>
            <w:sz w:val="22"/>
            <w:szCs w:val="22"/>
          </w:rPr>
          <w:t>https://doi.org/10.1186/s12859-022-04787-8</w:t>
        </w:r>
      </w:hyperlink>
      <w:r w:rsidRPr="0A2B2928">
        <w:rPr>
          <w:rFonts w:ascii="Cambria" w:hAnsi="Cambria"/>
          <w:sz w:val="22"/>
          <w:szCs w:val="22"/>
        </w:rPr>
        <w:t xml:space="preserve">.   </w:t>
      </w:r>
      <w:r w:rsidR="0E6A697C" w:rsidRPr="0A2B2928">
        <w:rPr>
          <w:rFonts w:ascii="Cambria" w:hAnsi="Cambria"/>
          <w:sz w:val="22"/>
          <w:szCs w:val="22"/>
        </w:rPr>
        <w:t>Preprint as well – found published article</w:t>
      </w:r>
    </w:p>
    <w:p w14:paraId="57B22B98" w14:textId="3376D717" w:rsidR="00486521" w:rsidRPr="0051642C" w:rsidRDefault="00486521" w:rsidP="730F940F">
      <w:pPr>
        <w:pStyle w:val="ListParagraph"/>
        <w:rPr>
          <w:rFonts w:ascii="Cambria" w:hAnsi="Cambria"/>
          <w:sz w:val="22"/>
          <w:szCs w:val="22"/>
        </w:rPr>
      </w:pPr>
    </w:p>
    <w:p w14:paraId="35EBEBDD" w14:textId="3E546208" w:rsidR="000B3A39" w:rsidRPr="0051642C" w:rsidRDefault="184A155C" w:rsidP="799D5D24">
      <w:pPr>
        <w:pStyle w:val="ListParagraph"/>
        <w:numPr>
          <w:ilvl w:val="0"/>
          <w:numId w:val="28"/>
        </w:numPr>
        <w:rPr>
          <w:rFonts w:ascii="Cambria" w:hAnsi="Cambria"/>
          <w:sz w:val="22"/>
          <w:szCs w:val="22"/>
        </w:rPr>
      </w:pPr>
      <w:r w:rsidRPr="0A2B2928">
        <w:rPr>
          <w:rFonts w:ascii="Cambria" w:hAnsi="Cambria"/>
          <w:sz w:val="22"/>
          <w:szCs w:val="22"/>
        </w:rPr>
        <w:t xml:space="preserve">Tabares-Soto, R. et al. (2020) 'A comparative study of machine learning and deep learning algorithms to classify cancer types based on microarray gene expression data,' PeerJ Computer Science, 6, p. e270. Available at:  </w:t>
      </w:r>
      <w:hyperlink r:id="rId31">
        <w:r w:rsidRPr="0A2B2928">
          <w:rPr>
            <w:rStyle w:val="Hyperlink"/>
            <w:rFonts w:ascii="Cambria" w:hAnsi="Cambria"/>
            <w:sz w:val="22"/>
            <w:szCs w:val="22"/>
          </w:rPr>
          <w:t>https://doi.org/10.7717/peerj-cs.270</w:t>
        </w:r>
      </w:hyperlink>
      <w:r w:rsidRPr="0A2B2928">
        <w:rPr>
          <w:rFonts w:ascii="Cambria" w:hAnsi="Cambria"/>
          <w:sz w:val="22"/>
          <w:szCs w:val="22"/>
        </w:rPr>
        <w:t>.</w:t>
      </w:r>
      <w:r w:rsidR="00486521">
        <w:br/>
      </w:r>
    </w:p>
    <w:p w14:paraId="7E557A41" w14:textId="33D76A09" w:rsidR="000B3A39" w:rsidRPr="0051642C" w:rsidRDefault="36CE018C" w:rsidP="00A8025D">
      <w:pPr>
        <w:pStyle w:val="ListParagraph"/>
        <w:numPr>
          <w:ilvl w:val="0"/>
          <w:numId w:val="28"/>
        </w:numPr>
        <w:rPr>
          <w:rFonts w:ascii="Cambria" w:hAnsi="Cambria"/>
          <w:sz w:val="22"/>
          <w:szCs w:val="22"/>
        </w:rPr>
      </w:pPr>
      <w:r w:rsidRPr="0A2B2928">
        <w:rPr>
          <w:rFonts w:ascii="Cambria" w:hAnsi="Cambria"/>
          <w:sz w:val="22"/>
          <w:szCs w:val="22"/>
        </w:rPr>
        <w:t xml:space="preserve">Wang, P. et al. (2021) 'Optimising the use of gene expression data to predict plant metabolic pathway memberships,' New Phytologist, 231(1), pp. 475–489. Available at:  </w:t>
      </w:r>
      <w:hyperlink r:id="rId32">
        <w:r w:rsidRPr="0A2B2928">
          <w:rPr>
            <w:rStyle w:val="Hyperlink"/>
            <w:rFonts w:ascii="Cambria" w:hAnsi="Cambria"/>
            <w:sz w:val="22"/>
            <w:szCs w:val="22"/>
          </w:rPr>
          <w:t>https://doi.org/10.1111/nph.17355</w:t>
        </w:r>
      </w:hyperlink>
      <w:r w:rsidRPr="0A2B2928">
        <w:rPr>
          <w:rFonts w:ascii="Cambria" w:hAnsi="Cambria"/>
          <w:sz w:val="22"/>
          <w:szCs w:val="22"/>
        </w:rPr>
        <w:t xml:space="preserve">.  </w:t>
      </w:r>
      <w:r w:rsidR="00486521">
        <w:br/>
      </w:r>
    </w:p>
    <w:p w14:paraId="67E352D5" w14:textId="2F6F3F25" w:rsidR="00486521" w:rsidRPr="0051642C" w:rsidRDefault="68E3DF5C" w:rsidP="00486521">
      <w:pPr>
        <w:pStyle w:val="ListParagraph"/>
        <w:numPr>
          <w:ilvl w:val="0"/>
          <w:numId w:val="28"/>
        </w:numPr>
        <w:rPr>
          <w:rFonts w:ascii="Cambria" w:hAnsi="Cambria"/>
          <w:sz w:val="22"/>
          <w:szCs w:val="22"/>
        </w:rPr>
      </w:pPr>
      <w:r w:rsidRPr="0A2B2928">
        <w:rPr>
          <w:rFonts w:ascii="Cambria" w:hAnsi="Cambria"/>
          <w:sz w:val="22"/>
          <w:szCs w:val="22"/>
        </w:rPr>
        <w:t xml:space="preserve">Yousef, M., Sayıcı, A., &amp; Bakir-Gungor, B. (2021). Integrating Gene Ontology Based Grouping and Ranking into the Machine Learning Algorithm for Gene Expression Data Analysis. In Communications in computer and information science (pp. 205–214). </w:t>
      </w:r>
      <w:r w:rsidR="57A498A8" w:rsidRPr="0A2B2928">
        <w:rPr>
          <w:rFonts w:ascii="Cambria" w:hAnsi="Cambria"/>
          <w:sz w:val="22"/>
          <w:szCs w:val="22"/>
        </w:rPr>
        <w:t>Available at:</w:t>
      </w:r>
      <w:r w:rsidR="58AABF52" w:rsidRPr="0A2B2928">
        <w:rPr>
          <w:rFonts w:ascii="Cambria" w:hAnsi="Cambria"/>
          <w:sz w:val="22"/>
          <w:szCs w:val="22"/>
        </w:rPr>
        <w:t xml:space="preserve"> </w:t>
      </w:r>
      <w:hyperlink r:id="rId33">
        <w:r w:rsidRPr="0A2B2928">
          <w:rPr>
            <w:rStyle w:val="Hyperlink"/>
            <w:rFonts w:ascii="Cambria" w:hAnsi="Cambria"/>
            <w:sz w:val="22"/>
            <w:szCs w:val="22"/>
          </w:rPr>
          <w:t>https://doi.org/10.1007/978-3-030-87101-7_20</w:t>
        </w:r>
      </w:hyperlink>
      <w:r w:rsidRPr="0A2B2928">
        <w:rPr>
          <w:rFonts w:ascii="Cambria" w:hAnsi="Cambria"/>
          <w:sz w:val="22"/>
          <w:szCs w:val="22"/>
        </w:rPr>
        <w:t>.</w:t>
      </w:r>
      <w:r>
        <w:br/>
      </w:r>
    </w:p>
    <w:p w14:paraId="0213C244" w14:textId="343ECCFC" w:rsidR="00486521" w:rsidRPr="0051642C" w:rsidRDefault="799D5D24" w:rsidP="00486521">
      <w:pPr>
        <w:pStyle w:val="ListParagraph"/>
        <w:numPr>
          <w:ilvl w:val="0"/>
          <w:numId w:val="28"/>
        </w:numPr>
        <w:rPr>
          <w:rFonts w:ascii="Cambria" w:hAnsi="Cambria"/>
          <w:sz w:val="22"/>
          <w:szCs w:val="22"/>
        </w:rPr>
      </w:pPr>
      <w:r w:rsidRPr="0A2B2928">
        <w:rPr>
          <w:rFonts w:ascii="Cambria" w:eastAsia="Times New Roman" w:hAnsi="Cambria" w:cs="Times New Roman"/>
          <w:sz w:val="22"/>
          <w:szCs w:val="22"/>
        </w:rPr>
        <w:t xml:space="preserve">Zhan, L. </w:t>
      </w:r>
      <w:r w:rsidRPr="0A2B2928">
        <w:rPr>
          <w:rFonts w:ascii="Cambria" w:eastAsia="Times New Roman" w:hAnsi="Cambria" w:cs="Times New Roman"/>
          <w:i/>
          <w:sz w:val="22"/>
          <w:szCs w:val="22"/>
        </w:rPr>
        <w:t>et al.</w:t>
      </w:r>
      <w:r w:rsidRPr="0A2B2928">
        <w:rPr>
          <w:rFonts w:ascii="Cambria" w:eastAsia="Times New Roman" w:hAnsi="Cambria" w:cs="Times New Roman"/>
          <w:sz w:val="22"/>
          <w:szCs w:val="22"/>
        </w:rPr>
        <w:t xml:space="preserve"> (2024) 'A genome-scale deep learning model to predict gene expression changes of genetic perturbations from multiplex biological networks,' </w:t>
      </w:r>
      <w:r w:rsidRPr="0A2B2928">
        <w:rPr>
          <w:rFonts w:ascii="Cambria" w:eastAsia="Times New Roman" w:hAnsi="Cambria" w:cs="Times New Roman"/>
          <w:i/>
          <w:sz w:val="22"/>
          <w:szCs w:val="22"/>
        </w:rPr>
        <w:t>Briefings in Bioinformatics</w:t>
      </w:r>
      <w:r w:rsidRPr="0A2B2928">
        <w:rPr>
          <w:rFonts w:ascii="Cambria" w:eastAsia="Times New Roman" w:hAnsi="Cambria" w:cs="Times New Roman"/>
          <w:sz w:val="22"/>
          <w:szCs w:val="22"/>
        </w:rPr>
        <w:t xml:space="preserve">, 25(5). </w:t>
      </w:r>
      <w:hyperlink r:id="rId34">
        <w:r w:rsidRPr="0A2B2928">
          <w:rPr>
            <w:rStyle w:val="Hyperlink"/>
            <w:rFonts w:ascii="Cambria" w:eastAsia="Times New Roman" w:hAnsi="Cambria" w:cs="Times New Roman"/>
            <w:sz w:val="22"/>
            <w:szCs w:val="22"/>
          </w:rPr>
          <w:t>https://doi.org/10.1093/bib/bbae433</w:t>
        </w:r>
      </w:hyperlink>
      <w:r w:rsidRPr="0A2B2928">
        <w:rPr>
          <w:rFonts w:ascii="Cambria" w:eastAsia="Times New Roman" w:hAnsi="Cambria" w:cs="Times New Roman"/>
          <w:sz w:val="22"/>
          <w:szCs w:val="22"/>
        </w:rPr>
        <w:t>.</w:t>
      </w:r>
      <w:r w:rsidR="68E3DF5C">
        <w:br/>
      </w:r>
    </w:p>
    <w:p w14:paraId="22736E2A" w14:textId="580F2432" w:rsidR="00486521" w:rsidRPr="0051642C" w:rsidRDefault="5315CE82" w:rsidP="00486521">
      <w:pPr>
        <w:pStyle w:val="ListParagraph"/>
        <w:numPr>
          <w:ilvl w:val="0"/>
          <w:numId w:val="28"/>
        </w:numPr>
        <w:rPr>
          <w:rFonts w:ascii="Cambria" w:hAnsi="Cambria"/>
          <w:sz w:val="22"/>
          <w:szCs w:val="22"/>
        </w:rPr>
      </w:pPr>
      <w:r w:rsidRPr="0A2B2928">
        <w:rPr>
          <w:rFonts w:ascii="Cambria" w:hAnsi="Cambria"/>
          <w:sz w:val="22"/>
          <w:szCs w:val="22"/>
        </w:rPr>
        <w:t xml:space="preserve">Zhang, Y. et al. (2020) 'GRRFNET: Guided regularized random forest-based gene regulatory network inference using data integration,' 2020 IEEE International Conference on Bioinformatics and Biomedicine (BIBM), pp. 132–139. Available at:  </w:t>
      </w:r>
      <w:hyperlink r:id="rId35">
        <w:r w:rsidRPr="0A2B2928">
          <w:rPr>
            <w:rStyle w:val="Hyperlink"/>
            <w:rFonts w:ascii="Cambria" w:hAnsi="Cambria"/>
            <w:sz w:val="22"/>
            <w:szCs w:val="22"/>
          </w:rPr>
          <w:t>https://doi.org/10.1109/bibm49941.2020.9313349</w:t>
        </w:r>
      </w:hyperlink>
      <w:r w:rsidRPr="0A2B2928">
        <w:rPr>
          <w:rFonts w:ascii="Cambria" w:hAnsi="Cambria"/>
          <w:sz w:val="22"/>
          <w:szCs w:val="22"/>
        </w:rPr>
        <w:t>.</w:t>
      </w:r>
      <w:r w:rsidR="00486521">
        <w:br/>
      </w:r>
    </w:p>
    <w:p w14:paraId="174CD145" w14:textId="5B22AD99" w:rsidR="00BE32DE" w:rsidRPr="0051642C" w:rsidRDefault="00486521" w:rsidP="3D75F252">
      <w:pPr>
        <w:pStyle w:val="ListParagraph"/>
        <w:numPr>
          <w:ilvl w:val="0"/>
          <w:numId w:val="28"/>
        </w:numPr>
        <w:rPr>
          <w:rFonts w:ascii="Cambria" w:hAnsi="Cambria"/>
          <w:sz w:val="22"/>
          <w:szCs w:val="22"/>
        </w:rPr>
      </w:pPr>
      <w:r w:rsidRPr="0A2B2928">
        <w:rPr>
          <w:rFonts w:ascii="Cambria" w:hAnsi="Cambria"/>
          <w:sz w:val="22"/>
          <w:szCs w:val="22"/>
        </w:rPr>
        <w:t xml:space="preserve">Zhang, S. et al. (2024) </w:t>
      </w:r>
      <w:r w:rsidR="06F6051B" w:rsidRPr="0A2B2928">
        <w:rPr>
          <w:rFonts w:ascii="Cambria" w:hAnsi="Cambria"/>
          <w:sz w:val="22"/>
          <w:szCs w:val="22"/>
        </w:rPr>
        <w:t>'BIOM2: Biologically</w:t>
      </w:r>
      <w:r w:rsidRPr="0A2B2928">
        <w:rPr>
          <w:rFonts w:ascii="Cambria" w:hAnsi="Cambria"/>
          <w:sz w:val="22"/>
          <w:szCs w:val="22"/>
        </w:rPr>
        <w:t xml:space="preserve"> informed multi-stage machine learning for phenotype prediction using </w:t>
      </w:r>
      <w:r w:rsidR="06F6051B" w:rsidRPr="0A2B2928">
        <w:rPr>
          <w:rFonts w:ascii="Cambria" w:hAnsi="Cambria"/>
          <w:sz w:val="22"/>
          <w:szCs w:val="22"/>
        </w:rPr>
        <w:t>OMICS</w:t>
      </w:r>
      <w:r w:rsidRPr="0A2B2928">
        <w:rPr>
          <w:rFonts w:ascii="Cambria" w:hAnsi="Cambria"/>
          <w:sz w:val="22"/>
          <w:szCs w:val="22"/>
        </w:rPr>
        <w:t xml:space="preserve"> data,' Briefings in Bioinformatics, 25(5). </w:t>
      </w:r>
      <w:r w:rsidR="5D15BAFA" w:rsidRPr="0A2B2928">
        <w:rPr>
          <w:rFonts w:ascii="Cambria" w:hAnsi="Cambria"/>
          <w:sz w:val="22"/>
          <w:szCs w:val="22"/>
        </w:rPr>
        <w:t>Available at:</w:t>
      </w:r>
      <w:r w:rsidR="5482D717" w:rsidRPr="0A2B2928">
        <w:rPr>
          <w:rFonts w:ascii="Cambria" w:hAnsi="Cambria"/>
          <w:sz w:val="22"/>
          <w:szCs w:val="22"/>
        </w:rPr>
        <w:t xml:space="preserve"> </w:t>
      </w:r>
      <w:hyperlink r:id="rId36">
        <w:r w:rsidR="7E2721C0" w:rsidRPr="0A2B2928">
          <w:rPr>
            <w:rStyle w:val="Hyperlink"/>
            <w:rFonts w:ascii="Cambria" w:hAnsi="Cambria"/>
            <w:sz w:val="22"/>
            <w:szCs w:val="22"/>
          </w:rPr>
          <w:t>https://doi.org/10.1093/bib/bbae384</w:t>
        </w:r>
      </w:hyperlink>
      <w:r w:rsidR="7E2721C0" w:rsidRPr="0A2B2928">
        <w:rPr>
          <w:rFonts w:ascii="Cambria" w:hAnsi="Cambria"/>
          <w:sz w:val="22"/>
          <w:szCs w:val="22"/>
        </w:rPr>
        <w:t xml:space="preserve">.    </w:t>
      </w:r>
      <w:r>
        <w:br/>
      </w:r>
    </w:p>
    <w:p w14:paraId="0BB00271" w14:textId="2483D5E1" w:rsidR="009D2404" w:rsidRPr="0051642C" w:rsidRDefault="030E383E" w:rsidP="00BE32DE">
      <w:pPr>
        <w:pStyle w:val="Heading2"/>
        <w:rPr>
          <w:rFonts w:ascii="Cambria" w:eastAsia="Cambria" w:hAnsi="Cambria" w:cs="Cambria"/>
        </w:rPr>
      </w:pPr>
      <w:r w:rsidRPr="0051642C">
        <w:rPr>
          <w:rFonts w:ascii="Cambria" w:eastAsia="Cambria" w:hAnsi="Cambria" w:cs="Cambria"/>
        </w:rPr>
        <w:t>Libraries and Frameworks</w:t>
      </w:r>
    </w:p>
    <w:p w14:paraId="5166A619" w14:textId="77777777" w:rsidR="00BE32DE" w:rsidRPr="0051642C" w:rsidRDefault="00BE32DE" w:rsidP="00BE32DE">
      <w:pPr>
        <w:rPr>
          <w:rFonts w:ascii="Cambria" w:hAnsi="Cambria"/>
        </w:rPr>
      </w:pPr>
    </w:p>
    <w:p w14:paraId="5481A670" w14:textId="1D2DD1A0" w:rsidR="0C807A0C" w:rsidRPr="0051642C" w:rsidRDefault="74EE458F" w:rsidP="2349C8FE">
      <w:pPr>
        <w:pStyle w:val="ListParagraph"/>
        <w:numPr>
          <w:ilvl w:val="0"/>
          <w:numId w:val="41"/>
        </w:numPr>
        <w:rPr>
          <w:rFonts w:ascii="Cambria" w:hAnsi="Cambria"/>
          <w:sz w:val="22"/>
          <w:szCs w:val="22"/>
        </w:rPr>
      </w:pPr>
      <w:r w:rsidRPr="1709607B">
        <w:rPr>
          <w:rFonts w:ascii="Cambria" w:eastAsia="Cambria" w:hAnsi="Cambria" w:cs="Cambria"/>
          <w:sz w:val="22"/>
          <w:szCs w:val="22"/>
        </w:rPr>
        <w:t>NumPy (</w:t>
      </w:r>
      <w:r w:rsidR="2349C8FE" w:rsidRPr="1709607B">
        <w:rPr>
          <w:rFonts w:ascii="Cambria" w:eastAsia="Cambria" w:hAnsi="Cambria" w:cs="Cambria"/>
          <w:sz w:val="22"/>
          <w:szCs w:val="22"/>
        </w:rPr>
        <w:t>n.d.).</w:t>
      </w:r>
      <w:r w:rsidRPr="1709607B">
        <w:rPr>
          <w:rFonts w:ascii="Cambria" w:eastAsia="Cambria" w:hAnsi="Cambria" w:cs="Cambria"/>
          <w:sz w:val="22"/>
          <w:szCs w:val="22"/>
        </w:rPr>
        <w:t xml:space="preserve"> </w:t>
      </w:r>
      <w:hyperlink r:id="rId37">
        <w:r w:rsidRPr="1709607B">
          <w:rPr>
            <w:rStyle w:val="Hyperlink"/>
            <w:rFonts w:ascii="Cambria" w:eastAsia="Cambria" w:hAnsi="Cambria" w:cs="Cambria"/>
            <w:sz w:val="22"/>
            <w:szCs w:val="22"/>
          </w:rPr>
          <w:t>https://numpy.org/</w:t>
        </w:r>
      </w:hyperlink>
      <w:r w:rsidRPr="1709607B">
        <w:rPr>
          <w:rFonts w:ascii="Cambria" w:eastAsia="Cambria" w:hAnsi="Cambria" w:cs="Cambria"/>
          <w:sz w:val="22"/>
          <w:szCs w:val="22"/>
        </w:rPr>
        <w:t>.</w:t>
      </w:r>
    </w:p>
    <w:p w14:paraId="1ED6F4C6" w14:textId="6C959590" w:rsidR="4806FB62" w:rsidRPr="0051642C" w:rsidRDefault="4806FB62" w:rsidP="4806FB62">
      <w:pPr>
        <w:pStyle w:val="ListParagraph"/>
        <w:numPr>
          <w:ilvl w:val="0"/>
          <w:numId w:val="41"/>
        </w:numPr>
        <w:spacing w:before="240" w:after="240"/>
        <w:rPr>
          <w:rFonts w:ascii="Cambria" w:eastAsia="Cambria" w:hAnsi="Cambria" w:cs="Cambria"/>
          <w:sz w:val="22"/>
          <w:szCs w:val="22"/>
        </w:rPr>
      </w:pPr>
      <w:r w:rsidRPr="1709607B">
        <w:rPr>
          <w:rFonts w:ascii="Cambria" w:eastAsia="Cambria" w:hAnsi="Cambria" w:cs="Cambria"/>
          <w:sz w:val="22"/>
          <w:szCs w:val="22"/>
        </w:rPr>
        <w:t>Matplotlib — Visualization with Python (</w:t>
      </w:r>
      <w:r w:rsidR="55BFB62D" w:rsidRPr="1709607B">
        <w:rPr>
          <w:rFonts w:ascii="Cambria" w:eastAsia="Cambria" w:hAnsi="Cambria" w:cs="Cambria"/>
          <w:sz w:val="22"/>
          <w:szCs w:val="22"/>
        </w:rPr>
        <w:t>n.d.).</w:t>
      </w:r>
      <w:r w:rsidRPr="1709607B">
        <w:rPr>
          <w:rFonts w:ascii="Cambria" w:eastAsia="Cambria" w:hAnsi="Cambria" w:cs="Cambria"/>
          <w:sz w:val="22"/>
          <w:szCs w:val="22"/>
        </w:rPr>
        <w:t xml:space="preserve"> </w:t>
      </w:r>
      <w:hyperlink r:id="rId38">
        <w:r w:rsidRPr="1709607B">
          <w:rPr>
            <w:rStyle w:val="Hyperlink"/>
            <w:rFonts w:ascii="Cambria" w:eastAsia="Cambria" w:hAnsi="Cambria" w:cs="Cambria"/>
            <w:sz w:val="22"/>
            <w:szCs w:val="22"/>
          </w:rPr>
          <w:t>https://matplotlib.org/</w:t>
        </w:r>
      </w:hyperlink>
      <w:r w:rsidRPr="1709607B">
        <w:rPr>
          <w:rFonts w:ascii="Cambria" w:eastAsia="Cambria" w:hAnsi="Cambria" w:cs="Cambria"/>
          <w:sz w:val="22"/>
          <w:szCs w:val="22"/>
        </w:rPr>
        <w:t>.</w:t>
      </w:r>
    </w:p>
    <w:p w14:paraId="410435BA" w14:textId="13BDC341" w:rsidR="7AD3A1DF" w:rsidRPr="0051642C" w:rsidRDefault="7AD3A1DF" w:rsidP="7AD3A1DF">
      <w:pPr>
        <w:pStyle w:val="ListParagraph"/>
        <w:numPr>
          <w:ilvl w:val="0"/>
          <w:numId w:val="41"/>
        </w:numPr>
        <w:spacing w:before="240" w:after="240"/>
        <w:rPr>
          <w:rFonts w:ascii="Cambria" w:eastAsia="Cambria" w:hAnsi="Cambria" w:cs="Cambria"/>
          <w:sz w:val="22"/>
          <w:szCs w:val="22"/>
        </w:rPr>
      </w:pPr>
      <w:r w:rsidRPr="1709607B">
        <w:rPr>
          <w:rFonts w:ascii="Cambria" w:eastAsia="Cambria" w:hAnsi="Cambria" w:cs="Cambria"/>
          <w:sz w:val="22"/>
          <w:szCs w:val="22"/>
        </w:rPr>
        <w:t xml:space="preserve">scikit-learn: machine learning in Python — scikit-learn 0.16.1 documentation (no date). </w:t>
      </w:r>
      <w:hyperlink r:id="rId39">
        <w:r w:rsidRPr="1709607B">
          <w:rPr>
            <w:rStyle w:val="Hyperlink"/>
            <w:rFonts w:ascii="Cambria" w:eastAsia="Cambria" w:hAnsi="Cambria" w:cs="Cambria"/>
            <w:sz w:val="22"/>
            <w:szCs w:val="22"/>
          </w:rPr>
          <w:t>https://scikit-learn.org/</w:t>
        </w:r>
      </w:hyperlink>
      <w:r w:rsidRPr="1709607B">
        <w:rPr>
          <w:rFonts w:ascii="Cambria" w:eastAsia="Cambria" w:hAnsi="Cambria" w:cs="Cambria"/>
          <w:sz w:val="22"/>
          <w:szCs w:val="22"/>
        </w:rPr>
        <w:t>.</w:t>
      </w:r>
    </w:p>
    <w:p w14:paraId="57A57454" w14:textId="787F8C99" w:rsidR="42A89918" w:rsidRPr="0051642C" w:rsidRDefault="1D533454" w:rsidP="42A89918">
      <w:pPr>
        <w:pStyle w:val="ListParagraph"/>
        <w:numPr>
          <w:ilvl w:val="0"/>
          <w:numId w:val="41"/>
        </w:numPr>
        <w:spacing w:before="240" w:after="240"/>
        <w:rPr>
          <w:rFonts w:ascii="Cambria" w:eastAsia="Cambria" w:hAnsi="Cambria" w:cs="Cambria"/>
          <w:sz w:val="22"/>
          <w:szCs w:val="22"/>
        </w:rPr>
      </w:pPr>
      <w:r w:rsidRPr="1709607B">
        <w:rPr>
          <w:rFonts w:ascii="Cambria" w:eastAsia="Cambria" w:hAnsi="Cambria" w:cs="Cambria"/>
          <w:sz w:val="22"/>
          <w:szCs w:val="22"/>
        </w:rPr>
        <w:t xml:space="preserve">SciPy (no date). </w:t>
      </w:r>
      <w:hyperlink r:id="rId40">
        <w:r w:rsidRPr="1709607B">
          <w:rPr>
            <w:rStyle w:val="Hyperlink"/>
            <w:rFonts w:ascii="Cambria" w:eastAsia="Cambria" w:hAnsi="Cambria" w:cs="Cambria"/>
            <w:sz w:val="22"/>
            <w:szCs w:val="22"/>
          </w:rPr>
          <w:t>https://scipy.org/</w:t>
        </w:r>
      </w:hyperlink>
      <w:r w:rsidRPr="1709607B">
        <w:rPr>
          <w:rFonts w:ascii="Cambria" w:eastAsia="Cambria" w:hAnsi="Cambria" w:cs="Cambria"/>
          <w:sz w:val="22"/>
          <w:szCs w:val="22"/>
        </w:rPr>
        <w:t>.</w:t>
      </w:r>
    </w:p>
    <w:p w14:paraId="44EA4822" w14:textId="58104980" w:rsidR="288F2427" w:rsidRPr="0051642C" w:rsidRDefault="288F2427" w:rsidP="288F2427">
      <w:pPr>
        <w:pStyle w:val="ListParagraph"/>
        <w:numPr>
          <w:ilvl w:val="0"/>
          <w:numId w:val="41"/>
        </w:numPr>
        <w:spacing w:before="240" w:after="240"/>
        <w:rPr>
          <w:rFonts w:ascii="Cambria" w:eastAsia="Cambria" w:hAnsi="Cambria" w:cs="Cambria"/>
          <w:b/>
          <w:sz w:val="22"/>
          <w:szCs w:val="22"/>
        </w:rPr>
      </w:pPr>
      <w:r w:rsidRPr="1709607B">
        <w:rPr>
          <w:rFonts w:ascii="Cambria" w:eastAsia="Cambria" w:hAnsi="Cambria" w:cs="Cambria"/>
          <w:sz w:val="22"/>
          <w:szCs w:val="22"/>
        </w:rPr>
        <w:t xml:space="preserve">NetworkX: Network Analysis in Python (no date). </w:t>
      </w:r>
      <w:hyperlink r:id="rId41">
        <w:r w:rsidRPr="1709607B">
          <w:rPr>
            <w:rStyle w:val="Hyperlink"/>
            <w:rFonts w:ascii="Cambria" w:eastAsia="Cambria" w:hAnsi="Cambria" w:cs="Cambria"/>
            <w:sz w:val="22"/>
            <w:szCs w:val="22"/>
          </w:rPr>
          <w:t>https://networkx.org/en/</w:t>
        </w:r>
      </w:hyperlink>
      <w:r w:rsidRPr="1709607B">
        <w:rPr>
          <w:rFonts w:ascii="Cambria" w:eastAsia="Cambria" w:hAnsi="Cambria" w:cs="Cambria"/>
          <w:sz w:val="22"/>
          <w:szCs w:val="22"/>
        </w:rPr>
        <w:t>.</w:t>
      </w:r>
    </w:p>
    <w:p w14:paraId="1CC14A13" w14:textId="703C4A1A" w:rsidR="20685C97" w:rsidRPr="0051642C" w:rsidRDefault="32C4C130" w:rsidP="20685C97">
      <w:pPr>
        <w:pStyle w:val="ListParagraph"/>
        <w:numPr>
          <w:ilvl w:val="0"/>
          <w:numId w:val="41"/>
        </w:numPr>
        <w:spacing w:before="240" w:after="240"/>
        <w:rPr>
          <w:rFonts w:ascii="Cambria" w:eastAsia="Cambria" w:hAnsi="Cambria" w:cs="Cambria"/>
          <w:sz w:val="22"/>
          <w:szCs w:val="22"/>
        </w:rPr>
      </w:pPr>
      <w:r w:rsidRPr="1709607B">
        <w:rPr>
          <w:rFonts w:ascii="Cambria" w:eastAsia="Cambria" w:hAnsi="Cambria" w:cs="Cambria"/>
          <w:sz w:val="22"/>
          <w:szCs w:val="22"/>
        </w:rPr>
        <w:t xml:space="preserve">pandas - Python Data Analysis Library (no date b). </w:t>
      </w:r>
      <w:hyperlink r:id="rId42">
        <w:r w:rsidRPr="1709607B">
          <w:rPr>
            <w:rStyle w:val="Hyperlink"/>
            <w:rFonts w:ascii="Cambria" w:eastAsia="Cambria" w:hAnsi="Cambria" w:cs="Cambria"/>
            <w:sz w:val="22"/>
            <w:szCs w:val="22"/>
          </w:rPr>
          <w:t>https://pandas.pydata.org/</w:t>
        </w:r>
      </w:hyperlink>
      <w:r w:rsidRPr="1709607B">
        <w:rPr>
          <w:rFonts w:ascii="Cambria" w:eastAsia="Cambria" w:hAnsi="Cambria" w:cs="Cambria"/>
          <w:sz w:val="22"/>
          <w:szCs w:val="22"/>
        </w:rPr>
        <w:t>.</w:t>
      </w:r>
    </w:p>
    <w:p w14:paraId="65BE104F" w14:textId="3E2D5173" w:rsidR="6004BF11" w:rsidRPr="0051642C" w:rsidRDefault="6004BF11" w:rsidP="6004BF11">
      <w:pPr>
        <w:pStyle w:val="ListParagraph"/>
        <w:numPr>
          <w:ilvl w:val="0"/>
          <w:numId w:val="41"/>
        </w:numPr>
        <w:spacing w:before="240" w:after="240"/>
        <w:rPr>
          <w:rFonts w:ascii="Cambria" w:eastAsia="Cambria" w:hAnsi="Cambria" w:cs="Cambria"/>
          <w:sz w:val="22"/>
          <w:szCs w:val="22"/>
        </w:rPr>
      </w:pPr>
      <w:r w:rsidRPr="1709607B">
        <w:rPr>
          <w:rFonts w:ascii="Cambria" w:eastAsia="Cambria" w:hAnsi="Cambria" w:cs="Cambria"/>
          <w:sz w:val="22"/>
          <w:szCs w:val="22"/>
        </w:rPr>
        <w:t xml:space="preserve">seaborn: statistical data visualization — seaborn 0.13.2 documentation (no date). </w:t>
      </w:r>
      <w:hyperlink r:id="rId43">
        <w:r w:rsidRPr="1709607B">
          <w:rPr>
            <w:rStyle w:val="Hyperlink"/>
            <w:rFonts w:ascii="Cambria" w:eastAsia="Cambria" w:hAnsi="Cambria" w:cs="Cambria"/>
            <w:sz w:val="22"/>
            <w:szCs w:val="22"/>
          </w:rPr>
          <w:t>https://seaborn.pydata.org/</w:t>
        </w:r>
      </w:hyperlink>
      <w:r w:rsidRPr="1709607B">
        <w:rPr>
          <w:rFonts w:ascii="Cambria" w:eastAsia="Cambria" w:hAnsi="Cambria" w:cs="Cambria"/>
          <w:sz w:val="22"/>
          <w:szCs w:val="22"/>
        </w:rPr>
        <w:t>.</w:t>
      </w:r>
    </w:p>
    <w:p w14:paraId="6F080440" w14:textId="163855EE" w:rsidR="4106CCFE" w:rsidRPr="0051642C" w:rsidRDefault="4106CCFE" w:rsidP="4106CCFE">
      <w:pPr>
        <w:pStyle w:val="ListParagraph"/>
        <w:numPr>
          <w:ilvl w:val="0"/>
          <w:numId w:val="41"/>
        </w:numPr>
        <w:spacing w:before="240" w:after="240"/>
        <w:rPr>
          <w:rFonts w:ascii="Cambria" w:eastAsia="Cambria" w:hAnsi="Cambria" w:cs="Cambria"/>
          <w:sz w:val="22"/>
          <w:szCs w:val="22"/>
        </w:rPr>
      </w:pPr>
      <w:r w:rsidRPr="1709607B">
        <w:rPr>
          <w:rFonts w:ascii="Cambria" w:eastAsia="Cambria" w:hAnsi="Cambria" w:cs="Cambria"/>
          <w:sz w:val="22"/>
          <w:szCs w:val="22"/>
        </w:rPr>
        <w:t xml:space="preserve">PyTorch (no date). </w:t>
      </w:r>
      <w:hyperlink r:id="rId44">
        <w:r w:rsidRPr="1709607B">
          <w:rPr>
            <w:rStyle w:val="Hyperlink"/>
            <w:rFonts w:ascii="Cambria" w:eastAsia="Cambria" w:hAnsi="Cambria" w:cs="Cambria"/>
            <w:sz w:val="22"/>
            <w:szCs w:val="22"/>
          </w:rPr>
          <w:t>https://pytorch.org/</w:t>
        </w:r>
      </w:hyperlink>
      <w:r w:rsidRPr="1709607B">
        <w:rPr>
          <w:rFonts w:ascii="Cambria" w:eastAsia="Cambria" w:hAnsi="Cambria" w:cs="Cambria"/>
          <w:sz w:val="22"/>
          <w:szCs w:val="22"/>
        </w:rPr>
        <w:t>.</w:t>
      </w:r>
    </w:p>
    <w:p w14:paraId="11CE1BFC" w14:textId="288C501B" w:rsidR="0D342643" w:rsidRPr="0051642C" w:rsidRDefault="0D342643" w:rsidP="0D342643">
      <w:pPr>
        <w:pStyle w:val="ListParagraph"/>
        <w:numPr>
          <w:ilvl w:val="0"/>
          <w:numId w:val="41"/>
        </w:numPr>
        <w:rPr>
          <w:rFonts w:ascii="Cambria" w:eastAsia="Cambria" w:hAnsi="Cambria" w:cs="Cambria"/>
          <w:sz w:val="22"/>
          <w:szCs w:val="22"/>
        </w:rPr>
      </w:pPr>
      <w:r w:rsidRPr="1709607B">
        <w:rPr>
          <w:rFonts w:ascii="Cambria" w:eastAsia="Cambria" w:hAnsi="Cambria" w:cs="Cambria"/>
          <w:sz w:val="22"/>
          <w:szCs w:val="22"/>
        </w:rPr>
        <w:t xml:space="preserve">PyG Documentation — pytorch_geometric  documentation (no date). </w:t>
      </w:r>
      <w:hyperlink r:id="rId45">
        <w:r w:rsidRPr="1709607B">
          <w:rPr>
            <w:rStyle w:val="Hyperlink"/>
            <w:rFonts w:ascii="Cambria" w:eastAsia="Cambria" w:hAnsi="Cambria" w:cs="Cambria"/>
            <w:sz w:val="22"/>
            <w:szCs w:val="22"/>
          </w:rPr>
          <w:t>https://pytorch-geometric.readthedocs.io/en/latest/</w:t>
        </w:r>
      </w:hyperlink>
      <w:r w:rsidRPr="1709607B">
        <w:rPr>
          <w:rFonts w:ascii="Cambria" w:eastAsia="Cambria" w:hAnsi="Cambria" w:cs="Cambria"/>
          <w:sz w:val="22"/>
          <w:szCs w:val="22"/>
        </w:rPr>
        <w:t>.</w:t>
      </w:r>
    </w:p>
    <w:p w14:paraId="3913FBCB" w14:textId="77777777" w:rsidR="00EA5F5D" w:rsidRPr="0051642C" w:rsidRDefault="00EA5F5D" w:rsidP="001E78B6">
      <w:pPr>
        <w:pBdr>
          <w:bottom w:val="single" w:sz="6" w:space="1" w:color="auto"/>
        </w:pBdr>
        <w:rPr>
          <w:rFonts w:ascii="Cambria" w:hAnsi="Cambria"/>
        </w:rPr>
      </w:pPr>
    </w:p>
    <w:p w14:paraId="3C6E8CBE" w14:textId="77777777" w:rsidR="00BE32DE" w:rsidRPr="0051642C" w:rsidRDefault="00BE32DE" w:rsidP="001E78B6">
      <w:pPr>
        <w:rPr>
          <w:rFonts w:ascii="Cambria" w:hAnsi="Cambria"/>
        </w:rPr>
      </w:pPr>
    </w:p>
    <w:p w14:paraId="3B3B1A1F" w14:textId="77777777" w:rsidR="00EA5F5D" w:rsidRPr="0051642C" w:rsidRDefault="00EA5F5D" w:rsidP="001E78B6">
      <w:pPr>
        <w:rPr>
          <w:rFonts w:ascii="Cambria" w:hAnsi="Cambria"/>
        </w:rPr>
      </w:pPr>
    </w:p>
    <w:p w14:paraId="6C76430D" w14:textId="2A74D6C2" w:rsidR="00EA5F5D" w:rsidRPr="0051642C" w:rsidRDefault="00EA5F5D" w:rsidP="3FBF6CC6">
      <w:pPr>
        <w:pStyle w:val="Heading1"/>
        <w:rPr>
          <w:rFonts w:ascii="Cambria" w:hAnsi="Cambria"/>
        </w:rPr>
      </w:pPr>
    </w:p>
    <w:p w14:paraId="11A8E749" w14:textId="7924FFDF" w:rsidR="00EA5F5D" w:rsidRPr="0051642C" w:rsidRDefault="005D6928" w:rsidP="3FBF6CC6">
      <w:pPr>
        <w:rPr>
          <w:rFonts w:ascii="Cambria" w:hAnsi="Cambria"/>
        </w:rPr>
      </w:pPr>
      <w:r w:rsidRPr="0051642C">
        <w:rPr>
          <w:rFonts w:ascii="Cambria" w:hAnsi="Cambria"/>
        </w:rPr>
        <w:br w:type="page"/>
      </w:r>
    </w:p>
    <w:p w14:paraId="0A2FC164" w14:textId="520E5ED4" w:rsidR="00EA5F5D" w:rsidRDefault="005D6928" w:rsidP="005D6928">
      <w:pPr>
        <w:pStyle w:val="Heading1"/>
        <w:rPr>
          <w:rFonts w:ascii="Cambria" w:hAnsi="Cambria"/>
        </w:rPr>
      </w:pPr>
      <w:r w:rsidRPr="0051642C">
        <w:rPr>
          <w:rFonts w:ascii="Cambria" w:hAnsi="Cambria"/>
        </w:rPr>
        <w:t>Bibliography</w:t>
      </w:r>
    </w:p>
    <w:p w14:paraId="22C6AF95" w14:textId="77777777" w:rsidR="002C1E17" w:rsidRPr="002C1E17" w:rsidRDefault="002C1E17" w:rsidP="002C1E17"/>
    <w:p w14:paraId="42301629" w14:textId="26E019FD" w:rsidR="1227F64F" w:rsidRPr="0051642C" w:rsidRDefault="17A3A15A" w:rsidP="1227F64F">
      <w:pPr>
        <w:pStyle w:val="ListParagraph"/>
        <w:numPr>
          <w:ilvl w:val="0"/>
          <w:numId w:val="37"/>
        </w:numPr>
        <w:rPr>
          <w:rFonts w:ascii="Cambria" w:hAnsi="Cambria"/>
          <w:sz w:val="22"/>
          <w:szCs w:val="22"/>
        </w:rPr>
      </w:pPr>
      <w:r w:rsidRPr="37194E13">
        <w:rPr>
          <w:rFonts w:ascii="Cambria" w:eastAsia="Times New Roman" w:hAnsi="Cambria" w:cs="Times New Roman"/>
          <w:i/>
          <w:sz w:val="22"/>
          <w:szCs w:val="22"/>
        </w:rPr>
        <w:t>Topic 2.7: DNA Replication, Transcription and Translation</w:t>
      </w:r>
      <w:r w:rsidRPr="37194E13">
        <w:rPr>
          <w:rFonts w:ascii="Cambria" w:eastAsia="Times New Roman" w:hAnsi="Cambria" w:cs="Times New Roman"/>
          <w:sz w:val="22"/>
          <w:szCs w:val="22"/>
        </w:rPr>
        <w:t xml:space="preserve"> (no date). Available at: </w:t>
      </w:r>
      <w:hyperlink r:id="rId46">
        <w:r w:rsidRPr="37194E13">
          <w:rPr>
            <w:rStyle w:val="Hyperlink"/>
            <w:rFonts w:ascii="Cambria" w:eastAsia="Times New Roman" w:hAnsi="Cambria" w:cs="Times New Roman"/>
            <w:sz w:val="22"/>
            <w:szCs w:val="22"/>
          </w:rPr>
          <w:t>https://www.mrgscience.com/topic-27-dna-replication-transcription-and-translation.html</w:t>
        </w:r>
      </w:hyperlink>
      <w:r w:rsidRPr="37194E13">
        <w:rPr>
          <w:rFonts w:ascii="Cambria" w:eastAsia="Times New Roman" w:hAnsi="Cambria" w:cs="Times New Roman"/>
          <w:sz w:val="22"/>
          <w:szCs w:val="22"/>
        </w:rPr>
        <w:t>.</w:t>
      </w:r>
      <w:r w:rsidR="60522BCE">
        <w:br/>
      </w:r>
    </w:p>
    <w:p w14:paraId="0029F99F" w14:textId="4B9FEF4D" w:rsidR="1227F64F" w:rsidRPr="0051642C" w:rsidRDefault="17A3A15A" w:rsidP="1227F64F">
      <w:pPr>
        <w:pStyle w:val="ListParagraph"/>
        <w:numPr>
          <w:ilvl w:val="0"/>
          <w:numId w:val="37"/>
        </w:numPr>
        <w:rPr>
          <w:rFonts w:ascii="Cambria" w:hAnsi="Cambria"/>
          <w:sz w:val="22"/>
          <w:szCs w:val="22"/>
        </w:rPr>
      </w:pPr>
      <w:r w:rsidRPr="37194E13">
        <w:rPr>
          <w:rFonts w:ascii="Cambria" w:eastAsia="Times New Roman" w:hAnsi="Cambria" w:cs="Times New Roman"/>
          <w:sz w:val="22"/>
          <w:szCs w:val="22"/>
        </w:rPr>
        <w:t xml:space="preserve">Editors of ScienceNewsToday (2025) </w:t>
      </w:r>
      <w:r w:rsidRPr="37194E13">
        <w:rPr>
          <w:rFonts w:ascii="Cambria" w:eastAsia="Times New Roman" w:hAnsi="Cambria" w:cs="Times New Roman"/>
          <w:i/>
          <w:sz w:val="22"/>
          <w:szCs w:val="22"/>
        </w:rPr>
        <w:t>What is gene expression and how is it regulated?</w:t>
      </w:r>
      <w:r w:rsidRPr="37194E13">
        <w:rPr>
          <w:rFonts w:ascii="Cambria" w:eastAsia="Times New Roman" w:hAnsi="Cambria" w:cs="Times New Roman"/>
          <w:sz w:val="22"/>
          <w:szCs w:val="22"/>
        </w:rPr>
        <w:t xml:space="preserve"> Available at: </w:t>
      </w:r>
      <w:hyperlink r:id="rId47">
        <w:r w:rsidRPr="37194E13">
          <w:rPr>
            <w:rStyle w:val="Hyperlink"/>
            <w:rFonts w:ascii="Cambria" w:eastAsia="Times New Roman" w:hAnsi="Cambria" w:cs="Times New Roman"/>
            <w:sz w:val="22"/>
            <w:szCs w:val="22"/>
          </w:rPr>
          <w:t>https://www.sciencenewstoday.org/what-is-gene-expression-and-how-is-it-regulated</w:t>
        </w:r>
      </w:hyperlink>
      <w:r w:rsidRPr="37194E13">
        <w:rPr>
          <w:rFonts w:ascii="Cambria" w:eastAsia="Times New Roman" w:hAnsi="Cambria" w:cs="Times New Roman"/>
          <w:sz w:val="22"/>
          <w:szCs w:val="22"/>
        </w:rPr>
        <w:t>.</w:t>
      </w:r>
      <w:r w:rsidR="3CEF5E6A">
        <w:br/>
      </w:r>
    </w:p>
    <w:p w14:paraId="09E7548D" w14:textId="6ADDA3DD" w:rsidR="1227F64F" w:rsidRPr="0051642C" w:rsidRDefault="17A3A15A" w:rsidP="2B8795E3">
      <w:pPr>
        <w:pStyle w:val="ListParagraph"/>
        <w:numPr>
          <w:ilvl w:val="0"/>
          <w:numId w:val="37"/>
        </w:numPr>
        <w:rPr>
          <w:rFonts w:ascii="Cambria" w:eastAsia="Times New Roman" w:hAnsi="Cambria" w:cs="Times New Roman"/>
          <w:sz w:val="22"/>
          <w:szCs w:val="22"/>
        </w:rPr>
      </w:pPr>
      <w:r w:rsidRPr="37194E13">
        <w:rPr>
          <w:rFonts w:ascii="Cambria" w:eastAsia="Times New Roman" w:hAnsi="Cambria" w:cs="Times New Roman"/>
          <w:i/>
          <w:sz w:val="22"/>
          <w:szCs w:val="22"/>
        </w:rPr>
        <w:t>Unit 6: Gene Expression and Regulation</w:t>
      </w:r>
      <w:r w:rsidRPr="37194E13">
        <w:rPr>
          <w:rFonts w:ascii="Cambria" w:eastAsia="Times New Roman" w:hAnsi="Cambria" w:cs="Times New Roman"/>
          <w:sz w:val="22"/>
          <w:szCs w:val="22"/>
        </w:rPr>
        <w:t xml:space="preserve"> (no date). </w:t>
      </w:r>
      <w:hyperlink r:id="rId48">
        <w:r w:rsidRPr="37194E13">
          <w:rPr>
            <w:rStyle w:val="Hyperlink"/>
            <w:rFonts w:ascii="Cambria" w:eastAsia="Times New Roman" w:hAnsi="Cambria" w:cs="Times New Roman"/>
            <w:sz w:val="22"/>
            <w:szCs w:val="22"/>
          </w:rPr>
          <w:t>https://www.khanacademy.org/science/ap-biology/gene-expression-and-regulation</w:t>
        </w:r>
      </w:hyperlink>
      <w:r w:rsidRPr="37194E13">
        <w:rPr>
          <w:rFonts w:ascii="Cambria" w:eastAsia="Times New Roman" w:hAnsi="Cambria" w:cs="Times New Roman"/>
          <w:sz w:val="22"/>
          <w:szCs w:val="22"/>
        </w:rPr>
        <w:t>.</w:t>
      </w:r>
      <w:r w:rsidR="2B8795E3">
        <w:br/>
      </w:r>
    </w:p>
    <w:p w14:paraId="562EC509" w14:textId="628D951F" w:rsidR="1227F64F" w:rsidRPr="0051642C" w:rsidRDefault="17A3A15A" w:rsidP="3CEF5E6A">
      <w:pPr>
        <w:pStyle w:val="ListParagraph"/>
        <w:numPr>
          <w:ilvl w:val="0"/>
          <w:numId w:val="37"/>
        </w:numPr>
        <w:rPr>
          <w:rFonts w:ascii="Cambria" w:eastAsia="Times New Roman" w:hAnsi="Cambria" w:cs="Times New Roman"/>
          <w:sz w:val="22"/>
          <w:szCs w:val="22"/>
        </w:rPr>
      </w:pPr>
      <w:r w:rsidRPr="37194E13">
        <w:rPr>
          <w:rFonts w:ascii="Cambria" w:eastAsia="Times New Roman" w:hAnsi="Cambria" w:cs="Times New Roman"/>
          <w:sz w:val="22"/>
          <w:szCs w:val="22"/>
        </w:rPr>
        <w:t xml:space="preserve">Amoeba Sisters (2024) </w:t>
      </w:r>
      <w:r w:rsidRPr="37194E13">
        <w:rPr>
          <w:rFonts w:ascii="Cambria" w:eastAsia="Times New Roman" w:hAnsi="Cambria" w:cs="Times New Roman"/>
          <w:i/>
          <w:sz w:val="22"/>
          <w:szCs w:val="22"/>
        </w:rPr>
        <w:t>Gene Expression and Regulation</w:t>
      </w:r>
      <w:r w:rsidRPr="37194E13">
        <w:rPr>
          <w:rFonts w:ascii="Cambria" w:eastAsia="Times New Roman" w:hAnsi="Cambria" w:cs="Times New Roman"/>
          <w:sz w:val="22"/>
          <w:szCs w:val="22"/>
        </w:rPr>
        <w:t xml:space="preserve">. Available at:  </w:t>
      </w:r>
      <w:hyperlink r:id="rId49">
        <w:r w:rsidRPr="37194E13">
          <w:rPr>
            <w:rStyle w:val="Hyperlink"/>
            <w:rFonts w:ascii="Cambria" w:eastAsia="Times New Roman" w:hAnsi="Cambria" w:cs="Times New Roman"/>
            <w:sz w:val="22"/>
            <w:szCs w:val="22"/>
          </w:rPr>
          <w:t>https://www.youtube.com/watch?v=ebIpkw3XapE</w:t>
        </w:r>
      </w:hyperlink>
      <w:r w:rsidRPr="37194E13">
        <w:rPr>
          <w:rFonts w:ascii="Cambria" w:eastAsia="Times New Roman" w:hAnsi="Cambria" w:cs="Times New Roman"/>
          <w:sz w:val="22"/>
          <w:szCs w:val="22"/>
        </w:rPr>
        <w:t>.</w:t>
      </w:r>
      <w:r w:rsidR="5D09B2A8">
        <w:br/>
      </w:r>
    </w:p>
    <w:p w14:paraId="3408B7CF" w14:textId="785DF194" w:rsidR="1227F64F" w:rsidRPr="0051642C" w:rsidRDefault="17A3A15A" w:rsidP="3CEF5E6A">
      <w:pPr>
        <w:pStyle w:val="ListParagraph"/>
        <w:numPr>
          <w:ilvl w:val="0"/>
          <w:numId w:val="37"/>
        </w:numPr>
        <w:rPr>
          <w:rFonts w:ascii="Cambria" w:eastAsia="Times New Roman" w:hAnsi="Cambria" w:cs="Times New Roman"/>
          <w:sz w:val="22"/>
          <w:szCs w:val="22"/>
        </w:rPr>
      </w:pPr>
      <w:r w:rsidRPr="37194E13">
        <w:rPr>
          <w:rFonts w:ascii="Cambria" w:eastAsia="Times New Roman" w:hAnsi="Cambria" w:cs="Times New Roman"/>
          <w:sz w:val="22"/>
          <w:szCs w:val="22"/>
        </w:rPr>
        <w:t xml:space="preserve">yourgenome (2015) </w:t>
      </w:r>
      <w:r w:rsidRPr="37194E13">
        <w:rPr>
          <w:rFonts w:ascii="Cambria" w:eastAsia="Times New Roman" w:hAnsi="Cambria" w:cs="Times New Roman"/>
          <w:i/>
          <w:sz w:val="22"/>
          <w:szCs w:val="22"/>
        </w:rPr>
        <w:t>From DNA to protein - 3D</w:t>
      </w:r>
      <w:r w:rsidRPr="37194E13">
        <w:rPr>
          <w:rFonts w:ascii="Cambria" w:eastAsia="Times New Roman" w:hAnsi="Cambria" w:cs="Times New Roman"/>
          <w:sz w:val="22"/>
          <w:szCs w:val="22"/>
        </w:rPr>
        <w:t xml:space="preserve">. Available at: </w:t>
      </w:r>
      <w:hyperlink r:id="rId50">
        <w:r w:rsidRPr="37194E13">
          <w:rPr>
            <w:rStyle w:val="Hyperlink"/>
            <w:rFonts w:ascii="Cambria" w:eastAsia="Times New Roman" w:hAnsi="Cambria" w:cs="Times New Roman"/>
            <w:sz w:val="22"/>
            <w:szCs w:val="22"/>
          </w:rPr>
          <w:t>https://www.youtube.com/watch?v=gG7uCskUOrA</w:t>
        </w:r>
      </w:hyperlink>
      <w:r w:rsidRPr="37194E13">
        <w:rPr>
          <w:rFonts w:ascii="Cambria" w:eastAsia="Times New Roman" w:hAnsi="Cambria" w:cs="Times New Roman"/>
          <w:sz w:val="22"/>
          <w:szCs w:val="22"/>
        </w:rPr>
        <w:t>.</w:t>
      </w:r>
      <w:r w:rsidR="38F2781B">
        <w:br/>
      </w:r>
    </w:p>
    <w:p w14:paraId="70D1FD9C" w14:textId="4552F1C5" w:rsidR="1227F64F" w:rsidRPr="0051642C" w:rsidRDefault="17A3A15A" w:rsidP="1227F64F">
      <w:pPr>
        <w:pStyle w:val="ListParagraph"/>
        <w:numPr>
          <w:ilvl w:val="0"/>
          <w:numId w:val="37"/>
        </w:numPr>
        <w:rPr>
          <w:rFonts w:ascii="Cambria" w:eastAsia="Times New Roman" w:hAnsi="Cambria" w:cs="Times New Roman"/>
          <w:sz w:val="22"/>
          <w:szCs w:val="22"/>
        </w:rPr>
      </w:pPr>
      <w:r w:rsidRPr="37194E13">
        <w:rPr>
          <w:rFonts w:ascii="Cambria" w:eastAsia="Times New Roman" w:hAnsi="Cambria" w:cs="Times New Roman"/>
          <w:sz w:val="22"/>
          <w:szCs w:val="22"/>
        </w:rPr>
        <w:t xml:space="preserve">Nucleus Medical Media (2024) </w:t>
      </w:r>
      <w:r w:rsidRPr="37194E13">
        <w:rPr>
          <w:rFonts w:ascii="Cambria" w:eastAsia="Times New Roman" w:hAnsi="Cambria" w:cs="Times New Roman"/>
          <w:i/>
          <w:sz w:val="22"/>
          <w:szCs w:val="22"/>
        </w:rPr>
        <w:t>How your body creates proteins</w:t>
      </w:r>
      <w:r w:rsidRPr="37194E13">
        <w:rPr>
          <w:rFonts w:ascii="Cambria" w:eastAsia="Times New Roman" w:hAnsi="Cambria" w:cs="Times New Roman"/>
          <w:sz w:val="22"/>
          <w:szCs w:val="22"/>
        </w:rPr>
        <w:t xml:space="preserve">. Available at:  </w:t>
      </w:r>
      <w:hyperlink r:id="rId51">
        <w:r w:rsidRPr="37194E13">
          <w:rPr>
            <w:rStyle w:val="Hyperlink"/>
            <w:rFonts w:ascii="Cambria" w:eastAsia="Times New Roman" w:hAnsi="Cambria" w:cs="Times New Roman"/>
            <w:sz w:val="22"/>
            <w:szCs w:val="22"/>
          </w:rPr>
          <w:t>https://www.youtube.com/watch?v=LCIkd-WwC7o</w:t>
        </w:r>
      </w:hyperlink>
      <w:r w:rsidRPr="37194E13">
        <w:rPr>
          <w:rFonts w:ascii="Cambria" w:eastAsia="Times New Roman" w:hAnsi="Cambria" w:cs="Times New Roman"/>
          <w:sz w:val="22"/>
          <w:szCs w:val="22"/>
        </w:rPr>
        <w:t>.</w:t>
      </w:r>
      <w:r w:rsidR="4F044DC3">
        <w:br/>
      </w:r>
    </w:p>
    <w:p w14:paraId="31126B81" w14:textId="2BFF0415" w:rsidR="17A3A15A" w:rsidRDefault="17A3A15A" w:rsidP="17A3A15A">
      <w:pPr>
        <w:pStyle w:val="ListParagraph"/>
        <w:numPr>
          <w:ilvl w:val="0"/>
          <w:numId w:val="37"/>
        </w:numPr>
        <w:rPr>
          <w:rFonts w:ascii="Cambria" w:eastAsia="Times New Roman" w:hAnsi="Cambria" w:cs="Times New Roman"/>
          <w:sz w:val="22"/>
          <w:szCs w:val="22"/>
        </w:rPr>
      </w:pPr>
      <w:r w:rsidRPr="37194E13">
        <w:rPr>
          <w:rFonts w:ascii="Cambria" w:eastAsia="Times New Roman" w:hAnsi="Cambria" w:cs="Times New Roman"/>
          <w:sz w:val="22"/>
          <w:szCs w:val="22"/>
        </w:rPr>
        <w:t xml:space="preserve">Miss Estruch (2020) </w:t>
      </w:r>
      <w:r w:rsidRPr="37194E13">
        <w:rPr>
          <w:rFonts w:ascii="Cambria" w:eastAsia="Times New Roman" w:hAnsi="Cambria" w:cs="Times New Roman"/>
          <w:i/>
          <w:sz w:val="22"/>
          <w:szCs w:val="22"/>
        </w:rPr>
        <w:t>Regulating Translation: RNA interference (RNAi) by small interfering RNA (siRNA). A-level Biology</w:t>
      </w:r>
      <w:r w:rsidRPr="37194E13">
        <w:rPr>
          <w:rFonts w:ascii="Cambria" w:eastAsia="Times New Roman" w:hAnsi="Cambria" w:cs="Times New Roman"/>
          <w:sz w:val="22"/>
          <w:szCs w:val="22"/>
        </w:rPr>
        <w:t xml:space="preserve">. Available at: </w:t>
      </w:r>
      <w:hyperlink r:id="rId52">
        <w:r w:rsidRPr="37194E13">
          <w:rPr>
            <w:rStyle w:val="Hyperlink"/>
            <w:rFonts w:ascii="Cambria" w:eastAsia="Times New Roman" w:hAnsi="Cambria" w:cs="Times New Roman"/>
            <w:sz w:val="22"/>
            <w:szCs w:val="22"/>
          </w:rPr>
          <w:t>https://www.youtube.com/watch?v=lxavPl0pmh4</w:t>
        </w:r>
      </w:hyperlink>
      <w:r w:rsidRPr="37194E13">
        <w:rPr>
          <w:rFonts w:ascii="Cambria" w:eastAsia="Times New Roman" w:hAnsi="Cambria" w:cs="Times New Roman"/>
          <w:sz w:val="22"/>
          <w:szCs w:val="22"/>
        </w:rPr>
        <w:t>.</w:t>
      </w:r>
    </w:p>
    <w:p w14:paraId="7EE3DF9C" w14:textId="77777777" w:rsidR="006A3F79" w:rsidRDefault="006A3F79" w:rsidP="006A3F79">
      <w:pPr>
        <w:pBdr>
          <w:bottom w:val="single" w:sz="6" w:space="1" w:color="auto"/>
        </w:pBdr>
        <w:rPr>
          <w:rFonts w:ascii="Cambria" w:eastAsia="Times New Roman" w:hAnsi="Cambria" w:cs="Times New Roman"/>
          <w:sz w:val="22"/>
          <w:szCs w:val="22"/>
        </w:rPr>
      </w:pPr>
    </w:p>
    <w:p w14:paraId="0E3F2035" w14:textId="77777777" w:rsidR="006A3F79" w:rsidRPr="006A3F79" w:rsidRDefault="006A3F79" w:rsidP="006A3F79">
      <w:pPr>
        <w:rPr>
          <w:rFonts w:ascii="Cambria" w:eastAsia="Times New Roman" w:hAnsi="Cambria" w:cs="Times New Roman"/>
          <w:sz w:val="22"/>
          <w:szCs w:val="22"/>
        </w:rPr>
      </w:pPr>
    </w:p>
    <w:p w14:paraId="1DD14D85" w14:textId="47F10B06" w:rsidR="17A3A15A" w:rsidRPr="0051642C" w:rsidRDefault="17A3A15A" w:rsidP="17A3A15A">
      <w:pPr>
        <w:pStyle w:val="ListParagraph"/>
        <w:rPr>
          <w:rFonts w:ascii="Cambria" w:eastAsia="Times New Roman" w:hAnsi="Cambria" w:cs="Times New Roman"/>
          <w:sz w:val="22"/>
          <w:szCs w:val="22"/>
        </w:rPr>
      </w:pPr>
    </w:p>
    <w:p w14:paraId="5FB83BB9" w14:textId="130BD174" w:rsidR="005D6928" w:rsidRPr="0051642C" w:rsidRDefault="005D6928" w:rsidP="17A3A15A">
      <w:pPr>
        <w:pStyle w:val="Heading1"/>
        <w:rPr>
          <w:rFonts w:ascii="Cambria" w:hAnsi="Cambria"/>
          <w:sz w:val="22"/>
          <w:szCs w:val="22"/>
        </w:rPr>
      </w:pPr>
    </w:p>
    <w:p w14:paraId="23CD8C24" w14:textId="58157E8B" w:rsidR="005D6928" w:rsidRPr="0051642C" w:rsidRDefault="00E52CE1" w:rsidP="17A3A15A">
      <w:pPr>
        <w:rPr>
          <w:rFonts w:ascii="Cambria" w:hAnsi="Cambria"/>
        </w:rPr>
      </w:pPr>
      <w:r w:rsidRPr="0051642C">
        <w:rPr>
          <w:rFonts w:ascii="Cambria" w:hAnsi="Cambria"/>
        </w:rPr>
        <w:br w:type="page"/>
      </w:r>
    </w:p>
    <w:p w14:paraId="6947D426" w14:textId="637DE77E" w:rsidR="00CA117D" w:rsidRPr="0051642C" w:rsidRDefault="17A3A15A" w:rsidP="002544E2">
      <w:pPr>
        <w:pStyle w:val="Heading2"/>
        <w:rPr>
          <w:rFonts w:ascii="Cambria" w:hAnsi="Cambria"/>
          <w:b/>
          <w:bCs/>
        </w:rPr>
      </w:pPr>
      <w:r w:rsidRPr="0051642C">
        <w:rPr>
          <w:rFonts w:ascii="Cambria" w:hAnsi="Cambria"/>
        </w:rPr>
        <w:t>Appendi</w:t>
      </w:r>
      <w:r w:rsidR="00B32F0B" w:rsidRPr="0051642C">
        <w:rPr>
          <w:rFonts w:ascii="Cambria" w:hAnsi="Cambria"/>
        </w:rPr>
        <w:t>x A</w:t>
      </w:r>
      <w:r w:rsidR="007F626A" w:rsidRPr="0051642C">
        <w:rPr>
          <w:rFonts w:ascii="Cambria" w:hAnsi="Cambria"/>
        </w:rPr>
        <w:t xml:space="preserve"> </w:t>
      </w:r>
      <w:r w:rsidR="002544E2" w:rsidRPr="0051642C">
        <w:rPr>
          <w:rFonts w:ascii="Cambria" w:hAnsi="Cambria"/>
        </w:rPr>
        <w:t>: Simulator and Dataset Details</w:t>
      </w:r>
      <w:r w:rsidR="0068723B" w:rsidRPr="0051642C">
        <w:rPr>
          <w:rFonts w:ascii="Cambria" w:hAnsi="Cambria"/>
        </w:rPr>
        <w:br/>
      </w:r>
    </w:p>
    <w:p w14:paraId="1BB0E140" w14:textId="77777777" w:rsidR="00BD73A8" w:rsidRPr="00BD73A8" w:rsidRDefault="00BD73A8" w:rsidP="00BD73A8">
      <w:pPr>
        <w:rPr>
          <w:rFonts w:ascii="Cambria" w:hAnsi="Cambria"/>
          <w:b/>
          <w:bCs/>
          <w:sz w:val="22"/>
          <w:szCs w:val="22"/>
        </w:rPr>
      </w:pPr>
      <w:r w:rsidRPr="00BD73A8">
        <w:rPr>
          <w:rFonts w:ascii="Cambria" w:hAnsi="Cambria"/>
          <w:b/>
          <w:bCs/>
          <w:sz w:val="22"/>
          <w:szCs w:val="22"/>
        </w:rPr>
        <w:t>1. ODE System Specification</w:t>
      </w:r>
    </w:p>
    <w:p w14:paraId="6BBE20E6" w14:textId="77777777" w:rsidR="00BD73A8" w:rsidRPr="00BD73A8" w:rsidRDefault="00BD73A8" w:rsidP="00BD73A8">
      <w:pPr>
        <w:rPr>
          <w:rFonts w:ascii="Cambria" w:hAnsi="Cambria"/>
          <w:sz w:val="22"/>
          <w:szCs w:val="22"/>
        </w:rPr>
      </w:pPr>
      <w:r w:rsidRPr="00BD73A8">
        <w:rPr>
          <w:rFonts w:ascii="Cambria" w:hAnsi="Cambria"/>
          <w:sz w:val="22"/>
          <w:szCs w:val="22"/>
        </w:rPr>
        <w:t>The synthetic gene expression profiles were dynamically generated using an ODE system inspired by the Transsys framework. The system distinguishes between the transcription of mRNA and the subsequent translation into functional proteins. The temporal evolution of the system to steady state is defined by the following coupled differential equations:</w:t>
      </w:r>
    </w:p>
    <w:p w14:paraId="780110C9" w14:textId="77777777" w:rsidR="00BD73A8" w:rsidRPr="00BD73A8" w:rsidRDefault="00BD73A8" w:rsidP="00BD73A8">
      <w:pPr>
        <w:rPr>
          <w:rFonts w:ascii="Cambria" w:hAnsi="Cambria"/>
          <w:sz w:val="22"/>
          <w:szCs w:val="22"/>
        </w:rPr>
      </w:pPr>
      <w:r w:rsidRPr="00BD73A8">
        <w:rPr>
          <w:rFonts w:ascii="Cambria" w:hAnsi="Cambria"/>
          <w:b/>
          <w:bCs/>
          <w:sz w:val="22"/>
          <w:szCs w:val="22"/>
        </w:rPr>
        <w:t>mRNA Dynamics:</w:t>
      </w:r>
      <w:r w:rsidRPr="00BD73A8">
        <w:rPr>
          <w:rFonts w:ascii="Cambria" w:hAnsi="Cambria"/>
          <w:sz w:val="22"/>
          <w:szCs w:val="22"/>
        </w:rPr>
        <w:br/>
      </w:r>
    </w:p>
    <w:p w14:paraId="5BEDEB53" w14:textId="6BBEEB94" w:rsidR="00BD73A8" w:rsidRPr="00BD73A8" w:rsidRDefault="009B0947" w:rsidP="00BD73A8">
      <w:pPr>
        <w:rPr>
          <w:rFonts w:ascii="Cambria" w:hAnsi="Cambria"/>
          <w:sz w:val="22"/>
          <w:szCs w:val="22"/>
        </w:rPr>
      </w:pPr>
      <m:oMathPara>
        <m:oMath>
          <m:f>
            <m:fPr>
              <m:ctrlPr>
                <w:rPr>
                  <w:rFonts w:ascii="Cambria Math" w:hAnsi="Cambria Math"/>
                  <w:sz w:val="22"/>
                  <w:szCs w:val="22"/>
                </w:rPr>
              </m:ctrlPr>
            </m:fPr>
            <m:num>
              <m:r>
                <w:rPr>
                  <w:rFonts w:ascii="Cambria Math" w:hAnsi="Cambria Math"/>
                  <w:sz w:val="22"/>
                  <w:szCs w:val="22"/>
                </w:rPr>
                <m:t>d[</m:t>
              </m:r>
              <m:sSub>
                <m:sSubPr>
                  <m:ctrlPr>
                    <w:rPr>
                      <w:rFonts w:ascii="Cambria Math" w:hAnsi="Cambria Math"/>
                      <w:sz w:val="22"/>
                      <w:szCs w:val="22"/>
                    </w:rPr>
                  </m:ctrlPr>
                </m:sSubPr>
                <m:e>
                  <m:r>
                    <m:rPr>
                      <m:nor/>
                    </m:rPr>
                    <w:rPr>
                      <w:rFonts w:ascii="Cambria" w:hAnsi="Cambria"/>
                      <w:sz w:val="22"/>
                      <w:szCs w:val="22"/>
                    </w:rPr>
                    <m:t>mRNA</m:t>
                  </m:r>
                </m:e>
                <m:sub>
                  <m:r>
                    <w:rPr>
                      <w:rFonts w:ascii="Cambria Math" w:hAnsi="Cambria Math"/>
                      <w:sz w:val="22"/>
                      <w:szCs w:val="22"/>
                    </w:rPr>
                    <m:t>i</m:t>
                  </m:r>
                </m:sub>
              </m:sSub>
              <m:r>
                <w:rPr>
                  <w:rFonts w:ascii="Cambria Math" w:hAnsi="Cambria Math"/>
                  <w:sz w:val="22"/>
                  <w:szCs w:val="22"/>
                </w:rPr>
                <m:t>]</m:t>
              </m:r>
            </m:num>
            <m:den>
              <m:r>
                <w:rPr>
                  <w:rFonts w:ascii="Cambria Math" w:hAnsi="Cambria Math"/>
                  <w:sz w:val="22"/>
                  <w:szCs w:val="22"/>
                </w:rPr>
                <m:t>dt</m:t>
              </m:r>
            </m:den>
          </m:f>
          <m:r>
            <w:rPr>
              <w:rFonts w:ascii="Cambria Math" w:hAnsi="Cambria Math"/>
              <w:sz w:val="22"/>
              <w:szCs w:val="22"/>
            </w:rPr>
            <m:t>=σ</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i</m:t>
                  </m:r>
                </m:sub>
              </m:sSub>
              <m:r>
                <w:rPr>
                  <w:rFonts w:ascii="Cambria Math" w:hAnsi="Cambria Math"/>
                  <w:sz w:val="22"/>
                  <w:szCs w:val="22"/>
                </w:rPr>
                <m:t>+</m:t>
              </m:r>
              <m:nary>
                <m:naryPr>
                  <m:chr m:val="∑"/>
                  <m:limLoc m:val="undOvr"/>
                  <m:grow m:val="1"/>
                  <m:supHide m:val="1"/>
                  <m:ctrlPr>
                    <w:rPr>
                      <w:rFonts w:ascii="Cambria Math" w:hAnsi="Cambria Math"/>
                      <w:sz w:val="22"/>
                      <w:szCs w:val="22"/>
                    </w:rPr>
                  </m:ctrlPr>
                </m:naryPr>
                <m:sub>
                  <m:r>
                    <w:rPr>
                      <w:rFonts w:ascii="Cambria Math" w:hAnsi="Cambria Math"/>
                      <w:sz w:val="22"/>
                      <w:szCs w:val="22"/>
                    </w:rPr>
                    <m:t>j∈</m:t>
                  </m:r>
                  <m:r>
                    <m:rPr>
                      <m:nor/>
                    </m:rPr>
                    <w:rPr>
                      <w:rFonts w:ascii="Cambria" w:hAnsi="Cambria"/>
                      <w:sz w:val="22"/>
                      <w:szCs w:val="22"/>
                    </w:rPr>
                    <m:t>Regulators</m:t>
                  </m:r>
                  <m:r>
                    <w:rPr>
                      <w:rFonts w:ascii="Cambria Math" w:hAnsi="Cambria Math"/>
                      <w:sz w:val="22"/>
                      <w:szCs w:val="22"/>
                    </w:rPr>
                    <m:t>(i)</m:t>
                  </m:r>
                </m:sub>
                <m:sup/>
                <m:e>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j→i</m:t>
                      </m:r>
                    </m:sub>
                  </m:sSub>
                </m:e>
              </m:nary>
              <m:r>
                <w:rPr>
                  <w:rFonts w:ascii="Cambria Math" w:hAnsi="Cambria Math"/>
                  <w:sz w:val="22"/>
                  <w:szCs w:val="22"/>
                </w:rPr>
                <m:t>[</m:t>
              </m:r>
              <m:sSub>
                <m:sSubPr>
                  <m:ctrlPr>
                    <w:rPr>
                      <w:rFonts w:ascii="Cambria Math" w:hAnsi="Cambria Math"/>
                      <w:sz w:val="22"/>
                      <w:szCs w:val="22"/>
                    </w:rPr>
                  </m:ctrlPr>
                </m:sSubPr>
                <m:e>
                  <m:r>
                    <m:rPr>
                      <m:nor/>
                    </m:rPr>
                    <w:rPr>
                      <w:rFonts w:ascii="Cambria" w:hAnsi="Cambria"/>
                      <w:sz w:val="22"/>
                      <w:szCs w:val="22"/>
                    </w:rPr>
                    <m:t>Protein</m:t>
                  </m:r>
                </m:e>
                <m:sub>
                  <m:r>
                    <w:rPr>
                      <w:rFonts w:ascii="Cambria Math" w:hAnsi="Cambria Math"/>
                      <w:sz w:val="22"/>
                      <w:szCs w:val="22"/>
                    </w:rPr>
                    <m:t>j</m:t>
                  </m:r>
                </m:sub>
              </m:sSub>
              <m:r>
                <w:rPr>
                  <w:rFonts w:ascii="Cambria Math" w:hAnsi="Cambria Math"/>
                  <w:sz w:val="22"/>
                  <w:szCs w:val="22"/>
                </w:rPr>
                <m:t>]</m:t>
              </m:r>
            </m:e>
          </m:d>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m,i</m:t>
              </m:r>
            </m:sub>
          </m:sSub>
          <m:r>
            <w:rPr>
              <w:rFonts w:ascii="Cambria Math" w:hAnsi="Cambria Math"/>
              <w:sz w:val="22"/>
              <w:szCs w:val="22"/>
            </w:rPr>
            <m:t>[</m:t>
          </m:r>
          <m:sSub>
            <m:sSubPr>
              <m:ctrlPr>
                <w:rPr>
                  <w:rFonts w:ascii="Cambria Math" w:hAnsi="Cambria Math"/>
                  <w:sz w:val="22"/>
                  <w:szCs w:val="22"/>
                </w:rPr>
              </m:ctrlPr>
            </m:sSubPr>
            <m:e>
              <m:r>
                <m:rPr>
                  <m:nor/>
                </m:rPr>
                <w:rPr>
                  <w:rFonts w:ascii="Cambria" w:hAnsi="Cambria"/>
                  <w:sz w:val="22"/>
                  <w:szCs w:val="22"/>
                </w:rPr>
                <m:t>mRNA</m:t>
              </m:r>
            </m:e>
            <m:sub>
              <m:r>
                <w:rPr>
                  <w:rFonts w:ascii="Cambria Math" w:hAnsi="Cambria Math"/>
                  <w:sz w:val="22"/>
                  <w:szCs w:val="22"/>
                </w:rPr>
                <m:t>i</m:t>
              </m:r>
            </m:sub>
          </m:sSub>
          <m:r>
            <w:rPr>
              <w:rFonts w:ascii="Cambria Math" w:hAnsi="Cambria Math"/>
              <w:sz w:val="22"/>
              <w:szCs w:val="22"/>
            </w:rPr>
            <m:t>]</m:t>
          </m:r>
        </m:oMath>
      </m:oMathPara>
    </w:p>
    <w:p w14:paraId="5169B62E" w14:textId="77777777" w:rsidR="00BD73A8" w:rsidRPr="00BD73A8" w:rsidRDefault="00BD73A8" w:rsidP="00BD73A8">
      <w:pPr>
        <w:rPr>
          <w:rFonts w:ascii="Cambria" w:hAnsi="Cambria"/>
          <w:sz w:val="22"/>
          <w:szCs w:val="22"/>
        </w:rPr>
      </w:pPr>
      <w:r w:rsidRPr="00BD73A8">
        <w:rPr>
          <w:rFonts w:ascii="Cambria" w:hAnsi="Cambria"/>
          <w:b/>
          <w:bCs/>
          <w:sz w:val="22"/>
          <w:szCs w:val="22"/>
        </w:rPr>
        <w:t>Protein Dynamics:</w:t>
      </w:r>
      <w:r w:rsidRPr="00BD73A8">
        <w:rPr>
          <w:rFonts w:ascii="Cambria" w:hAnsi="Cambria"/>
          <w:sz w:val="22"/>
          <w:szCs w:val="22"/>
        </w:rPr>
        <w:br/>
      </w:r>
    </w:p>
    <w:p w14:paraId="5F7ED32F" w14:textId="31A901E0" w:rsidR="00BD73A8" w:rsidRPr="00BD73A8" w:rsidRDefault="009B0947" w:rsidP="00BD73A8">
      <w:pPr>
        <w:rPr>
          <w:rFonts w:ascii="Cambria" w:hAnsi="Cambria"/>
          <w:sz w:val="22"/>
          <w:szCs w:val="22"/>
        </w:rPr>
      </w:pPr>
      <m:oMathPara>
        <m:oMath>
          <m:f>
            <m:fPr>
              <m:ctrlPr>
                <w:rPr>
                  <w:rFonts w:ascii="Cambria Math" w:hAnsi="Cambria Math"/>
                  <w:sz w:val="22"/>
                  <w:szCs w:val="22"/>
                </w:rPr>
              </m:ctrlPr>
            </m:fPr>
            <m:num>
              <m:r>
                <w:rPr>
                  <w:rFonts w:ascii="Cambria Math" w:hAnsi="Cambria Math"/>
                  <w:sz w:val="22"/>
                  <w:szCs w:val="22"/>
                </w:rPr>
                <m:t>d[</m:t>
              </m:r>
              <m:sSub>
                <m:sSubPr>
                  <m:ctrlPr>
                    <w:rPr>
                      <w:rFonts w:ascii="Cambria Math" w:hAnsi="Cambria Math"/>
                      <w:sz w:val="22"/>
                      <w:szCs w:val="22"/>
                    </w:rPr>
                  </m:ctrlPr>
                </m:sSubPr>
                <m:e>
                  <m:r>
                    <m:rPr>
                      <m:nor/>
                    </m:rPr>
                    <w:rPr>
                      <w:rFonts w:ascii="Cambria" w:hAnsi="Cambria"/>
                      <w:sz w:val="22"/>
                      <w:szCs w:val="22"/>
                    </w:rPr>
                    <m:t>Protein</m:t>
                  </m:r>
                </m:e>
                <m:sub>
                  <m:r>
                    <w:rPr>
                      <w:rFonts w:ascii="Cambria Math" w:hAnsi="Cambria Math"/>
                      <w:sz w:val="22"/>
                      <w:szCs w:val="22"/>
                    </w:rPr>
                    <m:t>i</m:t>
                  </m:r>
                </m:sub>
              </m:sSub>
              <m:r>
                <w:rPr>
                  <w:rFonts w:ascii="Cambria Math" w:hAnsi="Cambria Math"/>
                  <w:sz w:val="22"/>
                  <w:szCs w:val="22"/>
                </w:rPr>
                <m:t>]</m:t>
              </m:r>
            </m:num>
            <m:den>
              <m:r>
                <w:rPr>
                  <w:rFonts w:ascii="Cambria Math" w:hAnsi="Cambria Math"/>
                  <w:sz w:val="22"/>
                  <w:szCs w:val="22"/>
                </w:rPr>
                <m:t>dt</m:t>
              </m:r>
            </m:den>
          </m:f>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m:rPr>
                  <m:nor/>
                </m:rPr>
                <w:rPr>
                  <w:rFonts w:ascii="Cambria" w:hAnsi="Cambria"/>
                  <w:sz w:val="22"/>
                  <w:szCs w:val="22"/>
                </w:rPr>
                <m:t>mRNA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p,i</m:t>
              </m:r>
            </m:sub>
          </m:sSub>
          <m:r>
            <w:rPr>
              <w:rFonts w:ascii="Cambria Math" w:hAnsi="Cambria Math"/>
              <w:sz w:val="22"/>
              <w:szCs w:val="22"/>
            </w:rPr>
            <m:t>[</m:t>
          </m:r>
          <m:sSub>
            <m:sSubPr>
              <m:ctrlPr>
                <w:rPr>
                  <w:rFonts w:ascii="Cambria Math" w:hAnsi="Cambria Math"/>
                  <w:sz w:val="22"/>
                  <w:szCs w:val="22"/>
                </w:rPr>
              </m:ctrlPr>
            </m:sSubPr>
            <m:e>
              <m:r>
                <m:rPr>
                  <m:nor/>
                </m:rPr>
                <w:rPr>
                  <w:rFonts w:ascii="Cambria" w:hAnsi="Cambria"/>
                  <w:sz w:val="22"/>
                  <w:szCs w:val="22"/>
                </w:rPr>
                <m:t>Protein</m:t>
              </m:r>
            </m:e>
            <m:sub>
              <m:r>
                <w:rPr>
                  <w:rFonts w:ascii="Cambria Math" w:hAnsi="Cambria Math"/>
                  <w:sz w:val="22"/>
                  <w:szCs w:val="22"/>
                </w:rPr>
                <m:t>i</m:t>
              </m:r>
            </m:sub>
          </m:sSub>
          <m:r>
            <w:rPr>
              <w:rFonts w:ascii="Cambria Math" w:hAnsi="Cambria Math"/>
              <w:sz w:val="22"/>
              <w:szCs w:val="22"/>
            </w:rPr>
            <m:t>]</m:t>
          </m:r>
        </m:oMath>
      </m:oMathPara>
    </w:p>
    <w:p w14:paraId="1F788F10" w14:textId="77777777" w:rsidR="00BD73A8" w:rsidRPr="00BD73A8" w:rsidRDefault="00BD73A8" w:rsidP="00BD73A8">
      <w:pPr>
        <w:rPr>
          <w:rFonts w:ascii="Cambria" w:hAnsi="Cambria"/>
          <w:sz w:val="22"/>
          <w:szCs w:val="22"/>
        </w:rPr>
      </w:pPr>
      <w:r w:rsidRPr="00BD73A8">
        <w:rPr>
          <w:rFonts w:ascii="Cambria" w:hAnsi="Cambria"/>
          <w:b/>
          <w:bCs/>
          <w:sz w:val="22"/>
          <w:szCs w:val="22"/>
        </w:rPr>
        <w:t>Parameter Definitions:</w:t>
      </w:r>
    </w:p>
    <w:p w14:paraId="6F151C3F" w14:textId="1DBE7FDB" w:rsidR="00BD73A8" w:rsidRPr="00BD73A8" w:rsidRDefault="00BD73A8" w:rsidP="00BD73A8">
      <w:pPr>
        <w:numPr>
          <w:ilvl w:val="0"/>
          <w:numId w:val="42"/>
        </w:numPr>
        <w:rPr>
          <w:rFonts w:ascii="Cambria" w:hAnsi="Cambria"/>
          <w:sz w:val="22"/>
          <w:szCs w:val="22"/>
        </w:rPr>
      </w:pPr>
      <m:oMath>
        <m:r>
          <w:rPr>
            <w:rFonts w:ascii="Cambria Math" w:hAnsi="Cambria Math"/>
            <w:sz w:val="22"/>
            <w:szCs w:val="22"/>
          </w:rPr>
          <m:t>σ(x)=</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-x</m:t>
                </m:r>
              </m:sup>
            </m:sSup>
          </m:den>
        </m:f>
      </m:oMath>
      <w:r w:rsidRPr="00BD73A8">
        <w:rPr>
          <w:rFonts w:ascii="Cambria" w:hAnsi="Cambria"/>
          <w:sz w:val="22"/>
          <w:szCs w:val="22"/>
        </w:rPr>
        <w:t> </w:t>
      </w:r>
      <w:r w:rsidR="005A48A4">
        <w:rPr>
          <w:rFonts w:ascii="Cambria" w:hAnsi="Cambria"/>
          <w:sz w:val="22"/>
          <w:szCs w:val="22"/>
        </w:rPr>
        <w:t xml:space="preserve"> </w:t>
      </w:r>
      <w:r w:rsidRPr="00BD73A8">
        <w:rPr>
          <w:rFonts w:ascii="Cambria" w:hAnsi="Cambria"/>
          <w:sz w:val="22"/>
          <w:szCs w:val="22"/>
        </w:rPr>
        <w:t>is the sigmoid activation function bounding production rates to </w:t>
      </w:r>
      <w:r w:rsidR="00CB47AE">
        <w:rPr>
          <w:rFonts w:ascii="Cambria" w:hAnsi="Cambria"/>
          <w:sz w:val="22"/>
          <w:szCs w:val="22"/>
        </w:rPr>
        <w:t>[0,1]</w:t>
      </w:r>
      <w:r w:rsidRPr="00BD73A8">
        <w:rPr>
          <w:rFonts w:ascii="Cambria" w:hAnsi="Cambria"/>
          <w:sz w:val="22"/>
          <w:szCs w:val="22"/>
        </w:rPr>
        <w:t>.</w:t>
      </w:r>
    </w:p>
    <w:p w14:paraId="17E98903" w14:textId="724558C7" w:rsidR="00BD73A8" w:rsidRPr="00BD73A8" w:rsidRDefault="009B0947" w:rsidP="00BD73A8">
      <w:pPr>
        <w:numPr>
          <w:ilvl w:val="0"/>
          <w:numId w:val="42"/>
        </w:numPr>
        <w:rPr>
          <w:rFonts w:ascii="Cambria" w:hAnsi="Cambria"/>
          <w:sz w:val="22"/>
          <w:szCs w:val="22"/>
        </w:rPr>
      </w:pP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i</m:t>
            </m:r>
          </m:sub>
        </m:sSub>
      </m:oMath>
      <w:r w:rsidR="00C8667E">
        <w:rPr>
          <w:rFonts w:ascii="Cambria" w:hAnsi="Cambria"/>
          <w:sz w:val="22"/>
          <w:szCs w:val="22"/>
        </w:rPr>
        <w:t>:</w:t>
      </w:r>
      <w:r w:rsidR="00BD73A8" w:rsidRPr="00BD73A8">
        <w:rPr>
          <w:rFonts w:ascii="Cambria" w:hAnsi="Cambria"/>
          <w:sz w:val="22"/>
          <w:szCs w:val="22"/>
        </w:rPr>
        <w:t>The basal expression rate of gene </w:t>
      </w:r>
      <m:oMath>
        <m:r>
          <w:rPr>
            <w:rFonts w:ascii="Cambria Math" w:hAnsi="Cambria Math"/>
            <w:sz w:val="22"/>
            <w:szCs w:val="22"/>
          </w:rPr>
          <m:t>i</m:t>
        </m:r>
      </m:oMath>
      <w:r w:rsidR="00BD73A8" w:rsidRPr="00BD73A8">
        <w:rPr>
          <w:rFonts w:ascii="Cambria" w:hAnsi="Cambria"/>
          <w:sz w:val="22"/>
          <w:szCs w:val="22"/>
        </w:rPr>
        <w:t>.</w:t>
      </w:r>
    </w:p>
    <w:p w14:paraId="7539EFC2" w14:textId="29928432" w:rsidR="00BD73A8" w:rsidRPr="00BD73A8" w:rsidRDefault="009B0947" w:rsidP="00BD73A8">
      <w:pPr>
        <w:numPr>
          <w:ilvl w:val="0"/>
          <w:numId w:val="42"/>
        </w:numPr>
        <w:rPr>
          <w:rFonts w:ascii="Cambria" w:hAnsi="Cambria"/>
          <w:sz w:val="22"/>
          <w:szCs w:val="22"/>
        </w:rPr>
      </w:p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j→i</m:t>
            </m:r>
          </m:sub>
        </m:sSub>
      </m:oMath>
      <w:r w:rsidR="00BD73A8" w:rsidRPr="00BD73A8">
        <w:rPr>
          <w:rFonts w:ascii="Cambria" w:hAnsi="Cambria"/>
          <w:sz w:val="22"/>
          <w:szCs w:val="22"/>
        </w:rPr>
        <w:t>: The signed regulatory strength from factor protein </w:t>
      </w:r>
      <m:oMath>
        <m:r>
          <w:rPr>
            <w:rFonts w:ascii="Cambria Math" w:hAnsi="Cambria Math"/>
            <w:sz w:val="22"/>
            <w:szCs w:val="22"/>
          </w:rPr>
          <m:t>j</m:t>
        </m:r>
      </m:oMath>
      <w:r w:rsidR="00BD73A8" w:rsidRPr="00BD73A8">
        <w:rPr>
          <w:rFonts w:ascii="Cambria" w:hAnsi="Cambria"/>
          <w:sz w:val="22"/>
          <w:szCs w:val="22"/>
        </w:rPr>
        <w:t> regulating gene </w:t>
      </w:r>
      <m:oMath>
        <m:r>
          <w:rPr>
            <w:rFonts w:ascii="Cambria Math" w:hAnsi="Cambria Math"/>
            <w:sz w:val="22"/>
            <w:szCs w:val="22"/>
          </w:rPr>
          <m:t>i</m:t>
        </m:r>
      </m:oMath>
      <w:r w:rsidR="00BD73A8" w:rsidRPr="00BD73A8">
        <w:rPr>
          <w:rFonts w:ascii="Cambria" w:hAnsi="Cambria"/>
          <w:sz w:val="22"/>
          <w:szCs w:val="22"/>
        </w:rPr>
        <w:t> (positive for activators, negative for repressors).</w:t>
      </w:r>
    </w:p>
    <w:p w14:paraId="4AAFE41B" w14:textId="231154A8" w:rsidR="00BD73A8" w:rsidRPr="00BD73A8" w:rsidRDefault="009B0947" w:rsidP="00BD73A8">
      <w:pPr>
        <w:numPr>
          <w:ilvl w:val="0"/>
          <w:numId w:val="42"/>
        </w:numPr>
        <w:rPr>
          <w:rFonts w:ascii="Cambria" w:hAnsi="Cambria"/>
          <w:sz w:val="22"/>
          <w:szCs w:val="22"/>
        </w:rPr>
      </w:pP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m,i</m:t>
            </m:r>
          </m:sub>
        </m:sSub>
      </m:oMath>
      <w:r w:rsidR="00BD73A8" w:rsidRPr="00BD73A8">
        <w:rPr>
          <w:rFonts w:ascii="Cambria" w:hAnsi="Cambria"/>
          <w:sz w:val="22"/>
          <w:szCs w:val="22"/>
        </w:rPr>
        <w:t>: The mRNA decay/degradation rate for gene </w:t>
      </w:r>
      <m:oMath>
        <m:r>
          <w:rPr>
            <w:rFonts w:ascii="Cambria Math" w:hAnsi="Cambria Math"/>
            <w:sz w:val="22"/>
            <w:szCs w:val="22"/>
          </w:rPr>
          <m:t>i</m:t>
        </m:r>
      </m:oMath>
      <w:r w:rsidR="00BD73A8" w:rsidRPr="00BD73A8">
        <w:rPr>
          <w:rFonts w:ascii="Cambria" w:hAnsi="Cambria"/>
          <w:sz w:val="22"/>
          <w:szCs w:val="22"/>
        </w:rPr>
        <w:t>.</w:t>
      </w:r>
    </w:p>
    <w:p w14:paraId="58CEB8BF" w14:textId="44C5FAE0" w:rsidR="00BD73A8" w:rsidRPr="00BD73A8" w:rsidRDefault="009B0947" w:rsidP="00BD73A8">
      <w:pPr>
        <w:numPr>
          <w:ilvl w:val="0"/>
          <w:numId w:val="42"/>
        </w:numPr>
        <w:rPr>
          <w:rFonts w:ascii="Cambria" w:hAnsi="Cambria"/>
          <w:sz w:val="22"/>
          <w:szCs w:val="22"/>
        </w:rPr>
      </w:pP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i</m:t>
            </m:r>
          </m:sub>
        </m:sSub>
      </m:oMath>
      <w:r w:rsidR="00BD73A8" w:rsidRPr="00BD73A8">
        <w:rPr>
          <w:rFonts w:ascii="Cambria" w:hAnsi="Cambria"/>
          <w:sz w:val="22"/>
          <w:szCs w:val="22"/>
        </w:rPr>
        <w:t>: The translation rate bridging mRNA to protein.</w:t>
      </w:r>
    </w:p>
    <w:p w14:paraId="0D926888" w14:textId="77CC0970" w:rsidR="00BD73A8" w:rsidRPr="00BD73A8" w:rsidRDefault="009B0947" w:rsidP="00BD73A8">
      <w:pPr>
        <w:numPr>
          <w:ilvl w:val="0"/>
          <w:numId w:val="42"/>
        </w:numPr>
        <w:rPr>
          <w:rFonts w:ascii="Cambria" w:hAnsi="Cambria"/>
          <w:sz w:val="22"/>
          <w:szCs w:val="22"/>
        </w:rPr>
      </w:pP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p,i</m:t>
            </m:r>
          </m:sub>
        </m:sSub>
      </m:oMath>
      <w:r w:rsidR="00BD73A8" w:rsidRPr="00BD73A8">
        <w:rPr>
          <w:rFonts w:ascii="Cambria" w:hAnsi="Cambria"/>
          <w:sz w:val="22"/>
          <w:szCs w:val="22"/>
        </w:rPr>
        <w:t>: The protein decay/degradation rate for gene </w:t>
      </w:r>
      <m:oMath>
        <m:r>
          <w:rPr>
            <w:rFonts w:ascii="Cambria Math" w:hAnsi="Cambria Math"/>
            <w:sz w:val="22"/>
            <w:szCs w:val="22"/>
          </w:rPr>
          <m:t>i</m:t>
        </m:r>
      </m:oMath>
      <w:r w:rsidR="00BD73A8" w:rsidRPr="00BD73A8">
        <w:rPr>
          <w:rFonts w:ascii="Cambria" w:hAnsi="Cambria"/>
          <w:sz w:val="22"/>
          <w:szCs w:val="22"/>
        </w:rPr>
        <w:t>.</w:t>
      </w:r>
    </w:p>
    <w:p w14:paraId="322674AC" w14:textId="3E2B4F44" w:rsidR="001F0C2E" w:rsidRPr="0051642C" w:rsidRDefault="001F0C2E" w:rsidP="0044137A">
      <w:pPr>
        <w:rPr>
          <w:rFonts w:ascii="Cambria" w:hAnsi="Cambria"/>
        </w:rPr>
      </w:pPr>
    </w:p>
    <w:p w14:paraId="264D6F20" w14:textId="77777777" w:rsidR="00E06F70" w:rsidRPr="0051642C" w:rsidRDefault="00E06F70">
      <w:pPr>
        <w:rPr>
          <w:rFonts w:ascii="Cambria" w:hAnsi="Cambria"/>
          <w:b/>
          <w:bCs/>
        </w:rPr>
      </w:pPr>
      <w:r w:rsidRPr="0051642C">
        <w:rPr>
          <w:rFonts w:ascii="Cambria" w:hAnsi="Cambria"/>
          <w:b/>
          <w:bCs/>
        </w:rPr>
        <w:br w:type="page"/>
      </w:r>
    </w:p>
    <w:p w14:paraId="3DAECCD6" w14:textId="48775D91" w:rsidR="00E06F70" w:rsidRPr="00E06F70" w:rsidRDefault="00E06F70" w:rsidP="00E06F70">
      <w:pPr>
        <w:rPr>
          <w:rFonts w:ascii="Cambria" w:hAnsi="Cambria"/>
          <w:b/>
          <w:bCs/>
          <w:sz w:val="22"/>
          <w:szCs w:val="22"/>
        </w:rPr>
      </w:pPr>
      <w:r w:rsidRPr="00E06F70">
        <w:rPr>
          <w:rFonts w:ascii="Cambria" w:hAnsi="Cambria"/>
          <w:b/>
          <w:bCs/>
          <w:sz w:val="22"/>
          <w:szCs w:val="22"/>
        </w:rPr>
        <w:t>2. Dataset Statistics</w:t>
      </w:r>
    </w:p>
    <w:p w14:paraId="75F4F3F2" w14:textId="77777777" w:rsidR="00E06F70" w:rsidRPr="00E06F70" w:rsidRDefault="00E06F70" w:rsidP="00E06F70">
      <w:pPr>
        <w:rPr>
          <w:rFonts w:ascii="Cambria" w:hAnsi="Cambria"/>
          <w:sz w:val="22"/>
          <w:szCs w:val="22"/>
        </w:rPr>
      </w:pPr>
      <w:r w:rsidRPr="00E06F70">
        <w:rPr>
          <w:rFonts w:ascii="Cambria" w:hAnsi="Cambria"/>
          <w:sz w:val="22"/>
          <w:szCs w:val="22"/>
        </w:rPr>
        <w:t>The dataset is composed of 100 randomly generated regulatory networks simulated under 50 varying initialization seeds (producing 5000 individual profiles). A statistical summary of the generated networks yields:</w:t>
      </w:r>
    </w:p>
    <w:p w14:paraId="513F92AF" w14:textId="77777777" w:rsidR="00E06F70" w:rsidRPr="00E06F70" w:rsidRDefault="00E06F70" w:rsidP="00E06F70">
      <w:pPr>
        <w:numPr>
          <w:ilvl w:val="0"/>
          <w:numId w:val="43"/>
        </w:numPr>
        <w:rPr>
          <w:rFonts w:ascii="Cambria" w:hAnsi="Cambria"/>
          <w:sz w:val="22"/>
          <w:szCs w:val="22"/>
        </w:rPr>
      </w:pPr>
      <w:r w:rsidRPr="00E06F70">
        <w:rPr>
          <w:rFonts w:ascii="Cambria" w:hAnsi="Cambria"/>
          <w:b/>
          <w:bCs/>
          <w:sz w:val="22"/>
          <w:szCs w:val="22"/>
        </w:rPr>
        <w:t>Network Sizes:</w:t>
      </w:r>
      <w:r w:rsidRPr="00E06F70">
        <w:rPr>
          <w:rFonts w:ascii="Cambria" w:hAnsi="Cambria"/>
          <w:sz w:val="22"/>
          <w:szCs w:val="22"/>
        </w:rPr>
        <w:t> Ranged uniformly from 5 to 30 genes per network (Mean = 18.7, Median = 19.0).</w:t>
      </w:r>
    </w:p>
    <w:p w14:paraId="0EEB2283" w14:textId="77777777" w:rsidR="00E06F70" w:rsidRPr="00E06F70" w:rsidRDefault="00E06F70" w:rsidP="00E06F70">
      <w:pPr>
        <w:numPr>
          <w:ilvl w:val="0"/>
          <w:numId w:val="43"/>
        </w:numPr>
        <w:rPr>
          <w:rFonts w:ascii="Cambria" w:hAnsi="Cambria"/>
          <w:sz w:val="22"/>
          <w:szCs w:val="22"/>
        </w:rPr>
      </w:pPr>
      <w:r w:rsidRPr="00E06F70">
        <w:rPr>
          <w:rFonts w:ascii="Cambria" w:hAnsi="Cambria"/>
          <w:b/>
          <w:bCs/>
          <w:sz w:val="22"/>
          <w:szCs w:val="22"/>
        </w:rPr>
        <w:t>Edge/Interaction Counts:</w:t>
      </w:r>
      <w:r w:rsidRPr="00E06F70">
        <w:rPr>
          <w:rFonts w:ascii="Cambria" w:hAnsi="Cambria"/>
          <w:sz w:val="22"/>
          <w:szCs w:val="22"/>
        </w:rPr>
        <w:t> Highly localized density ranging from 2 up to 510 regulatory edges (Mean = 139.9, Median = 105.0) per network.</w:t>
      </w:r>
    </w:p>
    <w:p w14:paraId="6D97B462" w14:textId="636887F3" w:rsidR="00E06F70" w:rsidRPr="00E06F70" w:rsidRDefault="00E06F70" w:rsidP="00E06F70">
      <w:pPr>
        <w:numPr>
          <w:ilvl w:val="0"/>
          <w:numId w:val="43"/>
        </w:numPr>
        <w:rPr>
          <w:rFonts w:ascii="Cambria" w:hAnsi="Cambria"/>
          <w:sz w:val="22"/>
          <w:szCs w:val="22"/>
        </w:rPr>
      </w:pPr>
      <w:r w:rsidRPr="00E06F70">
        <w:rPr>
          <w:rFonts w:ascii="Cambria" w:hAnsi="Cambria"/>
          <w:b/>
          <w:bCs/>
          <w:sz w:val="22"/>
          <w:szCs w:val="22"/>
        </w:rPr>
        <w:t>Activator/Repressor Balance:</w:t>
      </w:r>
      <w:r w:rsidRPr="00E06F70">
        <w:rPr>
          <w:rFonts w:ascii="Cambria" w:hAnsi="Cambria"/>
          <w:sz w:val="22"/>
          <w:szCs w:val="22"/>
        </w:rPr>
        <w:t> The topological composition spanned from robustly repressive setups</w:t>
      </w:r>
      <w:r w:rsidR="00E50A63" w:rsidRPr="0051642C">
        <w:rPr>
          <w:rFonts w:ascii="Cambria" w:hAnsi="Cambria"/>
          <w:sz w:val="22"/>
          <w:szCs w:val="22"/>
        </w:rPr>
        <w:t xml:space="preserve"> (</w:t>
      </w:r>
      <w:r w:rsidRPr="00E06F70">
        <w:rPr>
          <w:rFonts w:ascii="Cambria" w:hAnsi="Cambria"/>
          <w:sz w:val="22"/>
          <w:szCs w:val="22"/>
        </w:rPr>
        <w:t>78.8% activators), with a well-balanced global mean of 48.7% activators.</w:t>
      </w:r>
    </w:p>
    <w:p w14:paraId="6FF007AA" w14:textId="3F7D6423" w:rsidR="00E06F70" w:rsidRPr="00E06F70" w:rsidRDefault="00E06F70" w:rsidP="00E06F70">
      <w:pPr>
        <w:numPr>
          <w:ilvl w:val="0"/>
          <w:numId w:val="43"/>
        </w:numPr>
        <w:rPr>
          <w:rFonts w:ascii="Cambria" w:hAnsi="Cambria"/>
          <w:sz w:val="22"/>
          <w:szCs w:val="22"/>
        </w:rPr>
      </w:pPr>
      <w:r w:rsidRPr="00E06F70">
        <w:rPr>
          <w:rFonts w:ascii="Cambria" w:hAnsi="Cambria"/>
          <w:b/>
          <w:bCs/>
          <w:sz w:val="22"/>
          <w:szCs w:val="22"/>
        </w:rPr>
        <w:t>Target Value Distribution:</w:t>
      </w:r>
      <w:r w:rsidRPr="00E06F70">
        <w:rPr>
          <w:rFonts w:ascii="Cambria" w:hAnsi="Cambria"/>
          <w:sz w:val="22"/>
          <w:szCs w:val="22"/>
        </w:rPr>
        <w:t> The target protein values were heavily right-skewed, exhibiting a large dynamic range. Consequently, a </w:t>
      </w:r>
      <m:oMath>
        <m:sSub>
          <m:sSubPr>
            <m:ctrlPr>
              <w:rPr>
                <w:rFonts w:ascii="Cambria Math" w:hAnsi="Cambria Math"/>
                <w:sz w:val="22"/>
                <w:szCs w:val="22"/>
              </w:rPr>
            </m:ctrlPr>
          </m:sSubPr>
          <m:e>
            <m:r>
              <m:rPr>
                <m:sty m:val="p"/>
              </m:rPr>
              <w:rPr>
                <w:rFonts w:ascii="Cambria Math" w:hAnsi="Cambria Math"/>
                <w:sz w:val="22"/>
                <w:szCs w:val="22"/>
              </w:rPr>
              <m:t>log</m:t>
            </m:r>
            <m:r>
              <w:rPr>
                <w:rFonts w:ascii="Cambria Math" w:hAnsi="Cambria Math"/>
                <w:sz w:val="22"/>
                <w:szCs w:val="22"/>
              </w:rPr>
              <m:t>⁡</m:t>
            </m:r>
          </m:e>
          <m:sub>
            <m:r>
              <w:rPr>
                <w:rFonts w:ascii="Cambria Math" w:hAnsi="Cambria Math"/>
                <w:sz w:val="22"/>
                <w:szCs w:val="22"/>
              </w:rPr>
              <m:t>1p</m:t>
            </m:r>
          </m:sub>
        </m:sSub>
      </m:oMath>
      <w:r w:rsidRPr="00E06F70">
        <w:rPr>
          <w:rFonts w:ascii="Cambria" w:hAnsi="Cambria"/>
          <w:sz w:val="22"/>
          <w:szCs w:val="22"/>
        </w:rPr>
        <w:t> transformation (</w:t>
      </w:r>
      <m:oMath>
        <m:r>
          <m:rPr>
            <m:sty m:val="p"/>
          </m:rPr>
          <w:rPr>
            <w:rFonts w:ascii="Cambria Math" w:hAnsi="Cambria Math"/>
            <w:sz w:val="22"/>
            <w:szCs w:val="22"/>
          </w:rPr>
          <m:t>log</m:t>
        </m:r>
        <m:r>
          <w:rPr>
            <w:rFonts w:ascii="Cambria Math" w:hAnsi="Cambria Math"/>
            <w:sz w:val="22"/>
            <w:szCs w:val="22"/>
          </w:rPr>
          <m:t>⁡(x+1)</m:t>
        </m:r>
      </m:oMath>
      <w:r w:rsidRPr="00E06F70">
        <w:rPr>
          <w:rFonts w:ascii="Cambria" w:hAnsi="Cambria"/>
          <w:sz w:val="22"/>
          <w:szCs w:val="22"/>
        </w:rPr>
        <w:t>) was applied. The resulting training labels spanned a scale of </w:t>
      </w:r>
      <m:oMath>
        <m:d>
          <m:dPr>
            <m:begChr m:val="["/>
            <m:sepChr m:val=","/>
            <m:endChr m:val="]"/>
            <m:ctrlPr>
              <w:rPr>
                <w:rFonts w:ascii="Cambria Math" w:hAnsi="Cambria Math"/>
                <w:sz w:val="22"/>
                <w:szCs w:val="22"/>
              </w:rPr>
            </m:ctrlPr>
          </m:dPr>
          <m:e>
            <m:r>
              <w:rPr>
                <w:rFonts w:ascii="Cambria Math" w:hAnsi="Cambria Math"/>
                <w:sz w:val="22"/>
                <w:szCs w:val="22"/>
              </w:rPr>
              <m:t>0.0</m:t>
            </m:r>
          </m:e>
          <m:e>
            <m:r>
              <w:rPr>
                <w:rFonts w:ascii="Cambria Math" w:hAnsi="Cambria Math"/>
                <w:sz w:val="22"/>
                <w:szCs w:val="22"/>
              </w:rPr>
              <m:t>6.64</m:t>
            </m:r>
          </m:e>
        </m:d>
      </m:oMath>
      <w:r w:rsidRPr="00E06F70">
        <w:rPr>
          <w:rFonts w:ascii="Cambria" w:hAnsi="Cambria"/>
          <w:sz w:val="22"/>
          <w:szCs w:val="22"/>
        </w:rPr>
        <w:t> with a mean value of </w:t>
      </w:r>
      <m:oMath>
        <m:r>
          <w:rPr>
            <w:rFonts w:ascii="Cambria Math" w:hAnsi="Cambria Math"/>
            <w:sz w:val="22"/>
            <w:szCs w:val="22"/>
          </w:rPr>
          <m:t>3.05</m:t>
        </m:r>
      </m:oMath>
      <w:r w:rsidRPr="00E06F70">
        <w:rPr>
          <w:rFonts w:ascii="Cambria" w:hAnsi="Cambria"/>
          <w:sz w:val="22"/>
          <w:szCs w:val="22"/>
        </w:rPr>
        <w:t>, validating the transformation's efficacy in stabilizing learning variances. (In Word, you can insert your histogram of log1p(target_protein) here).</w:t>
      </w:r>
    </w:p>
    <w:p w14:paraId="51D13A91" w14:textId="77777777" w:rsidR="00E06F70" w:rsidRPr="0051642C" w:rsidRDefault="00E06F70" w:rsidP="0044137A">
      <w:pPr>
        <w:rPr>
          <w:rFonts w:ascii="Cambria" w:hAnsi="Cambria"/>
          <w:sz w:val="22"/>
          <w:szCs w:val="22"/>
        </w:rPr>
      </w:pPr>
    </w:p>
    <w:p w14:paraId="570A2946" w14:textId="77777777" w:rsidR="00E50A63" w:rsidRPr="00E50A63" w:rsidRDefault="00E50A63" w:rsidP="00E50A63">
      <w:pPr>
        <w:rPr>
          <w:rFonts w:ascii="Cambria" w:hAnsi="Cambria"/>
          <w:b/>
          <w:bCs/>
          <w:sz w:val="22"/>
          <w:szCs w:val="22"/>
        </w:rPr>
      </w:pPr>
      <w:r w:rsidRPr="00E50A63">
        <w:rPr>
          <w:rFonts w:ascii="Cambria" w:hAnsi="Cambria"/>
          <w:b/>
          <w:bCs/>
          <w:sz w:val="22"/>
          <w:szCs w:val="22"/>
        </w:rPr>
        <w:t>3. Simulation Convergence Evidence</w:t>
      </w:r>
    </w:p>
    <w:p w14:paraId="3BDE5718" w14:textId="62824A51" w:rsidR="00E50A63" w:rsidRPr="00E50A63" w:rsidRDefault="00E50A63" w:rsidP="0068723B">
      <w:pPr>
        <w:rPr>
          <w:rFonts w:ascii="Cambria" w:hAnsi="Cambria"/>
          <w:sz w:val="22"/>
          <w:szCs w:val="22"/>
        </w:rPr>
      </w:pPr>
      <w:r w:rsidRPr="00E50A63">
        <w:rPr>
          <w:rFonts w:ascii="Cambria" w:hAnsi="Cambria"/>
          <w:sz w:val="22"/>
          <w:szCs w:val="22"/>
        </w:rPr>
        <w:t>To ensure the captured mRNA and protein features successfully encoded biologically realistic state relationships, the ODEs were simulated across a fixed horizon of </w:t>
      </w:r>
      <m:oMath>
        <m:r>
          <w:rPr>
            <w:rFonts w:ascii="Cambria Math" w:hAnsi="Cambria Math"/>
            <w:sz w:val="22"/>
            <w:szCs w:val="22"/>
          </w:rPr>
          <m:t>t=200.</m:t>
        </m:r>
      </m:oMath>
      <w:r w:rsidRPr="00E50A63">
        <w:rPr>
          <w:rFonts w:ascii="Cambria" w:hAnsi="Cambria"/>
          <w:sz w:val="22"/>
          <w:szCs w:val="22"/>
        </w:rPr>
        <w:br/>
      </w:r>
      <w:r w:rsidRPr="00E50A63">
        <w:rPr>
          <w:rFonts w:ascii="Cambria" w:hAnsi="Cambria"/>
          <w:sz w:val="22"/>
          <w:szCs w:val="22"/>
        </w:rPr>
        <w:br/>
        <w:t>The accompanying trajectory plot verifies that the simulation safely reaches steady state prior to the cutoff threshold, stabilizing the mRNA and protein concentration differentials (</w:t>
      </w:r>
      <m:oMath>
        <m:f>
          <m:fPr>
            <m:ctrlPr>
              <w:rPr>
                <w:rFonts w:ascii="Cambria Math" w:hAnsi="Cambria Math"/>
                <w:sz w:val="22"/>
                <w:szCs w:val="22"/>
              </w:rPr>
            </m:ctrlPr>
          </m:fPr>
          <m:num>
            <m:r>
              <w:rPr>
                <w:rFonts w:ascii="Cambria Math" w:hAnsi="Cambria Math"/>
                <w:sz w:val="22"/>
                <w:szCs w:val="22"/>
              </w:rPr>
              <m:t>d</m:t>
            </m:r>
          </m:num>
          <m:den>
            <m:r>
              <w:rPr>
                <w:rFonts w:ascii="Cambria Math" w:hAnsi="Cambria Math"/>
                <w:sz w:val="22"/>
                <w:szCs w:val="22"/>
              </w:rPr>
              <m:t>dt</m:t>
            </m:r>
          </m:den>
        </m:f>
        <m:r>
          <w:rPr>
            <w:rFonts w:ascii="Cambria Math" w:hAnsi="Cambria Math"/>
            <w:sz w:val="22"/>
            <w:szCs w:val="22"/>
          </w:rPr>
          <m:t>≈0</m:t>
        </m:r>
      </m:oMath>
      <w:r w:rsidRPr="00E50A63">
        <w:rPr>
          <w:rFonts w:ascii="Cambria" w:hAnsi="Cambria"/>
          <w:sz w:val="22"/>
          <w:szCs w:val="22"/>
        </w:rPr>
        <w:t>) uniformly. Models trained on these extracted snapshots safely inherit deterministic structural correlations without transient simulation artifacts.</w:t>
      </w:r>
    </w:p>
    <w:p w14:paraId="4E80EA6F" w14:textId="2CF8F2B2" w:rsidR="00BD73A8" w:rsidRPr="0051642C" w:rsidRDefault="00BD73A8">
      <w:pPr>
        <w:rPr>
          <w:rFonts w:ascii="Cambria" w:hAnsi="Cambria"/>
        </w:rPr>
      </w:pPr>
    </w:p>
    <w:p w14:paraId="1B5E73AB" w14:textId="77777777" w:rsidR="003F08F3" w:rsidRPr="0051642C" w:rsidRDefault="003F08F3">
      <w:pPr>
        <w:rPr>
          <w:rFonts w:ascii="Cambria" w:hAnsi="Cambria"/>
        </w:rPr>
      </w:pPr>
      <w:r w:rsidRPr="0051642C">
        <w:rPr>
          <w:rFonts w:ascii="Cambria" w:hAnsi="Cambria"/>
        </w:rPr>
        <w:br w:type="page"/>
      </w:r>
    </w:p>
    <w:p w14:paraId="4C6D35BE" w14:textId="3F99241C" w:rsidR="00D55F3D" w:rsidRPr="0051642C" w:rsidRDefault="00D55F3D">
      <w:pPr>
        <w:rPr>
          <w:rFonts w:ascii="Cambria" w:hAnsi="Cambria"/>
        </w:rPr>
      </w:pPr>
      <w:r w:rsidRPr="0051642C">
        <w:rPr>
          <w:rFonts w:ascii="Cambria" w:hAnsi="Cambria"/>
          <w:noProof/>
        </w:rPr>
        <w:drawing>
          <wp:inline distT="0" distB="0" distL="0" distR="0" wp14:anchorId="710B0F4D" wp14:editId="0E9DC52F">
            <wp:extent cx="5495925" cy="3262241"/>
            <wp:effectExtent l="19050" t="19050" r="9525" b="14605"/>
            <wp:docPr id="185868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88438"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98055" cy="3263505"/>
                    </a:xfrm>
                    <a:prstGeom prst="rect">
                      <a:avLst/>
                    </a:prstGeom>
                    <a:ln>
                      <a:solidFill>
                        <a:schemeClr val="tx2">
                          <a:lumMod val="75000"/>
                          <a:lumOff val="25000"/>
                        </a:schemeClr>
                      </a:solidFill>
                    </a:ln>
                  </pic:spPr>
                </pic:pic>
              </a:graphicData>
            </a:graphic>
          </wp:inline>
        </w:drawing>
      </w:r>
    </w:p>
    <w:p w14:paraId="7B06FDF9" w14:textId="5C6B4031" w:rsidR="00D55F3D" w:rsidRPr="0051642C" w:rsidRDefault="00D55F3D">
      <w:pPr>
        <w:rPr>
          <w:rFonts w:ascii="Cambria" w:hAnsi="Cambria"/>
        </w:rPr>
      </w:pPr>
    </w:p>
    <w:p w14:paraId="261929BD" w14:textId="14FCCB34" w:rsidR="0068723B" w:rsidRPr="0051642C" w:rsidRDefault="0068723B">
      <w:pPr>
        <w:rPr>
          <w:rFonts w:ascii="Cambria" w:hAnsi="Cambria"/>
          <w:sz w:val="22"/>
          <w:szCs w:val="22"/>
        </w:rPr>
      </w:pPr>
      <w:r w:rsidRPr="0051642C">
        <w:rPr>
          <w:rFonts w:ascii="Cambria" w:hAnsi="Cambria"/>
          <w:noProof/>
        </w:rPr>
        <w:drawing>
          <wp:inline distT="0" distB="0" distL="0" distR="0" wp14:anchorId="044DAE8B" wp14:editId="0785938A">
            <wp:extent cx="5438775" cy="3213735"/>
            <wp:effectExtent l="19050" t="19050" r="28575" b="24765"/>
            <wp:docPr id="72410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2272"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38775" cy="3213735"/>
                    </a:xfrm>
                    <a:prstGeom prst="rect">
                      <a:avLst/>
                    </a:prstGeom>
                    <a:ln>
                      <a:solidFill>
                        <a:schemeClr val="accent1">
                          <a:lumMod val="75000"/>
                        </a:schemeClr>
                      </a:solidFill>
                    </a:ln>
                  </pic:spPr>
                </pic:pic>
              </a:graphicData>
            </a:graphic>
          </wp:inline>
        </w:drawing>
      </w:r>
    </w:p>
    <w:p w14:paraId="264B0D63" w14:textId="410C441C" w:rsidR="00D55F3D" w:rsidRPr="0051642C" w:rsidRDefault="00B27058">
      <w:pPr>
        <w:rPr>
          <w:rFonts w:ascii="Cambria" w:hAnsi="Cambria"/>
          <w:sz w:val="22"/>
          <w:szCs w:val="22"/>
        </w:rPr>
      </w:pPr>
      <w:r w:rsidRPr="0051642C">
        <w:rPr>
          <w:rFonts w:ascii="Cambria" w:hAnsi="Cambria"/>
          <w:sz w:val="22"/>
          <w:szCs w:val="22"/>
        </w:rPr>
        <w:br/>
      </w:r>
      <w:r w:rsidR="0068723B" w:rsidRPr="0051642C">
        <w:rPr>
          <w:rFonts w:ascii="Cambria" w:hAnsi="Cambria"/>
          <w:sz w:val="22"/>
          <w:szCs w:val="22"/>
        </w:rPr>
        <w:t>The a</w:t>
      </w:r>
      <w:r w:rsidR="0068723B" w:rsidRPr="00E50A63">
        <w:rPr>
          <w:rFonts w:ascii="Cambria" w:hAnsi="Cambria"/>
          <w:sz w:val="22"/>
          <w:szCs w:val="22"/>
        </w:rPr>
        <w:t>ccompanying trajectory plot verifies that the simulation safely reaches steady state prior to the cutoff threshold, stabilizing the mRNA and protein concentration differentials (</w:t>
      </w:r>
      <m:oMath>
        <m:f>
          <m:fPr>
            <m:ctrlPr>
              <w:rPr>
                <w:rFonts w:ascii="Cambria Math" w:hAnsi="Cambria Math"/>
                <w:sz w:val="22"/>
                <w:szCs w:val="22"/>
              </w:rPr>
            </m:ctrlPr>
          </m:fPr>
          <m:num>
            <m:r>
              <w:rPr>
                <w:rFonts w:ascii="Cambria Math" w:hAnsi="Cambria Math"/>
                <w:sz w:val="22"/>
                <w:szCs w:val="22"/>
              </w:rPr>
              <m:t>d</m:t>
            </m:r>
          </m:num>
          <m:den>
            <m:r>
              <w:rPr>
                <w:rFonts w:ascii="Cambria Math" w:hAnsi="Cambria Math"/>
                <w:sz w:val="22"/>
                <w:szCs w:val="22"/>
              </w:rPr>
              <m:t>dt</m:t>
            </m:r>
          </m:den>
        </m:f>
        <m:r>
          <w:rPr>
            <w:rFonts w:ascii="Cambria Math" w:hAnsi="Cambria Math"/>
            <w:sz w:val="22"/>
            <w:szCs w:val="22"/>
          </w:rPr>
          <m:t>≈0</m:t>
        </m:r>
      </m:oMath>
      <w:r w:rsidR="0068723B" w:rsidRPr="00E50A63">
        <w:rPr>
          <w:rFonts w:ascii="Cambria" w:hAnsi="Cambria"/>
          <w:sz w:val="22"/>
          <w:szCs w:val="22"/>
        </w:rPr>
        <w:t>) uniformly. Models trained on these extracted snapshots safely inherit deterministic structural correlations without transient simulation artifacts.</w:t>
      </w:r>
    </w:p>
    <w:p w14:paraId="3F80EFEA" w14:textId="13585A9E" w:rsidR="00E50A63" w:rsidRPr="0051642C" w:rsidRDefault="00E50A63">
      <w:pPr>
        <w:rPr>
          <w:rFonts w:ascii="Cambria" w:hAnsi="Cambria"/>
        </w:rPr>
      </w:pPr>
      <w:r w:rsidRPr="0051642C">
        <w:rPr>
          <w:rFonts w:ascii="Cambria" w:hAnsi="Cambria"/>
        </w:rPr>
        <w:br w:type="page"/>
      </w:r>
    </w:p>
    <w:p w14:paraId="6AED39F1" w14:textId="38521A3F" w:rsidR="00F117BA" w:rsidRPr="0040235A" w:rsidRDefault="0040235A" w:rsidP="0044137A">
      <w:pPr>
        <w:rPr>
          <w:rFonts w:ascii="Cambria" w:hAnsi="Cambria"/>
          <w:b/>
          <w:bCs/>
        </w:rPr>
      </w:pPr>
      <w:r>
        <w:rPr>
          <w:rFonts w:ascii="Cambria" w:hAnsi="Cambria"/>
          <w:b/>
          <w:bCs/>
        </w:rPr>
        <w:t xml:space="preserve">4. </w:t>
      </w:r>
      <w:r w:rsidR="00F117BA" w:rsidRPr="0040235A">
        <w:rPr>
          <w:rFonts w:ascii="Cambria" w:hAnsi="Cambria"/>
          <w:b/>
          <w:bCs/>
        </w:rPr>
        <w:t>Project Repository Structure:</w:t>
      </w:r>
      <w:r w:rsidR="00F117BA" w:rsidRPr="0040235A">
        <w:rPr>
          <w:rFonts w:ascii="Cambria" w:hAnsi="Cambria"/>
          <w:b/>
          <w:bCs/>
        </w:rPr>
        <w:br/>
      </w:r>
    </w:p>
    <w:p w14:paraId="5C1F87CF" w14:textId="03A7C994"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gene-expression-project/</w:t>
      </w:r>
    </w:p>
    <w:p w14:paraId="40A9E911" w14:textId="454BA075"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README.md</w:t>
      </w:r>
    </w:p>
    <w:p w14:paraId="515EF4FC" w14:textId="5278CA02"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Code Citations.md</w:t>
      </w:r>
    </w:p>
    <w:p w14:paraId="42E95026" w14:textId="68ECB743"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requirements.txt</w:t>
      </w:r>
    </w:p>
    <w:p w14:paraId="0BB48B2A" w14:textId="23DC8737"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train_gnn.py</w:t>
      </w:r>
    </w:p>
    <w:p w14:paraId="284B7711" w14:textId="551D1756"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train_mrna_baseline.py</w:t>
      </w:r>
    </w:p>
    <w:p w14:paraId="7223927A" w14:textId="455F494D"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plt_mrna_baselines.py</w:t>
      </w:r>
    </w:p>
    <w:p w14:paraId="59B74137" w14:textId="10D1EA2E"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w:t>
      </w:r>
    </w:p>
    <w:p w14:paraId="664DAE39" w14:textId="78310A08"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data/</w:t>
      </w:r>
    </w:p>
    <w:p w14:paraId="4D21B957" w14:textId="18B8C1AF"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dream4/</w:t>
      </w:r>
    </w:p>
    <w:p w14:paraId="21D02961" w14:textId="35C29F0F"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ml_ready/</w:t>
      </w:r>
    </w:p>
    <w:p w14:paraId="49D041DC" w14:textId="5AD1A14A"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pergene_dataset.csv</w:t>
      </w:r>
    </w:p>
    <w:p w14:paraId="557B63AC" w14:textId="2B61AC04"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synthetic_gnw_train/</w:t>
      </w:r>
    </w:p>
    <w:p w14:paraId="79AB93A6" w14:textId="6D1CF163"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synthetic_transsys/</w:t>
      </w:r>
    </w:p>
    <w:p w14:paraId="464C4329" w14:textId="3FC3CF73"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expression_profiles.csv</w:t>
      </w:r>
    </w:p>
    <w:p w14:paraId="76B95F79" w14:textId="2B5C10C6"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generation_config.json</w:t>
      </w:r>
    </w:p>
    <w:p w14:paraId="40908E28" w14:textId="2ED2E646"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network_metadata.csv</w:t>
      </w:r>
    </w:p>
    <w:p w14:paraId="04AA6F46" w14:textId="73C5CA08"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grn_edges/</w:t>
      </w:r>
    </w:p>
    <w:p w14:paraId="197B82A2" w14:textId="2F50AE97"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net_000_edges.csv</w:t>
      </w:r>
    </w:p>
    <w:p w14:paraId="324F4F27" w14:textId="1F8109AE"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net_000_genes.csv</w:t>
      </w:r>
    </w:p>
    <w:p w14:paraId="279C5DE4" w14:textId="206578AA"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 [additional network files]</w:t>
      </w:r>
    </w:p>
    <w:p w14:paraId="34CABBAF" w14:textId="5B4E3DD9"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synthetic_transsys_backup_50/</w:t>
      </w:r>
    </w:p>
    <w:p w14:paraId="608F09D4" w14:textId="005A8D39"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expression_profiles.csv</w:t>
      </w:r>
    </w:p>
    <w:p w14:paraId="6A790160" w14:textId="61EB345F"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generation_config.json</w:t>
      </w:r>
    </w:p>
    <w:p w14:paraId="3F36A747" w14:textId="37295573"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network_metadata.csv</w:t>
      </w:r>
    </w:p>
    <w:p w14:paraId="2EBC1BBF" w14:textId="101B98C5"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grn_edges/</w:t>
      </w:r>
    </w:p>
    <w:p w14:paraId="018136C6" w14:textId="5F3BF9B1"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w:t>
      </w:r>
    </w:p>
    <w:p w14:paraId="551EE8E0" w14:textId="7A9CFFF7"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docs/                   # Project documents</w:t>
      </w:r>
    </w:p>
    <w:p w14:paraId="1DD8B3E4" w14:textId="0BE06AD4"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w:t>
      </w:r>
    </w:p>
    <w:p w14:paraId="1D7A00F4" w14:textId="10FB74EA"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experiments/            # Experiment scripts and early prototypes</w:t>
      </w:r>
    </w:p>
    <w:p w14:paraId="6C836349" w14:textId="40255A8E"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analyze_network_expression.py</w:t>
      </w:r>
    </w:p>
    <w:p w14:paraId="0784CEC6" w14:textId="75944D2C"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build_pergene_dataset.py</w:t>
      </w:r>
    </w:p>
    <w:p w14:paraId="0CFD4119" w14:textId="0E08F763"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diff-eq-v1.py</w:t>
      </w:r>
    </w:p>
    <w:p w14:paraId="6AB71447" w14:textId="437EBE0B"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diff-eq-v2.py</w:t>
      </w:r>
    </w:p>
    <w:p w14:paraId="0C91CA7A" w14:textId="6FE1E09E"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generate_synthetic_dataset.py</w:t>
      </w:r>
    </w:p>
    <w:p w14:paraId="50116643" w14:textId="4DAD0E65"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plotting.py</w:t>
      </w:r>
    </w:p>
    <w:p w14:paraId="468CFE2B" w14:textId="58C625A8"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train_pergene_baselines.py</w:t>
      </w:r>
    </w:p>
    <w:p w14:paraId="29FF8BB1" w14:textId="4434F751"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transyss-prototype.py</w:t>
      </w:r>
    </w:p>
    <w:p w14:paraId="4B9ED77F" w14:textId="49AB8D91"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w:t>
      </w:r>
    </w:p>
    <w:p w14:paraId="27BE06F1" w14:textId="5D483828"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features/               # Feature extraction (GRN features)</w:t>
      </w:r>
    </w:p>
    <w:p w14:paraId="401D234B" w14:textId="66F2B6A4"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models/                 # ML model implementations</w:t>
      </w:r>
    </w:p>
    <w:p w14:paraId="38DFC29F" w14:textId="739241DD"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notebooks/              # Jupyter notebooks for exploration</w:t>
      </w:r>
    </w:p>
    <w:p w14:paraId="7B3A2773" w14:textId="12EB9B10"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w:t>
      </w:r>
    </w:p>
    <w:p w14:paraId="010850E1" w14:textId="62D7AC36"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report/                 # Report drafts</w:t>
      </w:r>
    </w:p>
    <w:p w14:paraId="37138302" w14:textId="0C761D4D"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drafts/</w:t>
      </w:r>
    </w:p>
    <w:p w14:paraId="0295B135" w14:textId="2F8AA1A4"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01_baseline_results_writeup.md</w:t>
      </w:r>
    </w:p>
    <w:p w14:paraId="43BBF627" w14:textId="14C1DF1B"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w:t>
      </w:r>
    </w:p>
    <w:p w14:paraId="1CDEFCFB" w14:textId="0B9C48E2"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results/                # Output tables and figures</w:t>
      </w:r>
    </w:p>
    <w:p w14:paraId="319BE640" w14:textId="664AC891"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figures/</w:t>
      </w:r>
    </w:p>
    <w:p w14:paraId="44DD0083" w14:textId="66B27D61"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gnn/</w:t>
      </w:r>
    </w:p>
    <w:p w14:paraId="6D698491" w14:textId="4AD91990"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gnn_comparison.png</w:t>
      </w:r>
    </w:p>
    <w:p w14:paraId="040FACDC" w14:textId="669696B3"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gnn_expr_only_best.pt</w:t>
      </w:r>
    </w:p>
    <w:p w14:paraId="686722E6" w14:textId="3D201CF9"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gnn_grn_aware_best.pt</w:t>
      </w:r>
    </w:p>
    <w:p w14:paraId="57B2CD7C" w14:textId="73D06BB8"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gnn_results.json</w:t>
      </w:r>
    </w:p>
    <w:p w14:paraId="0181F886" w14:textId="1273018C"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mrna_baselines/</w:t>
      </w:r>
    </w:p>
    <w:p w14:paraId="7227E46C" w14:textId="6AC28A1A"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mrna_comparison.png</w:t>
      </w:r>
    </w:p>
    <w:p w14:paraId="7F7308D4" w14:textId="17509E3D"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mrna_baselines_results_long.csv</w:t>
      </w:r>
    </w:p>
    <w:p w14:paraId="7B26B3A9" w14:textId="471B8C69"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mrna_baselines_results.csv</w:t>
      </w:r>
    </w:p>
    <w:p w14:paraId="16C743F9" w14:textId="75F4AD73"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mrna_baselines_results.json</w:t>
      </w:r>
    </w:p>
    <w:p w14:paraId="75875862" w14:textId="1B666F5F"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mrna_feature_importance.csv</w:t>
      </w:r>
    </w:p>
    <w:p w14:paraId="645698E4" w14:textId="3C4F97B8"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 mrna_rf_grn_predictions.csv</w:t>
      </w:r>
    </w:p>
    <w:p w14:paraId="6934553E" w14:textId="0B07BC6A"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tables/</w:t>
      </w:r>
    </w:p>
    <w:p w14:paraId="17B71360" w14:textId="421266E0"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deep_rn_results.csv</w:t>
      </w:r>
    </w:p>
    <w:p w14:paraId="656F1A45" w14:textId="38D82049"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pergene_baseline_results.csv</w:t>
      </w:r>
    </w:p>
    <w:p w14:paraId="724FC572" w14:textId="1F16B7A6"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pergene_elasticnet_coefficients.csv</w:t>
      </w:r>
    </w:p>
    <w:p w14:paraId="79569455" w14:textId="2FCF4694"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pergene_feature_importance.csv</w:t>
      </w:r>
    </w:p>
    <w:p w14:paraId="09856CB4" w14:textId="20963A02"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 pergene_predictions.csv</w:t>
      </w:r>
    </w:p>
    <w:p w14:paraId="5EA7F78D" w14:textId="20780669"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w:t>
      </w:r>
    </w:p>
    <w:p w14:paraId="6CD0C4F8" w14:textId="65C90F20"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simulators/             # GRN simulators</w:t>
      </w:r>
    </w:p>
    <w:p w14:paraId="20215BC0" w14:textId="32D51C0C"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xml:space="preserve">    ├── transsys_simulator.py</w:t>
      </w:r>
    </w:p>
    <w:p w14:paraId="3AC99FC1" w14:textId="1F294D2B"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xml:space="preserve">    └── config_examples/</w:t>
      </w:r>
    </w:p>
    <w:p w14:paraId="64028222" w14:textId="124FEAB4" w:rsidR="00F07C7B" w:rsidRPr="0051642C" w:rsidRDefault="00F07C7B" w:rsidP="00F117BA">
      <w:pPr>
        <w:spacing w:line="240" w:lineRule="auto"/>
        <w:ind w:left="284"/>
        <w:rPr>
          <w:rFonts w:ascii="Courier New" w:hAnsi="Courier New" w:cs="Courier New"/>
          <w:b/>
          <w:bCs/>
          <w:sz w:val="18"/>
          <w:szCs w:val="18"/>
        </w:rPr>
      </w:pPr>
      <w:r w:rsidRPr="0051642C">
        <w:rPr>
          <w:rFonts w:ascii="Courier New" w:hAnsi="Courier New" w:cs="Courier New"/>
          <w:b/>
          <w:bCs/>
          <w:sz w:val="18"/>
          <w:szCs w:val="18"/>
        </w:rPr>
        <w:t xml:space="preserve">        ├── demo-3-gene-loop.py</w:t>
      </w:r>
    </w:p>
    <w:p w14:paraId="3A5849BB" w14:textId="0C5F6349" w:rsidR="00CA117D" w:rsidRPr="0051642C" w:rsidRDefault="00F07C7B" w:rsidP="00F117BA">
      <w:pPr>
        <w:spacing w:line="240" w:lineRule="auto"/>
        <w:ind w:left="284"/>
        <w:rPr>
          <w:rFonts w:ascii="Cambria" w:eastAsiaTheme="majorEastAsia" w:hAnsi="Cambria" w:cstheme="majorBidi"/>
          <w:color w:val="0F4761" w:themeColor="accent1" w:themeShade="BF"/>
          <w:sz w:val="40"/>
          <w:szCs w:val="40"/>
        </w:rPr>
      </w:pPr>
      <w:r w:rsidRPr="0051642C">
        <w:rPr>
          <w:rFonts w:ascii="Courier New" w:hAnsi="Courier New" w:cs="Courier New"/>
          <w:b/>
          <w:bCs/>
          <w:sz w:val="18"/>
          <w:szCs w:val="18"/>
        </w:rPr>
        <w:t xml:space="preserve">        └── demo-random-10-gene-network.py</w:t>
      </w:r>
      <w:r w:rsidR="00CA117D" w:rsidRPr="0051642C">
        <w:rPr>
          <w:rFonts w:ascii="Cambria" w:hAnsi="Cambria"/>
        </w:rPr>
        <w:br w:type="page"/>
      </w:r>
    </w:p>
    <w:p w14:paraId="248D45E0" w14:textId="04A27875" w:rsidR="00CC7B3D" w:rsidRPr="0051642C" w:rsidRDefault="002D0FBE" w:rsidP="00B32F0B">
      <w:pPr>
        <w:pStyle w:val="Heading2"/>
        <w:rPr>
          <w:rFonts w:ascii="Cambria" w:hAnsi="Cambria"/>
        </w:rPr>
      </w:pPr>
      <w:r w:rsidRPr="0051642C">
        <w:rPr>
          <w:rFonts w:ascii="Cambria" w:hAnsi="Cambria"/>
        </w:rPr>
        <w:t xml:space="preserve">Appendix </w:t>
      </w:r>
      <w:r w:rsidR="00ED41A0" w:rsidRPr="0051642C">
        <w:rPr>
          <w:rFonts w:ascii="Cambria" w:hAnsi="Cambria"/>
        </w:rPr>
        <w:t>B</w:t>
      </w:r>
      <w:r w:rsidR="002544E2" w:rsidRPr="0051642C">
        <w:rPr>
          <w:rFonts w:ascii="Cambria" w:hAnsi="Cambria"/>
        </w:rPr>
        <w:t>:</w:t>
      </w:r>
      <w:r w:rsidR="00CC7B3D" w:rsidRPr="0051642C">
        <w:rPr>
          <w:rFonts w:ascii="Cambria" w:hAnsi="Cambria"/>
        </w:rPr>
        <w:t xml:space="preserve"> Supplementary Figures and Code Reference</w:t>
      </w:r>
    </w:p>
    <w:p w14:paraId="10FDE598" w14:textId="77777777" w:rsidR="002544E2" w:rsidRPr="0051642C" w:rsidRDefault="002544E2" w:rsidP="002544E2">
      <w:pPr>
        <w:rPr>
          <w:rFonts w:ascii="Cambria" w:hAnsi="Cambria"/>
        </w:rPr>
      </w:pPr>
    </w:p>
    <w:p w14:paraId="0B9CCD73" w14:textId="0E51EA4B" w:rsidR="004A56C4" w:rsidRPr="007B3386" w:rsidRDefault="00ED41A0" w:rsidP="004A56C4">
      <w:pPr>
        <w:rPr>
          <w:rFonts w:ascii="Cambria" w:hAnsi="Cambria"/>
          <w:b/>
          <w:bCs/>
          <w:sz w:val="22"/>
          <w:szCs w:val="22"/>
        </w:rPr>
      </w:pPr>
      <w:r w:rsidRPr="007B3386">
        <w:rPr>
          <w:rFonts w:ascii="Cambria" w:hAnsi="Cambria"/>
          <w:b/>
          <w:bCs/>
          <w:sz w:val="22"/>
          <w:szCs w:val="22"/>
        </w:rPr>
        <w:t>B</w:t>
      </w:r>
      <w:r w:rsidR="004A56C4" w:rsidRPr="007B3386">
        <w:rPr>
          <w:rFonts w:ascii="Cambria" w:hAnsi="Cambria"/>
          <w:b/>
          <w:bCs/>
          <w:sz w:val="22"/>
          <w:szCs w:val="22"/>
        </w:rPr>
        <w:t>.1 GRN Feature Correlation Matrix</w:t>
      </w:r>
    </w:p>
    <w:p w14:paraId="0D94E32A" w14:textId="77777777" w:rsidR="00E81A5E" w:rsidRPr="0051642C" w:rsidRDefault="003D580F" w:rsidP="00E81A5E">
      <w:pPr>
        <w:keepNext/>
        <w:rPr>
          <w:rFonts w:ascii="Cambria" w:hAnsi="Cambria"/>
        </w:rPr>
      </w:pPr>
      <w:r w:rsidRPr="0051642C">
        <w:rPr>
          <w:rFonts w:ascii="Cambria" w:hAnsi="Cambria"/>
          <w:noProof/>
        </w:rPr>
        <w:drawing>
          <wp:inline distT="0" distB="0" distL="0" distR="0" wp14:anchorId="1BE1F13C" wp14:editId="72829DAC">
            <wp:extent cx="5731510" cy="5133975"/>
            <wp:effectExtent l="19050" t="19050" r="21590" b="28575"/>
            <wp:docPr id="148175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57041" name=""/>
                    <pic:cNvPicPr/>
                  </pic:nvPicPr>
                  <pic:blipFill>
                    <a:blip r:embed="rId55"/>
                    <a:stretch>
                      <a:fillRect/>
                    </a:stretch>
                  </pic:blipFill>
                  <pic:spPr>
                    <a:xfrm>
                      <a:off x="0" y="0"/>
                      <a:ext cx="5731510" cy="5133975"/>
                    </a:xfrm>
                    <a:prstGeom prst="rect">
                      <a:avLst/>
                    </a:prstGeom>
                    <a:ln>
                      <a:solidFill>
                        <a:schemeClr val="accent1">
                          <a:lumMod val="60000"/>
                          <a:lumOff val="40000"/>
                        </a:schemeClr>
                      </a:solidFill>
                    </a:ln>
                  </pic:spPr>
                </pic:pic>
              </a:graphicData>
            </a:graphic>
          </wp:inline>
        </w:drawing>
      </w:r>
    </w:p>
    <w:p w14:paraId="75E2B7A6" w14:textId="7D09928D" w:rsidR="003D580F" w:rsidRPr="0051642C" w:rsidRDefault="00ED41A0" w:rsidP="004A56C4">
      <w:pPr>
        <w:rPr>
          <w:rFonts w:ascii="Cambria" w:hAnsi="Cambria"/>
        </w:rPr>
      </w:pPr>
      <w:r w:rsidRPr="0051642C">
        <w:rPr>
          <w:rFonts w:ascii="Cambria" w:hAnsi="Cambria"/>
          <w:i/>
          <w:iCs/>
          <w:color w:val="0E2841" w:themeColor="text2"/>
          <w:sz w:val="18"/>
          <w:szCs w:val="18"/>
        </w:rPr>
        <w:t>Figure C.1: 07_grn_correlation_matrix.jpg — Pairwise Pearson correlation heatmap of the nine GRN topology features computed across all genes in all 100 synthetic networks</w:t>
      </w:r>
      <w:r w:rsidR="003D580F" w:rsidRPr="0051642C">
        <w:rPr>
          <w:rFonts w:ascii="Cambria" w:hAnsi="Cambria"/>
        </w:rPr>
        <w:br/>
      </w:r>
    </w:p>
    <w:p w14:paraId="6FF93EA3" w14:textId="4E53F777" w:rsidR="002D0FBE" w:rsidRPr="0051642C" w:rsidRDefault="004A56C4" w:rsidP="004A56C4">
      <w:pPr>
        <w:rPr>
          <w:rFonts w:ascii="Cambria" w:hAnsi="Cambria"/>
        </w:rPr>
      </w:pPr>
      <w:r w:rsidRPr="0051642C">
        <w:rPr>
          <w:rFonts w:ascii="Cambria" w:hAnsi="Cambria"/>
          <w:sz w:val="22"/>
          <w:szCs w:val="22"/>
        </w:rPr>
        <w:t xml:space="preserve">Figure </w:t>
      </w:r>
      <w:r w:rsidR="00ED41A0" w:rsidRPr="0051642C">
        <w:rPr>
          <w:rFonts w:ascii="Cambria" w:hAnsi="Cambria"/>
          <w:sz w:val="22"/>
          <w:szCs w:val="22"/>
        </w:rPr>
        <w:t>B</w:t>
      </w:r>
      <w:r w:rsidRPr="0051642C">
        <w:rPr>
          <w:rFonts w:ascii="Cambria" w:hAnsi="Cambria"/>
          <w:sz w:val="22"/>
          <w:szCs w:val="22"/>
        </w:rPr>
        <w:t>.1 (saved as 07_grn_correlation_matrix.jpg</w:t>
      </w:r>
      <w:r w:rsidR="003D580F" w:rsidRPr="0051642C">
        <w:rPr>
          <w:rFonts w:ascii="Cambria" w:hAnsi="Cambria"/>
          <w:sz w:val="22"/>
          <w:szCs w:val="22"/>
        </w:rPr>
        <w:t xml:space="preserve"> under results/</w:t>
      </w:r>
      <w:r w:rsidR="00D82B34" w:rsidRPr="0051642C">
        <w:rPr>
          <w:rFonts w:ascii="Cambria" w:hAnsi="Cambria"/>
          <w:sz w:val="22"/>
          <w:szCs w:val="22"/>
        </w:rPr>
        <w:t>figures</w:t>
      </w:r>
      <w:r w:rsidRPr="0051642C">
        <w:rPr>
          <w:rFonts w:ascii="Cambria" w:hAnsi="Cambria"/>
          <w:sz w:val="22"/>
          <w:szCs w:val="22"/>
        </w:rPr>
        <w:t>) shows the pairwise Pearson correlation matrix across the nine GRN topology features extracted per gene from the ground-truth regulatory graphs.</w:t>
      </w:r>
      <w:r w:rsidR="002D0FBE" w:rsidRPr="0051642C">
        <w:rPr>
          <w:rFonts w:ascii="Cambria" w:hAnsi="Cambria"/>
        </w:rPr>
        <w:br w:type="page"/>
      </w:r>
    </w:p>
    <w:p w14:paraId="23807C66" w14:textId="69DADE40" w:rsidR="000B2A9F" w:rsidRPr="007B3386" w:rsidRDefault="009349FD" w:rsidP="000B2A9F">
      <w:pPr>
        <w:rPr>
          <w:rFonts w:ascii="Cambria" w:hAnsi="Cambria"/>
          <w:b/>
          <w:bCs/>
          <w:sz w:val="22"/>
          <w:szCs w:val="22"/>
        </w:rPr>
      </w:pPr>
      <w:r w:rsidRPr="007B3386">
        <w:rPr>
          <w:rFonts w:ascii="Cambria" w:hAnsi="Cambria"/>
          <w:b/>
          <w:bCs/>
          <w:sz w:val="22"/>
          <w:szCs w:val="22"/>
        </w:rPr>
        <w:t>B</w:t>
      </w:r>
      <w:r w:rsidR="000B2A9F" w:rsidRPr="007B3386">
        <w:rPr>
          <w:rFonts w:ascii="Cambria" w:hAnsi="Cambria"/>
          <w:b/>
          <w:bCs/>
          <w:sz w:val="22"/>
          <w:szCs w:val="22"/>
        </w:rPr>
        <w:t xml:space="preserve">.2 Network Expression Map </w:t>
      </w:r>
      <w:r w:rsidR="007B3386">
        <w:rPr>
          <w:rFonts w:ascii="Cambria" w:hAnsi="Cambria"/>
          <w:b/>
          <w:bCs/>
          <w:sz w:val="22"/>
          <w:szCs w:val="22"/>
        </w:rPr>
        <w:t>–</w:t>
      </w:r>
      <w:r w:rsidR="000B2A9F" w:rsidRPr="007B3386">
        <w:rPr>
          <w:rFonts w:ascii="Cambria" w:hAnsi="Cambria"/>
          <w:b/>
          <w:bCs/>
          <w:sz w:val="22"/>
          <w:szCs w:val="22"/>
        </w:rPr>
        <w:t xml:space="preserve"> net_040</w:t>
      </w:r>
    </w:p>
    <w:p w14:paraId="33167BBE" w14:textId="54050028" w:rsidR="002D0FBE" w:rsidRPr="0051642C" w:rsidRDefault="000B2A9F" w:rsidP="000B2A9F">
      <w:pPr>
        <w:rPr>
          <w:rFonts w:ascii="Cambria" w:hAnsi="Cambria"/>
          <w:sz w:val="22"/>
          <w:szCs w:val="22"/>
        </w:rPr>
      </w:pPr>
      <w:r w:rsidRPr="0051642C">
        <w:rPr>
          <w:rFonts w:ascii="Cambria" w:hAnsi="Cambria"/>
          <w:sz w:val="22"/>
          <w:szCs w:val="22"/>
        </w:rPr>
        <w:t xml:space="preserve">Figure </w:t>
      </w:r>
      <w:r w:rsidR="009349FD">
        <w:rPr>
          <w:rFonts w:ascii="Cambria" w:hAnsi="Cambria"/>
          <w:sz w:val="22"/>
          <w:szCs w:val="22"/>
        </w:rPr>
        <w:t>B</w:t>
      </w:r>
      <w:r w:rsidRPr="0051642C">
        <w:rPr>
          <w:rFonts w:ascii="Cambria" w:hAnsi="Cambria"/>
          <w:sz w:val="22"/>
          <w:szCs w:val="22"/>
        </w:rPr>
        <w:t>.2 (saved as net_040_expression_map.jpg) shows a visualisation of a single synthetic network (net_040) produced by analyze_network_expression.py. Nodes represent genes, coloured by predicted steady-state mRNA level (log₁</w:t>
      </w:r>
      <w:r w:rsidRPr="0051642C">
        <w:rPr>
          <w:rFonts w:ascii="Cambria" w:hAnsi="Cambria" w:cs="Cambria Math"/>
          <w:sz w:val="22"/>
          <w:szCs w:val="22"/>
        </w:rPr>
        <w:t>⁺</w:t>
      </w:r>
      <w:r w:rsidRPr="0051642C">
        <w:rPr>
          <w:rFonts w:ascii="Cambria" w:hAnsi="Cambria"/>
          <w:sz w:val="22"/>
          <w:szCs w:val="22"/>
        </w:rPr>
        <w:t xml:space="preserve"> scale, with darker blue indicating higher expression). Activating regulatory edges are drawn in </w:t>
      </w:r>
      <w:r w:rsidR="00E214AC" w:rsidRPr="0051642C">
        <w:rPr>
          <w:rFonts w:ascii="Cambria" w:hAnsi="Cambria"/>
          <w:sz w:val="22"/>
          <w:szCs w:val="22"/>
        </w:rPr>
        <w:t>green,</w:t>
      </w:r>
      <w:r w:rsidRPr="0051642C">
        <w:rPr>
          <w:rFonts w:ascii="Cambria" w:hAnsi="Cambria"/>
          <w:sz w:val="22"/>
          <w:szCs w:val="22"/>
        </w:rPr>
        <w:t xml:space="preserve"> repressing edges in red.</w:t>
      </w:r>
    </w:p>
    <w:p w14:paraId="0CF3DE0C" w14:textId="77777777" w:rsidR="00E214AC" w:rsidRPr="0051642C" w:rsidRDefault="00E214AC" w:rsidP="000B2A9F">
      <w:pPr>
        <w:rPr>
          <w:rFonts w:ascii="Cambria" w:hAnsi="Cambria"/>
        </w:rPr>
      </w:pPr>
    </w:p>
    <w:p w14:paraId="6928CA0B" w14:textId="77777777" w:rsidR="00964AEE" w:rsidRPr="0051642C" w:rsidRDefault="00E214AC" w:rsidP="00964AEE">
      <w:pPr>
        <w:keepNext/>
        <w:rPr>
          <w:rFonts w:ascii="Cambria" w:hAnsi="Cambria"/>
        </w:rPr>
      </w:pPr>
      <w:r w:rsidRPr="0051642C">
        <w:rPr>
          <w:rFonts w:ascii="Cambria" w:hAnsi="Cambria"/>
          <w:noProof/>
        </w:rPr>
        <w:drawing>
          <wp:inline distT="0" distB="0" distL="0" distR="0" wp14:anchorId="4004E740" wp14:editId="51A328AF">
            <wp:extent cx="5263066" cy="4762183"/>
            <wp:effectExtent l="19050" t="19050" r="13970" b="19685"/>
            <wp:docPr id="208421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10100" name=""/>
                    <pic:cNvPicPr/>
                  </pic:nvPicPr>
                  <pic:blipFill>
                    <a:blip r:embed="rId56"/>
                    <a:stretch>
                      <a:fillRect/>
                    </a:stretch>
                  </pic:blipFill>
                  <pic:spPr>
                    <a:xfrm>
                      <a:off x="0" y="0"/>
                      <a:ext cx="5268352" cy="4766966"/>
                    </a:xfrm>
                    <a:prstGeom prst="rect">
                      <a:avLst/>
                    </a:prstGeom>
                    <a:ln>
                      <a:solidFill>
                        <a:schemeClr val="accent1">
                          <a:lumMod val="60000"/>
                          <a:lumOff val="40000"/>
                        </a:schemeClr>
                      </a:solidFill>
                    </a:ln>
                  </pic:spPr>
                </pic:pic>
              </a:graphicData>
            </a:graphic>
          </wp:inline>
        </w:drawing>
      </w:r>
    </w:p>
    <w:p w14:paraId="6E5F97C6" w14:textId="312FA796" w:rsidR="00E214AC" w:rsidRPr="0051642C" w:rsidRDefault="00964AEE" w:rsidP="00964AEE">
      <w:pPr>
        <w:pStyle w:val="Caption"/>
        <w:rPr>
          <w:rFonts w:ascii="Cambria" w:hAnsi="Cambria"/>
        </w:rPr>
      </w:pPr>
      <w:r w:rsidRPr="0051642C">
        <w:rPr>
          <w:rFonts w:ascii="Cambria" w:hAnsi="Cambria"/>
        </w:rPr>
        <w:t>Figure B.2: net_040_expression_map.jpg — GRN topology and predicted expression map for net_040. Node colour encodes predicted log₁</w:t>
      </w:r>
      <w:r w:rsidRPr="0051642C">
        <w:rPr>
          <w:rFonts w:ascii="Cambria" w:hAnsi="Cambria" w:cs="Cambria Math"/>
        </w:rPr>
        <w:t>⁺</w:t>
      </w:r>
      <w:r w:rsidRPr="0051642C">
        <w:rPr>
          <w:rFonts w:ascii="Cambria" w:hAnsi="Cambria"/>
        </w:rPr>
        <w:t xml:space="preserve">(mRNA); green edges are </w:t>
      </w:r>
      <w:r w:rsidR="0024639A" w:rsidRPr="0051642C">
        <w:rPr>
          <w:rFonts w:ascii="Cambria" w:hAnsi="Cambria"/>
        </w:rPr>
        <w:t>activating;</w:t>
      </w:r>
      <w:r w:rsidRPr="0051642C">
        <w:rPr>
          <w:rFonts w:ascii="Cambria" w:hAnsi="Cambria"/>
        </w:rPr>
        <w:t xml:space="preserve"> red edges are repressing.</w:t>
      </w:r>
    </w:p>
    <w:p w14:paraId="5E484367" w14:textId="029CC7B2" w:rsidR="0051642C" w:rsidRPr="0051642C" w:rsidRDefault="0051642C" w:rsidP="0051642C">
      <w:pPr>
        <w:rPr>
          <w:rFonts w:ascii="Cambria" w:hAnsi="Cambria"/>
          <w:sz w:val="22"/>
          <w:szCs w:val="22"/>
        </w:rPr>
      </w:pPr>
      <w:r w:rsidRPr="0051642C">
        <w:rPr>
          <w:rFonts w:ascii="Cambria" w:hAnsi="Cambria"/>
          <w:sz w:val="22"/>
          <w:szCs w:val="22"/>
        </w:rPr>
        <w:br/>
        <w:t>This figure supports the simulator description in Section 3.2.1 by showing how the GRN-aware GNN maps regulatory structure to expression level in a concrete network instance. Genes with several strong activating inputs tend to appear at the high-expression end of the colour scale, while genes downstream of multiple repressors appear at the low end. Genes with no incoming edges (no regulators) cluster near the mean, consistent with their expression being determined almost entirely by basal production rate.</w:t>
      </w:r>
    </w:p>
    <w:p w14:paraId="154EC187" w14:textId="77777777" w:rsidR="0051642C" w:rsidRPr="0051642C" w:rsidRDefault="0051642C" w:rsidP="0051642C">
      <w:pPr>
        <w:rPr>
          <w:rFonts w:ascii="Cambria" w:hAnsi="Cambria"/>
          <w:sz w:val="22"/>
          <w:szCs w:val="22"/>
        </w:rPr>
      </w:pPr>
    </w:p>
    <w:p w14:paraId="1511B5A0" w14:textId="42F83F1B" w:rsidR="002D0FBE" w:rsidRDefault="0051642C" w:rsidP="0051642C">
      <w:pPr>
        <w:rPr>
          <w:rFonts w:ascii="Cambria" w:hAnsi="Cambria"/>
          <w:sz w:val="22"/>
          <w:szCs w:val="22"/>
        </w:rPr>
      </w:pPr>
      <w:r w:rsidRPr="0051642C">
        <w:rPr>
          <w:rFonts w:ascii="Cambria" w:hAnsi="Cambria"/>
          <w:sz w:val="22"/>
          <w:szCs w:val="22"/>
        </w:rPr>
        <w:t xml:space="preserve">The visualisation was generated by loading the trained GRN-aware GNN weights from results/gnn/ and running a forward pass on the network's gene-parameter and edge-list files. Predictions are converted back to the original mRNA scale using np.expm1 before plotting. The </w:t>
      </w:r>
      <w:r w:rsidR="00C81EEE" w:rsidRPr="0051642C">
        <w:rPr>
          <w:rFonts w:ascii="Cambria" w:hAnsi="Cambria"/>
          <w:sz w:val="22"/>
          <w:szCs w:val="22"/>
        </w:rPr>
        <w:t>top five</w:t>
      </w:r>
      <w:r w:rsidRPr="0051642C">
        <w:rPr>
          <w:rFonts w:ascii="Cambria" w:hAnsi="Cambria"/>
          <w:sz w:val="22"/>
          <w:szCs w:val="22"/>
        </w:rPr>
        <w:t xml:space="preserve"> and bottom-five genes by predicted expression are also printed to the console </w:t>
      </w:r>
      <w:r w:rsidR="000E3EF2">
        <w:rPr>
          <w:rFonts w:ascii="Cambria" w:hAnsi="Cambria"/>
          <w:sz w:val="22"/>
          <w:szCs w:val="22"/>
        </w:rPr>
        <w:t>at runtime.</w:t>
      </w:r>
    </w:p>
    <w:p w14:paraId="63750BAE" w14:textId="77777777" w:rsidR="009349FD" w:rsidRDefault="009349FD" w:rsidP="0051642C">
      <w:pPr>
        <w:rPr>
          <w:rFonts w:ascii="Cambria" w:hAnsi="Cambria"/>
          <w:sz w:val="22"/>
          <w:szCs w:val="22"/>
        </w:rPr>
      </w:pPr>
    </w:p>
    <w:p w14:paraId="736C495C" w14:textId="6A1DD612" w:rsidR="009349FD" w:rsidRPr="009349FD" w:rsidRDefault="009349FD" w:rsidP="009349FD">
      <w:pPr>
        <w:rPr>
          <w:rFonts w:ascii="Cambria" w:hAnsi="Cambria"/>
          <w:b/>
          <w:bCs/>
          <w:sz w:val="22"/>
          <w:szCs w:val="22"/>
        </w:rPr>
      </w:pPr>
      <w:r>
        <w:rPr>
          <w:rFonts w:ascii="Cambria" w:hAnsi="Cambria"/>
          <w:b/>
          <w:bCs/>
          <w:sz w:val="22"/>
          <w:szCs w:val="22"/>
        </w:rPr>
        <w:t>B</w:t>
      </w:r>
      <w:r w:rsidRPr="009349FD">
        <w:rPr>
          <w:rFonts w:ascii="Cambria" w:hAnsi="Cambria"/>
          <w:b/>
          <w:bCs/>
          <w:sz w:val="22"/>
          <w:szCs w:val="22"/>
        </w:rPr>
        <w:t>.3 Code Repository</w:t>
      </w:r>
    </w:p>
    <w:p w14:paraId="1C47403E" w14:textId="77777777" w:rsidR="009349FD" w:rsidRDefault="009349FD" w:rsidP="009349FD">
      <w:pPr>
        <w:rPr>
          <w:rFonts w:ascii="Cambria" w:hAnsi="Cambria"/>
          <w:sz w:val="22"/>
          <w:szCs w:val="22"/>
        </w:rPr>
      </w:pPr>
      <w:r w:rsidRPr="009349FD">
        <w:rPr>
          <w:rFonts w:ascii="Cambria" w:hAnsi="Cambria"/>
          <w:sz w:val="22"/>
          <w:szCs w:val="22"/>
        </w:rPr>
        <w:t>The full codebase for this project is available at:</w:t>
      </w:r>
    </w:p>
    <w:p w14:paraId="2DB6C504" w14:textId="5F0715B7" w:rsidR="009E166F" w:rsidRDefault="006F21CA" w:rsidP="009349FD">
      <w:pPr>
        <w:rPr>
          <w:rFonts w:ascii="Cambria" w:hAnsi="Cambria"/>
          <w:sz w:val="22"/>
          <w:szCs w:val="22"/>
        </w:rPr>
      </w:pPr>
      <w:hyperlink r:id="rId57" w:history="1">
        <w:r w:rsidRPr="00903205">
          <w:rPr>
            <w:rStyle w:val="Hyperlink"/>
            <w:rFonts w:ascii="Cambria" w:hAnsi="Cambria"/>
            <w:sz w:val="22"/>
            <w:szCs w:val="22"/>
          </w:rPr>
          <w:t>https://github.com/Arcturus03/gene-expression-project</w:t>
        </w:r>
      </w:hyperlink>
    </w:p>
    <w:p w14:paraId="46DC38E2" w14:textId="332A162B" w:rsidR="009349FD" w:rsidRDefault="006F21CA" w:rsidP="009349FD">
      <w:pPr>
        <w:rPr>
          <w:rFonts w:ascii="Cambria" w:hAnsi="Cambria"/>
          <w:sz w:val="22"/>
          <w:szCs w:val="22"/>
        </w:rPr>
      </w:pPr>
      <w:r>
        <w:rPr>
          <w:rFonts w:ascii="Cambria" w:hAnsi="Cambria"/>
          <w:sz w:val="22"/>
          <w:szCs w:val="22"/>
        </w:rPr>
        <w:br/>
      </w:r>
      <w:r w:rsidR="00D769CA" w:rsidRPr="00D769CA">
        <w:rPr>
          <w:rFonts w:ascii="Cambria" w:hAnsi="Cambria"/>
          <w:sz w:val="22"/>
          <w:szCs w:val="22"/>
        </w:rPr>
        <w:t>The repository is organised into three layers — simulation, data pipeline, and modelling — as described in Section 4.1. The table below lists every key script, its location in the repository, and its function.</w:t>
      </w:r>
    </w:p>
    <w:p w14:paraId="11972E48" w14:textId="77777777" w:rsidR="00895869" w:rsidRDefault="00895869" w:rsidP="009349FD">
      <w:pPr>
        <w:rPr>
          <w:rFonts w:ascii="Cambria" w:hAnsi="Cambria"/>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3202"/>
        <w:gridCol w:w="1266"/>
        <w:gridCol w:w="4542"/>
      </w:tblGrid>
      <w:tr w:rsidR="008C4730" w:rsidRPr="00895869" w14:paraId="4906B1D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EF63A5" w14:textId="77777777" w:rsidR="00895869" w:rsidRPr="00895869" w:rsidRDefault="00895869" w:rsidP="00895869">
            <w:pPr>
              <w:rPr>
                <w:rFonts w:ascii="Cambria" w:hAnsi="Cambria"/>
                <w:b/>
                <w:bCs/>
                <w:sz w:val="22"/>
                <w:szCs w:val="22"/>
              </w:rPr>
            </w:pPr>
            <w:r w:rsidRPr="00895869">
              <w:rPr>
                <w:rFonts w:ascii="Cambria" w:hAnsi="Cambria"/>
                <w:b/>
                <w:bCs/>
                <w:sz w:val="22"/>
                <w:szCs w:val="22"/>
              </w:rPr>
              <w:t>Script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CE6731" w14:textId="77777777" w:rsidR="00895869" w:rsidRPr="00895869" w:rsidRDefault="00895869" w:rsidP="00895869">
            <w:pPr>
              <w:rPr>
                <w:rFonts w:ascii="Cambria" w:hAnsi="Cambria"/>
                <w:b/>
                <w:bCs/>
                <w:sz w:val="22"/>
                <w:szCs w:val="22"/>
              </w:rPr>
            </w:pPr>
            <w:r w:rsidRPr="00895869">
              <w:rPr>
                <w:rFonts w:ascii="Cambria" w:hAnsi="Cambria"/>
                <w:b/>
                <w:bCs/>
                <w:sz w:val="22"/>
                <w:szCs w:val="22"/>
              </w:rPr>
              <w:t>Layer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5989C3" w14:textId="77777777" w:rsidR="00895869" w:rsidRPr="00895869" w:rsidRDefault="00895869" w:rsidP="00895869">
            <w:pPr>
              <w:rPr>
                <w:rFonts w:ascii="Cambria" w:hAnsi="Cambria"/>
                <w:b/>
                <w:bCs/>
                <w:sz w:val="22"/>
                <w:szCs w:val="22"/>
              </w:rPr>
            </w:pPr>
            <w:r w:rsidRPr="00895869">
              <w:rPr>
                <w:rFonts w:ascii="Cambria" w:hAnsi="Cambria"/>
                <w:b/>
                <w:bCs/>
                <w:sz w:val="22"/>
                <w:szCs w:val="22"/>
              </w:rPr>
              <w:t>Purpose</w:t>
            </w:r>
          </w:p>
        </w:tc>
      </w:tr>
      <w:tr w:rsidR="008C4730" w:rsidRPr="00895869" w14:paraId="09288C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E16132" w14:textId="77777777" w:rsidR="00895869" w:rsidRPr="00895869" w:rsidRDefault="00895869" w:rsidP="00895869">
            <w:pPr>
              <w:rPr>
                <w:rFonts w:ascii="Cambria" w:hAnsi="Cambria"/>
                <w:sz w:val="22"/>
                <w:szCs w:val="22"/>
              </w:rPr>
            </w:pPr>
            <w:r w:rsidRPr="00895869">
              <w:rPr>
                <w:rFonts w:ascii="Cambria" w:hAnsi="Cambria"/>
                <w:sz w:val="22"/>
                <w:szCs w:val="22"/>
              </w:rPr>
              <w:t>transsys_simulator.py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A77B6" w14:textId="77777777" w:rsidR="00895869" w:rsidRPr="00895869" w:rsidRDefault="00895869" w:rsidP="00895869">
            <w:pPr>
              <w:rPr>
                <w:rFonts w:ascii="Cambria" w:hAnsi="Cambria"/>
                <w:sz w:val="22"/>
                <w:szCs w:val="22"/>
              </w:rPr>
            </w:pPr>
            <w:r w:rsidRPr="00895869">
              <w:rPr>
                <w:rFonts w:ascii="Cambria" w:hAnsi="Cambria"/>
                <w:sz w:val="22"/>
                <w:szCs w:val="22"/>
              </w:rPr>
              <w:t>Simulation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AF2B9B" w14:textId="77777777" w:rsidR="00895869" w:rsidRPr="00895869" w:rsidRDefault="00895869" w:rsidP="00895869">
            <w:pPr>
              <w:rPr>
                <w:rFonts w:ascii="Cambria" w:hAnsi="Cambria"/>
                <w:sz w:val="22"/>
                <w:szCs w:val="22"/>
              </w:rPr>
            </w:pPr>
            <w:r w:rsidRPr="00895869">
              <w:rPr>
                <w:rFonts w:ascii="Cambria" w:hAnsi="Cambria"/>
                <w:sz w:val="22"/>
                <w:szCs w:val="22"/>
              </w:rPr>
              <w:t>Core ODE simulator. Defines Gene, RegulatoryInteraction, GRNNetwork, and TranssysSimulator. Integrates ODEs to steady state using SciPy solve_ivp (RK45).</w:t>
            </w:r>
          </w:p>
        </w:tc>
      </w:tr>
      <w:tr w:rsidR="008C4730" w:rsidRPr="00895869" w14:paraId="59D370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F78D6" w14:textId="77777777" w:rsidR="00895869" w:rsidRPr="00895869" w:rsidRDefault="00895869" w:rsidP="00895869">
            <w:pPr>
              <w:rPr>
                <w:rFonts w:ascii="Cambria" w:hAnsi="Cambria"/>
                <w:sz w:val="22"/>
                <w:szCs w:val="22"/>
              </w:rPr>
            </w:pPr>
            <w:r w:rsidRPr="00895869">
              <w:rPr>
                <w:rFonts w:ascii="Cambria" w:hAnsi="Cambria"/>
                <w:sz w:val="22"/>
                <w:szCs w:val="22"/>
              </w:rPr>
              <w:t>generate_synthetic_dataset.py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EBA663" w14:textId="77777777" w:rsidR="00895869" w:rsidRPr="00895869" w:rsidRDefault="00895869" w:rsidP="00895869">
            <w:pPr>
              <w:rPr>
                <w:rFonts w:ascii="Cambria" w:hAnsi="Cambria"/>
                <w:sz w:val="22"/>
                <w:szCs w:val="22"/>
              </w:rPr>
            </w:pPr>
            <w:r w:rsidRPr="00895869">
              <w:rPr>
                <w:rFonts w:ascii="Cambria" w:hAnsi="Cambria"/>
                <w:sz w:val="22"/>
                <w:szCs w:val="22"/>
              </w:rPr>
              <w:t>Data pipeline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AF0C4" w14:textId="77777777" w:rsidR="00895869" w:rsidRPr="00895869" w:rsidRDefault="00895869" w:rsidP="00895869">
            <w:pPr>
              <w:rPr>
                <w:rFonts w:ascii="Cambria" w:hAnsi="Cambria"/>
                <w:sz w:val="22"/>
                <w:szCs w:val="22"/>
              </w:rPr>
            </w:pPr>
            <w:r w:rsidRPr="00895869">
              <w:rPr>
                <w:rFonts w:ascii="Cambria" w:hAnsi="Cambria"/>
                <w:sz w:val="22"/>
                <w:szCs w:val="22"/>
              </w:rPr>
              <w:t>Generates all 100 synthetic networks × 50 seeds. Writes net_XXX_genes.csv, net_XXX_edges.csv, expression_profiles.csv, network_metadata.csv, and generation_config.json.</w:t>
            </w:r>
          </w:p>
        </w:tc>
      </w:tr>
      <w:tr w:rsidR="008C4730" w:rsidRPr="00895869" w14:paraId="1C7EBA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CF0A5" w14:textId="77777777" w:rsidR="00895869" w:rsidRPr="00895869" w:rsidRDefault="00895869" w:rsidP="00895869">
            <w:pPr>
              <w:rPr>
                <w:rFonts w:ascii="Cambria" w:hAnsi="Cambria"/>
                <w:sz w:val="22"/>
                <w:szCs w:val="22"/>
              </w:rPr>
            </w:pPr>
            <w:r w:rsidRPr="00895869">
              <w:rPr>
                <w:rFonts w:ascii="Cambria" w:hAnsi="Cambria"/>
                <w:sz w:val="22"/>
                <w:szCs w:val="22"/>
              </w:rPr>
              <w:t>build_pergene_dataset.py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289D58" w14:textId="77777777" w:rsidR="00895869" w:rsidRPr="00895869" w:rsidRDefault="00895869" w:rsidP="00895869">
            <w:pPr>
              <w:rPr>
                <w:rFonts w:ascii="Cambria" w:hAnsi="Cambria"/>
                <w:sz w:val="22"/>
                <w:szCs w:val="22"/>
              </w:rPr>
            </w:pPr>
            <w:r w:rsidRPr="00895869">
              <w:rPr>
                <w:rFonts w:ascii="Cambria" w:hAnsi="Cambria"/>
                <w:sz w:val="22"/>
                <w:szCs w:val="22"/>
              </w:rPr>
              <w:t>Data pipeline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903AD" w14:textId="77777777" w:rsidR="00895869" w:rsidRPr="00895869" w:rsidRDefault="00895869" w:rsidP="00895869">
            <w:pPr>
              <w:rPr>
                <w:rFonts w:ascii="Cambria" w:hAnsi="Cambria"/>
                <w:sz w:val="22"/>
                <w:szCs w:val="22"/>
              </w:rPr>
            </w:pPr>
            <w:r w:rsidRPr="00895869">
              <w:rPr>
                <w:rFonts w:ascii="Cambria" w:hAnsi="Cambria"/>
                <w:sz w:val="22"/>
                <w:szCs w:val="22"/>
              </w:rPr>
              <w:t>Builds the per-gene tabular dataset (protein target + expression + GRN features) used in the Appendix B pilot. Output: data/ml_ready/pergene_dataset.csv.</w:t>
            </w:r>
          </w:p>
        </w:tc>
      </w:tr>
      <w:tr w:rsidR="008C4730" w:rsidRPr="00895869" w14:paraId="003397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8967D" w14:textId="77777777" w:rsidR="00895869" w:rsidRPr="00895869" w:rsidRDefault="00895869" w:rsidP="00895869">
            <w:pPr>
              <w:rPr>
                <w:rFonts w:ascii="Cambria" w:hAnsi="Cambria"/>
                <w:sz w:val="22"/>
                <w:szCs w:val="22"/>
              </w:rPr>
            </w:pPr>
            <w:r w:rsidRPr="00895869">
              <w:rPr>
                <w:rFonts w:ascii="Cambria" w:hAnsi="Cambria"/>
                <w:sz w:val="22"/>
                <w:szCs w:val="22"/>
              </w:rPr>
              <w:t>train_pergene_baselines.py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208AF" w14:textId="77777777" w:rsidR="00895869" w:rsidRPr="00895869" w:rsidRDefault="00895869" w:rsidP="00895869">
            <w:pPr>
              <w:rPr>
                <w:rFonts w:ascii="Cambria" w:hAnsi="Cambria"/>
                <w:sz w:val="22"/>
                <w:szCs w:val="22"/>
              </w:rPr>
            </w:pPr>
            <w:r w:rsidRPr="00895869">
              <w:rPr>
                <w:rFonts w:ascii="Cambria" w:hAnsi="Cambria"/>
                <w:sz w:val="22"/>
                <w:szCs w:val="22"/>
              </w:rPr>
              <w:t>Modelling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E40229" w14:textId="77777777" w:rsidR="00895869" w:rsidRPr="00895869" w:rsidRDefault="00895869" w:rsidP="00895869">
            <w:pPr>
              <w:rPr>
                <w:rFonts w:ascii="Cambria" w:hAnsi="Cambria"/>
                <w:sz w:val="22"/>
                <w:szCs w:val="22"/>
              </w:rPr>
            </w:pPr>
            <w:r w:rsidRPr="00895869">
              <w:rPr>
                <w:rFonts w:ascii="Cambria" w:hAnsi="Cambria"/>
                <w:sz w:val="22"/>
                <w:szCs w:val="22"/>
              </w:rPr>
              <w:t>Runs the 4×2 protein-prediction pilot (Appendix B). Trains Ridge, Elastic Net, Random Forest and MLP across Expression Only and Expression + GRN feature sets. Writes results CSVs and the Elastic Net coefficient table.</w:t>
            </w:r>
          </w:p>
        </w:tc>
      </w:tr>
      <w:tr w:rsidR="008C4730" w:rsidRPr="00895869" w14:paraId="6D4E8E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496F43" w14:textId="77777777" w:rsidR="00895869" w:rsidRPr="00895869" w:rsidRDefault="00895869" w:rsidP="00895869">
            <w:pPr>
              <w:rPr>
                <w:rFonts w:ascii="Cambria" w:hAnsi="Cambria"/>
                <w:sz w:val="22"/>
                <w:szCs w:val="22"/>
              </w:rPr>
            </w:pPr>
            <w:r w:rsidRPr="00895869">
              <w:rPr>
                <w:rFonts w:ascii="Cambria" w:hAnsi="Cambria"/>
                <w:sz w:val="22"/>
                <w:szCs w:val="22"/>
              </w:rPr>
              <w:t>train_mrna_baseline.py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E3DEA" w14:textId="77777777" w:rsidR="00895869" w:rsidRPr="00895869" w:rsidRDefault="00895869" w:rsidP="00895869">
            <w:pPr>
              <w:rPr>
                <w:rFonts w:ascii="Cambria" w:hAnsi="Cambria"/>
                <w:sz w:val="22"/>
                <w:szCs w:val="22"/>
              </w:rPr>
            </w:pPr>
            <w:r w:rsidRPr="00895869">
              <w:rPr>
                <w:rFonts w:ascii="Cambria" w:hAnsi="Cambria"/>
                <w:sz w:val="22"/>
                <w:szCs w:val="22"/>
              </w:rPr>
              <w:t>Modelling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A2F1F" w14:textId="77777777" w:rsidR="00895869" w:rsidRPr="00895869" w:rsidRDefault="00895869" w:rsidP="00895869">
            <w:pPr>
              <w:rPr>
                <w:rFonts w:ascii="Cambria" w:hAnsi="Cambria"/>
                <w:sz w:val="22"/>
                <w:szCs w:val="22"/>
              </w:rPr>
            </w:pPr>
            <w:r w:rsidRPr="00895869">
              <w:rPr>
                <w:rFonts w:ascii="Cambria" w:hAnsi="Cambria"/>
                <w:sz w:val="22"/>
                <w:szCs w:val="22"/>
              </w:rPr>
              <w:t>Runs the main tabular mRNA baselines (Chapter 5). Trains Ridge and Random Forest on Params-only and Params+GRN feature sets; assembles the six-model comparison by merging GNN results from train_gnn.py. Writes mrna_baselines_results.csv and bar-chart figures.</w:t>
            </w:r>
          </w:p>
        </w:tc>
      </w:tr>
      <w:tr w:rsidR="008C4730" w:rsidRPr="00895869" w14:paraId="64021C9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BAE773" w14:textId="77777777" w:rsidR="00895869" w:rsidRPr="00895869" w:rsidRDefault="00895869" w:rsidP="00895869">
            <w:pPr>
              <w:rPr>
                <w:rFonts w:ascii="Cambria" w:hAnsi="Cambria"/>
                <w:sz w:val="22"/>
                <w:szCs w:val="22"/>
              </w:rPr>
            </w:pPr>
            <w:r w:rsidRPr="00895869">
              <w:rPr>
                <w:rFonts w:ascii="Cambria" w:hAnsi="Cambria"/>
                <w:sz w:val="22"/>
                <w:szCs w:val="22"/>
              </w:rPr>
              <w:t>train_gnn.py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E30B9" w14:textId="77777777" w:rsidR="00895869" w:rsidRPr="00895869" w:rsidRDefault="00895869" w:rsidP="00895869">
            <w:pPr>
              <w:rPr>
                <w:rFonts w:ascii="Cambria" w:hAnsi="Cambria"/>
                <w:sz w:val="22"/>
                <w:szCs w:val="22"/>
              </w:rPr>
            </w:pPr>
            <w:r w:rsidRPr="00895869">
              <w:rPr>
                <w:rFonts w:ascii="Cambria" w:hAnsi="Cambria"/>
                <w:sz w:val="22"/>
                <w:szCs w:val="22"/>
              </w:rPr>
              <w:t>Modelling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AFEC1E" w14:textId="77777777" w:rsidR="00895869" w:rsidRPr="00895869" w:rsidRDefault="00895869" w:rsidP="00895869">
            <w:pPr>
              <w:rPr>
                <w:rFonts w:ascii="Cambria" w:hAnsi="Cambria"/>
                <w:sz w:val="22"/>
                <w:szCs w:val="22"/>
              </w:rPr>
            </w:pPr>
            <w:r w:rsidRPr="00895869">
              <w:rPr>
                <w:rFonts w:ascii="Cambria" w:hAnsi="Cambria"/>
                <w:sz w:val="22"/>
                <w:szCs w:val="22"/>
              </w:rPr>
              <w:t>Trains both GNN variants (Expression-only ablation and GRN-aware) using the custom EdgeWeightedConv layer. Handles dataset construction, Adam training with gradient clipping, ReduceLROnPlateau scheduling, and early stopping. Writes training-curve plots, predicted-vs-actual scatter, and R² bar chart.</w:t>
            </w:r>
          </w:p>
        </w:tc>
      </w:tr>
      <w:tr w:rsidR="008C4730" w:rsidRPr="00895869" w14:paraId="02779D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03AC1" w14:textId="77777777" w:rsidR="00895869" w:rsidRPr="00895869" w:rsidRDefault="00895869" w:rsidP="00895869">
            <w:pPr>
              <w:rPr>
                <w:rFonts w:ascii="Cambria" w:hAnsi="Cambria"/>
                <w:sz w:val="22"/>
                <w:szCs w:val="22"/>
              </w:rPr>
            </w:pPr>
            <w:r w:rsidRPr="00895869">
              <w:rPr>
                <w:rFonts w:ascii="Cambria" w:hAnsi="Cambria"/>
                <w:sz w:val="22"/>
                <w:szCs w:val="22"/>
              </w:rPr>
              <w:t>plotting.py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ACCCA" w14:textId="77777777" w:rsidR="00895869" w:rsidRPr="00895869" w:rsidRDefault="00895869" w:rsidP="00895869">
            <w:pPr>
              <w:rPr>
                <w:rFonts w:ascii="Cambria" w:hAnsi="Cambria"/>
                <w:sz w:val="22"/>
                <w:szCs w:val="22"/>
              </w:rPr>
            </w:pPr>
            <w:r w:rsidRPr="00895869">
              <w:rPr>
                <w:rFonts w:ascii="Cambria" w:hAnsi="Cambria"/>
                <w:sz w:val="22"/>
                <w:szCs w:val="22"/>
              </w:rPr>
              <w:t>Modelling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7F3095" w14:textId="77777777" w:rsidR="00895869" w:rsidRPr="00895869" w:rsidRDefault="00895869" w:rsidP="00895869">
            <w:pPr>
              <w:rPr>
                <w:rFonts w:ascii="Cambria" w:hAnsi="Cambria"/>
                <w:sz w:val="22"/>
                <w:szCs w:val="22"/>
              </w:rPr>
            </w:pPr>
            <w:r w:rsidRPr="00895869">
              <w:rPr>
                <w:rFonts w:ascii="Cambria" w:hAnsi="Cambria"/>
                <w:sz w:val="22"/>
                <w:szCs w:val="22"/>
              </w:rPr>
              <w:t>Centralised plotting utilities (predicted-vs-actual scatter, residual histograms, feature-importance bars, model-comparison bars). Called by the training scripts to maintain consistent figure styling across all reported results.</w:t>
            </w:r>
          </w:p>
        </w:tc>
      </w:tr>
      <w:tr w:rsidR="008C4730" w:rsidRPr="00895869" w14:paraId="2F1B00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EB6527" w14:textId="77777777" w:rsidR="00895869" w:rsidRPr="00895869" w:rsidRDefault="00895869" w:rsidP="00895869">
            <w:pPr>
              <w:rPr>
                <w:rFonts w:ascii="Cambria" w:hAnsi="Cambria"/>
                <w:sz w:val="22"/>
                <w:szCs w:val="22"/>
              </w:rPr>
            </w:pPr>
            <w:r w:rsidRPr="00895869">
              <w:rPr>
                <w:rFonts w:ascii="Cambria" w:hAnsi="Cambria"/>
                <w:sz w:val="22"/>
                <w:szCs w:val="22"/>
              </w:rPr>
              <w:t>analyze_network_expression.py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946EEB" w14:textId="77777777" w:rsidR="00895869" w:rsidRPr="00895869" w:rsidRDefault="00895869" w:rsidP="00895869">
            <w:pPr>
              <w:rPr>
                <w:rFonts w:ascii="Cambria" w:hAnsi="Cambria"/>
                <w:sz w:val="22"/>
                <w:szCs w:val="22"/>
              </w:rPr>
            </w:pPr>
            <w:r w:rsidRPr="00895869">
              <w:rPr>
                <w:rFonts w:ascii="Cambria" w:hAnsi="Cambria"/>
                <w:sz w:val="22"/>
                <w:szCs w:val="22"/>
              </w:rPr>
              <w:t>Modelling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037D7" w14:textId="77777777" w:rsidR="00895869" w:rsidRPr="00895869" w:rsidRDefault="00895869" w:rsidP="00895869">
            <w:pPr>
              <w:rPr>
                <w:rFonts w:ascii="Cambria" w:hAnsi="Cambria"/>
                <w:sz w:val="22"/>
                <w:szCs w:val="22"/>
              </w:rPr>
            </w:pPr>
            <w:r w:rsidRPr="00895869">
              <w:rPr>
                <w:rFonts w:ascii="Cambria" w:hAnsi="Cambria"/>
                <w:sz w:val="22"/>
                <w:szCs w:val="22"/>
              </w:rPr>
              <w:t>Qualitative inspection tool. Loads the trained GRN-aware GNN, runs a forward pass on a specified network, and visualises predicted expression on the network graph (Figure C.2).</w:t>
            </w:r>
          </w:p>
        </w:tc>
      </w:tr>
    </w:tbl>
    <w:p w14:paraId="2C972E87" w14:textId="77777777" w:rsidR="00895869" w:rsidRPr="009349FD" w:rsidRDefault="00895869" w:rsidP="009349FD">
      <w:pPr>
        <w:rPr>
          <w:rFonts w:ascii="Cambria" w:hAnsi="Cambria"/>
          <w:sz w:val="22"/>
          <w:szCs w:val="22"/>
        </w:rPr>
      </w:pPr>
    </w:p>
    <w:p w14:paraId="77CF5914" w14:textId="4ADF38DF" w:rsidR="009349FD" w:rsidRDefault="005956D3" w:rsidP="0051642C">
      <w:pPr>
        <w:rPr>
          <w:rFonts w:ascii="Cambria" w:hAnsi="Cambria"/>
          <w:sz w:val="22"/>
          <w:szCs w:val="22"/>
        </w:rPr>
      </w:pPr>
      <w:r w:rsidRPr="005956D3">
        <w:rPr>
          <w:rFonts w:ascii="Cambria" w:hAnsi="Cambria"/>
          <w:sz w:val="22"/>
          <w:szCs w:val="22"/>
        </w:rPr>
        <w:t>All scripts use RANDOM_SEED = 42 and write outputs to clearly named subdirectories under data/ and results/. The requirements.txt file</w:t>
      </w:r>
      <w:r w:rsidR="00911B9C">
        <w:rPr>
          <w:rFonts w:ascii="Cambria" w:hAnsi="Cambria"/>
          <w:sz w:val="22"/>
          <w:szCs w:val="22"/>
        </w:rPr>
        <w:t xml:space="preserve"> has</w:t>
      </w:r>
      <w:r w:rsidRPr="005956D3">
        <w:rPr>
          <w:rFonts w:ascii="Cambria" w:hAnsi="Cambria"/>
          <w:sz w:val="22"/>
          <w:szCs w:val="22"/>
        </w:rPr>
        <w:t xml:space="preserve"> all library versions; the full environment can be reproduced with pip install -r requirements.txt</w:t>
      </w:r>
      <w:r w:rsidR="009449FC">
        <w:rPr>
          <w:rFonts w:ascii="Cambria" w:hAnsi="Cambria"/>
          <w:sz w:val="22"/>
          <w:szCs w:val="22"/>
        </w:rPr>
        <w:t>, more instructions are provided in the GitHub repo.</w:t>
      </w:r>
    </w:p>
    <w:p w14:paraId="4E1E8B0D" w14:textId="77777777" w:rsidR="00E0224D" w:rsidRDefault="00E0224D" w:rsidP="0051642C">
      <w:pPr>
        <w:pBdr>
          <w:bottom w:val="single" w:sz="6" w:space="1" w:color="auto"/>
        </w:pBdr>
        <w:rPr>
          <w:rFonts w:ascii="Cambria" w:hAnsi="Cambria"/>
          <w:sz w:val="22"/>
          <w:szCs w:val="22"/>
        </w:rPr>
      </w:pPr>
    </w:p>
    <w:p w14:paraId="3473A853" w14:textId="77777777" w:rsidR="00E0224D" w:rsidRDefault="00E0224D" w:rsidP="0051642C">
      <w:pPr>
        <w:rPr>
          <w:rFonts w:ascii="Cambria" w:hAnsi="Cambria"/>
          <w:sz w:val="22"/>
          <w:szCs w:val="22"/>
        </w:rPr>
      </w:pPr>
    </w:p>
    <w:p w14:paraId="6CFA2EFB" w14:textId="77777777" w:rsidR="00C75D9A" w:rsidRPr="0051642C" w:rsidRDefault="00C75D9A" w:rsidP="00C75D9A">
      <w:pPr>
        <w:rPr>
          <w:rFonts w:ascii="Cambria" w:hAnsi="Cambria"/>
        </w:rPr>
      </w:pPr>
      <w:r w:rsidRPr="0051642C">
        <w:rPr>
          <w:rFonts w:ascii="Cambria" w:hAnsi="Cambria"/>
        </w:rPr>
        <w:t>I confirm that this Project Report has not been created by any GenAI tool</w:t>
      </w:r>
      <w:r>
        <w:rPr>
          <w:rFonts w:ascii="Cambria" w:hAnsi="Cambria"/>
        </w:rPr>
        <w:t>.</w:t>
      </w:r>
    </w:p>
    <w:p w14:paraId="4F5CF258" w14:textId="77777777" w:rsidR="00C81EEE" w:rsidRDefault="00C81EEE" w:rsidP="0051642C">
      <w:pPr>
        <w:rPr>
          <w:rFonts w:ascii="Cambria" w:hAnsi="Cambria"/>
          <w:sz w:val="22"/>
          <w:szCs w:val="22"/>
        </w:rPr>
      </w:pPr>
    </w:p>
    <w:p w14:paraId="515852CE" w14:textId="10422FD6" w:rsidR="00E72538" w:rsidRDefault="00E72538" w:rsidP="0051642C">
      <w:pPr>
        <w:rPr>
          <w:rFonts w:ascii="Cambria" w:hAnsi="Cambria"/>
          <w:sz w:val="22"/>
          <w:szCs w:val="22"/>
        </w:rPr>
      </w:pPr>
    </w:p>
    <w:p w14:paraId="5631E9FA" w14:textId="675D82F8" w:rsidR="00E72538" w:rsidRDefault="00E72538">
      <w:pPr>
        <w:rPr>
          <w:rFonts w:ascii="Cambria" w:hAnsi="Cambria"/>
          <w:sz w:val="22"/>
          <w:szCs w:val="22"/>
        </w:rPr>
      </w:pPr>
    </w:p>
    <w:sectPr w:rsidR="00E72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u+tQ4C8EfHyjkt" int2:id="1VPMXEaE">
      <int2:state int2:value="Rejected" int2:type="spell"/>
    </int2:textHash>
    <int2:textHash int2:hashCode="Qh3UisvDF8QZ0l" int2:id="41upEwV4">
      <int2:state int2:value="Rejected" int2:type="spell"/>
    </int2:textHash>
    <int2:textHash int2:hashCode="+FL2A3O/xPIKZo" int2:id="FwZxgbYx">
      <int2:state int2:value="Rejected" int2:type="spell"/>
    </int2:textHash>
    <int2:textHash int2:hashCode="ZXHMDX/oO48ZsH" int2:id="IuYWln3a">
      <int2:state int2:value="Rejected" int2:type="spell"/>
    </int2:textHash>
    <int2:textHash int2:hashCode="LMXFoFR3SH+eQV" int2:id="J3PStxfP">
      <int2:state int2:value="Rejected" int2:type="spell"/>
    </int2:textHash>
    <int2:textHash int2:hashCode="JOxlJ/dXXZjBF3" int2:id="Mp537ZYZ">
      <int2:state int2:value="Rejected" int2:type="spell"/>
    </int2:textHash>
    <int2:textHash int2:hashCode="cOmiEfg3iqCnkx" int2:id="NH7hK44j">
      <int2:state int2:value="Rejected" int2:type="spell"/>
    </int2:textHash>
    <int2:textHash int2:hashCode="rZtVojOrr+gf0I" int2:id="No8p9jrX">
      <int2:state int2:value="Rejected" int2:type="spell"/>
    </int2:textHash>
    <int2:textHash int2:hashCode="3+zJ6vNN8ktgTJ" int2:id="VvfU92DC">
      <int2:state int2:value="Rejected" int2:type="spell"/>
    </int2:textHash>
    <int2:textHash int2:hashCode="v6QuORLlkItXzV" int2:id="bGFJWFDO">
      <int2:state int2:value="Rejected" int2:type="spell"/>
    </int2:textHash>
    <int2:textHash int2:hashCode="Mjga/c3N5aGMrC" int2:id="h7g86tRi">
      <int2:state int2:value="Rejected" int2:type="spell"/>
    </int2:textHash>
    <int2:textHash int2:hashCode="nKD8v2bDFjZU1F" int2:id="n6TNadVA">
      <int2:state int2:value="Rejected" int2:type="spell"/>
    </int2:textHash>
    <int2:textHash int2:hashCode="cY/dMgbfdfFqNF" int2:id="phwUHpX2">
      <int2:state int2:value="Rejected" int2:type="spell"/>
    </int2:textHash>
    <int2:textHash int2:hashCode="pj+B2BWx1xsOqH" int2:id="tb2woPNA">
      <int2:state int2:value="Rejected" int2:type="spell"/>
    </int2:textHash>
    <int2:textHash int2:hashCode="DrxDn54LxKQPMI" int2:id="uwE4BHqf">
      <int2:state int2:value="Rejected" int2:type="spell"/>
    </int2:textHash>
    <int2:textHash int2:hashCode="o+Uit3k6FJ9sqf" int2:id="wGRLUEJ4">
      <int2:state int2:value="Rejected" int2:type="spell"/>
    </int2:textHash>
    <int2:textHash int2:hashCode="7F7cHgHMVZGRee" int2:id="wk1lIaZM">
      <int2:state int2:value="Rejected" int2:type="spell"/>
    </int2:textHash>
    <int2:textHash int2:hashCode="EKDYpsOuKdTWnA" int2:id="woBjDyE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570367D"/>
    <w:multiLevelType w:val="hybridMultilevel"/>
    <w:tmpl w:val="B2B0A644"/>
    <w:lvl w:ilvl="0" w:tplc="08090001">
      <w:start w:val="1"/>
      <w:numFmt w:val="bullet"/>
      <w:lvlText w:val=""/>
      <w:lvlJc w:val="left"/>
      <w:pPr>
        <w:ind w:left="720" w:hanging="360"/>
      </w:pPr>
      <w:rPr>
        <w:rFonts w:ascii="Symbol" w:hAnsi="Symbol" w:hint="default"/>
      </w:rPr>
    </w:lvl>
    <w:lvl w:ilvl="1" w:tplc="7A0A578C">
      <w:start w:val="1"/>
      <w:numFmt w:val="bullet"/>
      <w:lvlText w:val="o"/>
      <w:lvlJc w:val="left"/>
      <w:pPr>
        <w:ind w:left="1440" w:hanging="360"/>
      </w:pPr>
      <w:rPr>
        <w:rFonts w:ascii="Courier New" w:hAnsi="Courier New" w:cs="Courier New" w:hint="default"/>
        <w:color w:val="000000" w:themeColor="text1"/>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B025BF"/>
    <w:multiLevelType w:val="hybridMultilevel"/>
    <w:tmpl w:val="30B87C3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DA3854"/>
    <w:multiLevelType w:val="multilevel"/>
    <w:tmpl w:val="A99E9C7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3A7042"/>
    <w:multiLevelType w:val="multilevel"/>
    <w:tmpl w:val="B35C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4149DC"/>
    <w:multiLevelType w:val="multilevel"/>
    <w:tmpl w:val="825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F37767"/>
    <w:multiLevelType w:val="multilevel"/>
    <w:tmpl w:val="0342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EFB8B3"/>
    <w:multiLevelType w:val="hybridMultilevel"/>
    <w:tmpl w:val="FFFFFFFF"/>
    <w:lvl w:ilvl="0" w:tplc="E4482B0E">
      <w:start w:val="1"/>
      <w:numFmt w:val="decimal"/>
      <w:lvlText w:val="%1."/>
      <w:lvlJc w:val="left"/>
      <w:pPr>
        <w:ind w:left="720" w:hanging="360"/>
      </w:pPr>
    </w:lvl>
    <w:lvl w:ilvl="1" w:tplc="32A67B18">
      <w:start w:val="1"/>
      <w:numFmt w:val="lowerLetter"/>
      <w:lvlText w:val="%2."/>
      <w:lvlJc w:val="left"/>
      <w:pPr>
        <w:ind w:left="1440" w:hanging="360"/>
      </w:pPr>
    </w:lvl>
    <w:lvl w:ilvl="2" w:tplc="E8E2B49E">
      <w:start w:val="1"/>
      <w:numFmt w:val="lowerRoman"/>
      <w:lvlText w:val="%3."/>
      <w:lvlJc w:val="right"/>
      <w:pPr>
        <w:ind w:left="2160" w:hanging="180"/>
      </w:pPr>
    </w:lvl>
    <w:lvl w:ilvl="3" w:tplc="ADD69B54">
      <w:start w:val="1"/>
      <w:numFmt w:val="decimal"/>
      <w:lvlText w:val="%4."/>
      <w:lvlJc w:val="left"/>
      <w:pPr>
        <w:ind w:left="2880" w:hanging="360"/>
      </w:pPr>
    </w:lvl>
    <w:lvl w:ilvl="4" w:tplc="9220521A">
      <w:start w:val="1"/>
      <w:numFmt w:val="lowerLetter"/>
      <w:lvlText w:val="%5."/>
      <w:lvlJc w:val="left"/>
      <w:pPr>
        <w:ind w:left="3600" w:hanging="360"/>
      </w:pPr>
    </w:lvl>
    <w:lvl w:ilvl="5" w:tplc="17EE68B8">
      <w:start w:val="1"/>
      <w:numFmt w:val="lowerRoman"/>
      <w:lvlText w:val="%6."/>
      <w:lvlJc w:val="right"/>
      <w:pPr>
        <w:ind w:left="4320" w:hanging="180"/>
      </w:pPr>
    </w:lvl>
    <w:lvl w:ilvl="6" w:tplc="C30E67FA">
      <w:start w:val="1"/>
      <w:numFmt w:val="decimal"/>
      <w:lvlText w:val="%7."/>
      <w:lvlJc w:val="left"/>
      <w:pPr>
        <w:ind w:left="5040" w:hanging="360"/>
      </w:pPr>
    </w:lvl>
    <w:lvl w:ilvl="7" w:tplc="7F66F2F8">
      <w:start w:val="1"/>
      <w:numFmt w:val="lowerLetter"/>
      <w:lvlText w:val="%8."/>
      <w:lvlJc w:val="left"/>
      <w:pPr>
        <w:ind w:left="5760" w:hanging="360"/>
      </w:pPr>
    </w:lvl>
    <w:lvl w:ilvl="8" w:tplc="BC42D754">
      <w:start w:val="1"/>
      <w:numFmt w:val="lowerRoman"/>
      <w:lvlText w:val="%9."/>
      <w:lvlJc w:val="right"/>
      <w:pPr>
        <w:ind w:left="6480" w:hanging="180"/>
      </w:pPr>
    </w:lvl>
  </w:abstractNum>
  <w:abstractNum w:abstractNumId="7" w15:restartNumberingAfterBreak="0">
    <w:nsid w:val="182E619C"/>
    <w:multiLevelType w:val="hybridMultilevel"/>
    <w:tmpl w:val="D0782C3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85941DA"/>
    <w:multiLevelType w:val="multilevel"/>
    <w:tmpl w:val="EF66C9AA"/>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888566B"/>
    <w:multiLevelType w:val="multilevel"/>
    <w:tmpl w:val="F9106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A58275"/>
    <w:multiLevelType w:val="hybridMultilevel"/>
    <w:tmpl w:val="FFFFFFFF"/>
    <w:lvl w:ilvl="0" w:tplc="CA000344">
      <w:start w:val="1"/>
      <w:numFmt w:val="bullet"/>
      <w:lvlText w:val=""/>
      <w:lvlJc w:val="left"/>
      <w:pPr>
        <w:ind w:left="720" w:hanging="360"/>
      </w:pPr>
      <w:rPr>
        <w:rFonts w:ascii="Symbol" w:hAnsi="Symbol" w:hint="default"/>
      </w:rPr>
    </w:lvl>
    <w:lvl w:ilvl="1" w:tplc="9126DDC6">
      <w:start w:val="1"/>
      <w:numFmt w:val="bullet"/>
      <w:lvlText w:val="o"/>
      <w:lvlJc w:val="left"/>
      <w:pPr>
        <w:ind w:left="1440" w:hanging="360"/>
      </w:pPr>
      <w:rPr>
        <w:rFonts w:ascii="Courier New" w:hAnsi="Courier New" w:hint="default"/>
      </w:rPr>
    </w:lvl>
    <w:lvl w:ilvl="2" w:tplc="8D8CBD0C">
      <w:start w:val="1"/>
      <w:numFmt w:val="bullet"/>
      <w:lvlText w:val=""/>
      <w:lvlJc w:val="left"/>
      <w:pPr>
        <w:ind w:left="2160" w:hanging="360"/>
      </w:pPr>
      <w:rPr>
        <w:rFonts w:ascii="Wingdings" w:hAnsi="Wingdings" w:hint="default"/>
      </w:rPr>
    </w:lvl>
    <w:lvl w:ilvl="3" w:tplc="1A2C4C86">
      <w:start w:val="1"/>
      <w:numFmt w:val="bullet"/>
      <w:lvlText w:val=""/>
      <w:lvlJc w:val="left"/>
      <w:pPr>
        <w:ind w:left="2880" w:hanging="360"/>
      </w:pPr>
      <w:rPr>
        <w:rFonts w:ascii="Symbol" w:hAnsi="Symbol" w:hint="default"/>
      </w:rPr>
    </w:lvl>
    <w:lvl w:ilvl="4" w:tplc="2A2A14DE">
      <w:start w:val="1"/>
      <w:numFmt w:val="bullet"/>
      <w:lvlText w:val="o"/>
      <w:lvlJc w:val="left"/>
      <w:pPr>
        <w:ind w:left="3600" w:hanging="360"/>
      </w:pPr>
      <w:rPr>
        <w:rFonts w:ascii="Courier New" w:hAnsi="Courier New" w:hint="default"/>
      </w:rPr>
    </w:lvl>
    <w:lvl w:ilvl="5" w:tplc="E0DCDD86">
      <w:start w:val="1"/>
      <w:numFmt w:val="bullet"/>
      <w:lvlText w:val=""/>
      <w:lvlJc w:val="left"/>
      <w:pPr>
        <w:ind w:left="4320" w:hanging="360"/>
      </w:pPr>
      <w:rPr>
        <w:rFonts w:ascii="Wingdings" w:hAnsi="Wingdings" w:hint="default"/>
      </w:rPr>
    </w:lvl>
    <w:lvl w:ilvl="6" w:tplc="F3F8F1AE">
      <w:start w:val="1"/>
      <w:numFmt w:val="bullet"/>
      <w:lvlText w:val=""/>
      <w:lvlJc w:val="left"/>
      <w:pPr>
        <w:ind w:left="5040" w:hanging="360"/>
      </w:pPr>
      <w:rPr>
        <w:rFonts w:ascii="Symbol" w:hAnsi="Symbol" w:hint="default"/>
      </w:rPr>
    </w:lvl>
    <w:lvl w:ilvl="7" w:tplc="34EA7F28">
      <w:start w:val="1"/>
      <w:numFmt w:val="bullet"/>
      <w:lvlText w:val="o"/>
      <w:lvlJc w:val="left"/>
      <w:pPr>
        <w:ind w:left="5760" w:hanging="360"/>
      </w:pPr>
      <w:rPr>
        <w:rFonts w:ascii="Courier New" w:hAnsi="Courier New" w:hint="default"/>
      </w:rPr>
    </w:lvl>
    <w:lvl w:ilvl="8" w:tplc="C2A83902">
      <w:start w:val="1"/>
      <w:numFmt w:val="bullet"/>
      <w:lvlText w:val=""/>
      <w:lvlJc w:val="left"/>
      <w:pPr>
        <w:ind w:left="6480" w:hanging="360"/>
      </w:pPr>
      <w:rPr>
        <w:rFonts w:ascii="Wingdings" w:hAnsi="Wingdings" w:hint="default"/>
      </w:rPr>
    </w:lvl>
  </w:abstractNum>
  <w:abstractNum w:abstractNumId="11" w15:restartNumberingAfterBreak="0">
    <w:nsid w:val="1BB2768F"/>
    <w:multiLevelType w:val="hybridMultilevel"/>
    <w:tmpl w:val="FFFFFFFF"/>
    <w:lvl w:ilvl="0" w:tplc="39A627D0">
      <w:start w:val="1"/>
      <w:numFmt w:val="bullet"/>
      <w:lvlText w:val=""/>
      <w:lvlJc w:val="left"/>
      <w:pPr>
        <w:ind w:left="720" w:hanging="360"/>
      </w:pPr>
      <w:rPr>
        <w:rFonts w:ascii="Symbol" w:hAnsi="Symbol" w:hint="default"/>
      </w:rPr>
    </w:lvl>
    <w:lvl w:ilvl="1" w:tplc="B302D0FC">
      <w:start w:val="1"/>
      <w:numFmt w:val="bullet"/>
      <w:lvlText w:val="o"/>
      <w:lvlJc w:val="left"/>
      <w:pPr>
        <w:ind w:left="1440" w:hanging="360"/>
      </w:pPr>
      <w:rPr>
        <w:rFonts w:ascii="Courier New" w:hAnsi="Courier New" w:hint="default"/>
      </w:rPr>
    </w:lvl>
    <w:lvl w:ilvl="2" w:tplc="0C3A5AF6">
      <w:start w:val="1"/>
      <w:numFmt w:val="bullet"/>
      <w:lvlText w:val=""/>
      <w:lvlJc w:val="left"/>
      <w:pPr>
        <w:ind w:left="2160" w:hanging="360"/>
      </w:pPr>
      <w:rPr>
        <w:rFonts w:ascii="Wingdings" w:hAnsi="Wingdings" w:hint="default"/>
      </w:rPr>
    </w:lvl>
    <w:lvl w:ilvl="3" w:tplc="E5741500">
      <w:start w:val="1"/>
      <w:numFmt w:val="bullet"/>
      <w:lvlText w:val=""/>
      <w:lvlJc w:val="left"/>
      <w:pPr>
        <w:ind w:left="2880" w:hanging="360"/>
      </w:pPr>
      <w:rPr>
        <w:rFonts w:ascii="Symbol" w:hAnsi="Symbol" w:hint="default"/>
      </w:rPr>
    </w:lvl>
    <w:lvl w:ilvl="4" w:tplc="28546C58">
      <w:start w:val="1"/>
      <w:numFmt w:val="bullet"/>
      <w:lvlText w:val="o"/>
      <w:lvlJc w:val="left"/>
      <w:pPr>
        <w:ind w:left="3600" w:hanging="360"/>
      </w:pPr>
      <w:rPr>
        <w:rFonts w:ascii="Courier New" w:hAnsi="Courier New" w:hint="default"/>
      </w:rPr>
    </w:lvl>
    <w:lvl w:ilvl="5" w:tplc="E78CA820">
      <w:start w:val="1"/>
      <w:numFmt w:val="bullet"/>
      <w:lvlText w:val=""/>
      <w:lvlJc w:val="left"/>
      <w:pPr>
        <w:ind w:left="4320" w:hanging="360"/>
      </w:pPr>
      <w:rPr>
        <w:rFonts w:ascii="Wingdings" w:hAnsi="Wingdings" w:hint="default"/>
      </w:rPr>
    </w:lvl>
    <w:lvl w:ilvl="6" w:tplc="51549CF8">
      <w:start w:val="1"/>
      <w:numFmt w:val="bullet"/>
      <w:lvlText w:val=""/>
      <w:lvlJc w:val="left"/>
      <w:pPr>
        <w:ind w:left="5040" w:hanging="360"/>
      </w:pPr>
      <w:rPr>
        <w:rFonts w:ascii="Symbol" w:hAnsi="Symbol" w:hint="default"/>
      </w:rPr>
    </w:lvl>
    <w:lvl w:ilvl="7" w:tplc="62F02B54">
      <w:start w:val="1"/>
      <w:numFmt w:val="bullet"/>
      <w:lvlText w:val="o"/>
      <w:lvlJc w:val="left"/>
      <w:pPr>
        <w:ind w:left="5760" w:hanging="360"/>
      </w:pPr>
      <w:rPr>
        <w:rFonts w:ascii="Courier New" w:hAnsi="Courier New" w:hint="default"/>
      </w:rPr>
    </w:lvl>
    <w:lvl w:ilvl="8" w:tplc="AF9CA39C">
      <w:start w:val="1"/>
      <w:numFmt w:val="bullet"/>
      <w:lvlText w:val=""/>
      <w:lvlJc w:val="left"/>
      <w:pPr>
        <w:ind w:left="6480" w:hanging="360"/>
      </w:pPr>
      <w:rPr>
        <w:rFonts w:ascii="Wingdings" w:hAnsi="Wingdings" w:hint="default"/>
      </w:rPr>
    </w:lvl>
  </w:abstractNum>
  <w:abstractNum w:abstractNumId="12" w15:restartNumberingAfterBreak="0">
    <w:nsid w:val="1CF631CE"/>
    <w:multiLevelType w:val="hybridMultilevel"/>
    <w:tmpl w:val="AE2C8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F9E167F"/>
    <w:multiLevelType w:val="multilevel"/>
    <w:tmpl w:val="548E4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7D038B"/>
    <w:multiLevelType w:val="multilevel"/>
    <w:tmpl w:val="287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641311"/>
    <w:multiLevelType w:val="hybridMultilevel"/>
    <w:tmpl w:val="4F6C6C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F14E19"/>
    <w:multiLevelType w:val="hybridMultilevel"/>
    <w:tmpl w:val="FFFFFFFF"/>
    <w:lvl w:ilvl="0" w:tplc="32E6EDAE">
      <w:start w:val="1"/>
      <w:numFmt w:val="bullet"/>
      <w:lvlText w:val=""/>
      <w:lvlJc w:val="left"/>
      <w:pPr>
        <w:ind w:left="720" w:hanging="360"/>
      </w:pPr>
      <w:rPr>
        <w:rFonts w:ascii="Symbol" w:hAnsi="Symbol" w:hint="default"/>
      </w:rPr>
    </w:lvl>
    <w:lvl w:ilvl="1" w:tplc="F0545008">
      <w:start w:val="1"/>
      <w:numFmt w:val="bullet"/>
      <w:lvlText w:val="o"/>
      <w:lvlJc w:val="left"/>
      <w:pPr>
        <w:ind w:left="1440" w:hanging="360"/>
      </w:pPr>
      <w:rPr>
        <w:rFonts w:ascii="Courier New" w:hAnsi="Courier New" w:hint="default"/>
      </w:rPr>
    </w:lvl>
    <w:lvl w:ilvl="2" w:tplc="9CF28DC8">
      <w:start w:val="1"/>
      <w:numFmt w:val="bullet"/>
      <w:lvlText w:val=""/>
      <w:lvlJc w:val="left"/>
      <w:pPr>
        <w:ind w:left="2160" w:hanging="360"/>
      </w:pPr>
      <w:rPr>
        <w:rFonts w:ascii="Wingdings" w:hAnsi="Wingdings" w:hint="default"/>
      </w:rPr>
    </w:lvl>
    <w:lvl w:ilvl="3" w:tplc="C3D2D1E0">
      <w:start w:val="1"/>
      <w:numFmt w:val="bullet"/>
      <w:lvlText w:val=""/>
      <w:lvlJc w:val="left"/>
      <w:pPr>
        <w:ind w:left="2880" w:hanging="360"/>
      </w:pPr>
      <w:rPr>
        <w:rFonts w:ascii="Symbol" w:hAnsi="Symbol" w:hint="default"/>
      </w:rPr>
    </w:lvl>
    <w:lvl w:ilvl="4" w:tplc="023AB3F0">
      <w:start w:val="1"/>
      <w:numFmt w:val="bullet"/>
      <w:lvlText w:val="o"/>
      <w:lvlJc w:val="left"/>
      <w:pPr>
        <w:ind w:left="3600" w:hanging="360"/>
      </w:pPr>
      <w:rPr>
        <w:rFonts w:ascii="Courier New" w:hAnsi="Courier New" w:hint="default"/>
      </w:rPr>
    </w:lvl>
    <w:lvl w:ilvl="5" w:tplc="878A642C">
      <w:start w:val="1"/>
      <w:numFmt w:val="bullet"/>
      <w:lvlText w:val=""/>
      <w:lvlJc w:val="left"/>
      <w:pPr>
        <w:ind w:left="4320" w:hanging="360"/>
      </w:pPr>
      <w:rPr>
        <w:rFonts w:ascii="Wingdings" w:hAnsi="Wingdings" w:hint="default"/>
      </w:rPr>
    </w:lvl>
    <w:lvl w:ilvl="6" w:tplc="4DE267B4">
      <w:start w:val="1"/>
      <w:numFmt w:val="bullet"/>
      <w:lvlText w:val=""/>
      <w:lvlJc w:val="left"/>
      <w:pPr>
        <w:ind w:left="5040" w:hanging="360"/>
      </w:pPr>
      <w:rPr>
        <w:rFonts w:ascii="Symbol" w:hAnsi="Symbol" w:hint="default"/>
      </w:rPr>
    </w:lvl>
    <w:lvl w:ilvl="7" w:tplc="C28E33AA">
      <w:start w:val="1"/>
      <w:numFmt w:val="bullet"/>
      <w:lvlText w:val="o"/>
      <w:lvlJc w:val="left"/>
      <w:pPr>
        <w:ind w:left="5760" w:hanging="360"/>
      </w:pPr>
      <w:rPr>
        <w:rFonts w:ascii="Courier New" w:hAnsi="Courier New" w:hint="default"/>
      </w:rPr>
    </w:lvl>
    <w:lvl w:ilvl="8" w:tplc="8264C84E">
      <w:start w:val="1"/>
      <w:numFmt w:val="bullet"/>
      <w:lvlText w:val=""/>
      <w:lvlJc w:val="left"/>
      <w:pPr>
        <w:ind w:left="6480" w:hanging="360"/>
      </w:pPr>
      <w:rPr>
        <w:rFonts w:ascii="Wingdings" w:hAnsi="Wingdings" w:hint="default"/>
      </w:rPr>
    </w:lvl>
  </w:abstractNum>
  <w:abstractNum w:abstractNumId="17" w15:restartNumberingAfterBreak="0">
    <w:nsid w:val="2A006CAB"/>
    <w:multiLevelType w:val="multilevel"/>
    <w:tmpl w:val="74A4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10223F"/>
    <w:multiLevelType w:val="multilevel"/>
    <w:tmpl w:val="03DE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DA00AA"/>
    <w:multiLevelType w:val="multilevel"/>
    <w:tmpl w:val="4C70EDEC"/>
    <w:lvl w:ilvl="0">
      <w:start w:val="1"/>
      <w:numFmt w:val="bullet"/>
      <w:lvlText w:val=""/>
      <w:lvlJc w:val="left"/>
      <w:pPr>
        <w:ind w:left="435" w:hanging="435"/>
      </w:pPr>
      <w:rPr>
        <w:rFonts w:ascii="Symbol" w:hAnsi="Symbol"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39E645D"/>
    <w:multiLevelType w:val="multilevel"/>
    <w:tmpl w:val="3D6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1AA7ED"/>
    <w:multiLevelType w:val="hybridMultilevel"/>
    <w:tmpl w:val="FFFFFFFF"/>
    <w:lvl w:ilvl="0" w:tplc="9B967988">
      <w:start w:val="1"/>
      <w:numFmt w:val="decimal"/>
      <w:lvlText w:val="%1."/>
      <w:lvlJc w:val="left"/>
      <w:pPr>
        <w:ind w:left="720" w:hanging="360"/>
      </w:pPr>
    </w:lvl>
    <w:lvl w:ilvl="1" w:tplc="CDBACCDE">
      <w:start w:val="1"/>
      <w:numFmt w:val="lowerLetter"/>
      <w:lvlText w:val="%2."/>
      <w:lvlJc w:val="left"/>
      <w:pPr>
        <w:ind w:left="1440" w:hanging="360"/>
      </w:pPr>
    </w:lvl>
    <w:lvl w:ilvl="2" w:tplc="F516FD36">
      <w:start w:val="1"/>
      <w:numFmt w:val="lowerRoman"/>
      <w:lvlText w:val="%3."/>
      <w:lvlJc w:val="right"/>
      <w:pPr>
        <w:ind w:left="2160" w:hanging="180"/>
      </w:pPr>
    </w:lvl>
    <w:lvl w:ilvl="3" w:tplc="C46E2A88">
      <w:start w:val="1"/>
      <w:numFmt w:val="decimal"/>
      <w:lvlText w:val="%4."/>
      <w:lvlJc w:val="left"/>
      <w:pPr>
        <w:ind w:left="2880" w:hanging="360"/>
      </w:pPr>
    </w:lvl>
    <w:lvl w:ilvl="4" w:tplc="EC365BBC">
      <w:start w:val="1"/>
      <w:numFmt w:val="lowerLetter"/>
      <w:lvlText w:val="%5."/>
      <w:lvlJc w:val="left"/>
      <w:pPr>
        <w:ind w:left="3600" w:hanging="360"/>
      </w:pPr>
    </w:lvl>
    <w:lvl w:ilvl="5" w:tplc="B360E37C">
      <w:start w:val="1"/>
      <w:numFmt w:val="lowerRoman"/>
      <w:lvlText w:val="%6."/>
      <w:lvlJc w:val="right"/>
      <w:pPr>
        <w:ind w:left="4320" w:hanging="180"/>
      </w:pPr>
    </w:lvl>
    <w:lvl w:ilvl="6" w:tplc="CD48EED0">
      <w:start w:val="1"/>
      <w:numFmt w:val="decimal"/>
      <w:lvlText w:val="%7."/>
      <w:lvlJc w:val="left"/>
      <w:pPr>
        <w:ind w:left="5040" w:hanging="360"/>
      </w:pPr>
    </w:lvl>
    <w:lvl w:ilvl="7" w:tplc="351CCC80">
      <w:start w:val="1"/>
      <w:numFmt w:val="lowerLetter"/>
      <w:lvlText w:val="%8."/>
      <w:lvlJc w:val="left"/>
      <w:pPr>
        <w:ind w:left="5760" w:hanging="360"/>
      </w:pPr>
    </w:lvl>
    <w:lvl w:ilvl="8" w:tplc="BF3272B2">
      <w:start w:val="1"/>
      <w:numFmt w:val="lowerRoman"/>
      <w:lvlText w:val="%9."/>
      <w:lvlJc w:val="right"/>
      <w:pPr>
        <w:ind w:left="6480" w:hanging="180"/>
      </w:pPr>
    </w:lvl>
  </w:abstractNum>
  <w:abstractNum w:abstractNumId="22" w15:restartNumberingAfterBreak="0">
    <w:nsid w:val="3D8A1C0F"/>
    <w:multiLevelType w:val="hybridMultilevel"/>
    <w:tmpl w:val="3958430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197BE0"/>
    <w:multiLevelType w:val="multilevel"/>
    <w:tmpl w:val="4D8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701286"/>
    <w:multiLevelType w:val="hybridMultilevel"/>
    <w:tmpl w:val="35067B0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14988E4"/>
    <w:multiLevelType w:val="hybridMultilevel"/>
    <w:tmpl w:val="FFFFFFFF"/>
    <w:lvl w:ilvl="0" w:tplc="B1D23F0A">
      <w:start w:val="1"/>
      <w:numFmt w:val="bullet"/>
      <w:lvlText w:val=""/>
      <w:lvlJc w:val="left"/>
      <w:pPr>
        <w:ind w:left="720" w:hanging="360"/>
      </w:pPr>
      <w:rPr>
        <w:rFonts w:ascii="Symbol" w:hAnsi="Symbol" w:hint="default"/>
      </w:rPr>
    </w:lvl>
    <w:lvl w:ilvl="1" w:tplc="EC96BFAE">
      <w:start w:val="1"/>
      <w:numFmt w:val="bullet"/>
      <w:lvlText w:val="o"/>
      <w:lvlJc w:val="left"/>
      <w:pPr>
        <w:ind w:left="1440" w:hanging="360"/>
      </w:pPr>
      <w:rPr>
        <w:rFonts w:ascii="Courier New" w:hAnsi="Courier New" w:hint="default"/>
      </w:rPr>
    </w:lvl>
    <w:lvl w:ilvl="2" w:tplc="F9DE5BC8">
      <w:start w:val="1"/>
      <w:numFmt w:val="bullet"/>
      <w:lvlText w:val=""/>
      <w:lvlJc w:val="left"/>
      <w:pPr>
        <w:ind w:left="2160" w:hanging="360"/>
      </w:pPr>
      <w:rPr>
        <w:rFonts w:ascii="Wingdings" w:hAnsi="Wingdings" w:hint="default"/>
      </w:rPr>
    </w:lvl>
    <w:lvl w:ilvl="3" w:tplc="9BE40110">
      <w:start w:val="1"/>
      <w:numFmt w:val="bullet"/>
      <w:lvlText w:val=""/>
      <w:lvlJc w:val="left"/>
      <w:pPr>
        <w:ind w:left="2880" w:hanging="360"/>
      </w:pPr>
      <w:rPr>
        <w:rFonts w:ascii="Symbol" w:hAnsi="Symbol" w:hint="default"/>
      </w:rPr>
    </w:lvl>
    <w:lvl w:ilvl="4" w:tplc="33FE1610">
      <w:start w:val="1"/>
      <w:numFmt w:val="bullet"/>
      <w:lvlText w:val="o"/>
      <w:lvlJc w:val="left"/>
      <w:pPr>
        <w:ind w:left="3600" w:hanging="360"/>
      </w:pPr>
      <w:rPr>
        <w:rFonts w:ascii="Courier New" w:hAnsi="Courier New" w:hint="default"/>
      </w:rPr>
    </w:lvl>
    <w:lvl w:ilvl="5" w:tplc="AD2C157C">
      <w:start w:val="1"/>
      <w:numFmt w:val="bullet"/>
      <w:lvlText w:val=""/>
      <w:lvlJc w:val="left"/>
      <w:pPr>
        <w:ind w:left="4320" w:hanging="360"/>
      </w:pPr>
      <w:rPr>
        <w:rFonts w:ascii="Wingdings" w:hAnsi="Wingdings" w:hint="default"/>
      </w:rPr>
    </w:lvl>
    <w:lvl w:ilvl="6" w:tplc="AE6256CE">
      <w:start w:val="1"/>
      <w:numFmt w:val="bullet"/>
      <w:lvlText w:val=""/>
      <w:lvlJc w:val="left"/>
      <w:pPr>
        <w:ind w:left="5040" w:hanging="360"/>
      </w:pPr>
      <w:rPr>
        <w:rFonts w:ascii="Symbol" w:hAnsi="Symbol" w:hint="default"/>
      </w:rPr>
    </w:lvl>
    <w:lvl w:ilvl="7" w:tplc="73284714">
      <w:start w:val="1"/>
      <w:numFmt w:val="bullet"/>
      <w:lvlText w:val="o"/>
      <w:lvlJc w:val="left"/>
      <w:pPr>
        <w:ind w:left="5760" w:hanging="360"/>
      </w:pPr>
      <w:rPr>
        <w:rFonts w:ascii="Courier New" w:hAnsi="Courier New" w:hint="default"/>
      </w:rPr>
    </w:lvl>
    <w:lvl w:ilvl="8" w:tplc="3CAA9460">
      <w:start w:val="1"/>
      <w:numFmt w:val="bullet"/>
      <w:lvlText w:val=""/>
      <w:lvlJc w:val="left"/>
      <w:pPr>
        <w:ind w:left="6480" w:hanging="360"/>
      </w:pPr>
      <w:rPr>
        <w:rFonts w:ascii="Wingdings" w:hAnsi="Wingdings" w:hint="default"/>
      </w:rPr>
    </w:lvl>
  </w:abstractNum>
  <w:abstractNum w:abstractNumId="26" w15:restartNumberingAfterBreak="0">
    <w:nsid w:val="58310CB1"/>
    <w:multiLevelType w:val="multilevel"/>
    <w:tmpl w:val="48C2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3877E"/>
    <w:multiLevelType w:val="hybridMultilevel"/>
    <w:tmpl w:val="FFFFFFFF"/>
    <w:lvl w:ilvl="0" w:tplc="8BC809FA">
      <w:start w:val="1"/>
      <w:numFmt w:val="bullet"/>
      <w:lvlText w:val=""/>
      <w:lvlJc w:val="left"/>
      <w:pPr>
        <w:ind w:left="720" w:hanging="360"/>
      </w:pPr>
      <w:rPr>
        <w:rFonts w:ascii="Symbol" w:hAnsi="Symbol" w:hint="default"/>
      </w:rPr>
    </w:lvl>
    <w:lvl w:ilvl="1" w:tplc="F8FCA5B8">
      <w:start w:val="1"/>
      <w:numFmt w:val="bullet"/>
      <w:lvlText w:val="o"/>
      <w:lvlJc w:val="left"/>
      <w:pPr>
        <w:ind w:left="1440" w:hanging="360"/>
      </w:pPr>
      <w:rPr>
        <w:rFonts w:ascii="Courier New" w:hAnsi="Courier New" w:hint="default"/>
      </w:rPr>
    </w:lvl>
    <w:lvl w:ilvl="2" w:tplc="18781598">
      <w:start w:val="1"/>
      <w:numFmt w:val="bullet"/>
      <w:lvlText w:val=""/>
      <w:lvlJc w:val="left"/>
      <w:pPr>
        <w:ind w:left="2160" w:hanging="360"/>
      </w:pPr>
      <w:rPr>
        <w:rFonts w:ascii="Wingdings" w:hAnsi="Wingdings" w:hint="default"/>
      </w:rPr>
    </w:lvl>
    <w:lvl w:ilvl="3" w:tplc="DC4CF6EE">
      <w:start w:val="1"/>
      <w:numFmt w:val="bullet"/>
      <w:lvlText w:val=""/>
      <w:lvlJc w:val="left"/>
      <w:pPr>
        <w:ind w:left="2880" w:hanging="360"/>
      </w:pPr>
      <w:rPr>
        <w:rFonts w:ascii="Symbol" w:hAnsi="Symbol" w:hint="default"/>
      </w:rPr>
    </w:lvl>
    <w:lvl w:ilvl="4" w:tplc="B1407CD4">
      <w:start w:val="1"/>
      <w:numFmt w:val="bullet"/>
      <w:lvlText w:val="o"/>
      <w:lvlJc w:val="left"/>
      <w:pPr>
        <w:ind w:left="3600" w:hanging="360"/>
      </w:pPr>
      <w:rPr>
        <w:rFonts w:ascii="Courier New" w:hAnsi="Courier New" w:hint="default"/>
      </w:rPr>
    </w:lvl>
    <w:lvl w:ilvl="5" w:tplc="69D0E460">
      <w:start w:val="1"/>
      <w:numFmt w:val="bullet"/>
      <w:lvlText w:val=""/>
      <w:lvlJc w:val="left"/>
      <w:pPr>
        <w:ind w:left="4320" w:hanging="360"/>
      </w:pPr>
      <w:rPr>
        <w:rFonts w:ascii="Wingdings" w:hAnsi="Wingdings" w:hint="default"/>
      </w:rPr>
    </w:lvl>
    <w:lvl w:ilvl="6" w:tplc="EA16E2CC">
      <w:start w:val="1"/>
      <w:numFmt w:val="bullet"/>
      <w:lvlText w:val=""/>
      <w:lvlJc w:val="left"/>
      <w:pPr>
        <w:ind w:left="5040" w:hanging="360"/>
      </w:pPr>
      <w:rPr>
        <w:rFonts w:ascii="Symbol" w:hAnsi="Symbol" w:hint="default"/>
      </w:rPr>
    </w:lvl>
    <w:lvl w:ilvl="7" w:tplc="69E0165E">
      <w:start w:val="1"/>
      <w:numFmt w:val="bullet"/>
      <w:lvlText w:val="o"/>
      <w:lvlJc w:val="left"/>
      <w:pPr>
        <w:ind w:left="5760" w:hanging="360"/>
      </w:pPr>
      <w:rPr>
        <w:rFonts w:ascii="Courier New" w:hAnsi="Courier New" w:hint="default"/>
      </w:rPr>
    </w:lvl>
    <w:lvl w:ilvl="8" w:tplc="84B6BDC2">
      <w:start w:val="1"/>
      <w:numFmt w:val="bullet"/>
      <w:lvlText w:val=""/>
      <w:lvlJc w:val="left"/>
      <w:pPr>
        <w:ind w:left="6480" w:hanging="360"/>
      </w:pPr>
      <w:rPr>
        <w:rFonts w:ascii="Wingdings" w:hAnsi="Wingdings" w:hint="default"/>
      </w:rPr>
    </w:lvl>
  </w:abstractNum>
  <w:abstractNum w:abstractNumId="28" w15:restartNumberingAfterBreak="0">
    <w:nsid w:val="5AF64B95"/>
    <w:multiLevelType w:val="multilevel"/>
    <w:tmpl w:val="8C5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D85C62"/>
    <w:multiLevelType w:val="multilevel"/>
    <w:tmpl w:val="B95A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7E7716"/>
    <w:multiLevelType w:val="hybridMultilevel"/>
    <w:tmpl w:val="FFFFFFFF"/>
    <w:lvl w:ilvl="0" w:tplc="7AAC9C94">
      <w:start w:val="1"/>
      <w:numFmt w:val="bullet"/>
      <w:lvlText w:val=""/>
      <w:lvlJc w:val="left"/>
      <w:pPr>
        <w:ind w:left="720" w:hanging="360"/>
      </w:pPr>
      <w:rPr>
        <w:rFonts w:ascii="Symbol" w:hAnsi="Symbol" w:hint="default"/>
      </w:rPr>
    </w:lvl>
    <w:lvl w:ilvl="1" w:tplc="61985A02">
      <w:start w:val="1"/>
      <w:numFmt w:val="bullet"/>
      <w:lvlText w:val="o"/>
      <w:lvlJc w:val="left"/>
      <w:pPr>
        <w:ind w:left="1440" w:hanging="360"/>
      </w:pPr>
      <w:rPr>
        <w:rFonts w:ascii="Courier New" w:hAnsi="Courier New" w:hint="default"/>
      </w:rPr>
    </w:lvl>
    <w:lvl w:ilvl="2" w:tplc="8C202B5E">
      <w:start w:val="1"/>
      <w:numFmt w:val="bullet"/>
      <w:lvlText w:val=""/>
      <w:lvlJc w:val="left"/>
      <w:pPr>
        <w:ind w:left="2160" w:hanging="360"/>
      </w:pPr>
      <w:rPr>
        <w:rFonts w:ascii="Wingdings" w:hAnsi="Wingdings" w:hint="default"/>
      </w:rPr>
    </w:lvl>
    <w:lvl w:ilvl="3" w:tplc="FC18AACA">
      <w:start w:val="1"/>
      <w:numFmt w:val="bullet"/>
      <w:lvlText w:val=""/>
      <w:lvlJc w:val="left"/>
      <w:pPr>
        <w:ind w:left="2880" w:hanging="360"/>
      </w:pPr>
      <w:rPr>
        <w:rFonts w:ascii="Symbol" w:hAnsi="Symbol" w:hint="default"/>
      </w:rPr>
    </w:lvl>
    <w:lvl w:ilvl="4" w:tplc="85D25B48">
      <w:start w:val="1"/>
      <w:numFmt w:val="bullet"/>
      <w:lvlText w:val="o"/>
      <w:lvlJc w:val="left"/>
      <w:pPr>
        <w:ind w:left="3600" w:hanging="360"/>
      </w:pPr>
      <w:rPr>
        <w:rFonts w:ascii="Courier New" w:hAnsi="Courier New" w:hint="default"/>
      </w:rPr>
    </w:lvl>
    <w:lvl w:ilvl="5" w:tplc="39D65300">
      <w:start w:val="1"/>
      <w:numFmt w:val="bullet"/>
      <w:lvlText w:val=""/>
      <w:lvlJc w:val="left"/>
      <w:pPr>
        <w:ind w:left="4320" w:hanging="360"/>
      </w:pPr>
      <w:rPr>
        <w:rFonts w:ascii="Wingdings" w:hAnsi="Wingdings" w:hint="default"/>
      </w:rPr>
    </w:lvl>
    <w:lvl w:ilvl="6" w:tplc="96A6011A">
      <w:start w:val="1"/>
      <w:numFmt w:val="bullet"/>
      <w:lvlText w:val=""/>
      <w:lvlJc w:val="left"/>
      <w:pPr>
        <w:ind w:left="5040" w:hanging="360"/>
      </w:pPr>
      <w:rPr>
        <w:rFonts w:ascii="Symbol" w:hAnsi="Symbol" w:hint="default"/>
      </w:rPr>
    </w:lvl>
    <w:lvl w:ilvl="7" w:tplc="C432492C">
      <w:start w:val="1"/>
      <w:numFmt w:val="bullet"/>
      <w:lvlText w:val="o"/>
      <w:lvlJc w:val="left"/>
      <w:pPr>
        <w:ind w:left="5760" w:hanging="360"/>
      </w:pPr>
      <w:rPr>
        <w:rFonts w:ascii="Courier New" w:hAnsi="Courier New" w:hint="default"/>
      </w:rPr>
    </w:lvl>
    <w:lvl w:ilvl="8" w:tplc="95D8F1C8">
      <w:start w:val="1"/>
      <w:numFmt w:val="bullet"/>
      <w:lvlText w:val=""/>
      <w:lvlJc w:val="left"/>
      <w:pPr>
        <w:ind w:left="6480" w:hanging="360"/>
      </w:pPr>
      <w:rPr>
        <w:rFonts w:ascii="Wingdings" w:hAnsi="Wingdings" w:hint="default"/>
      </w:rPr>
    </w:lvl>
  </w:abstractNum>
  <w:abstractNum w:abstractNumId="31" w15:restartNumberingAfterBreak="0">
    <w:nsid w:val="62C271F2"/>
    <w:multiLevelType w:val="multilevel"/>
    <w:tmpl w:val="4C70EDEC"/>
    <w:lvl w:ilvl="0">
      <w:start w:val="1"/>
      <w:numFmt w:val="bullet"/>
      <w:lvlText w:val=""/>
      <w:lvlJc w:val="left"/>
      <w:pPr>
        <w:ind w:left="435" w:hanging="435"/>
      </w:pPr>
      <w:rPr>
        <w:rFonts w:ascii="Symbol" w:hAnsi="Symbol"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A577A6"/>
    <w:multiLevelType w:val="hybridMultilevel"/>
    <w:tmpl w:val="B1C082C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8600AD4"/>
    <w:multiLevelType w:val="hybridMultilevel"/>
    <w:tmpl w:val="5072BE9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9AA66AB"/>
    <w:multiLevelType w:val="hybridMultilevel"/>
    <w:tmpl w:val="D6C4D2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12852E6"/>
    <w:multiLevelType w:val="multilevel"/>
    <w:tmpl w:val="F8C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D076FC"/>
    <w:multiLevelType w:val="multilevel"/>
    <w:tmpl w:val="4C70EDEC"/>
    <w:lvl w:ilvl="0">
      <w:start w:val="1"/>
      <w:numFmt w:val="bullet"/>
      <w:lvlText w:val=""/>
      <w:lvlJc w:val="left"/>
      <w:pPr>
        <w:ind w:left="435" w:hanging="435"/>
      </w:pPr>
      <w:rPr>
        <w:rFonts w:ascii="Symbol" w:hAnsi="Symbol"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297599C"/>
    <w:multiLevelType w:val="multilevel"/>
    <w:tmpl w:val="0416FF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216257"/>
    <w:multiLevelType w:val="multilevel"/>
    <w:tmpl w:val="036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0571B8"/>
    <w:multiLevelType w:val="multilevel"/>
    <w:tmpl w:val="059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994A4B"/>
    <w:multiLevelType w:val="multilevel"/>
    <w:tmpl w:val="AA9E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563598"/>
    <w:multiLevelType w:val="hybridMultilevel"/>
    <w:tmpl w:val="98325DC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F0D63C9"/>
    <w:multiLevelType w:val="hybridMultilevel"/>
    <w:tmpl w:val="6B0E5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1257458">
    <w:abstractNumId w:val="17"/>
  </w:num>
  <w:num w:numId="2" w16cid:durableId="488130763">
    <w:abstractNumId w:val="8"/>
  </w:num>
  <w:num w:numId="3" w16cid:durableId="1627544680">
    <w:abstractNumId w:val="14"/>
  </w:num>
  <w:num w:numId="4" w16cid:durableId="1075474814">
    <w:abstractNumId w:val="13"/>
  </w:num>
  <w:num w:numId="5" w16cid:durableId="18163169">
    <w:abstractNumId w:val="34"/>
  </w:num>
  <w:num w:numId="6" w16cid:durableId="1280405966">
    <w:abstractNumId w:val="41"/>
  </w:num>
  <w:num w:numId="7" w16cid:durableId="342319538">
    <w:abstractNumId w:val="33"/>
  </w:num>
  <w:num w:numId="8" w16cid:durableId="1671441556">
    <w:abstractNumId w:val="7"/>
  </w:num>
  <w:num w:numId="9" w16cid:durableId="1551385236">
    <w:abstractNumId w:val="32"/>
  </w:num>
  <w:num w:numId="10" w16cid:durableId="1779904563">
    <w:abstractNumId w:val="9"/>
  </w:num>
  <w:num w:numId="11" w16cid:durableId="1697388392">
    <w:abstractNumId w:val="24"/>
  </w:num>
  <w:num w:numId="12" w16cid:durableId="859126741">
    <w:abstractNumId w:val="22"/>
  </w:num>
  <w:num w:numId="13" w16cid:durableId="1355956491">
    <w:abstractNumId w:val="35"/>
  </w:num>
  <w:num w:numId="14" w16cid:durableId="2110925605">
    <w:abstractNumId w:val="37"/>
  </w:num>
  <w:num w:numId="15" w16cid:durableId="1636057289">
    <w:abstractNumId w:val="15"/>
  </w:num>
  <w:num w:numId="16" w16cid:durableId="1376731787">
    <w:abstractNumId w:val="1"/>
  </w:num>
  <w:num w:numId="17" w16cid:durableId="1929578019">
    <w:abstractNumId w:val="36"/>
  </w:num>
  <w:num w:numId="18" w16cid:durableId="920411914">
    <w:abstractNumId w:val="2"/>
  </w:num>
  <w:num w:numId="19" w16cid:durableId="364257581">
    <w:abstractNumId w:val="31"/>
  </w:num>
  <w:num w:numId="20" w16cid:durableId="1445004769">
    <w:abstractNumId w:val="19"/>
  </w:num>
  <w:num w:numId="21" w16cid:durableId="809588638">
    <w:abstractNumId w:val="3"/>
  </w:num>
  <w:num w:numId="22" w16cid:durableId="297804381">
    <w:abstractNumId w:val="40"/>
  </w:num>
  <w:num w:numId="23" w16cid:durableId="1380932404">
    <w:abstractNumId w:val="38"/>
  </w:num>
  <w:num w:numId="24" w16cid:durableId="1075665499">
    <w:abstractNumId w:val="5"/>
  </w:num>
  <w:num w:numId="25" w16cid:durableId="1412583616">
    <w:abstractNumId w:val="18"/>
  </w:num>
  <w:num w:numId="26" w16cid:durableId="1222711133">
    <w:abstractNumId w:val="0"/>
  </w:num>
  <w:num w:numId="27" w16cid:durableId="1674795091">
    <w:abstractNumId w:val="29"/>
  </w:num>
  <w:num w:numId="28" w16cid:durableId="220673775">
    <w:abstractNumId w:val="12"/>
  </w:num>
  <w:num w:numId="29" w16cid:durableId="76296307">
    <w:abstractNumId w:val="39"/>
  </w:num>
  <w:num w:numId="30" w16cid:durableId="2126463209">
    <w:abstractNumId w:val="28"/>
  </w:num>
  <w:num w:numId="31" w16cid:durableId="780222095">
    <w:abstractNumId w:val="11"/>
  </w:num>
  <w:num w:numId="32" w16cid:durableId="1853371329">
    <w:abstractNumId w:val="27"/>
  </w:num>
  <w:num w:numId="33" w16cid:durableId="511259062">
    <w:abstractNumId w:val="25"/>
  </w:num>
  <w:num w:numId="34" w16cid:durableId="35784330">
    <w:abstractNumId w:val="16"/>
  </w:num>
  <w:num w:numId="35" w16cid:durableId="2003771523">
    <w:abstractNumId w:val="30"/>
  </w:num>
  <w:num w:numId="36" w16cid:durableId="2130278543">
    <w:abstractNumId w:val="10"/>
  </w:num>
  <w:num w:numId="37" w16cid:durableId="557203202">
    <w:abstractNumId w:val="6"/>
  </w:num>
  <w:num w:numId="38" w16cid:durableId="172884531">
    <w:abstractNumId w:val="4"/>
  </w:num>
  <w:num w:numId="39" w16cid:durableId="924655617">
    <w:abstractNumId w:val="20"/>
  </w:num>
  <w:num w:numId="40" w16cid:durableId="1782145910">
    <w:abstractNumId w:val="42"/>
  </w:num>
  <w:num w:numId="41" w16cid:durableId="729812926">
    <w:abstractNumId w:val="21"/>
  </w:num>
  <w:num w:numId="42" w16cid:durableId="463473562">
    <w:abstractNumId w:val="26"/>
  </w:num>
  <w:num w:numId="43" w16cid:durableId="31106205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87"/>
    <w:rsid w:val="000000DC"/>
    <w:rsid w:val="00000B28"/>
    <w:rsid w:val="0000140C"/>
    <w:rsid w:val="00001E2F"/>
    <w:rsid w:val="00002087"/>
    <w:rsid w:val="00002866"/>
    <w:rsid w:val="000029C8"/>
    <w:rsid w:val="000030C3"/>
    <w:rsid w:val="00003618"/>
    <w:rsid w:val="00003C34"/>
    <w:rsid w:val="00004580"/>
    <w:rsid w:val="00004AE9"/>
    <w:rsid w:val="00006557"/>
    <w:rsid w:val="000066A0"/>
    <w:rsid w:val="000066C4"/>
    <w:rsid w:val="00007EF4"/>
    <w:rsid w:val="0001137A"/>
    <w:rsid w:val="000125BC"/>
    <w:rsid w:val="0001281D"/>
    <w:rsid w:val="000128EB"/>
    <w:rsid w:val="0001556C"/>
    <w:rsid w:val="0001644D"/>
    <w:rsid w:val="000165BA"/>
    <w:rsid w:val="000169EA"/>
    <w:rsid w:val="0001726C"/>
    <w:rsid w:val="0001729C"/>
    <w:rsid w:val="0001746E"/>
    <w:rsid w:val="00017D9A"/>
    <w:rsid w:val="00020CCD"/>
    <w:rsid w:val="00020D17"/>
    <w:rsid w:val="0002154C"/>
    <w:rsid w:val="00022DF7"/>
    <w:rsid w:val="00023C11"/>
    <w:rsid w:val="00024319"/>
    <w:rsid w:val="000249F1"/>
    <w:rsid w:val="000251C9"/>
    <w:rsid w:val="0002539C"/>
    <w:rsid w:val="0002548C"/>
    <w:rsid w:val="0002557E"/>
    <w:rsid w:val="00026B48"/>
    <w:rsid w:val="00027250"/>
    <w:rsid w:val="00027F5E"/>
    <w:rsid w:val="00030982"/>
    <w:rsid w:val="00030DA0"/>
    <w:rsid w:val="00030F6E"/>
    <w:rsid w:val="00030F95"/>
    <w:rsid w:val="00031604"/>
    <w:rsid w:val="00032441"/>
    <w:rsid w:val="000324D1"/>
    <w:rsid w:val="000332DE"/>
    <w:rsid w:val="000355CB"/>
    <w:rsid w:val="0003598A"/>
    <w:rsid w:val="000376CB"/>
    <w:rsid w:val="0003770B"/>
    <w:rsid w:val="00037CEA"/>
    <w:rsid w:val="0004096A"/>
    <w:rsid w:val="00040CFB"/>
    <w:rsid w:val="00040E96"/>
    <w:rsid w:val="00041081"/>
    <w:rsid w:val="00041B6B"/>
    <w:rsid w:val="00041BC3"/>
    <w:rsid w:val="00041C80"/>
    <w:rsid w:val="00041C95"/>
    <w:rsid w:val="00042956"/>
    <w:rsid w:val="0004457C"/>
    <w:rsid w:val="00044845"/>
    <w:rsid w:val="00044B02"/>
    <w:rsid w:val="000459BE"/>
    <w:rsid w:val="00045EEF"/>
    <w:rsid w:val="00046A87"/>
    <w:rsid w:val="00046CD3"/>
    <w:rsid w:val="00047463"/>
    <w:rsid w:val="0005005A"/>
    <w:rsid w:val="00050DFC"/>
    <w:rsid w:val="000517E6"/>
    <w:rsid w:val="00051A06"/>
    <w:rsid w:val="000523F1"/>
    <w:rsid w:val="00052683"/>
    <w:rsid w:val="0005287A"/>
    <w:rsid w:val="00052E1A"/>
    <w:rsid w:val="0005351B"/>
    <w:rsid w:val="00053949"/>
    <w:rsid w:val="000540C8"/>
    <w:rsid w:val="0005482C"/>
    <w:rsid w:val="00054C83"/>
    <w:rsid w:val="000553B9"/>
    <w:rsid w:val="00055AF9"/>
    <w:rsid w:val="000569A4"/>
    <w:rsid w:val="00057F43"/>
    <w:rsid w:val="0006058D"/>
    <w:rsid w:val="000610F9"/>
    <w:rsid w:val="000616E8"/>
    <w:rsid w:val="000627F0"/>
    <w:rsid w:val="000630D9"/>
    <w:rsid w:val="0006371F"/>
    <w:rsid w:val="00067117"/>
    <w:rsid w:val="00067598"/>
    <w:rsid w:val="00067730"/>
    <w:rsid w:val="00067FE7"/>
    <w:rsid w:val="0007030D"/>
    <w:rsid w:val="0007037E"/>
    <w:rsid w:val="0007124D"/>
    <w:rsid w:val="000725CD"/>
    <w:rsid w:val="00073A6D"/>
    <w:rsid w:val="00073AA6"/>
    <w:rsid w:val="0007636C"/>
    <w:rsid w:val="00076650"/>
    <w:rsid w:val="00080012"/>
    <w:rsid w:val="00080504"/>
    <w:rsid w:val="00082621"/>
    <w:rsid w:val="00082E49"/>
    <w:rsid w:val="00083382"/>
    <w:rsid w:val="00083C71"/>
    <w:rsid w:val="000846AC"/>
    <w:rsid w:val="000851E1"/>
    <w:rsid w:val="000856BC"/>
    <w:rsid w:val="00087233"/>
    <w:rsid w:val="00087B56"/>
    <w:rsid w:val="00090094"/>
    <w:rsid w:val="00090CD5"/>
    <w:rsid w:val="000911F1"/>
    <w:rsid w:val="00093B44"/>
    <w:rsid w:val="00094B61"/>
    <w:rsid w:val="0009684C"/>
    <w:rsid w:val="0009690D"/>
    <w:rsid w:val="000A0A38"/>
    <w:rsid w:val="000A0C54"/>
    <w:rsid w:val="000A163D"/>
    <w:rsid w:val="000A17A5"/>
    <w:rsid w:val="000A1B29"/>
    <w:rsid w:val="000A1B73"/>
    <w:rsid w:val="000A2FA8"/>
    <w:rsid w:val="000A32C1"/>
    <w:rsid w:val="000A6693"/>
    <w:rsid w:val="000A6767"/>
    <w:rsid w:val="000A6C21"/>
    <w:rsid w:val="000B005F"/>
    <w:rsid w:val="000B0654"/>
    <w:rsid w:val="000B0B7A"/>
    <w:rsid w:val="000B1728"/>
    <w:rsid w:val="000B2865"/>
    <w:rsid w:val="000B2A9F"/>
    <w:rsid w:val="000B2EEA"/>
    <w:rsid w:val="000B3188"/>
    <w:rsid w:val="000B3A39"/>
    <w:rsid w:val="000B3B9F"/>
    <w:rsid w:val="000B3FC6"/>
    <w:rsid w:val="000B4EBB"/>
    <w:rsid w:val="000B52B1"/>
    <w:rsid w:val="000B681E"/>
    <w:rsid w:val="000B69C7"/>
    <w:rsid w:val="000B6A87"/>
    <w:rsid w:val="000B6B72"/>
    <w:rsid w:val="000B7504"/>
    <w:rsid w:val="000B797E"/>
    <w:rsid w:val="000B79C7"/>
    <w:rsid w:val="000B7ACF"/>
    <w:rsid w:val="000B7CFE"/>
    <w:rsid w:val="000B7EFF"/>
    <w:rsid w:val="000C13B1"/>
    <w:rsid w:val="000C209E"/>
    <w:rsid w:val="000C38B4"/>
    <w:rsid w:val="000C3DFE"/>
    <w:rsid w:val="000C4117"/>
    <w:rsid w:val="000C41E3"/>
    <w:rsid w:val="000C6287"/>
    <w:rsid w:val="000C6764"/>
    <w:rsid w:val="000C6919"/>
    <w:rsid w:val="000C7560"/>
    <w:rsid w:val="000C7D20"/>
    <w:rsid w:val="000D19DD"/>
    <w:rsid w:val="000D19F4"/>
    <w:rsid w:val="000D2089"/>
    <w:rsid w:val="000D2D9E"/>
    <w:rsid w:val="000D6F03"/>
    <w:rsid w:val="000D742C"/>
    <w:rsid w:val="000D7AA3"/>
    <w:rsid w:val="000E07A1"/>
    <w:rsid w:val="000E0BEA"/>
    <w:rsid w:val="000E1129"/>
    <w:rsid w:val="000E27EB"/>
    <w:rsid w:val="000E3044"/>
    <w:rsid w:val="000E3378"/>
    <w:rsid w:val="000E3471"/>
    <w:rsid w:val="000E3AAD"/>
    <w:rsid w:val="000E3EF2"/>
    <w:rsid w:val="000E3FAB"/>
    <w:rsid w:val="000E4669"/>
    <w:rsid w:val="000E48A5"/>
    <w:rsid w:val="000E50F7"/>
    <w:rsid w:val="000E775E"/>
    <w:rsid w:val="000E7E99"/>
    <w:rsid w:val="000E7FCA"/>
    <w:rsid w:val="000F0A2B"/>
    <w:rsid w:val="000F16C6"/>
    <w:rsid w:val="000F174E"/>
    <w:rsid w:val="000F19A8"/>
    <w:rsid w:val="000F1AB5"/>
    <w:rsid w:val="000F2139"/>
    <w:rsid w:val="000F26BE"/>
    <w:rsid w:val="000F425E"/>
    <w:rsid w:val="000F4D2D"/>
    <w:rsid w:val="000F631D"/>
    <w:rsid w:val="000F6A79"/>
    <w:rsid w:val="000F6B84"/>
    <w:rsid w:val="000F6FAB"/>
    <w:rsid w:val="000F7FC7"/>
    <w:rsid w:val="001002B4"/>
    <w:rsid w:val="00100A85"/>
    <w:rsid w:val="00101338"/>
    <w:rsid w:val="00103E03"/>
    <w:rsid w:val="00104743"/>
    <w:rsid w:val="00105EE1"/>
    <w:rsid w:val="0010642B"/>
    <w:rsid w:val="00106F0E"/>
    <w:rsid w:val="00107A17"/>
    <w:rsid w:val="00107B7E"/>
    <w:rsid w:val="00107C51"/>
    <w:rsid w:val="00107E6B"/>
    <w:rsid w:val="0011029B"/>
    <w:rsid w:val="001126F9"/>
    <w:rsid w:val="001128B1"/>
    <w:rsid w:val="00112B96"/>
    <w:rsid w:val="00113340"/>
    <w:rsid w:val="001136F9"/>
    <w:rsid w:val="0011411A"/>
    <w:rsid w:val="0011419E"/>
    <w:rsid w:val="001143AA"/>
    <w:rsid w:val="00115D13"/>
    <w:rsid w:val="0011607A"/>
    <w:rsid w:val="00116C2C"/>
    <w:rsid w:val="001206CB"/>
    <w:rsid w:val="0012090D"/>
    <w:rsid w:val="001209F0"/>
    <w:rsid w:val="00120D6C"/>
    <w:rsid w:val="001231C0"/>
    <w:rsid w:val="00124DE7"/>
    <w:rsid w:val="0012503C"/>
    <w:rsid w:val="00125418"/>
    <w:rsid w:val="001257E7"/>
    <w:rsid w:val="0012586E"/>
    <w:rsid w:val="00126A88"/>
    <w:rsid w:val="00126AC2"/>
    <w:rsid w:val="001270B3"/>
    <w:rsid w:val="001274E4"/>
    <w:rsid w:val="001300AA"/>
    <w:rsid w:val="0013066E"/>
    <w:rsid w:val="001322E2"/>
    <w:rsid w:val="0013348E"/>
    <w:rsid w:val="00133F41"/>
    <w:rsid w:val="001354E8"/>
    <w:rsid w:val="00136594"/>
    <w:rsid w:val="0013768A"/>
    <w:rsid w:val="00137CAC"/>
    <w:rsid w:val="00144181"/>
    <w:rsid w:val="00145225"/>
    <w:rsid w:val="001452D7"/>
    <w:rsid w:val="001458C5"/>
    <w:rsid w:val="001464B5"/>
    <w:rsid w:val="00146793"/>
    <w:rsid w:val="001469EE"/>
    <w:rsid w:val="001470FA"/>
    <w:rsid w:val="001505F9"/>
    <w:rsid w:val="001510D9"/>
    <w:rsid w:val="00151E44"/>
    <w:rsid w:val="001528EA"/>
    <w:rsid w:val="001541E5"/>
    <w:rsid w:val="00154655"/>
    <w:rsid w:val="00155510"/>
    <w:rsid w:val="00156D10"/>
    <w:rsid w:val="00157559"/>
    <w:rsid w:val="00160E77"/>
    <w:rsid w:val="001624CF"/>
    <w:rsid w:val="001629D4"/>
    <w:rsid w:val="0016306B"/>
    <w:rsid w:val="0016352C"/>
    <w:rsid w:val="001637E1"/>
    <w:rsid w:val="0016403B"/>
    <w:rsid w:val="001652C3"/>
    <w:rsid w:val="001659CE"/>
    <w:rsid w:val="00166021"/>
    <w:rsid w:val="001660E9"/>
    <w:rsid w:val="00166804"/>
    <w:rsid w:val="001669F9"/>
    <w:rsid w:val="00166C78"/>
    <w:rsid w:val="0016714D"/>
    <w:rsid w:val="00167BFB"/>
    <w:rsid w:val="00170907"/>
    <w:rsid w:val="00171C5E"/>
    <w:rsid w:val="00171F0E"/>
    <w:rsid w:val="001730FC"/>
    <w:rsid w:val="00173EE6"/>
    <w:rsid w:val="001757B5"/>
    <w:rsid w:val="00176015"/>
    <w:rsid w:val="00177C7F"/>
    <w:rsid w:val="00181438"/>
    <w:rsid w:val="00182945"/>
    <w:rsid w:val="001829DF"/>
    <w:rsid w:val="00182D48"/>
    <w:rsid w:val="0018500E"/>
    <w:rsid w:val="00185080"/>
    <w:rsid w:val="001853CD"/>
    <w:rsid w:val="00185E29"/>
    <w:rsid w:val="00186975"/>
    <w:rsid w:val="00186D5F"/>
    <w:rsid w:val="001875FE"/>
    <w:rsid w:val="00187DE8"/>
    <w:rsid w:val="00187E51"/>
    <w:rsid w:val="001908F3"/>
    <w:rsid w:val="00190E2C"/>
    <w:rsid w:val="00191607"/>
    <w:rsid w:val="00191861"/>
    <w:rsid w:val="001929C4"/>
    <w:rsid w:val="00192A4D"/>
    <w:rsid w:val="001942CC"/>
    <w:rsid w:val="00194839"/>
    <w:rsid w:val="00194FEA"/>
    <w:rsid w:val="0019533D"/>
    <w:rsid w:val="001957F1"/>
    <w:rsid w:val="001970C8"/>
    <w:rsid w:val="00197BF9"/>
    <w:rsid w:val="001A01F9"/>
    <w:rsid w:val="001A0239"/>
    <w:rsid w:val="001A073B"/>
    <w:rsid w:val="001A2452"/>
    <w:rsid w:val="001A28D2"/>
    <w:rsid w:val="001A33CE"/>
    <w:rsid w:val="001A3E80"/>
    <w:rsid w:val="001A4765"/>
    <w:rsid w:val="001A50D5"/>
    <w:rsid w:val="001A52A4"/>
    <w:rsid w:val="001A565E"/>
    <w:rsid w:val="001A56FC"/>
    <w:rsid w:val="001A6448"/>
    <w:rsid w:val="001B02ED"/>
    <w:rsid w:val="001B0BA9"/>
    <w:rsid w:val="001B0EC1"/>
    <w:rsid w:val="001B297A"/>
    <w:rsid w:val="001B2D68"/>
    <w:rsid w:val="001B32C0"/>
    <w:rsid w:val="001B3FAE"/>
    <w:rsid w:val="001B40E7"/>
    <w:rsid w:val="001B4AF7"/>
    <w:rsid w:val="001B4C38"/>
    <w:rsid w:val="001B5837"/>
    <w:rsid w:val="001B5AC1"/>
    <w:rsid w:val="001B5C48"/>
    <w:rsid w:val="001C090A"/>
    <w:rsid w:val="001C1EDB"/>
    <w:rsid w:val="001C1FCB"/>
    <w:rsid w:val="001C2686"/>
    <w:rsid w:val="001C384F"/>
    <w:rsid w:val="001C418A"/>
    <w:rsid w:val="001C455B"/>
    <w:rsid w:val="001C46BC"/>
    <w:rsid w:val="001C5023"/>
    <w:rsid w:val="001C5333"/>
    <w:rsid w:val="001C754C"/>
    <w:rsid w:val="001D1222"/>
    <w:rsid w:val="001D13E3"/>
    <w:rsid w:val="001D197E"/>
    <w:rsid w:val="001D21BA"/>
    <w:rsid w:val="001D3221"/>
    <w:rsid w:val="001D3399"/>
    <w:rsid w:val="001D35AB"/>
    <w:rsid w:val="001D43E6"/>
    <w:rsid w:val="001D4FF5"/>
    <w:rsid w:val="001D51EB"/>
    <w:rsid w:val="001D5FE1"/>
    <w:rsid w:val="001D664C"/>
    <w:rsid w:val="001D7096"/>
    <w:rsid w:val="001D78BA"/>
    <w:rsid w:val="001D7AFB"/>
    <w:rsid w:val="001E0827"/>
    <w:rsid w:val="001E0F8B"/>
    <w:rsid w:val="001E11ED"/>
    <w:rsid w:val="001E1B3B"/>
    <w:rsid w:val="001E2BA1"/>
    <w:rsid w:val="001E4A7D"/>
    <w:rsid w:val="001E53F8"/>
    <w:rsid w:val="001E763D"/>
    <w:rsid w:val="001E78B6"/>
    <w:rsid w:val="001F0C2E"/>
    <w:rsid w:val="001F12F2"/>
    <w:rsid w:val="001F2739"/>
    <w:rsid w:val="001F37EE"/>
    <w:rsid w:val="001F3965"/>
    <w:rsid w:val="001F439A"/>
    <w:rsid w:val="001F4B73"/>
    <w:rsid w:val="001F50C2"/>
    <w:rsid w:val="001F5587"/>
    <w:rsid w:val="001F5DE6"/>
    <w:rsid w:val="002000FF"/>
    <w:rsid w:val="00200997"/>
    <w:rsid w:val="00200BF3"/>
    <w:rsid w:val="002020ED"/>
    <w:rsid w:val="00202B99"/>
    <w:rsid w:val="00202CD3"/>
    <w:rsid w:val="002031E1"/>
    <w:rsid w:val="00203309"/>
    <w:rsid w:val="00203487"/>
    <w:rsid w:val="00203A11"/>
    <w:rsid w:val="00204567"/>
    <w:rsid w:val="0020462E"/>
    <w:rsid w:val="00204A68"/>
    <w:rsid w:val="00205121"/>
    <w:rsid w:val="00205710"/>
    <w:rsid w:val="00205798"/>
    <w:rsid w:val="00205ACC"/>
    <w:rsid w:val="00205D7C"/>
    <w:rsid w:val="00206A0A"/>
    <w:rsid w:val="00210099"/>
    <w:rsid w:val="002100EC"/>
    <w:rsid w:val="0021105B"/>
    <w:rsid w:val="00211699"/>
    <w:rsid w:val="0021180F"/>
    <w:rsid w:val="0021192E"/>
    <w:rsid w:val="00213804"/>
    <w:rsid w:val="00214143"/>
    <w:rsid w:val="00214970"/>
    <w:rsid w:val="00214BA9"/>
    <w:rsid w:val="00215CBB"/>
    <w:rsid w:val="0021711A"/>
    <w:rsid w:val="002179EA"/>
    <w:rsid w:val="0022004A"/>
    <w:rsid w:val="002206CF"/>
    <w:rsid w:val="00220788"/>
    <w:rsid w:val="00220A7B"/>
    <w:rsid w:val="00222A39"/>
    <w:rsid w:val="00222D65"/>
    <w:rsid w:val="002246A3"/>
    <w:rsid w:val="00224D65"/>
    <w:rsid w:val="00225D71"/>
    <w:rsid w:val="00225E4E"/>
    <w:rsid w:val="0023044A"/>
    <w:rsid w:val="00230F89"/>
    <w:rsid w:val="0023116A"/>
    <w:rsid w:val="00231C75"/>
    <w:rsid w:val="00231EB1"/>
    <w:rsid w:val="00233ED5"/>
    <w:rsid w:val="00235A0B"/>
    <w:rsid w:val="0023638E"/>
    <w:rsid w:val="00236934"/>
    <w:rsid w:val="00237253"/>
    <w:rsid w:val="00237578"/>
    <w:rsid w:val="00240C7F"/>
    <w:rsid w:val="002416EB"/>
    <w:rsid w:val="00241A79"/>
    <w:rsid w:val="00242497"/>
    <w:rsid w:val="00242DD3"/>
    <w:rsid w:val="00243585"/>
    <w:rsid w:val="002444F7"/>
    <w:rsid w:val="002444FF"/>
    <w:rsid w:val="002453B4"/>
    <w:rsid w:val="0024555E"/>
    <w:rsid w:val="00245E7B"/>
    <w:rsid w:val="0024639A"/>
    <w:rsid w:val="0025098F"/>
    <w:rsid w:val="00250B02"/>
    <w:rsid w:val="00250B0F"/>
    <w:rsid w:val="00251BE1"/>
    <w:rsid w:val="00252D66"/>
    <w:rsid w:val="00253060"/>
    <w:rsid w:val="002535A2"/>
    <w:rsid w:val="002535FB"/>
    <w:rsid w:val="00253A4A"/>
    <w:rsid w:val="00253DE4"/>
    <w:rsid w:val="00253FD7"/>
    <w:rsid w:val="002544E2"/>
    <w:rsid w:val="002559EA"/>
    <w:rsid w:val="00255F31"/>
    <w:rsid w:val="00257073"/>
    <w:rsid w:val="0025763E"/>
    <w:rsid w:val="00257B90"/>
    <w:rsid w:val="002605EC"/>
    <w:rsid w:val="00260D09"/>
    <w:rsid w:val="002618B7"/>
    <w:rsid w:val="002632C8"/>
    <w:rsid w:val="0026382D"/>
    <w:rsid w:val="00263C7F"/>
    <w:rsid w:val="00263F04"/>
    <w:rsid w:val="002640D9"/>
    <w:rsid w:val="00264F6D"/>
    <w:rsid w:val="0026526D"/>
    <w:rsid w:val="00265585"/>
    <w:rsid w:val="00265CF4"/>
    <w:rsid w:val="0026616E"/>
    <w:rsid w:val="0026642D"/>
    <w:rsid w:val="0027143E"/>
    <w:rsid w:val="002716BB"/>
    <w:rsid w:val="00271B76"/>
    <w:rsid w:val="00271CE1"/>
    <w:rsid w:val="002723B1"/>
    <w:rsid w:val="0027387D"/>
    <w:rsid w:val="00274373"/>
    <w:rsid w:val="00274BB5"/>
    <w:rsid w:val="00274C73"/>
    <w:rsid w:val="00275631"/>
    <w:rsid w:val="002767A4"/>
    <w:rsid w:val="00276E71"/>
    <w:rsid w:val="00277706"/>
    <w:rsid w:val="00277C8C"/>
    <w:rsid w:val="00280105"/>
    <w:rsid w:val="0028092A"/>
    <w:rsid w:val="00281A23"/>
    <w:rsid w:val="00281A8F"/>
    <w:rsid w:val="00281C67"/>
    <w:rsid w:val="0028298F"/>
    <w:rsid w:val="0028386D"/>
    <w:rsid w:val="00283C22"/>
    <w:rsid w:val="00283F77"/>
    <w:rsid w:val="00283FB6"/>
    <w:rsid w:val="00284381"/>
    <w:rsid w:val="002852CA"/>
    <w:rsid w:val="0028597E"/>
    <w:rsid w:val="00285A55"/>
    <w:rsid w:val="00286C37"/>
    <w:rsid w:val="00287080"/>
    <w:rsid w:val="00287A8C"/>
    <w:rsid w:val="00287D59"/>
    <w:rsid w:val="002907D3"/>
    <w:rsid w:val="00290812"/>
    <w:rsid w:val="00292242"/>
    <w:rsid w:val="0029278A"/>
    <w:rsid w:val="002929A6"/>
    <w:rsid w:val="00294127"/>
    <w:rsid w:val="00294164"/>
    <w:rsid w:val="002943DB"/>
    <w:rsid w:val="0029722E"/>
    <w:rsid w:val="00297E23"/>
    <w:rsid w:val="00297F67"/>
    <w:rsid w:val="002A13F1"/>
    <w:rsid w:val="002A177E"/>
    <w:rsid w:val="002A1DB0"/>
    <w:rsid w:val="002A2ED6"/>
    <w:rsid w:val="002A4A1C"/>
    <w:rsid w:val="002A5A91"/>
    <w:rsid w:val="002A5AC1"/>
    <w:rsid w:val="002A71AA"/>
    <w:rsid w:val="002A78CB"/>
    <w:rsid w:val="002A7CCC"/>
    <w:rsid w:val="002A7D37"/>
    <w:rsid w:val="002A7DA2"/>
    <w:rsid w:val="002B19C6"/>
    <w:rsid w:val="002B1A2C"/>
    <w:rsid w:val="002B1C21"/>
    <w:rsid w:val="002B20C6"/>
    <w:rsid w:val="002B2C4C"/>
    <w:rsid w:val="002B3933"/>
    <w:rsid w:val="002B5E38"/>
    <w:rsid w:val="002C04E1"/>
    <w:rsid w:val="002C070D"/>
    <w:rsid w:val="002C0775"/>
    <w:rsid w:val="002C0B8B"/>
    <w:rsid w:val="002C1040"/>
    <w:rsid w:val="002C184E"/>
    <w:rsid w:val="002C1E17"/>
    <w:rsid w:val="002C2794"/>
    <w:rsid w:val="002C28BA"/>
    <w:rsid w:val="002C563F"/>
    <w:rsid w:val="002C588E"/>
    <w:rsid w:val="002C6041"/>
    <w:rsid w:val="002C6585"/>
    <w:rsid w:val="002C7EB1"/>
    <w:rsid w:val="002C7FA7"/>
    <w:rsid w:val="002D0573"/>
    <w:rsid w:val="002D05B2"/>
    <w:rsid w:val="002D0ED8"/>
    <w:rsid w:val="002D0FBE"/>
    <w:rsid w:val="002D12AA"/>
    <w:rsid w:val="002D13C0"/>
    <w:rsid w:val="002D2AED"/>
    <w:rsid w:val="002D3DFB"/>
    <w:rsid w:val="002D3FC1"/>
    <w:rsid w:val="002D4AFB"/>
    <w:rsid w:val="002D5469"/>
    <w:rsid w:val="002D5797"/>
    <w:rsid w:val="002D5C9F"/>
    <w:rsid w:val="002D7681"/>
    <w:rsid w:val="002E0EAC"/>
    <w:rsid w:val="002E1503"/>
    <w:rsid w:val="002E15A3"/>
    <w:rsid w:val="002E1F0D"/>
    <w:rsid w:val="002E2524"/>
    <w:rsid w:val="002E3712"/>
    <w:rsid w:val="002E4F67"/>
    <w:rsid w:val="002E5F1C"/>
    <w:rsid w:val="002E5F7A"/>
    <w:rsid w:val="002E7022"/>
    <w:rsid w:val="002E75E6"/>
    <w:rsid w:val="002E7CCF"/>
    <w:rsid w:val="002F1C0C"/>
    <w:rsid w:val="002F2F66"/>
    <w:rsid w:val="002F3B02"/>
    <w:rsid w:val="002F54DE"/>
    <w:rsid w:val="002F5CEC"/>
    <w:rsid w:val="002F5FCA"/>
    <w:rsid w:val="002F6142"/>
    <w:rsid w:val="002F682E"/>
    <w:rsid w:val="002F78F0"/>
    <w:rsid w:val="002FBF7F"/>
    <w:rsid w:val="00300969"/>
    <w:rsid w:val="00301391"/>
    <w:rsid w:val="00301661"/>
    <w:rsid w:val="0030249F"/>
    <w:rsid w:val="0030445B"/>
    <w:rsid w:val="00304C76"/>
    <w:rsid w:val="00304D8F"/>
    <w:rsid w:val="00304E20"/>
    <w:rsid w:val="003051D6"/>
    <w:rsid w:val="00306A21"/>
    <w:rsid w:val="00307EB5"/>
    <w:rsid w:val="00311935"/>
    <w:rsid w:val="00312E6D"/>
    <w:rsid w:val="00314BFC"/>
    <w:rsid w:val="00314D10"/>
    <w:rsid w:val="00314F37"/>
    <w:rsid w:val="003153CB"/>
    <w:rsid w:val="00317026"/>
    <w:rsid w:val="00317348"/>
    <w:rsid w:val="00320BEB"/>
    <w:rsid w:val="00320C04"/>
    <w:rsid w:val="00321CDD"/>
    <w:rsid w:val="00321EB5"/>
    <w:rsid w:val="00321EE9"/>
    <w:rsid w:val="00322760"/>
    <w:rsid w:val="003237A2"/>
    <w:rsid w:val="00324078"/>
    <w:rsid w:val="003253E5"/>
    <w:rsid w:val="00327E84"/>
    <w:rsid w:val="003305F5"/>
    <w:rsid w:val="00330C93"/>
    <w:rsid w:val="003314AF"/>
    <w:rsid w:val="00331A98"/>
    <w:rsid w:val="00331F67"/>
    <w:rsid w:val="003328B7"/>
    <w:rsid w:val="00334A15"/>
    <w:rsid w:val="00334B07"/>
    <w:rsid w:val="00334B54"/>
    <w:rsid w:val="003352B9"/>
    <w:rsid w:val="003354DC"/>
    <w:rsid w:val="00336123"/>
    <w:rsid w:val="00336509"/>
    <w:rsid w:val="00337938"/>
    <w:rsid w:val="00337E6A"/>
    <w:rsid w:val="00340808"/>
    <w:rsid w:val="0034133D"/>
    <w:rsid w:val="00341564"/>
    <w:rsid w:val="00341FB8"/>
    <w:rsid w:val="00344777"/>
    <w:rsid w:val="00347051"/>
    <w:rsid w:val="0034708A"/>
    <w:rsid w:val="003476BD"/>
    <w:rsid w:val="00350EDE"/>
    <w:rsid w:val="00351E1A"/>
    <w:rsid w:val="003526F4"/>
    <w:rsid w:val="00353459"/>
    <w:rsid w:val="00353D54"/>
    <w:rsid w:val="00354C38"/>
    <w:rsid w:val="00354FE6"/>
    <w:rsid w:val="00355032"/>
    <w:rsid w:val="00355317"/>
    <w:rsid w:val="003556F5"/>
    <w:rsid w:val="003564CA"/>
    <w:rsid w:val="003573DC"/>
    <w:rsid w:val="003576AD"/>
    <w:rsid w:val="00357B7C"/>
    <w:rsid w:val="003616D3"/>
    <w:rsid w:val="00361CBA"/>
    <w:rsid w:val="00362D54"/>
    <w:rsid w:val="00362FD1"/>
    <w:rsid w:val="00365CF9"/>
    <w:rsid w:val="003664CB"/>
    <w:rsid w:val="00367A48"/>
    <w:rsid w:val="00370056"/>
    <w:rsid w:val="00370C48"/>
    <w:rsid w:val="00370F34"/>
    <w:rsid w:val="00370FED"/>
    <w:rsid w:val="00371289"/>
    <w:rsid w:val="003723D8"/>
    <w:rsid w:val="003724FF"/>
    <w:rsid w:val="003738DC"/>
    <w:rsid w:val="00374310"/>
    <w:rsid w:val="00375EF9"/>
    <w:rsid w:val="003773F9"/>
    <w:rsid w:val="00380646"/>
    <w:rsid w:val="00380CAC"/>
    <w:rsid w:val="00381048"/>
    <w:rsid w:val="00381109"/>
    <w:rsid w:val="00381152"/>
    <w:rsid w:val="0038162C"/>
    <w:rsid w:val="00381F51"/>
    <w:rsid w:val="003837BF"/>
    <w:rsid w:val="00384BD8"/>
    <w:rsid w:val="00385BBE"/>
    <w:rsid w:val="00385DBB"/>
    <w:rsid w:val="00387040"/>
    <w:rsid w:val="0039061E"/>
    <w:rsid w:val="00391ED2"/>
    <w:rsid w:val="0039395C"/>
    <w:rsid w:val="003951A0"/>
    <w:rsid w:val="003963FA"/>
    <w:rsid w:val="00396DDA"/>
    <w:rsid w:val="003976E9"/>
    <w:rsid w:val="0039788C"/>
    <w:rsid w:val="003A047E"/>
    <w:rsid w:val="003A06DB"/>
    <w:rsid w:val="003A0885"/>
    <w:rsid w:val="003A1032"/>
    <w:rsid w:val="003A1B38"/>
    <w:rsid w:val="003A215A"/>
    <w:rsid w:val="003A4683"/>
    <w:rsid w:val="003A53C6"/>
    <w:rsid w:val="003A5A0A"/>
    <w:rsid w:val="003A5FD2"/>
    <w:rsid w:val="003A7215"/>
    <w:rsid w:val="003B1AFC"/>
    <w:rsid w:val="003B2D38"/>
    <w:rsid w:val="003B2FC7"/>
    <w:rsid w:val="003B3AC1"/>
    <w:rsid w:val="003B4737"/>
    <w:rsid w:val="003B4A86"/>
    <w:rsid w:val="003B65BB"/>
    <w:rsid w:val="003B7916"/>
    <w:rsid w:val="003C06F5"/>
    <w:rsid w:val="003C0813"/>
    <w:rsid w:val="003C2025"/>
    <w:rsid w:val="003C2E2F"/>
    <w:rsid w:val="003C3D7D"/>
    <w:rsid w:val="003C4780"/>
    <w:rsid w:val="003C48EB"/>
    <w:rsid w:val="003C6326"/>
    <w:rsid w:val="003C6FFF"/>
    <w:rsid w:val="003D0803"/>
    <w:rsid w:val="003D0AF3"/>
    <w:rsid w:val="003D16AD"/>
    <w:rsid w:val="003D1F87"/>
    <w:rsid w:val="003D4DBE"/>
    <w:rsid w:val="003D580F"/>
    <w:rsid w:val="003E020C"/>
    <w:rsid w:val="003E08AA"/>
    <w:rsid w:val="003E0D78"/>
    <w:rsid w:val="003E127B"/>
    <w:rsid w:val="003E186E"/>
    <w:rsid w:val="003E2BF5"/>
    <w:rsid w:val="003E2D72"/>
    <w:rsid w:val="003E2EEC"/>
    <w:rsid w:val="003E38DD"/>
    <w:rsid w:val="003E3D3A"/>
    <w:rsid w:val="003E699B"/>
    <w:rsid w:val="003E7740"/>
    <w:rsid w:val="003F03D9"/>
    <w:rsid w:val="003F0871"/>
    <w:rsid w:val="003F08F3"/>
    <w:rsid w:val="003F1CA2"/>
    <w:rsid w:val="003F1CC8"/>
    <w:rsid w:val="003F4D1C"/>
    <w:rsid w:val="003F6325"/>
    <w:rsid w:val="003F68A1"/>
    <w:rsid w:val="003F68BB"/>
    <w:rsid w:val="003F705F"/>
    <w:rsid w:val="003F7A99"/>
    <w:rsid w:val="00400011"/>
    <w:rsid w:val="0040021B"/>
    <w:rsid w:val="004002AD"/>
    <w:rsid w:val="00400462"/>
    <w:rsid w:val="0040235A"/>
    <w:rsid w:val="004040A4"/>
    <w:rsid w:val="004043EE"/>
    <w:rsid w:val="00405755"/>
    <w:rsid w:val="004067C0"/>
    <w:rsid w:val="00406A26"/>
    <w:rsid w:val="004075A3"/>
    <w:rsid w:val="0040761C"/>
    <w:rsid w:val="0041017E"/>
    <w:rsid w:val="004128EF"/>
    <w:rsid w:val="00412FA8"/>
    <w:rsid w:val="00415260"/>
    <w:rsid w:val="00415359"/>
    <w:rsid w:val="00415376"/>
    <w:rsid w:val="00415AAF"/>
    <w:rsid w:val="00415C0B"/>
    <w:rsid w:val="0041668F"/>
    <w:rsid w:val="0041781E"/>
    <w:rsid w:val="0042100F"/>
    <w:rsid w:val="00421147"/>
    <w:rsid w:val="00422432"/>
    <w:rsid w:val="00422A88"/>
    <w:rsid w:val="004231C3"/>
    <w:rsid w:val="00423663"/>
    <w:rsid w:val="00423973"/>
    <w:rsid w:val="00424ECD"/>
    <w:rsid w:val="00425811"/>
    <w:rsid w:val="0042663B"/>
    <w:rsid w:val="0042684D"/>
    <w:rsid w:val="00426B6B"/>
    <w:rsid w:val="00427AF9"/>
    <w:rsid w:val="0043001C"/>
    <w:rsid w:val="00430C3A"/>
    <w:rsid w:val="00430CF5"/>
    <w:rsid w:val="00430F94"/>
    <w:rsid w:val="00431BD1"/>
    <w:rsid w:val="00432080"/>
    <w:rsid w:val="0043307B"/>
    <w:rsid w:val="004330D5"/>
    <w:rsid w:val="00433BF2"/>
    <w:rsid w:val="00433D7F"/>
    <w:rsid w:val="004340E2"/>
    <w:rsid w:val="0043458D"/>
    <w:rsid w:val="00434DF5"/>
    <w:rsid w:val="00435AEF"/>
    <w:rsid w:val="00436AC4"/>
    <w:rsid w:val="004372C7"/>
    <w:rsid w:val="0044137A"/>
    <w:rsid w:val="00443418"/>
    <w:rsid w:val="0044393D"/>
    <w:rsid w:val="00443F8D"/>
    <w:rsid w:val="00444176"/>
    <w:rsid w:val="00444270"/>
    <w:rsid w:val="0044488B"/>
    <w:rsid w:val="004448FB"/>
    <w:rsid w:val="00444CA2"/>
    <w:rsid w:val="00446647"/>
    <w:rsid w:val="00450EB5"/>
    <w:rsid w:val="00451274"/>
    <w:rsid w:val="00451C1D"/>
    <w:rsid w:val="00451F39"/>
    <w:rsid w:val="004523E8"/>
    <w:rsid w:val="00453C95"/>
    <w:rsid w:val="00454AF3"/>
    <w:rsid w:val="004554B4"/>
    <w:rsid w:val="004559AD"/>
    <w:rsid w:val="00456DA4"/>
    <w:rsid w:val="004614F7"/>
    <w:rsid w:val="00461AB2"/>
    <w:rsid w:val="00462445"/>
    <w:rsid w:val="00463FC4"/>
    <w:rsid w:val="00465CE4"/>
    <w:rsid w:val="00466061"/>
    <w:rsid w:val="0046625B"/>
    <w:rsid w:val="004665E2"/>
    <w:rsid w:val="00466AC7"/>
    <w:rsid w:val="00466B38"/>
    <w:rsid w:val="00467371"/>
    <w:rsid w:val="00471256"/>
    <w:rsid w:val="00471658"/>
    <w:rsid w:val="00473F43"/>
    <w:rsid w:val="00476E19"/>
    <w:rsid w:val="00477445"/>
    <w:rsid w:val="00477639"/>
    <w:rsid w:val="00480903"/>
    <w:rsid w:val="004810A9"/>
    <w:rsid w:val="004823B1"/>
    <w:rsid w:val="0048292D"/>
    <w:rsid w:val="00482E2C"/>
    <w:rsid w:val="00483510"/>
    <w:rsid w:val="004836FA"/>
    <w:rsid w:val="00483C99"/>
    <w:rsid w:val="00484BC8"/>
    <w:rsid w:val="004854F6"/>
    <w:rsid w:val="0048632E"/>
    <w:rsid w:val="00486521"/>
    <w:rsid w:val="0048661A"/>
    <w:rsid w:val="00487054"/>
    <w:rsid w:val="00491294"/>
    <w:rsid w:val="0049150D"/>
    <w:rsid w:val="004919C5"/>
    <w:rsid w:val="0049225B"/>
    <w:rsid w:val="00492758"/>
    <w:rsid w:val="00494E49"/>
    <w:rsid w:val="00497C2C"/>
    <w:rsid w:val="004A006A"/>
    <w:rsid w:val="004A030E"/>
    <w:rsid w:val="004A1FF5"/>
    <w:rsid w:val="004A2B5C"/>
    <w:rsid w:val="004A2BD1"/>
    <w:rsid w:val="004A3ECB"/>
    <w:rsid w:val="004A4BF3"/>
    <w:rsid w:val="004A4CA4"/>
    <w:rsid w:val="004A56C4"/>
    <w:rsid w:val="004A575D"/>
    <w:rsid w:val="004A5B59"/>
    <w:rsid w:val="004A7CEB"/>
    <w:rsid w:val="004B21B4"/>
    <w:rsid w:val="004B238B"/>
    <w:rsid w:val="004B4C78"/>
    <w:rsid w:val="004B5B77"/>
    <w:rsid w:val="004B6405"/>
    <w:rsid w:val="004B65E6"/>
    <w:rsid w:val="004B6CF3"/>
    <w:rsid w:val="004B72D2"/>
    <w:rsid w:val="004B7907"/>
    <w:rsid w:val="004B7E28"/>
    <w:rsid w:val="004C11E2"/>
    <w:rsid w:val="004C56F7"/>
    <w:rsid w:val="004C5891"/>
    <w:rsid w:val="004C5E6F"/>
    <w:rsid w:val="004C65CA"/>
    <w:rsid w:val="004C6BAB"/>
    <w:rsid w:val="004C749A"/>
    <w:rsid w:val="004C7A5D"/>
    <w:rsid w:val="004D20B3"/>
    <w:rsid w:val="004D414E"/>
    <w:rsid w:val="004D4735"/>
    <w:rsid w:val="004D4E9F"/>
    <w:rsid w:val="004D5D2F"/>
    <w:rsid w:val="004D6233"/>
    <w:rsid w:val="004E0E17"/>
    <w:rsid w:val="004E189A"/>
    <w:rsid w:val="004E22E5"/>
    <w:rsid w:val="004E2F67"/>
    <w:rsid w:val="004E316D"/>
    <w:rsid w:val="004E4BA8"/>
    <w:rsid w:val="004E5C44"/>
    <w:rsid w:val="004E5F6C"/>
    <w:rsid w:val="004E7187"/>
    <w:rsid w:val="004E73F1"/>
    <w:rsid w:val="004E77F1"/>
    <w:rsid w:val="004E7874"/>
    <w:rsid w:val="004F0541"/>
    <w:rsid w:val="004F07A2"/>
    <w:rsid w:val="004F2BC3"/>
    <w:rsid w:val="004F389D"/>
    <w:rsid w:val="004F482F"/>
    <w:rsid w:val="004F5F71"/>
    <w:rsid w:val="004F6139"/>
    <w:rsid w:val="004F6AA0"/>
    <w:rsid w:val="004F6AED"/>
    <w:rsid w:val="004F6BEE"/>
    <w:rsid w:val="004F7395"/>
    <w:rsid w:val="004F751F"/>
    <w:rsid w:val="004F7BFA"/>
    <w:rsid w:val="004F7C79"/>
    <w:rsid w:val="00500BC3"/>
    <w:rsid w:val="005029E0"/>
    <w:rsid w:val="00502BCA"/>
    <w:rsid w:val="005035C4"/>
    <w:rsid w:val="00504FA7"/>
    <w:rsid w:val="00506054"/>
    <w:rsid w:val="00506C51"/>
    <w:rsid w:val="0051068A"/>
    <w:rsid w:val="00512AC9"/>
    <w:rsid w:val="0051316A"/>
    <w:rsid w:val="005137D0"/>
    <w:rsid w:val="00513D92"/>
    <w:rsid w:val="005156CD"/>
    <w:rsid w:val="0051642C"/>
    <w:rsid w:val="005173D7"/>
    <w:rsid w:val="00522384"/>
    <w:rsid w:val="00523D0C"/>
    <w:rsid w:val="00525D86"/>
    <w:rsid w:val="00526779"/>
    <w:rsid w:val="00526A3E"/>
    <w:rsid w:val="00526B2E"/>
    <w:rsid w:val="0052710D"/>
    <w:rsid w:val="00527E93"/>
    <w:rsid w:val="00530008"/>
    <w:rsid w:val="0053069E"/>
    <w:rsid w:val="0053110A"/>
    <w:rsid w:val="0053205F"/>
    <w:rsid w:val="005337B2"/>
    <w:rsid w:val="005346C1"/>
    <w:rsid w:val="00534F41"/>
    <w:rsid w:val="00534F9F"/>
    <w:rsid w:val="005357DB"/>
    <w:rsid w:val="00536580"/>
    <w:rsid w:val="00536A9F"/>
    <w:rsid w:val="005370B2"/>
    <w:rsid w:val="00537316"/>
    <w:rsid w:val="00540A6E"/>
    <w:rsid w:val="00540A96"/>
    <w:rsid w:val="00540D82"/>
    <w:rsid w:val="0054121D"/>
    <w:rsid w:val="005415B2"/>
    <w:rsid w:val="00541ADE"/>
    <w:rsid w:val="00542348"/>
    <w:rsid w:val="00542515"/>
    <w:rsid w:val="00542E8B"/>
    <w:rsid w:val="00542FC4"/>
    <w:rsid w:val="00544D66"/>
    <w:rsid w:val="00545052"/>
    <w:rsid w:val="005453E4"/>
    <w:rsid w:val="005458AA"/>
    <w:rsid w:val="00546527"/>
    <w:rsid w:val="00546A9B"/>
    <w:rsid w:val="00546C4D"/>
    <w:rsid w:val="00546F59"/>
    <w:rsid w:val="005473B0"/>
    <w:rsid w:val="0054762D"/>
    <w:rsid w:val="005478C8"/>
    <w:rsid w:val="00547F7F"/>
    <w:rsid w:val="005514FB"/>
    <w:rsid w:val="00553693"/>
    <w:rsid w:val="00553C5D"/>
    <w:rsid w:val="00554C63"/>
    <w:rsid w:val="0055592C"/>
    <w:rsid w:val="00555F22"/>
    <w:rsid w:val="00557704"/>
    <w:rsid w:val="0056008F"/>
    <w:rsid w:val="00560754"/>
    <w:rsid w:val="005609AA"/>
    <w:rsid w:val="00560EE3"/>
    <w:rsid w:val="00561627"/>
    <w:rsid w:val="00562318"/>
    <w:rsid w:val="00563353"/>
    <w:rsid w:val="00563563"/>
    <w:rsid w:val="00563A23"/>
    <w:rsid w:val="005645BE"/>
    <w:rsid w:val="00564B3C"/>
    <w:rsid w:val="00566211"/>
    <w:rsid w:val="00566A8A"/>
    <w:rsid w:val="00567E24"/>
    <w:rsid w:val="00571005"/>
    <w:rsid w:val="00571AC7"/>
    <w:rsid w:val="00571C59"/>
    <w:rsid w:val="00572602"/>
    <w:rsid w:val="00572DA0"/>
    <w:rsid w:val="00573246"/>
    <w:rsid w:val="005736D5"/>
    <w:rsid w:val="005752C3"/>
    <w:rsid w:val="00575415"/>
    <w:rsid w:val="00575D07"/>
    <w:rsid w:val="00577EAB"/>
    <w:rsid w:val="005804A0"/>
    <w:rsid w:val="005811EF"/>
    <w:rsid w:val="0058148D"/>
    <w:rsid w:val="00581D12"/>
    <w:rsid w:val="0058303B"/>
    <w:rsid w:val="0058363F"/>
    <w:rsid w:val="00583D29"/>
    <w:rsid w:val="005845D1"/>
    <w:rsid w:val="005852B6"/>
    <w:rsid w:val="005860FF"/>
    <w:rsid w:val="005869D0"/>
    <w:rsid w:val="005905AB"/>
    <w:rsid w:val="005908F1"/>
    <w:rsid w:val="00590F92"/>
    <w:rsid w:val="00591B29"/>
    <w:rsid w:val="00592F26"/>
    <w:rsid w:val="005938EB"/>
    <w:rsid w:val="0059526C"/>
    <w:rsid w:val="005956D3"/>
    <w:rsid w:val="00596A54"/>
    <w:rsid w:val="00596BE0"/>
    <w:rsid w:val="005A122B"/>
    <w:rsid w:val="005A1793"/>
    <w:rsid w:val="005A19C6"/>
    <w:rsid w:val="005A1F66"/>
    <w:rsid w:val="005A1FA1"/>
    <w:rsid w:val="005A2C2C"/>
    <w:rsid w:val="005A2F22"/>
    <w:rsid w:val="005A2F5A"/>
    <w:rsid w:val="005A2FBE"/>
    <w:rsid w:val="005A35E0"/>
    <w:rsid w:val="005A373A"/>
    <w:rsid w:val="005A48A4"/>
    <w:rsid w:val="005A4FBD"/>
    <w:rsid w:val="005A5B72"/>
    <w:rsid w:val="005A5CB0"/>
    <w:rsid w:val="005A6481"/>
    <w:rsid w:val="005A6A04"/>
    <w:rsid w:val="005B043F"/>
    <w:rsid w:val="005B2282"/>
    <w:rsid w:val="005B4905"/>
    <w:rsid w:val="005B4B2D"/>
    <w:rsid w:val="005B5365"/>
    <w:rsid w:val="005B643C"/>
    <w:rsid w:val="005B71CE"/>
    <w:rsid w:val="005B72AD"/>
    <w:rsid w:val="005B77D1"/>
    <w:rsid w:val="005B7E03"/>
    <w:rsid w:val="005C0C15"/>
    <w:rsid w:val="005C24E3"/>
    <w:rsid w:val="005C2D64"/>
    <w:rsid w:val="005C318D"/>
    <w:rsid w:val="005C3A4D"/>
    <w:rsid w:val="005C4202"/>
    <w:rsid w:val="005C4322"/>
    <w:rsid w:val="005C4998"/>
    <w:rsid w:val="005C552A"/>
    <w:rsid w:val="005C6CCE"/>
    <w:rsid w:val="005C6DC7"/>
    <w:rsid w:val="005C707C"/>
    <w:rsid w:val="005D06E2"/>
    <w:rsid w:val="005D0E14"/>
    <w:rsid w:val="005D1D87"/>
    <w:rsid w:val="005D220B"/>
    <w:rsid w:val="005D255A"/>
    <w:rsid w:val="005D50AE"/>
    <w:rsid w:val="005D6689"/>
    <w:rsid w:val="005D6928"/>
    <w:rsid w:val="005D6D6A"/>
    <w:rsid w:val="005E057F"/>
    <w:rsid w:val="005E07B1"/>
    <w:rsid w:val="005E0859"/>
    <w:rsid w:val="005E08F0"/>
    <w:rsid w:val="005E219A"/>
    <w:rsid w:val="005E2529"/>
    <w:rsid w:val="005E39D6"/>
    <w:rsid w:val="005E4B57"/>
    <w:rsid w:val="005E53CB"/>
    <w:rsid w:val="005E5A26"/>
    <w:rsid w:val="005E5FAA"/>
    <w:rsid w:val="005E6532"/>
    <w:rsid w:val="005E68EF"/>
    <w:rsid w:val="005E6D53"/>
    <w:rsid w:val="005F04C9"/>
    <w:rsid w:val="005F2FA4"/>
    <w:rsid w:val="005F30EB"/>
    <w:rsid w:val="005F4CA3"/>
    <w:rsid w:val="005F5131"/>
    <w:rsid w:val="005F60A5"/>
    <w:rsid w:val="005F633B"/>
    <w:rsid w:val="005F73D5"/>
    <w:rsid w:val="005F74D0"/>
    <w:rsid w:val="006001E6"/>
    <w:rsid w:val="006016F9"/>
    <w:rsid w:val="0060252E"/>
    <w:rsid w:val="00602F94"/>
    <w:rsid w:val="006032D9"/>
    <w:rsid w:val="00604BDD"/>
    <w:rsid w:val="0060516B"/>
    <w:rsid w:val="00606DDA"/>
    <w:rsid w:val="0060703A"/>
    <w:rsid w:val="00611F42"/>
    <w:rsid w:val="0061256B"/>
    <w:rsid w:val="00612773"/>
    <w:rsid w:val="006129FE"/>
    <w:rsid w:val="00613629"/>
    <w:rsid w:val="00613F29"/>
    <w:rsid w:val="0061472A"/>
    <w:rsid w:val="0061569F"/>
    <w:rsid w:val="0061622C"/>
    <w:rsid w:val="006169A9"/>
    <w:rsid w:val="00617827"/>
    <w:rsid w:val="006179B1"/>
    <w:rsid w:val="00617B67"/>
    <w:rsid w:val="00617C6B"/>
    <w:rsid w:val="0062111C"/>
    <w:rsid w:val="00621122"/>
    <w:rsid w:val="006211EF"/>
    <w:rsid w:val="00621AA2"/>
    <w:rsid w:val="00622FFB"/>
    <w:rsid w:val="006237B8"/>
    <w:rsid w:val="006239A8"/>
    <w:rsid w:val="006246EF"/>
    <w:rsid w:val="00624FC7"/>
    <w:rsid w:val="00625425"/>
    <w:rsid w:val="00626306"/>
    <w:rsid w:val="006266C7"/>
    <w:rsid w:val="006270F9"/>
    <w:rsid w:val="00627A7F"/>
    <w:rsid w:val="00627E13"/>
    <w:rsid w:val="00630512"/>
    <w:rsid w:val="006315B9"/>
    <w:rsid w:val="00631BD8"/>
    <w:rsid w:val="00633764"/>
    <w:rsid w:val="0063435F"/>
    <w:rsid w:val="006347D1"/>
    <w:rsid w:val="0063483E"/>
    <w:rsid w:val="00634D00"/>
    <w:rsid w:val="00634EF3"/>
    <w:rsid w:val="006353A4"/>
    <w:rsid w:val="00635A04"/>
    <w:rsid w:val="006360CD"/>
    <w:rsid w:val="0063689C"/>
    <w:rsid w:val="00637806"/>
    <w:rsid w:val="00641611"/>
    <w:rsid w:val="00641815"/>
    <w:rsid w:val="0064208D"/>
    <w:rsid w:val="006422FC"/>
    <w:rsid w:val="00642340"/>
    <w:rsid w:val="00642964"/>
    <w:rsid w:val="006431B8"/>
    <w:rsid w:val="006442FD"/>
    <w:rsid w:val="006443FA"/>
    <w:rsid w:val="006457A9"/>
    <w:rsid w:val="00645A01"/>
    <w:rsid w:val="00647CDC"/>
    <w:rsid w:val="006502A8"/>
    <w:rsid w:val="006507EA"/>
    <w:rsid w:val="00650D78"/>
    <w:rsid w:val="006515B0"/>
    <w:rsid w:val="006518F6"/>
    <w:rsid w:val="00651EC9"/>
    <w:rsid w:val="006532FD"/>
    <w:rsid w:val="00654770"/>
    <w:rsid w:val="006549B7"/>
    <w:rsid w:val="00654E64"/>
    <w:rsid w:val="00656D55"/>
    <w:rsid w:val="00656E33"/>
    <w:rsid w:val="006571D6"/>
    <w:rsid w:val="00657DE7"/>
    <w:rsid w:val="00657ED4"/>
    <w:rsid w:val="00660338"/>
    <w:rsid w:val="0066037B"/>
    <w:rsid w:val="00660AEB"/>
    <w:rsid w:val="006615DC"/>
    <w:rsid w:val="00664B6D"/>
    <w:rsid w:val="006656EB"/>
    <w:rsid w:val="00665F14"/>
    <w:rsid w:val="00665F9C"/>
    <w:rsid w:val="00666B51"/>
    <w:rsid w:val="00667F39"/>
    <w:rsid w:val="00667FBC"/>
    <w:rsid w:val="006706DC"/>
    <w:rsid w:val="0067155B"/>
    <w:rsid w:val="00672506"/>
    <w:rsid w:val="00672B6F"/>
    <w:rsid w:val="00673365"/>
    <w:rsid w:val="00675A08"/>
    <w:rsid w:val="00676746"/>
    <w:rsid w:val="00676A61"/>
    <w:rsid w:val="0067764A"/>
    <w:rsid w:val="00677720"/>
    <w:rsid w:val="00677BDE"/>
    <w:rsid w:val="00677CB1"/>
    <w:rsid w:val="006802F1"/>
    <w:rsid w:val="00680360"/>
    <w:rsid w:val="00680C1B"/>
    <w:rsid w:val="00681307"/>
    <w:rsid w:val="006828D0"/>
    <w:rsid w:val="00682D2B"/>
    <w:rsid w:val="00682FA0"/>
    <w:rsid w:val="0068339C"/>
    <w:rsid w:val="00684792"/>
    <w:rsid w:val="00685A67"/>
    <w:rsid w:val="0068629D"/>
    <w:rsid w:val="006865FF"/>
    <w:rsid w:val="0068723B"/>
    <w:rsid w:val="006904D6"/>
    <w:rsid w:val="0069056C"/>
    <w:rsid w:val="00690A5F"/>
    <w:rsid w:val="00690B16"/>
    <w:rsid w:val="006925EC"/>
    <w:rsid w:val="00692E09"/>
    <w:rsid w:val="00693661"/>
    <w:rsid w:val="00695711"/>
    <w:rsid w:val="0069642D"/>
    <w:rsid w:val="00696F32"/>
    <w:rsid w:val="006975B7"/>
    <w:rsid w:val="00697878"/>
    <w:rsid w:val="006A07F2"/>
    <w:rsid w:val="006A2566"/>
    <w:rsid w:val="006A293D"/>
    <w:rsid w:val="006A3AF5"/>
    <w:rsid w:val="006A3F79"/>
    <w:rsid w:val="006A7345"/>
    <w:rsid w:val="006B131E"/>
    <w:rsid w:val="006B2589"/>
    <w:rsid w:val="006B2BD1"/>
    <w:rsid w:val="006B2E8E"/>
    <w:rsid w:val="006B35F4"/>
    <w:rsid w:val="006B4AA3"/>
    <w:rsid w:val="006B52EC"/>
    <w:rsid w:val="006B55EE"/>
    <w:rsid w:val="006B5C78"/>
    <w:rsid w:val="006B6BCB"/>
    <w:rsid w:val="006B783E"/>
    <w:rsid w:val="006B7A2D"/>
    <w:rsid w:val="006B7C42"/>
    <w:rsid w:val="006B7D29"/>
    <w:rsid w:val="006C04F4"/>
    <w:rsid w:val="006C0A6B"/>
    <w:rsid w:val="006C0C63"/>
    <w:rsid w:val="006C0D27"/>
    <w:rsid w:val="006C1225"/>
    <w:rsid w:val="006C1749"/>
    <w:rsid w:val="006C1A8C"/>
    <w:rsid w:val="006C1D7C"/>
    <w:rsid w:val="006C29D9"/>
    <w:rsid w:val="006C2EAF"/>
    <w:rsid w:val="006C380F"/>
    <w:rsid w:val="006C766A"/>
    <w:rsid w:val="006C7E0F"/>
    <w:rsid w:val="006D02E2"/>
    <w:rsid w:val="006D032D"/>
    <w:rsid w:val="006D09CB"/>
    <w:rsid w:val="006D0B88"/>
    <w:rsid w:val="006D1130"/>
    <w:rsid w:val="006D1BCC"/>
    <w:rsid w:val="006D1D0E"/>
    <w:rsid w:val="006D22F5"/>
    <w:rsid w:val="006D2894"/>
    <w:rsid w:val="006D3287"/>
    <w:rsid w:val="006D370D"/>
    <w:rsid w:val="006D4493"/>
    <w:rsid w:val="006D5657"/>
    <w:rsid w:val="006D6B5B"/>
    <w:rsid w:val="006D714F"/>
    <w:rsid w:val="006D79E4"/>
    <w:rsid w:val="006E0868"/>
    <w:rsid w:val="006E103A"/>
    <w:rsid w:val="006E22C2"/>
    <w:rsid w:val="006E2C80"/>
    <w:rsid w:val="006E5A7F"/>
    <w:rsid w:val="006E692D"/>
    <w:rsid w:val="006E6CA1"/>
    <w:rsid w:val="006F002D"/>
    <w:rsid w:val="006F1D49"/>
    <w:rsid w:val="006F21CA"/>
    <w:rsid w:val="006F3917"/>
    <w:rsid w:val="006F3C29"/>
    <w:rsid w:val="006F4A83"/>
    <w:rsid w:val="006F5946"/>
    <w:rsid w:val="006F60C2"/>
    <w:rsid w:val="00700FCD"/>
    <w:rsid w:val="0070291B"/>
    <w:rsid w:val="00702D72"/>
    <w:rsid w:val="00703309"/>
    <w:rsid w:val="00703957"/>
    <w:rsid w:val="007043E9"/>
    <w:rsid w:val="0070497A"/>
    <w:rsid w:val="00705F22"/>
    <w:rsid w:val="00705FFF"/>
    <w:rsid w:val="0070662B"/>
    <w:rsid w:val="00706F81"/>
    <w:rsid w:val="00707940"/>
    <w:rsid w:val="0071317E"/>
    <w:rsid w:val="00714C7D"/>
    <w:rsid w:val="00714E5E"/>
    <w:rsid w:val="00715DE8"/>
    <w:rsid w:val="00716485"/>
    <w:rsid w:val="00716A26"/>
    <w:rsid w:val="00717988"/>
    <w:rsid w:val="00720E21"/>
    <w:rsid w:val="00721DA8"/>
    <w:rsid w:val="00722B26"/>
    <w:rsid w:val="00724288"/>
    <w:rsid w:val="00724EA2"/>
    <w:rsid w:val="00725C0F"/>
    <w:rsid w:val="0072618C"/>
    <w:rsid w:val="00726339"/>
    <w:rsid w:val="00726DF0"/>
    <w:rsid w:val="00730192"/>
    <w:rsid w:val="00730C8B"/>
    <w:rsid w:val="00731343"/>
    <w:rsid w:val="00732009"/>
    <w:rsid w:val="00734AE3"/>
    <w:rsid w:val="007353A6"/>
    <w:rsid w:val="007359E8"/>
    <w:rsid w:val="0073715B"/>
    <w:rsid w:val="00737C38"/>
    <w:rsid w:val="00740654"/>
    <w:rsid w:val="00741276"/>
    <w:rsid w:val="00741AB2"/>
    <w:rsid w:val="00742B03"/>
    <w:rsid w:val="00742C4A"/>
    <w:rsid w:val="007447C6"/>
    <w:rsid w:val="0074508B"/>
    <w:rsid w:val="0074686C"/>
    <w:rsid w:val="0074730E"/>
    <w:rsid w:val="007478BE"/>
    <w:rsid w:val="00747CEC"/>
    <w:rsid w:val="00750628"/>
    <w:rsid w:val="00752E93"/>
    <w:rsid w:val="00753422"/>
    <w:rsid w:val="00754C72"/>
    <w:rsid w:val="00754FD9"/>
    <w:rsid w:val="00756DDA"/>
    <w:rsid w:val="0075741D"/>
    <w:rsid w:val="007606A2"/>
    <w:rsid w:val="00760B69"/>
    <w:rsid w:val="00760D0D"/>
    <w:rsid w:val="00760F62"/>
    <w:rsid w:val="00762BF6"/>
    <w:rsid w:val="007636B5"/>
    <w:rsid w:val="007639C8"/>
    <w:rsid w:val="00763A2E"/>
    <w:rsid w:val="00763D7B"/>
    <w:rsid w:val="00763E6F"/>
    <w:rsid w:val="00764151"/>
    <w:rsid w:val="0076445D"/>
    <w:rsid w:val="00764668"/>
    <w:rsid w:val="00764812"/>
    <w:rsid w:val="00764C8C"/>
    <w:rsid w:val="00765C02"/>
    <w:rsid w:val="00766322"/>
    <w:rsid w:val="007671E4"/>
    <w:rsid w:val="00770384"/>
    <w:rsid w:val="00770DBA"/>
    <w:rsid w:val="00771418"/>
    <w:rsid w:val="0077231B"/>
    <w:rsid w:val="00772AD4"/>
    <w:rsid w:val="00773746"/>
    <w:rsid w:val="00774328"/>
    <w:rsid w:val="007746DF"/>
    <w:rsid w:val="00774705"/>
    <w:rsid w:val="0077498D"/>
    <w:rsid w:val="0078024D"/>
    <w:rsid w:val="00780C92"/>
    <w:rsid w:val="00781A57"/>
    <w:rsid w:val="00781A97"/>
    <w:rsid w:val="0078271B"/>
    <w:rsid w:val="00783DF1"/>
    <w:rsid w:val="00784A90"/>
    <w:rsid w:val="007868F8"/>
    <w:rsid w:val="00787326"/>
    <w:rsid w:val="0078758F"/>
    <w:rsid w:val="00790853"/>
    <w:rsid w:val="007909C2"/>
    <w:rsid w:val="00791358"/>
    <w:rsid w:val="007914E8"/>
    <w:rsid w:val="00791765"/>
    <w:rsid w:val="007922EB"/>
    <w:rsid w:val="007929D4"/>
    <w:rsid w:val="0079319F"/>
    <w:rsid w:val="007941DE"/>
    <w:rsid w:val="007947F8"/>
    <w:rsid w:val="00795272"/>
    <w:rsid w:val="007953F0"/>
    <w:rsid w:val="007955BD"/>
    <w:rsid w:val="0079646C"/>
    <w:rsid w:val="007968F3"/>
    <w:rsid w:val="007970DA"/>
    <w:rsid w:val="0079760F"/>
    <w:rsid w:val="007979F8"/>
    <w:rsid w:val="007A0CE7"/>
    <w:rsid w:val="007A14BE"/>
    <w:rsid w:val="007A1603"/>
    <w:rsid w:val="007A1CCE"/>
    <w:rsid w:val="007A34EF"/>
    <w:rsid w:val="007A39BC"/>
    <w:rsid w:val="007A3E6C"/>
    <w:rsid w:val="007A5C7C"/>
    <w:rsid w:val="007A634C"/>
    <w:rsid w:val="007A65F8"/>
    <w:rsid w:val="007A66E1"/>
    <w:rsid w:val="007A783E"/>
    <w:rsid w:val="007B12CE"/>
    <w:rsid w:val="007B1508"/>
    <w:rsid w:val="007B234C"/>
    <w:rsid w:val="007B23BE"/>
    <w:rsid w:val="007B2516"/>
    <w:rsid w:val="007B2D5D"/>
    <w:rsid w:val="007B3386"/>
    <w:rsid w:val="007B35D1"/>
    <w:rsid w:val="007B39F9"/>
    <w:rsid w:val="007B3EF1"/>
    <w:rsid w:val="007B4B11"/>
    <w:rsid w:val="007B594F"/>
    <w:rsid w:val="007B7058"/>
    <w:rsid w:val="007B7908"/>
    <w:rsid w:val="007C0A3C"/>
    <w:rsid w:val="007C1166"/>
    <w:rsid w:val="007C19B9"/>
    <w:rsid w:val="007C1A28"/>
    <w:rsid w:val="007C1D53"/>
    <w:rsid w:val="007C1F0B"/>
    <w:rsid w:val="007C2756"/>
    <w:rsid w:val="007C2E6B"/>
    <w:rsid w:val="007C307B"/>
    <w:rsid w:val="007C32FF"/>
    <w:rsid w:val="007C354A"/>
    <w:rsid w:val="007C4870"/>
    <w:rsid w:val="007C75F7"/>
    <w:rsid w:val="007C7AFF"/>
    <w:rsid w:val="007D175A"/>
    <w:rsid w:val="007D211F"/>
    <w:rsid w:val="007D219D"/>
    <w:rsid w:val="007D228C"/>
    <w:rsid w:val="007D2E80"/>
    <w:rsid w:val="007D32A2"/>
    <w:rsid w:val="007D356D"/>
    <w:rsid w:val="007D5F44"/>
    <w:rsid w:val="007D6986"/>
    <w:rsid w:val="007D7059"/>
    <w:rsid w:val="007E0B8D"/>
    <w:rsid w:val="007E0D61"/>
    <w:rsid w:val="007E1655"/>
    <w:rsid w:val="007E2C0B"/>
    <w:rsid w:val="007E2D63"/>
    <w:rsid w:val="007E3E50"/>
    <w:rsid w:val="007E45A5"/>
    <w:rsid w:val="007E60A2"/>
    <w:rsid w:val="007E630C"/>
    <w:rsid w:val="007E7891"/>
    <w:rsid w:val="007F019F"/>
    <w:rsid w:val="007F0F52"/>
    <w:rsid w:val="007F1648"/>
    <w:rsid w:val="007F277A"/>
    <w:rsid w:val="007F2FFA"/>
    <w:rsid w:val="007F3463"/>
    <w:rsid w:val="007F3493"/>
    <w:rsid w:val="007F4524"/>
    <w:rsid w:val="007F5FAC"/>
    <w:rsid w:val="007F626A"/>
    <w:rsid w:val="007F70A9"/>
    <w:rsid w:val="008003CE"/>
    <w:rsid w:val="00800E43"/>
    <w:rsid w:val="00801063"/>
    <w:rsid w:val="00801D20"/>
    <w:rsid w:val="00802BF7"/>
    <w:rsid w:val="00803DC2"/>
    <w:rsid w:val="00805567"/>
    <w:rsid w:val="00805EC1"/>
    <w:rsid w:val="008061D8"/>
    <w:rsid w:val="00806821"/>
    <w:rsid w:val="00806BA4"/>
    <w:rsid w:val="00806BAF"/>
    <w:rsid w:val="00810C9D"/>
    <w:rsid w:val="0081156D"/>
    <w:rsid w:val="00812115"/>
    <w:rsid w:val="00812420"/>
    <w:rsid w:val="0081349C"/>
    <w:rsid w:val="00813B9B"/>
    <w:rsid w:val="00814A5E"/>
    <w:rsid w:val="0081508B"/>
    <w:rsid w:val="00815CFE"/>
    <w:rsid w:val="00816E94"/>
    <w:rsid w:val="00816EDB"/>
    <w:rsid w:val="00816EEF"/>
    <w:rsid w:val="008177D7"/>
    <w:rsid w:val="0082018C"/>
    <w:rsid w:val="00821333"/>
    <w:rsid w:val="00823185"/>
    <w:rsid w:val="008231CC"/>
    <w:rsid w:val="00823932"/>
    <w:rsid w:val="0082592B"/>
    <w:rsid w:val="00825C0E"/>
    <w:rsid w:val="00826387"/>
    <w:rsid w:val="008263BE"/>
    <w:rsid w:val="008307B5"/>
    <w:rsid w:val="00830A22"/>
    <w:rsid w:val="00831150"/>
    <w:rsid w:val="00831252"/>
    <w:rsid w:val="00834A1E"/>
    <w:rsid w:val="00835651"/>
    <w:rsid w:val="00835ECE"/>
    <w:rsid w:val="008361B1"/>
    <w:rsid w:val="0083682C"/>
    <w:rsid w:val="00836CA2"/>
    <w:rsid w:val="00836CC0"/>
    <w:rsid w:val="00836DDA"/>
    <w:rsid w:val="00837AF5"/>
    <w:rsid w:val="00840726"/>
    <w:rsid w:val="008416D1"/>
    <w:rsid w:val="00842244"/>
    <w:rsid w:val="00843041"/>
    <w:rsid w:val="00844AC8"/>
    <w:rsid w:val="00845284"/>
    <w:rsid w:val="00845406"/>
    <w:rsid w:val="0084641F"/>
    <w:rsid w:val="00850EA0"/>
    <w:rsid w:val="008533DA"/>
    <w:rsid w:val="00854C52"/>
    <w:rsid w:val="0085511F"/>
    <w:rsid w:val="00855257"/>
    <w:rsid w:val="00855AFE"/>
    <w:rsid w:val="00855D88"/>
    <w:rsid w:val="008567B3"/>
    <w:rsid w:val="008567BB"/>
    <w:rsid w:val="00856E05"/>
    <w:rsid w:val="00857BC4"/>
    <w:rsid w:val="00861A33"/>
    <w:rsid w:val="0086682F"/>
    <w:rsid w:val="008676C3"/>
    <w:rsid w:val="008711D5"/>
    <w:rsid w:val="00872B53"/>
    <w:rsid w:val="00872D59"/>
    <w:rsid w:val="00872D60"/>
    <w:rsid w:val="00872F1A"/>
    <w:rsid w:val="008756A9"/>
    <w:rsid w:val="00875C23"/>
    <w:rsid w:val="00875E05"/>
    <w:rsid w:val="0087697B"/>
    <w:rsid w:val="00876D6E"/>
    <w:rsid w:val="008821B2"/>
    <w:rsid w:val="0088380E"/>
    <w:rsid w:val="008844D0"/>
    <w:rsid w:val="00884CE2"/>
    <w:rsid w:val="008858F2"/>
    <w:rsid w:val="008865BB"/>
    <w:rsid w:val="0088671B"/>
    <w:rsid w:val="00887213"/>
    <w:rsid w:val="0088721D"/>
    <w:rsid w:val="0088748D"/>
    <w:rsid w:val="008913D1"/>
    <w:rsid w:val="008915D0"/>
    <w:rsid w:val="00891662"/>
    <w:rsid w:val="008936DD"/>
    <w:rsid w:val="00894C85"/>
    <w:rsid w:val="00894E7A"/>
    <w:rsid w:val="008950FD"/>
    <w:rsid w:val="00895869"/>
    <w:rsid w:val="008A0525"/>
    <w:rsid w:val="008A0F1A"/>
    <w:rsid w:val="008A2420"/>
    <w:rsid w:val="008A2E90"/>
    <w:rsid w:val="008A32E9"/>
    <w:rsid w:val="008A38D7"/>
    <w:rsid w:val="008A55BB"/>
    <w:rsid w:val="008A61A1"/>
    <w:rsid w:val="008A6615"/>
    <w:rsid w:val="008A6B09"/>
    <w:rsid w:val="008A76E5"/>
    <w:rsid w:val="008A79E1"/>
    <w:rsid w:val="008B0222"/>
    <w:rsid w:val="008B1B70"/>
    <w:rsid w:val="008B2128"/>
    <w:rsid w:val="008B4D59"/>
    <w:rsid w:val="008B578D"/>
    <w:rsid w:val="008B5ACB"/>
    <w:rsid w:val="008B6A1E"/>
    <w:rsid w:val="008B7CF2"/>
    <w:rsid w:val="008C04E8"/>
    <w:rsid w:val="008C0F57"/>
    <w:rsid w:val="008C1225"/>
    <w:rsid w:val="008C1D76"/>
    <w:rsid w:val="008C34B5"/>
    <w:rsid w:val="008C35F2"/>
    <w:rsid w:val="008C3BA3"/>
    <w:rsid w:val="008C4730"/>
    <w:rsid w:val="008C4756"/>
    <w:rsid w:val="008C5F7E"/>
    <w:rsid w:val="008C64C8"/>
    <w:rsid w:val="008C6B79"/>
    <w:rsid w:val="008C7890"/>
    <w:rsid w:val="008C7B7F"/>
    <w:rsid w:val="008C7C1C"/>
    <w:rsid w:val="008C7CF3"/>
    <w:rsid w:val="008D123D"/>
    <w:rsid w:val="008D2A97"/>
    <w:rsid w:val="008D3287"/>
    <w:rsid w:val="008D3BD0"/>
    <w:rsid w:val="008D4184"/>
    <w:rsid w:val="008D4579"/>
    <w:rsid w:val="008D4894"/>
    <w:rsid w:val="008D4D9B"/>
    <w:rsid w:val="008D62FF"/>
    <w:rsid w:val="008D67DB"/>
    <w:rsid w:val="008D6C79"/>
    <w:rsid w:val="008E0C20"/>
    <w:rsid w:val="008E0E12"/>
    <w:rsid w:val="008E0E8D"/>
    <w:rsid w:val="008E16A5"/>
    <w:rsid w:val="008E245B"/>
    <w:rsid w:val="008E2E5F"/>
    <w:rsid w:val="008E337C"/>
    <w:rsid w:val="008E3AE5"/>
    <w:rsid w:val="008E553C"/>
    <w:rsid w:val="008E6149"/>
    <w:rsid w:val="008E6D02"/>
    <w:rsid w:val="008E7FCB"/>
    <w:rsid w:val="008F085A"/>
    <w:rsid w:val="008F130A"/>
    <w:rsid w:val="008F245E"/>
    <w:rsid w:val="008F295D"/>
    <w:rsid w:val="008F4FB2"/>
    <w:rsid w:val="008F693B"/>
    <w:rsid w:val="008F6A3A"/>
    <w:rsid w:val="008F7146"/>
    <w:rsid w:val="008F78AC"/>
    <w:rsid w:val="008F7A64"/>
    <w:rsid w:val="008F7FA2"/>
    <w:rsid w:val="009020C8"/>
    <w:rsid w:val="00902642"/>
    <w:rsid w:val="00903C52"/>
    <w:rsid w:val="009044E4"/>
    <w:rsid w:val="0090453B"/>
    <w:rsid w:val="00905665"/>
    <w:rsid w:val="0090638F"/>
    <w:rsid w:val="009065F2"/>
    <w:rsid w:val="00907692"/>
    <w:rsid w:val="00910D21"/>
    <w:rsid w:val="00911B9C"/>
    <w:rsid w:val="009121A5"/>
    <w:rsid w:val="00912582"/>
    <w:rsid w:val="009125FD"/>
    <w:rsid w:val="00913293"/>
    <w:rsid w:val="0091382F"/>
    <w:rsid w:val="00914A83"/>
    <w:rsid w:val="00914D91"/>
    <w:rsid w:val="009160A4"/>
    <w:rsid w:val="009201AF"/>
    <w:rsid w:val="00920EF4"/>
    <w:rsid w:val="009211E3"/>
    <w:rsid w:val="00921DE1"/>
    <w:rsid w:val="009227C1"/>
    <w:rsid w:val="00922BF4"/>
    <w:rsid w:val="009243ED"/>
    <w:rsid w:val="009243F6"/>
    <w:rsid w:val="00925C87"/>
    <w:rsid w:val="00926C6B"/>
    <w:rsid w:val="00926E49"/>
    <w:rsid w:val="0092707C"/>
    <w:rsid w:val="00927C74"/>
    <w:rsid w:val="00930637"/>
    <w:rsid w:val="0093083E"/>
    <w:rsid w:val="0093089F"/>
    <w:rsid w:val="00930E51"/>
    <w:rsid w:val="00931105"/>
    <w:rsid w:val="00931BDD"/>
    <w:rsid w:val="00932B9A"/>
    <w:rsid w:val="00932E61"/>
    <w:rsid w:val="0093325A"/>
    <w:rsid w:val="009349FD"/>
    <w:rsid w:val="009403D4"/>
    <w:rsid w:val="009406B6"/>
    <w:rsid w:val="00940B15"/>
    <w:rsid w:val="00940D6B"/>
    <w:rsid w:val="00940D97"/>
    <w:rsid w:val="00941718"/>
    <w:rsid w:val="009427FE"/>
    <w:rsid w:val="009428D9"/>
    <w:rsid w:val="00942AC2"/>
    <w:rsid w:val="00942E35"/>
    <w:rsid w:val="00943099"/>
    <w:rsid w:val="0094494D"/>
    <w:rsid w:val="009449FC"/>
    <w:rsid w:val="009459FB"/>
    <w:rsid w:val="00946093"/>
    <w:rsid w:val="0094631F"/>
    <w:rsid w:val="00946C1F"/>
    <w:rsid w:val="00947ACD"/>
    <w:rsid w:val="00950134"/>
    <w:rsid w:val="00950EAC"/>
    <w:rsid w:val="00953D8F"/>
    <w:rsid w:val="0095436E"/>
    <w:rsid w:val="00955E1E"/>
    <w:rsid w:val="009571C6"/>
    <w:rsid w:val="00957329"/>
    <w:rsid w:val="0095763D"/>
    <w:rsid w:val="0095776B"/>
    <w:rsid w:val="00957897"/>
    <w:rsid w:val="00957CB3"/>
    <w:rsid w:val="009608DC"/>
    <w:rsid w:val="00960C80"/>
    <w:rsid w:val="00961465"/>
    <w:rsid w:val="009626DA"/>
    <w:rsid w:val="00962781"/>
    <w:rsid w:val="00962D67"/>
    <w:rsid w:val="00962DA1"/>
    <w:rsid w:val="0096427B"/>
    <w:rsid w:val="009648E9"/>
    <w:rsid w:val="00964AEE"/>
    <w:rsid w:val="00964B6C"/>
    <w:rsid w:val="00965C3B"/>
    <w:rsid w:val="00965CA8"/>
    <w:rsid w:val="00965D39"/>
    <w:rsid w:val="00966822"/>
    <w:rsid w:val="00967B15"/>
    <w:rsid w:val="009714D8"/>
    <w:rsid w:val="00972D83"/>
    <w:rsid w:val="00973521"/>
    <w:rsid w:val="009736DE"/>
    <w:rsid w:val="0097440A"/>
    <w:rsid w:val="00977222"/>
    <w:rsid w:val="00977727"/>
    <w:rsid w:val="009777C6"/>
    <w:rsid w:val="009804AA"/>
    <w:rsid w:val="009815B2"/>
    <w:rsid w:val="009817F5"/>
    <w:rsid w:val="009818C8"/>
    <w:rsid w:val="00981932"/>
    <w:rsid w:val="009819BC"/>
    <w:rsid w:val="00982C4A"/>
    <w:rsid w:val="009832ED"/>
    <w:rsid w:val="009835D2"/>
    <w:rsid w:val="00984613"/>
    <w:rsid w:val="009855CC"/>
    <w:rsid w:val="009858FC"/>
    <w:rsid w:val="00985E8C"/>
    <w:rsid w:val="00986D96"/>
    <w:rsid w:val="00987959"/>
    <w:rsid w:val="00987B8F"/>
    <w:rsid w:val="00987D68"/>
    <w:rsid w:val="00990FAB"/>
    <w:rsid w:val="00991405"/>
    <w:rsid w:val="00993B4D"/>
    <w:rsid w:val="009948FA"/>
    <w:rsid w:val="00994C24"/>
    <w:rsid w:val="00994C47"/>
    <w:rsid w:val="00995729"/>
    <w:rsid w:val="00995D08"/>
    <w:rsid w:val="00995FEF"/>
    <w:rsid w:val="00996912"/>
    <w:rsid w:val="00996A01"/>
    <w:rsid w:val="009A03E9"/>
    <w:rsid w:val="009A0D98"/>
    <w:rsid w:val="009A1425"/>
    <w:rsid w:val="009A167C"/>
    <w:rsid w:val="009A2423"/>
    <w:rsid w:val="009A3D06"/>
    <w:rsid w:val="009A4580"/>
    <w:rsid w:val="009A60C0"/>
    <w:rsid w:val="009A6341"/>
    <w:rsid w:val="009A6793"/>
    <w:rsid w:val="009A6AA8"/>
    <w:rsid w:val="009A6E3C"/>
    <w:rsid w:val="009B0947"/>
    <w:rsid w:val="009B0F46"/>
    <w:rsid w:val="009B1210"/>
    <w:rsid w:val="009B2631"/>
    <w:rsid w:val="009B2AC7"/>
    <w:rsid w:val="009B3EF4"/>
    <w:rsid w:val="009B3F98"/>
    <w:rsid w:val="009B49B9"/>
    <w:rsid w:val="009B4B16"/>
    <w:rsid w:val="009B52B2"/>
    <w:rsid w:val="009B61A2"/>
    <w:rsid w:val="009B7851"/>
    <w:rsid w:val="009C074A"/>
    <w:rsid w:val="009C0C4A"/>
    <w:rsid w:val="009C1094"/>
    <w:rsid w:val="009C1829"/>
    <w:rsid w:val="009C2014"/>
    <w:rsid w:val="009C30E6"/>
    <w:rsid w:val="009C3642"/>
    <w:rsid w:val="009C49A5"/>
    <w:rsid w:val="009C5397"/>
    <w:rsid w:val="009C53ED"/>
    <w:rsid w:val="009C5601"/>
    <w:rsid w:val="009C5C0D"/>
    <w:rsid w:val="009C66A5"/>
    <w:rsid w:val="009C6D0A"/>
    <w:rsid w:val="009C6DC5"/>
    <w:rsid w:val="009C7282"/>
    <w:rsid w:val="009D0A48"/>
    <w:rsid w:val="009D0BA1"/>
    <w:rsid w:val="009D0CF4"/>
    <w:rsid w:val="009D1AA2"/>
    <w:rsid w:val="009D1DDF"/>
    <w:rsid w:val="009D2404"/>
    <w:rsid w:val="009D2620"/>
    <w:rsid w:val="009D2946"/>
    <w:rsid w:val="009D38D9"/>
    <w:rsid w:val="009D3B08"/>
    <w:rsid w:val="009D3BAF"/>
    <w:rsid w:val="009D42ED"/>
    <w:rsid w:val="009D4D86"/>
    <w:rsid w:val="009D61FD"/>
    <w:rsid w:val="009D627A"/>
    <w:rsid w:val="009D6B4F"/>
    <w:rsid w:val="009D740A"/>
    <w:rsid w:val="009E0282"/>
    <w:rsid w:val="009E0DD9"/>
    <w:rsid w:val="009E1438"/>
    <w:rsid w:val="009E166F"/>
    <w:rsid w:val="009E229B"/>
    <w:rsid w:val="009E4177"/>
    <w:rsid w:val="009E489C"/>
    <w:rsid w:val="009E576A"/>
    <w:rsid w:val="009E57D0"/>
    <w:rsid w:val="009E5883"/>
    <w:rsid w:val="009E59BB"/>
    <w:rsid w:val="009E5D43"/>
    <w:rsid w:val="009F0444"/>
    <w:rsid w:val="009F0501"/>
    <w:rsid w:val="009F11CE"/>
    <w:rsid w:val="009F1DC3"/>
    <w:rsid w:val="009F249F"/>
    <w:rsid w:val="009F2824"/>
    <w:rsid w:val="009F2C1B"/>
    <w:rsid w:val="009F4296"/>
    <w:rsid w:val="009F44D7"/>
    <w:rsid w:val="009F4CC0"/>
    <w:rsid w:val="009F5582"/>
    <w:rsid w:val="009F57A1"/>
    <w:rsid w:val="009F5896"/>
    <w:rsid w:val="009F6262"/>
    <w:rsid w:val="009F6A69"/>
    <w:rsid w:val="009F7105"/>
    <w:rsid w:val="009F7369"/>
    <w:rsid w:val="00A003C6"/>
    <w:rsid w:val="00A00AEA"/>
    <w:rsid w:val="00A0272E"/>
    <w:rsid w:val="00A0283D"/>
    <w:rsid w:val="00A02AB5"/>
    <w:rsid w:val="00A03314"/>
    <w:rsid w:val="00A04E3E"/>
    <w:rsid w:val="00A05311"/>
    <w:rsid w:val="00A05C09"/>
    <w:rsid w:val="00A06638"/>
    <w:rsid w:val="00A06806"/>
    <w:rsid w:val="00A068EE"/>
    <w:rsid w:val="00A1168B"/>
    <w:rsid w:val="00A1180D"/>
    <w:rsid w:val="00A11FCF"/>
    <w:rsid w:val="00A122B0"/>
    <w:rsid w:val="00A13B2C"/>
    <w:rsid w:val="00A1413A"/>
    <w:rsid w:val="00A14675"/>
    <w:rsid w:val="00A14CBB"/>
    <w:rsid w:val="00A15038"/>
    <w:rsid w:val="00A15D3B"/>
    <w:rsid w:val="00A1763D"/>
    <w:rsid w:val="00A17736"/>
    <w:rsid w:val="00A20118"/>
    <w:rsid w:val="00A22613"/>
    <w:rsid w:val="00A22EC4"/>
    <w:rsid w:val="00A23518"/>
    <w:rsid w:val="00A24FF6"/>
    <w:rsid w:val="00A25236"/>
    <w:rsid w:val="00A25AFC"/>
    <w:rsid w:val="00A272C0"/>
    <w:rsid w:val="00A27BDA"/>
    <w:rsid w:val="00A27D93"/>
    <w:rsid w:val="00A3037A"/>
    <w:rsid w:val="00A30526"/>
    <w:rsid w:val="00A30D57"/>
    <w:rsid w:val="00A32355"/>
    <w:rsid w:val="00A323E0"/>
    <w:rsid w:val="00A32D7B"/>
    <w:rsid w:val="00A33889"/>
    <w:rsid w:val="00A338EA"/>
    <w:rsid w:val="00A33C5D"/>
    <w:rsid w:val="00A33DE6"/>
    <w:rsid w:val="00A3471F"/>
    <w:rsid w:val="00A35485"/>
    <w:rsid w:val="00A355C9"/>
    <w:rsid w:val="00A35B4D"/>
    <w:rsid w:val="00A37618"/>
    <w:rsid w:val="00A37C5D"/>
    <w:rsid w:val="00A37CEC"/>
    <w:rsid w:val="00A407A3"/>
    <w:rsid w:val="00A40D8E"/>
    <w:rsid w:val="00A41507"/>
    <w:rsid w:val="00A41AA4"/>
    <w:rsid w:val="00A421F3"/>
    <w:rsid w:val="00A42E75"/>
    <w:rsid w:val="00A45EE3"/>
    <w:rsid w:val="00A4723F"/>
    <w:rsid w:val="00A478FD"/>
    <w:rsid w:val="00A536DB"/>
    <w:rsid w:val="00A55699"/>
    <w:rsid w:val="00A557AA"/>
    <w:rsid w:val="00A55D9F"/>
    <w:rsid w:val="00A56739"/>
    <w:rsid w:val="00A5743A"/>
    <w:rsid w:val="00A57DCB"/>
    <w:rsid w:val="00A6082A"/>
    <w:rsid w:val="00A608DE"/>
    <w:rsid w:val="00A60BC0"/>
    <w:rsid w:val="00A60D6F"/>
    <w:rsid w:val="00A61B24"/>
    <w:rsid w:val="00A62BD5"/>
    <w:rsid w:val="00A6306A"/>
    <w:rsid w:val="00A64384"/>
    <w:rsid w:val="00A64477"/>
    <w:rsid w:val="00A64948"/>
    <w:rsid w:val="00A659D4"/>
    <w:rsid w:val="00A66C6D"/>
    <w:rsid w:val="00A670C0"/>
    <w:rsid w:val="00A67853"/>
    <w:rsid w:val="00A67ACC"/>
    <w:rsid w:val="00A712E2"/>
    <w:rsid w:val="00A7239D"/>
    <w:rsid w:val="00A723B0"/>
    <w:rsid w:val="00A7312A"/>
    <w:rsid w:val="00A74131"/>
    <w:rsid w:val="00A76353"/>
    <w:rsid w:val="00A7673B"/>
    <w:rsid w:val="00A76B25"/>
    <w:rsid w:val="00A76F6B"/>
    <w:rsid w:val="00A77DB5"/>
    <w:rsid w:val="00A8025D"/>
    <w:rsid w:val="00A803C9"/>
    <w:rsid w:val="00A81BD5"/>
    <w:rsid w:val="00A82C8E"/>
    <w:rsid w:val="00A8398F"/>
    <w:rsid w:val="00A85A70"/>
    <w:rsid w:val="00A85C7A"/>
    <w:rsid w:val="00A87F7E"/>
    <w:rsid w:val="00A91554"/>
    <w:rsid w:val="00A921C6"/>
    <w:rsid w:val="00A92443"/>
    <w:rsid w:val="00A92673"/>
    <w:rsid w:val="00A939BB"/>
    <w:rsid w:val="00A9492C"/>
    <w:rsid w:val="00A95128"/>
    <w:rsid w:val="00A952AE"/>
    <w:rsid w:val="00A9574A"/>
    <w:rsid w:val="00A96294"/>
    <w:rsid w:val="00A96960"/>
    <w:rsid w:val="00A977A4"/>
    <w:rsid w:val="00A97911"/>
    <w:rsid w:val="00A97D11"/>
    <w:rsid w:val="00A97E61"/>
    <w:rsid w:val="00AA0722"/>
    <w:rsid w:val="00AA0842"/>
    <w:rsid w:val="00AA104F"/>
    <w:rsid w:val="00AA12A9"/>
    <w:rsid w:val="00AA1E38"/>
    <w:rsid w:val="00AA326B"/>
    <w:rsid w:val="00AA3E4B"/>
    <w:rsid w:val="00AA50A4"/>
    <w:rsid w:val="00AA56DB"/>
    <w:rsid w:val="00AA5BA4"/>
    <w:rsid w:val="00AA6439"/>
    <w:rsid w:val="00AA685F"/>
    <w:rsid w:val="00AA6BB2"/>
    <w:rsid w:val="00AA6F22"/>
    <w:rsid w:val="00AA7139"/>
    <w:rsid w:val="00AB0A80"/>
    <w:rsid w:val="00AB1D5D"/>
    <w:rsid w:val="00AB2924"/>
    <w:rsid w:val="00AB2E9C"/>
    <w:rsid w:val="00AB402C"/>
    <w:rsid w:val="00AB4E5A"/>
    <w:rsid w:val="00AB552C"/>
    <w:rsid w:val="00AB5C65"/>
    <w:rsid w:val="00AB60B4"/>
    <w:rsid w:val="00AB6C7B"/>
    <w:rsid w:val="00AB70DB"/>
    <w:rsid w:val="00AB719B"/>
    <w:rsid w:val="00AC0710"/>
    <w:rsid w:val="00AC12B7"/>
    <w:rsid w:val="00AC2519"/>
    <w:rsid w:val="00AC2B77"/>
    <w:rsid w:val="00AC2CBB"/>
    <w:rsid w:val="00AC2E6D"/>
    <w:rsid w:val="00AC3002"/>
    <w:rsid w:val="00AC3BE2"/>
    <w:rsid w:val="00AC4434"/>
    <w:rsid w:val="00AC61A8"/>
    <w:rsid w:val="00AC63CC"/>
    <w:rsid w:val="00AC6B72"/>
    <w:rsid w:val="00AC7124"/>
    <w:rsid w:val="00AC7772"/>
    <w:rsid w:val="00AC7D29"/>
    <w:rsid w:val="00AC7FDF"/>
    <w:rsid w:val="00AD01D8"/>
    <w:rsid w:val="00AD08C2"/>
    <w:rsid w:val="00AD14F2"/>
    <w:rsid w:val="00AD1B3E"/>
    <w:rsid w:val="00AD3C95"/>
    <w:rsid w:val="00AD4C7D"/>
    <w:rsid w:val="00AD65A8"/>
    <w:rsid w:val="00AD6717"/>
    <w:rsid w:val="00AD7A88"/>
    <w:rsid w:val="00AE07D3"/>
    <w:rsid w:val="00AE1C09"/>
    <w:rsid w:val="00AE246B"/>
    <w:rsid w:val="00AE26B0"/>
    <w:rsid w:val="00AE2969"/>
    <w:rsid w:val="00AE335A"/>
    <w:rsid w:val="00AE3964"/>
    <w:rsid w:val="00AE3B97"/>
    <w:rsid w:val="00AE4C0C"/>
    <w:rsid w:val="00AE593F"/>
    <w:rsid w:val="00AE6A66"/>
    <w:rsid w:val="00AE7023"/>
    <w:rsid w:val="00AE766A"/>
    <w:rsid w:val="00AF18D4"/>
    <w:rsid w:val="00AF1ECE"/>
    <w:rsid w:val="00AF2047"/>
    <w:rsid w:val="00AF23D3"/>
    <w:rsid w:val="00AF2906"/>
    <w:rsid w:val="00AF3B69"/>
    <w:rsid w:val="00AF5078"/>
    <w:rsid w:val="00AF63D2"/>
    <w:rsid w:val="00AF6C6D"/>
    <w:rsid w:val="00AF6CC4"/>
    <w:rsid w:val="00AF6E48"/>
    <w:rsid w:val="00AF714E"/>
    <w:rsid w:val="00AF742A"/>
    <w:rsid w:val="00B017C9"/>
    <w:rsid w:val="00B01FAB"/>
    <w:rsid w:val="00B0219B"/>
    <w:rsid w:val="00B02245"/>
    <w:rsid w:val="00B02609"/>
    <w:rsid w:val="00B03B11"/>
    <w:rsid w:val="00B0431E"/>
    <w:rsid w:val="00B05BFB"/>
    <w:rsid w:val="00B05DF1"/>
    <w:rsid w:val="00B0635B"/>
    <w:rsid w:val="00B0643B"/>
    <w:rsid w:val="00B065C3"/>
    <w:rsid w:val="00B07074"/>
    <w:rsid w:val="00B0746A"/>
    <w:rsid w:val="00B07F70"/>
    <w:rsid w:val="00B1102C"/>
    <w:rsid w:val="00B11D56"/>
    <w:rsid w:val="00B11F09"/>
    <w:rsid w:val="00B1240F"/>
    <w:rsid w:val="00B12EAF"/>
    <w:rsid w:val="00B13829"/>
    <w:rsid w:val="00B1472A"/>
    <w:rsid w:val="00B1560B"/>
    <w:rsid w:val="00B1562B"/>
    <w:rsid w:val="00B17C0E"/>
    <w:rsid w:val="00B20927"/>
    <w:rsid w:val="00B20FF2"/>
    <w:rsid w:val="00B2218D"/>
    <w:rsid w:val="00B246D0"/>
    <w:rsid w:val="00B24B29"/>
    <w:rsid w:val="00B251DB"/>
    <w:rsid w:val="00B25EA1"/>
    <w:rsid w:val="00B263A0"/>
    <w:rsid w:val="00B26DC7"/>
    <w:rsid w:val="00B27058"/>
    <w:rsid w:val="00B276EF"/>
    <w:rsid w:val="00B30BFA"/>
    <w:rsid w:val="00B32E78"/>
    <w:rsid w:val="00B32F0B"/>
    <w:rsid w:val="00B33C05"/>
    <w:rsid w:val="00B33D7F"/>
    <w:rsid w:val="00B344B6"/>
    <w:rsid w:val="00B348F6"/>
    <w:rsid w:val="00B34FF1"/>
    <w:rsid w:val="00B3549D"/>
    <w:rsid w:val="00B35B07"/>
    <w:rsid w:val="00B35DBD"/>
    <w:rsid w:val="00B35DD1"/>
    <w:rsid w:val="00B40182"/>
    <w:rsid w:val="00B40AD9"/>
    <w:rsid w:val="00B410D4"/>
    <w:rsid w:val="00B4217E"/>
    <w:rsid w:val="00B4312D"/>
    <w:rsid w:val="00B43CA9"/>
    <w:rsid w:val="00B43DAE"/>
    <w:rsid w:val="00B44A43"/>
    <w:rsid w:val="00B45CCA"/>
    <w:rsid w:val="00B467AB"/>
    <w:rsid w:val="00B47048"/>
    <w:rsid w:val="00B5055B"/>
    <w:rsid w:val="00B50C07"/>
    <w:rsid w:val="00B52FB3"/>
    <w:rsid w:val="00B534E4"/>
    <w:rsid w:val="00B5365E"/>
    <w:rsid w:val="00B53B02"/>
    <w:rsid w:val="00B53E94"/>
    <w:rsid w:val="00B544A5"/>
    <w:rsid w:val="00B5492A"/>
    <w:rsid w:val="00B55C72"/>
    <w:rsid w:val="00B56AB6"/>
    <w:rsid w:val="00B575DB"/>
    <w:rsid w:val="00B577DA"/>
    <w:rsid w:val="00B6022E"/>
    <w:rsid w:val="00B60351"/>
    <w:rsid w:val="00B6148C"/>
    <w:rsid w:val="00B61494"/>
    <w:rsid w:val="00B62B25"/>
    <w:rsid w:val="00B6388E"/>
    <w:rsid w:val="00B63D89"/>
    <w:rsid w:val="00B646BA"/>
    <w:rsid w:val="00B65494"/>
    <w:rsid w:val="00B66AC6"/>
    <w:rsid w:val="00B66BF3"/>
    <w:rsid w:val="00B676F9"/>
    <w:rsid w:val="00B67BFC"/>
    <w:rsid w:val="00B67F71"/>
    <w:rsid w:val="00B70D51"/>
    <w:rsid w:val="00B71552"/>
    <w:rsid w:val="00B71F2B"/>
    <w:rsid w:val="00B720D6"/>
    <w:rsid w:val="00B72278"/>
    <w:rsid w:val="00B73550"/>
    <w:rsid w:val="00B73C63"/>
    <w:rsid w:val="00B74377"/>
    <w:rsid w:val="00B7481F"/>
    <w:rsid w:val="00B76223"/>
    <w:rsid w:val="00B7623C"/>
    <w:rsid w:val="00B76AD4"/>
    <w:rsid w:val="00B76E2A"/>
    <w:rsid w:val="00B77907"/>
    <w:rsid w:val="00B801F9"/>
    <w:rsid w:val="00B802D4"/>
    <w:rsid w:val="00B805FA"/>
    <w:rsid w:val="00B80755"/>
    <w:rsid w:val="00B80F10"/>
    <w:rsid w:val="00B817FF"/>
    <w:rsid w:val="00B81988"/>
    <w:rsid w:val="00B82397"/>
    <w:rsid w:val="00B8314D"/>
    <w:rsid w:val="00B846CA"/>
    <w:rsid w:val="00B86708"/>
    <w:rsid w:val="00B86F0B"/>
    <w:rsid w:val="00B87A0E"/>
    <w:rsid w:val="00B9131E"/>
    <w:rsid w:val="00B91EAF"/>
    <w:rsid w:val="00B94333"/>
    <w:rsid w:val="00B94C95"/>
    <w:rsid w:val="00B95493"/>
    <w:rsid w:val="00B9742F"/>
    <w:rsid w:val="00BA0833"/>
    <w:rsid w:val="00BA17C7"/>
    <w:rsid w:val="00BA27F2"/>
    <w:rsid w:val="00BA4CDD"/>
    <w:rsid w:val="00BA54A8"/>
    <w:rsid w:val="00BA6B6C"/>
    <w:rsid w:val="00BA6EA0"/>
    <w:rsid w:val="00BA7E10"/>
    <w:rsid w:val="00BA7FA5"/>
    <w:rsid w:val="00BAF8B7"/>
    <w:rsid w:val="00BB0390"/>
    <w:rsid w:val="00BB0442"/>
    <w:rsid w:val="00BB0826"/>
    <w:rsid w:val="00BB1461"/>
    <w:rsid w:val="00BB15FD"/>
    <w:rsid w:val="00BB20E8"/>
    <w:rsid w:val="00BB22CB"/>
    <w:rsid w:val="00BB2455"/>
    <w:rsid w:val="00BB24AB"/>
    <w:rsid w:val="00BB2E25"/>
    <w:rsid w:val="00BB3271"/>
    <w:rsid w:val="00BB4741"/>
    <w:rsid w:val="00BB4AD7"/>
    <w:rsid w:val="00BB51A5"/>
    <w:rsid w:val="00BB5AC5"/>
    <w:rsid w:val="00BB5C13"/>
    <w:rsid w:val="00BB68FA"/>
    <w:rsid w:val="00BB756D"/>
    <w:rsid w:val="00BC0695"/>
    <w:rsid w:val="00BC0746"/>
    <w:rsid w:val="00BC07D3"/>
    <w:rsid w:val="00BC1390"/>
    <w:rsid w:val="00BC1B30"/>
    <w:rsid w:val="00BC2670"/>
    <w:rsid w:val="00BC3BBE"/>
    <w:rsid w:val="00BC3CD2"/>
    <w:rsid w:val="00BC4669"/>
    <w:rsid w:val="00BC475E"/>
    <w:rsid w:val="00BC4B38"/>
    <w:rsid w:val="00BC61C5"/>
    <w:rsid w:val="00BC627C"/>
    <w:rsid w:val="00BC659B"/>
    <w:rsid w:val="00BC7025"/>
    <w:rsid w:val="00BC7730"/>
    <w:rsid w:val="00BD1C82"/>
    <w:rsid w:val="00BD1F97"/>
    <w:rsid w:val="00BD2557"/>
    <w:rsid w:val="00BD2838"/>
    <w:rsid w:val="00BD2957"/>
    <w:rsid w:val="00BD2C58"/>
    <w:rsid w:val="00BD4615"/>
    <w:rsid w:val="00BD4DC8"/>
    <w:rsid w:val="00BD52C3"/>
    <w:rsid w:val="00BD53B4"/>
    <w:rsid w:val="00BD55A4"/>
    <w:rsid w:val="00BD6D79"/>
    <w:rsid w:val="00BD706E"/>
    <w:rsid w:val="00BD73A8"/>
    <w:rsid w:val="00BE06B7"/>
    <w:rsid w:val="00BE06C2"/>
    <w:rsid w:val="00BE13DD"/>
    <w:rsid w:val="00BE1ACA"/>
    <w:rsid w:val="00BE1BD2"/>
    <w:rsid w:val="00BE32DE"/>
    <w:rsid w:val="00BE3983"/>
    <w:rsid w:val="00BE3FFA"/>
    <w:rsid w:val="00BE446B"/>
    <w:rsid w:val="00BE4F50"/>
    <w:rsid w:val="00BE63F6"/>
    <w:rsid w:val="00BE6628"/>
    <w:rsid w:val="00BE7AD8"/>
    <w:rsid w:val="00BE7BF7"/>
    <w:rsid w:val="00BF0139"/>
    <w:rsid w:val="00BF1606"/>
    <w:rsid w:val="00BF3417"/>
    <w:rsid w:val="00BF4FFA"/>
    <w:rsid w:val="00BF665C"/>
    <w:rsid w:val="00BF6789"/>
    <w:rsid w:val="00C00297"/>
    <w:rsid w:val="00C051C7"/>
    <w:rsid w:val="00C05590"/>
    <w:rsid w:val="00C06468"/>
    <w:rsid w:val="00C06E41"/>
    <w:rsid w:val="00C073FB"/>
    <w:rsid w:val="00C0761B"/>
    <w:rsid w:val="00C07886"/>
    <w:rsid w:val="00C078A0"/>
    <w:rsid w:val="00C07C6B"/>
    <w:rsid w:val="00C101E4"/>
    <w:rsid w:val="00C102FB"/>
    <w:rsid w:val="00C11071"/>
    <w:rsid w:val="00C11110"/>
    <w:rsid w:val="00C13937"/>
    <w:rsid w:val="00C14A7D"/>
    <w:rsid w:val="00C14BD2"/>
    <w:rsid w:val="00C1518D"/>
    <w:rsid w:val="00C15FC1"/>
    <w:rsid w:val="00C1774E"/>
    <w:rsid w:val="00C17C92"/>
    <w:rsid w:val="00C203A0"/>
    <w:rsid w:val="00C208DC"/>
    <w:rsid w:val="00C20D67"/>
    <w:rsid w:val="00C210EF"/>
    <w:rsid w:val="00C22B06"/>
    <w:rsid w:val="00C2491F"/>
    <w:rsid w:val="00C24E66"/>
    <w:rsid w:val="00C2771F"/>
    <w:rsid w:val="00C3007A"/>
    <w:rsid w:val="00C301C6"/>
    <w:rsid w:val="00C31D57"/>
    <w:rsid w:val="00C333C6"/>
    <w:rsid w:val="00C334D3"/>
    <w:rsid w:val="00C33AFF"/>
    <w:rsid w:val="00C33C14"/>
    <w:rsid w:val="00C33D28"/>
    <w:rsid w:val="00C3557E"/>
    <w:rsid w:val="00C356DC"/>
    <w:rsid w:val="00C364F6"/>
    <w:rsid w:val="00C36EC3"/>
    <w:rsid w:val="00C40032"/>
    <w:rsid w:val="00C40BFF"/>
    <w:rsid w:val="00C41681"/>
    <w:rsid w:val="00C41AEB"/>
    <w:rsid w:val="00C41E67"/>
    <w:rsid w:val="00C433FF"/>
    <w:rsid w:val="00C43425"/>
    <w:rsid w:val="00C43906"/>
    <w:rsid w:val="00C43B3B"/>
    <w:rsid w:val="00C43B5E"/>
    <w:rsid w:val="00C43CE9"/>
    <w:rsid w:val="00C46566"/>
    <w:rsid w:val="00C46761"/>
    <w:rsid w:val="00C467A4"/>
    <w:rsid w:val="00C46D07"/>
    <w:rsid w:val="00C471F9"/>
    <w:rsid w:val="00C475FB"/>
    <w:rsid w:val="00C50A06"/>
    <w:rsid w:val="00C516AC"/>
    <w:rsid w:val="00C56A62"/>
    <w:rsid w:val="00C5746B"/>
    <w:rsid w:val="00C5772B"/>
    <w:rsid w:val="00C60309"/>
    <w:rsid w:val="00C60576"/>
    <w:rsid w:val="00C61E7D"/>
    <w:rsid w:val="00C6279A"/>
    <w:rsid w:val="00C63485"/>
    <w:rsid w:val="00C64A62"/>
    <w:rsid w:val="00C64D30"/>
    <w:rsid w:val="00C64FA4"/>
    <w:rsid w:val="00C65680"/>
    <w:rsid w:val="00C6568A"/>
    <w:rsid w:val="00C65DAB"/>
    <w:rsid w:val="00C66E9A"/>
    <w:rsid w:val="00C7043C"/>
    <w:rsid w:val="00C71D85"/>
    <w:rsid w:val="00C72172"/>
    <w:rsid w:val="00C73A2B"/>
    <w:rsid w:val="00C73DD6"/>
    <w:rsid w:val="00C73F93"/>
    <w:rsid w:val="00C7455A"/>
    <w:rsid w:val="00C75830"/>
    <w:rsid w:val="00C7599B"/>
    <w:rsid w:val="00C75AAF"/>
    <w:rsid w:val="00C75D9A"/>
    <w:rsid w:val="00C801D4"/>
    <w:rsid w:val="00C81EEE"/>
    <w:rsid w:val="00C8277F"/>
    <w:rsid w:val="00C8325B"/>
    <w:rsid w:val="00C8431B"/>
    <w:rsid w:val="00C853C0"/>
    <w:rsid w:val="00C8667E"/>
    <w:rsid w:val="00C86BBC"/>
    <w:rsid w:val="00C913FF"/>
    <w:rsid w:val="00C92E23"/>
    <w:rsid w:val="00C92F51"/>
    <w:rsid w:val="00C93903"/>
    <w:rsid w:val="00C9450E"/>
    <w:rsid w:val="00C949E8"/>
    <w:rsid w:val="00C95064"/>
    <w:rsid w:val="00C95265"/>
    <w:rsid w:val="00CA0A82"/>
    <w:rsid w:val="00CA117D"/>
    <w:rsid w:val="00CA16A3"/>
    <w:rsid w:val="00CA1703"/>
    <w:rsid w:val="00CA1E89"/>
    <w:rsid w:val="00CA3F7F"/>
    <w:rsid w:val="00CA4A27"/>
    <w:rsid w:val="00CA535A"/>
    <w:rsid w:val="00CA58F0"/>
    <w:rsid w:val="00CA5C23"/>
    <w:rsid w:val="00CA6243"/>
    <w:rsid w:val="00CA68DA"/>
    <w:rsid w:val="00CA778D"/>
    <w:rsid w:val="00CB20FD"/>
    <w:rsid w:val="00CB2709"/>
    <w:rsid w:val="00CB2BCB"/>
    <w:rsid w:val="00CB3C90"/>
    <w:rsid w:val="00CB3DC2"/>
    <w:rsid w:val="00CB47AE"/>
    <w:rsid w:val="00CB4EC3"/>
    <w:rsid w:val="00CB56E1"/>
    <w:rsid w:val="00CB5A16"/>
    <w:rsid w:val="00CB5D0A"/>
    <w:rsid w:val="00CB6EFD"/>
    <w:rsid w:val="00CB7B3F"/>
    <w:rsid w:val="00CC004B"/>
    <w:rsid w:val="00CC01F2"/>
    <w:rsid w:val="00CC0CF7"/>
    <w:rsid w:val="00CC45E5"/>
    <w:rsid w:val="00CC59B7"/>
    <w:rsid w:val="00CC5CEF"/>
    <w:rsid w:val="00CC5E88"/>
    <w:rsid w:val="00CC697D"/>
    <w:rsid w:val="00CC6DDF"/>
    <w:rsid w:val="00CC7B3D"/>
    <w:rsid w:val="00CC7C02"/>
    <w:rsid w:val="00CD04FF"/>
    <w:rsid w:val="00CD11A9"/>
    <w:rsid w:val="00CD14E1"/>
    <w:rsid w:val="00CD347F"/>
    <w:rsid w:val="00CD39C2"/>
    <w:rsid w:val="00CD590B"/>
    <w:rsid w:val="00CD5F40"/>
    <w:rsid w:val="00CD6AAA"/>
    <w:rsid w:val="00CD7A81"/>
    <w:rsid w:val="00CE0CFE"/>
    <w:rsid w:val="00CE2936"/>
    <w:rsid w:val="00CE31D8"/>
    <w:rsid w:val="00CE3F3B"/>
    <w:rsid w:val="00CE4D84"/>
    <w:rsid w:val="00CF0281"/>
    <w:rsid w:val="00CF046D"/>
    <w:rsid w:val="00CF0BBB"/>
    <w:rsid w:val="00CF1665"/>
    <w:rsid w:val="00CF235E"/>
    <w:rsid w:val="00CF2E81"/>
    <w:rsid w:val="00CF3728"/>
    <w:rsid w:val="00CF3B1C"/>
    <w:rsid w:val="00CF5AF5"/>
    <w:rsid w:val="00CF6B25"/>
    <w:rsid w:val="00CF6B45"/>
    <w:rsid w:val="00CF74D3"/>
    <w:rsid w:val="00CF769D"/>
    <w:rsid w:val="00CF78C4"/>
    <w:rsid w:val="00CF7C0F"/>
    <w:rsid w:val="00D00809"/>
    <w:rsid w:val="00D00863"/>
    <w:rsid w:val="00D01DDA"/>
    <w:rsid w:val="00D0204C"/>
    <w:rsid w:val="00D024B7"/>
    <w:rsid w:val="00D0278D"/>
    <w:rsid w:val="00D03587"/>
    <w:rsid w:val="00D045D5"/>
    <w:rsid w:val="00D04C48"/>
    <w:rsid w:val="00D05108"/>
    <w:rsid w:val="00D05182"/>
    <w:rsid w:val="00D06401"/>
    <w:rsid w:val="00D0693C"/>
    <w:rsid w:val="00D06C35"/>
    <w:rsid w:val="00D074A7"/>
    <w:rsid w:val="00D07C01"/>
    <w:rsid w:val="00D108C2"/>
    <w:rsid w:val="00D110CB"/>
    <w:rsid w:val="00D11290"/>
    <w:rsid w:val="00D11684"/>
    <w:rsid w:val="00D11A45"/>
    <w:rsid w:val="00D121AE"/>
    <w:rsid w:val="00D12A6E"/>
    <w:rsid w:val="00D13CDF"/>
    <w:rsid w:val="00D14C77"/>
    <w:rsid w:val="00D15696"/>
    <w:rsid w:val="00D16D0F"/>
    <w:rsid w:val="00D16F73"/>
    <w:rsid w:val="00D212BD"/>
    <w:rsid w:val="00D22250"/>
    <w:rsid w:val="00D235E2"/>
    <w:rsid w:val="00D23C77"/>
    <w:rsid w:val="00D23EAC"/>
    <w:rsid w:val="00D24A35"/>
    <w:rsid w:val="00D25A3D"/>
    <w:rsid w:val="00D25BED"/>
    <w:rsid w:val="00D25C26"/>
    <w:rsid w:val="00D272BD"/>
    <w:rsid w:val="00D315B5"/>
    <w:rsid w:val="00D31E61"/>
    <w:rsid w:val="00D33494"/>
    <w:rsid w:val="00D33877"/>
    <w:rsid w:val="00D33E6A"/>
    <w:rsid w:val="00D3468B"/>
    <w:rsid w:val="00D34AF3"/>
    <w:rsid w:val="00D36262"/>
    <w:rsid w:val="00D36FC2"/>
    <w:rsid w:val="00D409F2"/>
    <w:rsid w:val="00D4141C"/>
    <w:rsid w:val="00D41BBD"/>
    <w:rsid w:val="00D43440"/>
    <w:rsid w:val="00D44F38"/>
    <w:rsid w:val="00D45484"/>
    <w:rsid w:val="00D45942"/>
    <w:rsid w:val="00D46C94"/>
    <w:rsid w:val="00D46CC6"/>
    <w:rsid w:val="00D50391"/>
    <w:rsid w:val="00D512BE"/>
    <w:rsid w:val="00D51357"/>
    <w:rsid w:val="00D521F7"/>
    <w:rsid w:val="00D538A1"/>
    <w:rsid w:val="00D53A26"/>
    <w:rsid w:val="00D54199"/>
    <w:rsid w:val="00D55F3D"/>
    <w:rsid w:val="00D56435"/>
    <w:rsid w:val="00D56467"/>
    <w:rsid w:val="00D5649B"/>
    <w:rsid w:val="00D56C2B"/>
    <w:rsid w:val="00D57492"/>
    <w:rsid w:val="00D576A0"/>
    <w:rsid w:val="00D6011F"/>
    <w:rsid w:val="00D603A3"/>
    <w:rsid w:val="00D60604"/>
    <w:rsid w:val="00D606BD"/>
    <w:rsid w:val="00D62679"/>
    <w:rsid w:val="00D630F3"/>
    <w:rsid w:val="00D6324A"/>
    <w:rsid w:val="00D64BFA"/>
    <w:rsid w:val="00D64C8C"/>
    <w:rsid w:val="00D657B1"/>
    <w:rsid w:val="00D65D43"/>
    <w:rsid w:val="00D678E5"/>
    <w:rsid w:val="00D70CE8"/>
    <w:rsid w:val="00D71E35"/>
    <w:rsid w:val="00D71EC4"/>
    <w:rsid w:val="00D720ED"/>
    <w:rsid w:val="00D72981"/>
    <w:rsid w:val="00D72AF8"/>
    <w:rsid w:val="00D72B22"/>
    <w:rsid w:val="00D7322C"/>
    <w:rsid w:val="00D7381C"/>
    <w:rsid w:val="00D745C5"/>
    <w:rsid w:val="00D74827"/>
    <w:rsid w:val="00D75666"/>
    <w:rsid w:val="00D75C2B"/>
    <w:rsid w:val="00D769CA"/>
    <w:rsid w:val="00D77859"/>
    <w:rsid w:val="00D807A6"/>
    <w:rsid w:val="00D81BFA"/>
    <w:rsid w:val="00D821C9"/>
    <w:rsid w:val="00D82B34"/>
    <w:rsid w:val="00D82BB6"/>
    <w:rsid w:val="00D82E17"/>
    <w:rsid w:val="00D84B8C"/>
    <w:rsid w:val="00D85468"/>
    <w:rsid w:val="00D86C0F"/>
    <w:rsid w:val="00D86CD1"/>
    <w:rsid w:val="00D87057"/>
    <w:rsid w:val="00D872A4"/>
    <w:rsid w:val="00D87310"/>
    <w:rsid w:val="00D87AE1"/>
    <w:rsid w:val="00D87C29"/>
    <w:rsid w:val="00D9012C"/>
    <w:rsid w:val="00D92926"/>
    <w:rsid w:val="00D943EA"/>
    <w:rsid w:val="00D94A79"/>
    <w:rsid w:val="00D97233"/>
    <w:rsid w:val="00DA0554"/>
    <w:rsid w:val="00DA1E16"/>
    <w:rsid w:val="00DA2B6A"/>
    <w:rsid w:val="00DA2F2F"/>
    <w:rsid w:val="00DA376B"/>
    <w:rsid w:val="00DA4AE8"/>
    <w:rsid w:val="00DA55B2"/>
    <w:rsid w:val="00DA55D3"/>
    <w:rsid w:val="00DA61F9"/>
    <w:rsid w:val="00DA7FC9"/>
    <w:rsid w:val="00DB0CC9"/>
    <w:rsid w:val="00DB18A6"/>
    <w:rsid w:val="00DB1C73"/>
    <w:rsid w:val="00DB1FF1"/>
    <w:rsid w:val="00DB34D2"/>
    <w:rsid w:val="00DB3F0C"/>
    <w:rsid w:val="00DB5D67"/>
    <w:rsid w:val="00DB6033"/>
    <w:rsid w:val="00DB6651"/>
    <w:rsid w:val="00DB6DA5"/>
    <w:rsid w:val="00DC08DB"/>
    <w:rsid w:val="00DC1801"/>
    <w:rsid w:val="00DC2F2D"/>
    <w:rsid w:val="00DC3212"/>
    <w:rsid w:val="00DC351E"/>
    <w:rsid w:val="00DC4952"/>
    <w:rsid w:val="00DC5A2A"/>
    <w:rsid w:val="00DC62FA"/>
    <w:rsid w:val="00DC6F85"/>
    <w:rsid w:val="00DD03A3"/>
    <w:rsid w:val="00DD0887"/>
    <w:rsid w:val="00DD2B91"/>
    <w:rsid w:val="00DD3118"/>
    <w:rsid w:val="00DD3D40"/>
    <w:rsid w:val="00DD3E75"/>
    <w:rsid w:val="00DD418B"/>
    <w:rsid w:val="00DD45AF"/>
    <w:rsid w:val="00DD4D42"/>
    <w:rsid w:val="00DD74CC"/>
    <w:rsid w:val="00DE022A"/>
    <w:rsid w:val="00DE03E4"/>
    <w:rsid w:val="00DE0A2A"/>
    <w:rsid w:val="00DE12E5"/>
    <w:rsid w:val="00DE13A1"/>
    <w:rsid w:val="00DE28BD"/>
    <w:rsid w:val="00DE3169"/>
    <w:rsid w:val="00DE31D6"/>
    <w:rsid w:val="00DE5A79"/>
    <w:rsid w:val="00DE5CB7"/>
    <w:rsid w:val="00DE63B5"/>
    <w:rsid w:val="00DF0351"/>
    <w:rsid w:val="00DF0773"/>
    <w:rsid w:val="00DF0DD3"/>
    <w:rsid w:val="00DF1F9F"/>
    <w:rsid w:val="00DF22F8"/>
    <w:rsid w:val="00DF30D8"/>
    <w:rsid w:val="00DF38F3"/>
    <w:rsid w:val="00DF3A58"/>
    <w:rsid w:val="00DF5E30"/>
    <w:rsid w:val="00DF74D5"/>
    <w:rsid w:val="00DF7E1B"/>
    <w:rsid w:val="00E006D8"/>
    <w:rsid w:val="00E0224D"/>
    <w:rsid w:val="00E05866"/>
    <w:rsid w:val="00E06F70"/>
    <w:rsid w:val="00E06FB5"/>
    <w:rsid w:val="00E07939"/>
    <w:rsid w:val="00E07BB6"/>
    <w:rsid w:val="00E07E82"/>
    <w:rsid w:val="00E10904"/>
    <w:rsid w:val="00E10F75"/>
    <w:rsid w:val="00E117D8"/>
    <w:rsid w:val="00E11AC0"/>
    <w:rsid w:val="00E13A69"/>
    <w:rsid w:val="00E141E9"/>
    <w:rsid w:val="00E14FB2"/>
    <w:rsid w:val="00E15614"/>
    <w:rsid w:val="00E15741"/>
    <w:rsid w:val="00E176B0"/>
    <w:rsid w:val="00E17C46"/>
    <w:rsid w:val="00E20E6F"/>
    <w:rsid w:val="00E214AC"/>
    <w:rsid w:val="00E21EA8"/>
    <w:rsid w:val="00E23A71"/>
    <w:rsid w:val="00E244AF"/>
    <w:rsid w:val="00E248FB"/>
    <w:rsid w:val="00E24CED"/>
    <w:rsid w:val="00E26762"/>
    <w:rsid w:val="00E26883"/>
    <w:rsid w:val="00E273F3"/>
    <w:rsid w:val="00E27DCF"/>
    <w:rsid w:val="00E30BD4"/>
    <w:rsid w:val="00E3213E"/>
    <w:rsid w:val="00E323D7"/>
    <w:rsid w:val="00E346FD"/>
    <w:rsid w:val="00E3475A"/>
    <w:rsid w:val="00E36AB4"/>
    <w:rsid w:val="00E37206"/>
    <w:rsid w:val="00E37F87"/>
    <w:rsid w:val="00E40563"/>
    <w:rsid w:val="00E40589"/>
    <w:rsid w:val="00E40B6A"/>
    <w:rsid w:val="00E41B65"/>
    <w:rsid w:val="00E42B13"/>
    <w:rsid w:val="00E43B1F"/>
    <w:rsid w:val="00E43C6F"/>
    <w:rsid w:val="00E44334"/>
    <w:rsid w:val="00E44C92"/>
    <w:rsid w:val="00E4634F"/>
    <w:rsid w:val="00E463FE"/>
    <w:rsid w:val="00E4681B"/>
    <w:rsid w:val="00E468E9"/>
    <w:rsid w:val="00E46AA8"/>
    <w:rsid w:val="00E47A74"/>
    <w:rsid w:val="00E50A63"/>
    <w:rsid w:val="00E50B40"/>
    <w:rsid w:val="00E50F60"/>
    <w:rsid w:val="00E512E8"/>
    <w:rsid w:val="00E51B0F"/>
    <w:rsid w:val="00E51DCA"/>
    <w:rsid w:val="00E52180"/>
    <w:rsid w:val="00E52CE1"/>
    <w:rsid w:val="00E539A0"/>
    <w:rsid w:val="00E53F35"/>
    <w:rsid w:val="00E5409E"/>
    <w:rsid w:val="00E5453C"/>
    <w:rsid w:val="00E546E9"/>
    <w:rsid w:val="00E57CD5"/>
    <w:rsid w:val="00E604F8"/>
    <w:rsid w:val="00E605C7"/>
    <w:rsid w:val="00E60E2C"/>
    <w:rsid w:val="00E60E35"/>
    <w:rsid w:val="00E623EA"/>
    <w:rsid w:val="00E626DF"/>
    <w:rsid w:val="00E64AAF"/>
    <w:rsid w:val="00E6549A"/>
    <w:rsid w:val="00E65873"/>
    <w:rsid w:val="00E663C7"/>
    <w:rsid w:val="00E6658A"/>
    <w:rsid w:val="00E66A6D"/>
    <w:rsid w:val="00E67F72"/>
    <w:rsid w:val="00E7006A"/>
    <w:rsid w:val="00E7011D"/>
    <w:rsid w:val="00E70D4F"/>
    <w:rsid w:val="00E71AD2"/>
    <w:rsid w:val="00E72538"/>
    <w:rsid w:val="00E728F7"/>
    <w:rsid w:val="00E733AF"/>
    <w:rsid w:val="00E733EE"/>
    <w:rsid w:val="00E75724"/>
    <w:rsid w:val="00E75834"/>
    <w:rsid w:val="00E76087"/>
    <w:rsid w:val="00E76CEF"/>
    <w:rsid w:val="00E77C57"/>
    <w:rsid w:val="00E80660"/>
    <w:rsid w:val="00E81049"/>
    <w:rsid w:val="00E8115A"/>
    <w:rsid w:val="00E81A5E"/>
    <w:rsid w:val="00E81C2C"/>
    <w:rsid w:val="00E835EE"/>
    <w:rsid w:val="00E847B4"/>
    <w:rsid w:val="00E84A61"/>
    <w:rsid w:val="00E84C89"/>
    <w:rsid w:val="00E84D95"/>
    <w:rsid w:val="00E85467"/>
    <w:rsid w:val="00E85618"/>
    <w:rsid w:val="00E8575E"/>
    <w:rsid w:val="00E8580A"/>
    <w:rsid w:val="00E86BC9"/>
    <w:rsid w:val="00E87E8C"/>
    <w:rsid w:val="00E9013D"/>
    <w:rsid w:val="00E9018F"/>
    <w:rsid w:val="00E91065"/>
    <w:rsid w:val="00E92C2E"/>
    <w:rsid w:val="00E92C5D"/>
    <w:rsid w:val="00E93A34"/>
    <w:rsid w:val="00E94204"/>
    <w:rsid w:val="00E94CAF"/>
    <w:rsid w:val="00E95AF6"/>
    <w:rsid w:val="00E97A27"/>
    <w:rsid w:val="00EA0A3D"/>
    <w:rsid w:val="00EA0D83"/>
    <w:rsid w:val="00EA0DAC"/>
    <w:rsid w:val="00EA1A4A"/>
    <w:rsid w:val="00EA1D8A"/>
    <w:rsid w:val="00EA2349"/>
    <w:rsid w:val="00EA2B50"/>
    <w:rsid w:val="00EA2ED9"/>
    <w:rsid w:val="00EA3317"/>
    <w:rsid w:val="00EA33DA"/>
    <w:rsid w:val="00EA358A"/>
    <w:rsid w:val="00EA3829"/>
    <w:rsid w:val="00EA4906"/>
    <w:rsid w:val="00EA4AB0"/>
    <w:rsid w:val="00EA4BF9"/>
    <w:rsid w:val="00EA5F5D"/>
    <w:rsid w:val="00EA6378"/>
    <w:rsid w:val="00EA656C"/>
    <w:rsid w:val="00EA6CA5"/>
    <w:rsid w:val="00EA7175"/>
    <w:rsid w:val="00EB011F"/>
    <w:rsid w:val="00EB05A9"/>
    <w:rsid w:val="00EB0683"/>
    <w:rsid w:val="00EB0C5D"/>
    <w:rsid w:val="00EB166A"/>
    <w:rsid w:val="00EB178A"/>
    <w:rsid w:val="00EB17EA"/>
    <w:rsid w:val="00EB1ACD"/>
    <w:rsid w:val="00EB2DB3"/>
    <w:rsid w:val="00EB42CF"/>
    <w:rsid w:val="00EB4958"/>
    <w:rsid w:val="00EB6545"/>
    <w:rsid w:val="00EC00EE"/>
    <w:rsid w:val="00EC1613"/>
    <w:rsid w:val="00EC1FB7"/>
    <w:rsid w:val="00EC44B7"/>
    <w:rsid w:val="00EC51D7"/>
    <w:rsid w:val="00EC53B2"/>
    <w:rsid w:val="00EC53D5"/>
    <w:rsid w:val="00EC595B"/>
    <w:rsid w:val="00EC63C6"/>
    <w:rsid w:val="00EC6827"/>
    <w:rsid w:val="00EC75E3"/>
    <w:rsid w:val="00ED1AE1"/>
    <w:rsid w:val="00ED2988"/>
    <w:rsid w:val="00ED395A"/>
    <w:rsid w:val="00ED3B9E"/>
    <w:rsid w:val="00ED3D78"/>
    <w:rsid w:val="00ED41A0"/>
    <w:rsid w:val="00EE0FC5"/>
    <w:rsid w:val="00EE0FEB"/>
    <w:rsid w:val="00EE2AD2"/>
    <w:rsid w:val="00EE48C6"/>
    <w:rsid w:val="00EE4EA6"/>
    <w:rsid w:val="00EE5112"/>
    <w:rsid w:val="00EE666D"/>
    <w:rsid w:val="00EE67F0"/>
    <w:rsid w:val="00EE7C31"/>
    <w:rsid w:val="00EE7CDE"/>
    <w:rsid w:val="00EE7E98"/>
    <w:rsid w:val="00EE7F2B"/>
    <w:rsid w:val="00EF06E2"/>
    <w:rsid w:val="00EF0BD6"/>
    <w:rsid w:val="00EF1005"/>
    <w:rsid w:val="00EF18C1"/>
    <w:rsid w:val="00EF344A"/>
    <w:rsid w:val="00EF369E"/>
    <w:rsid w:val="00EF4193"/>
    <w:rsid w:val="00EF499E"/>
    <w:rsid w:val="00EF5F56"/>
    <w:rsid w:val="00EF60EA"/>
    <w:rsid w:val="00EF6220"/>
    <w:rsid w:val="00EF670F"/>
    <w:rsid w:val="00EF6B18"/>
    <w:rsid w:val="00EF7913"/>
    <w:rsid w:val="00EF7E18"/>
    <w:rsid w:val="00F00102"/>
    <w:rsid w:val="00F009FC"/>
    <w:rsid w:val="00F0162C"/>
    <w:rsid w:val="00F016CF"/>
    <w:rsid w:val="00F0188D"/>
    <w:rsid w:val="00F02943"/>
    <w:rsid w:val="00F02FC6"/>
    <w:rsid w:val="00F04840"/>
    <w:rsid w:val="00F06860"/>
    <w:rsid w:val="00F06B8F"/>
    <w:rsid w:val="00F07C0C"/>
    <w:rsid w:val="00F07C7B"/>
    <w:rsid w:val="00F10572"/>
    <w:rsid w:val="00F108C9"/>
    <w:rsid w:val="00F117BA"/>
    <w:rsid w:val="00F11F31"/>
    <w:rsid w:val="00F12445"/>
    <w:rsid w:val="00F12C6C"/>
    <w:rsid w:val="00F12CFF"/>
    <w:rsid w:val="00F130AC"/>
    <w:rsid w:val="00F134AB"/>
    <w:rsid w:val="00F138D5"/>
    <w:rsid w:val="00F13928"/>
    <w:rsid w:val="00F145EE"/>
    <w:rsid w:val="00F15D00"/>
    <w:rsid w:val="00F160F6"/>
    <w:rsid w:val="00F17359"/>
    <w:rsid w:val="00F176C3"/>
    <w:rsid w:val="00F17BAB"/>
    <w:rsid w:val="00F20374"/>
    <w:rsid w:val="00F20E77"/>
    <w:rsid w:val="00F22B56"/>
    <w:rsid w:val="00F22D7A"/>
    <w:rsid w:val="00F22E42"/>
    <w:rsid w:val="00F247DB"/>
    <w:rsid w:val="00F25D23"/>
    <w:rsid w:val="00F26918"/>
    <w:rsid w:val="00F26F9E"/>
    <w:rsid w:val="00F27FA1"/>
    <w:rsid w:val="00F302D8"/>
    <w:rsid w:val="00F30920"/>
    <w:rsid w:val="00F30A4E"/>
    <w:rsid w:val="00F313D8"/>
    <w:rsid w:val="00F32C95"/>
    <w:rsid w:val="00F34385"/>
    <w:rsid w:val="00F35223"/>
    <w:rsid w:val="00F354E4"/>
    <w:rsid w:val="00F35CFC"/>
    <w:rsid w:val="00F36E37"/>
    <w:rsid w:val="00F37379"/>
    <w:rsid w:val="00F376BB"/>
    <w:rsid w:val="00F4113A"/>
    <w:rsid w:val="00F41DD7"/>
    <w:rsid w:val="00F41E4B"/>
    <w:rsid w:val="00F428F5"/>
    <w:rsid w:val="00F4343A"/>
    <w:rsid w:val="00F43C80"/>
    <w:rsid w:val="00F43D86"/>
    <w:rsid w:val="00F4414F"/>
    <w:rsid w:val="00F44549"/>
    <w:rsid w:val="00F44F01"/>
    <w:rsid w:val="00F468DF"/>
    <w:rsid w:val="00F47405"/>
    <w:rsid w:val="00F47796"/>
    <w:rsid w:val="00F47905"/>
    <w:rsid w:val="00F5009F"/>
    <w:rsid w:val="00F504C9"/>
    <w:rsid w:val="00F50D17"/>
    <w:rsid w:val="00F50FB6"/>
    <w:rsid w:val="00F51B6E"/>
    <w:rsid w:val="00F51D03"/>
    <w:rsid w:val="00F52258"/>
    <w:rsid w:val="00F52BC7"/>
    <w:rsid w:val="00F52C55"/>
    <w:rsid w:val="00F52CF7"/>
    <w:rsid w:val="00F53016"/>
    <w:rsid w:val="00F53058"/>
    <w:rsid w:val="00F53315"/>
    <w:rsid w:val="00F54942"/>
    <w:rsid w:val="00F5528C"/>
    <w:rsid w:val="00F55828"/>
    <w:rsid w:val="00F55DA9"/>
    <w:rsid w:val="00F5655D"/>
    <w:rsid w:val="00F56C0F"/>
    <w:rsid w:val="00F5700D"/>
    <w:rsid w:val="00F57E12"/>
    <w:rsid w:val="00F6196C"/>
    <w:rsid w:val="00F62120"/>
    <w:rsid w:val="00F62D65"/>
    <w:rsid w:val="00F64FC5"/>
    <w:rsid w:val="00F65152"/>
    <w:rsid w:val="00F652CA"/>
    <w:rsid w:val="00F6594C"/>
    <w:rsid w:val="00F65D42"/>
    <w:rsid w:val="00F66BCB"/>
    <w:rsid w:val="00F66DEF"/>
    <w:rsid w:val="00F707A4"/>
    <w:rsid w:val="00F70F33"/>
    <w:rsid w:val="00F715AD"/>
    <w:rsid w:val="00F718CC"/>
    <w:rsid w:val="00F721B1"/>
    <w:rsid w:val="00F72235"/>
    <w:rsid w:val="00F73020"/>
    <w:rsid w:val="00F731F3"/>
    <w:rsid w:val="00F7383A"/>
    <w:rsid w:val="00F73E77"/>
    <w:rsid w:val="00F74C34"/>
    <w:rsid w:val="00F75386"/>
    <w:rsid w:val="00F75807"/>
    <w:rsid w:val="00F76847"/>
    <w:rsid w:val="00F777DF"/>
    <w:rsid w:val="00F77991"/>
    <w:rsid w:val="00F77D24"/>
    <w:rsid w:val="00F8042E"/>
    <w:rsid w:val="00F814CD"/>
    <w:rsid w:val="00F8185D"/>
    <w:rsid w:val="00F82329"/>
    <w:rsid w:val="00F826A6"/>
    <w:rsid w:val="00F82A53"/>
    <w:rsid w:val="00F82C98"/>
    <w:rsid w:val="00F830F6"/>
    <w:rsid w:val="00F84381"/>
    <w:rsid w:val="00F844F3"/>
    <w:rsid w:val="00F8597D"/>
    <w:rsid w:val="00F85CDB"/>
    <w:rsid w:val="00F90167"/>
    <w:rsid w:val="00F90D3D"/>
    <w:rsid w:val="00F910DD"/>
    <w:rsid w:val="00F92698"/>
    <w:rsid w:val="00F927AE"/>
    <w:rsid w:val="00F93C9B"/>
    <w:rsid w:val="00F93CFA"/>
    <w:rsid w:val="00F945C1"/>
    <w:rsid w:val="00F94B4D"/>
    <w:rsid w:val="00F94CBA"/>
    <w:rsid w:val="00F9566D"/>
    <w:rsid w:val="00F9568C"/>
    <w:rsid w:val="00F957BD"/>
    <w:rsid w:val="00F96764"/>
    <w:rsid w:val="00F96B5B"/>
    <w:rsid w:val="00FA00A8"/>
    <w:rsid w:val="00FA1640"/>
    <w:rsid w:val="00FA164A"/>
    <w:rsid w:val="00FA2342"/>
    <w:rsid w:val="00FA2596"/>
    <w:rsid w:val="00FA2E4D"/>
    <w:rsid w:val="00FA3257"/>
    <w:rsid w:val="00FA3798"/>
    <w:rsid w:val="00FA37D4"/>
    <w:rsid w:val="00FA3B49"/>
    <w:rsid w:val="00FA3DA2"/>
    <w:rsid w:val="00FA3DF3"/>
    <w:rsid w:val="00FA726A"/>
    <w:rsid w:val="00FA7C64"/>
    <w:rsid w:val="00FA7D3E"/>
    <w:rsid w:val="00FB0739"/>
    <w:rsid w:val="00FB252F"/>
    <w:rsid w:val="00FB2BE7"/>
    <w:rsid w:val="00FB2E36"/>
    <w:rsid w:val="00FB3A9A"/>
    <w:rsid w:val="00FB3B3E"/>
    <w:rsid w:val="00FB424A"/>
    <w:rsid w:val="00FB4936"/>
    <w:rsid w:val="00FB58C1"/>
    <w:rsid w:val="00FB7416"/>
    <w:rsid w:val="00FB7A57"/>
    <w:rsid w:val="00FC126F"/>
    <w:rsid w:val="00FC17C7"/>
    <w:rsid w:val="00FC1D16"/>
    <w:rsid w:val="00FC1D97"/>
    <w:rsid w:val="00FC1FDF"/>
    <w:rsid w:val="00FC2B7B"/>
    <w:rsid w:val="00FC2EBA"/>
    <w:rsid w:val="00FC3CC7"/>
    <w:rsid w:val="00FC3D17"/>
    <w:rsid w:val="00FC3E0E"/>
    <w:rsid w:val="00FC3F5E"/>
    <w:rsid w:val="00FC42C2"/>
    <w:rsid w:val="00FC4323"/>
    <w:rsid w:val="00FC50B7"/>
    <w:rsid w:val="00FC54D9"/>
    <w:rsid w:val="00FC59AB"/>
    <w:rsid w:val="00FC780B"/>
    <w:rsid w:val="00FD1DC6"/>
    <w:rsid w:val="00FD2317"/>
    <w:rsid w:val="00FD2379"/>
    <w:rsid w:val="00FD2603"/>
    <w:rsid w:val="00FD34DB"/>
    <w:rsid w:val="00FD38E1"/>
    <w:rsid w:val="00FD4A9C"/>
    <w:rsid w:val="00FD4BFD"/>
    <w:rsid w:val="00FD548F"/>
    <w:rsid w:val="00FD5E2C"/>
    <w:rsid w:val="00FD5E3E"/>
    <w:rsid w:val="00FD66D8"/>
    <w:rsid w:val="00FD75DB"/>
    <w:rsid w:val="00FD7B53"/>
    <w:rsid w:val="00FE037F"/>
    <w:rsid w:val="00FE08C6"/>
    <w:rsid w:val="00FE0E00"/>
    <w:rsid w:val="00FE1286"/>
    <w:rsid w:val="00FE23A1"/>
    <w:rsid w:val="00FE2F8A"/>
    <w:rsid w:val="00FE3E27"/>
    <w:rsid w:val="00FE435D"/>
    <w:rsid w:val="00FE4FC1"/>
    <w:rsid w:val="00FE583E"/>
    <w:rsid w:val="00FE73CD"/>
    <w:rsid w:val="00FE7E5C"/>
    <w:rsid w:val="00FF006D"/>
    <w:rsid w:val="00FF06F6"/>
    <w:rsid w:val="00FF2FB8"/>
    <w:rsid w:val="00FF324C"/>
    <w:rsid w:val="00FF3D6D"/>
    <w:rsid w:val="00FF5789"/>
    <w:rsid w:val="00FF5A36"/>
    <w:rsid w:val="00FF7405"/>
    <w:rsid w:val="00FF7E70"/>
    <w:rsid w:val="00FFF105"/>
    <w:rsid w:val="010C7FE0"/>
    <w:rsid w:val="010EDC49"/>
    <w:rsid w:val="01920DA5"/>
    <w:rsid w:val="02378DE3"/>
    <w:rsid w:val="027AA377"/>
    <w:rsid w:val="029BE3E3"/>
    <w:rsid w:val="030E383E"/>
    <w:rsid w:val="032444E8"/>
    <w:rsid w:val="033CA8D0"/>
    <w:rsid w:val="03402AD9"/>
    <w:rsid w:val="03C6EDFB"/>
    <w:rsid w:val="03CCFE21"/>
    <w:rsid w:val="03E0F1EE"/>
    <w:rsid w:val="04095F48"/>
    <w:rsid w:val="04203D4B"/>
    <w:rsid w:val="047BB26C"/>
    <w:rsid w:val="048A7562"/>
    <w:rsid w:val="049F288A"/>
    <w:rsid w:val="04BC7EA5"/>
    <w:rsid w:val="05083FB1"/>
    <w:rsid w:val="0518E712"/>
    <w:rsid w:val="0548C758"/>
    <w:rsid w:val="05EF0850"/>
    <w:rsid w:val="05F0E80B"/>
    <w:rsid w:val="06164AF6"/>
    <w:rsid w:val="06276794"/>
    <w:rsid w:val="06776374"/>
    <w:rsid w:val="0690BA91"/>
    <w:rsid w:val="06976A9C"/>
    <w:rsid w:val="06BEC360"/>
    <w:rsid w:val="06CAEC07"/>
    <w:rsid w:val="06D41F82"/>
    <w:rsid w:val="06D7781A"/>
    <w:rsid w:val="06F6051B"/>
    <w:rsid w:val="0723E7D1"/>
    <w:rsid w:val="0753B00F"/>
    <w:rsid w:val="077AC8C3"/>
    <w:rsid w:val="078E48BD"/>
    <w:rsid w:val="07D80B74"/>
    <w:rsid w:val="07D9CA9B"/>
    <w:rsid w:val="085D1B43"/>
    <w:rsid w:val="08DF10F5"/>
    <w:rsid w:val="090A88AC"/>
    <w:rsid w:val="091B96E8"/>
    <w:rsid w:val="096362CB"/>
    <w:rsid w:val="096E2A6F"/>
    <w:rsid w:val="098E72AE"/>
    <w:rsid w:val="09ABF411"/>
    <w:rsid w:val="09CFE544"/>
    <w:rsid w:val="0A2B2928"/>
    <w:rsid w:val="0A2F14F1"/>
    <w:rsid w:val="0A4FD588"/>
    <w:rsid w:val="0A9DC0CF"/>
    <w:rsid w:val="0AE2559B"/>
    <w:rsid w:val="0AF0F0DD"/>
    <w:rsid w:val="0B724860"/>
    <w:rsid w:val="0B761A54"/>
    <w:rsid w:val="0B9655B9"/>
    <w:rsid w:val="0BE2E1D6"/>
    <w:rsid w:val="0C03903E"/>
    <w:rsid w:val="0C0A0B49"/>
    <w:rsid w:val="0C0BCA8D"/>
    <w:rsid w:val="0C1BF7E8"/>
    <w:rsid w:val="0C27A093"/>
    <w:rsid w:val="0C2EA135"/>
    <w:rsid w:val="0C3A21A0"/>
    <w:rsid w:val="0C42179D"/>
    <w:rsid w:val="0C807A0C"/>
    <w:rsid w:val="0CEEA54F"/>
    <w:rsid w:val="0CFD2743"/>
    <w:rsid w:val="0D296A6E"/>
    <w:rsid w:val="0D342643"/>
    <w:rsid w:val="0D39C199"/>
    <w:rsid w:val="0D711CFD"/>
    <w:rsid w:val="0D7C36A3"/>
    <w:rsid w:val="0D922293"/>
    <w:rsid w:val="0DA10E68"/>
    <w:rsid w:val="0DB943BC"/>
    <w:rsid w:val="0DE18AAB"/>
    <w:rsid w:val="0E1BC213"/>
    <w:rsid w:val="0E2DB155"/>
    <w:rsid w:val="0E30B722"/>
    <w:rsid w:val="0E6A697C"/>
    <w:rsid w:val="0E6FE48E"/>
    <w:rsid w:val="0EA38DAE"/>
    <w:rsid w:val="0EAB3A98"/>
    <w:rsid w:val="0EB7ABDC"/>
    <w:rsid w:val="0EBA647F"/>
    <w:rsid w:val="0EBFA895"/>
    <w:rsid w:val="0EC9A859"/>
    <w:rsid w:val="0EFC33B1"/>
    <w:rsid w:val="0F0AB750"/>
    <w:rsid w:val="0F2DC996"/>
    <w:rsid w:val="0F3C0673"/>
    <w:rsid w:val="0F6B4F56"/>
    <w:rsid w:val="0F6D04DB"/>
    <w:rsid w:val="0FBB65DB"/>
    <w:rsid w:val="0FD15BBC"/>
    <w:rsid w:val="10076F28"/>
    <w:rsid w:val="101D860F"/>
    <w:rsid w:val="10A64061"/>
    <w:rsid w:val="112AEF5B"/>
    <w:rsid w:val="114B883B"/>
    <w:rsid w:val="11685144"/>
    <w:rsid w:val="11A47191"/>
    <w:rsid w:val="11E6B87E"/>
    <w:rsid w:val="11F1589C"/>
    <w:rsid w:val="1227F64F"/>
    <w:rsid w:val="12888B12"/>
    <w:rsid w:val="12D0C216"/>
    <w:rsid w:val="13131C08"/>
    <w:rsid w:val="132EDB27"/>
    <w:rsid w:val="1380CEDE"/>
    <w:rsid w:val="13A75D22"/>
    <w:rsid w:val="13B24D94"/>
    <w:rsid w:val="13BA1340"/>
    <w:rsid w:val="13CDE2ED"/>
    <w:rsid w:val="13D6AE8E"/>
    <w:rsid w:val="1401B7D9"/>
    <w:rsid w:val="14257C9B"/>
    <w:rsid w:val="14263D18"/>
    <w:rsid w:val="142EF2B9"/>
    <w:rsid w:val="1462DD51"/>
    <w:rsid w:val="14967C51"/>
    <w:rsid w:val="14B34940"/>
    <w:rsid w:val="152E827C"/>
    <w:rsid w:val="15503282"/>
    <w:rsid w:val="156B0021"/>
    <w:rsid w:val="15842AE1"/>
    <w:rsid w:val="158921C3"/>
    <w:rsid w:val="15BE740B"/>
    <w:rsid w:val="15C7EEDF"/>
    <w:rsid w:val="15CA0183"/>
    <w:rsid w:val="1611AD19"/>
    <w:rsid w:val="16294E12"/>
    <w:rsid w:val="16385742"/>
    <w:rsid w:val="168946AA"/>
    <w:rsid w:val="16A7E079"/>
    <w:rsid w:val="1709607B"/>
    <w:rsid w:val="170FCEB2"/>
    <w:rsid w:val="172671EF"/>
    <w:rsid w:val="17466D99"/>
    <w:rsid w:val="177B1F4E"/>
    <w:rsid w:val="17A3A15A"/>
    <w:rsid w:val="17B821CB"/>
    <w:rsid w:val="180192AA"/>
    <w:rsid w:val="18045A13"/>
    <w:rsid w:val="180CA9FE"/>
    <w:rsid w:val="184A155C"/>
    <w:rsid w:val="18AFAD44"/>
    <w:rsid w:val="18F8E0D4"/>
    <w:rsid w:val="19512622"/>
    <w:rsid w:val="196919DE"/>
    <w:rsid w:val="1976976A"/>
    <w:rsid w:val="19A5C50D"/>
    <w:rsid w:val="19B79BA8"/>
    <w:rsid w:val="19F27E1E"/>
    <w:rsid w:val="1A04CDB6"/>
    <w:rsid w:val="1A0859BC"/>
    <w:rsid w:val="1A45145E"/>
    <w:rsid w:val="1A862C89"/>
    <w:rsid w:val="1AD63B5E"/>
    <w:rsid w:val="1B07BF7C"/>
    <w:rsid w:val="1B0AFD6C"/>
    <w:rsid w:val="1B4869FC"/>
    <w:rsid w:val="1B4DE01C"/>
    <w:rsid w:val="1B6BEA70"/>
    <w:rsid w:val="1B7ABB2F"/>
    <w:rsid w:val="1BB21F7B"/>
    <w:rsid w:val="1BD6F6FE"/>
    <w:rsid w:val="1C2D5B0F"/>
    <w:rsid w:val="1C35FB82"/>
    <w:rsid w:val="1C38A1EC"/>
    <w:rsid w:val="1C3A652E"/>
    <w:rsid w:val="1C42026A"/>
    <w:rsid w:val="1C53A4E9"/>
    <w:rsid w:val="1C91AE69"/>
    <w:rsid w:val="1CBBF2AF"/>
    <w:rsid w:val="1CD34AC4"/>
    <w:rsid w:val="1D283D0D"/>
    <w:rsid w:val="1D533454"/>
    <w:rsid w:val="1DBD0EAF"/>
    <w:rsid w:val="1DC41AC3"/>
    <w:rsid w:val="1DCDF9AE"/>
    <w:rsid w:val="1E6976AD"/>
    <w:rsid w:val="1E93E250"/>
    <w:rsid w:val="1EB5FFF1"/>
    <w:rsid w:val="1ED7DD1D"/>
    <w:rsid w:val="1EF41016"/>
    <w:rsid w:val="1F51F443"/>
    <w:rsid w:val="1F693C54"/>
    <w:rsid w:val="1F712750"/>
    <w:rsid w:val="1FB97D89"/>
    <w:rsid w:val="1FC1055F"/>
    <w:rsid w:val="204FC1CE"/>
    <w:rsid w:val="20685C97"/>
    <w:rsid w:val="20B64FFD"/>
    <w:rsid w:val="2111BA59"/>
    <w:rsid w:val="2185A13C"/>
    <w:rsid w:val="21953FD5"/>
    <w:rsid w:val="221598E1"/>
    <w:rsid w:val="223CDD16"/>
    <w:rsid w:val="2247C2AF"/>
    <w:rsid w:val="225AD61B"/>
    <w:rsid w:val="22728ECC"/>
    <w:rsid w:val="22BA284A"/>
    <w:rsid w:val="22F53E3D"/>
    <w:rsid w:val="2318118A"/>
    <w:rsid w:val="2322EC8E"/>
    <w:rsid w:val="2325C62C"/>
    <w:rsid w:val="232C5BA1"/>
    <w:rsid w:val="2349C8FE"/>
    <w:rsid w:val="23527BDF"/>
    <w:rsid w:val="239DBBD8"/>
    <w:rsid w:val="23B1FF2E"/>
    <w:rsid w:val="23B83BBD"/>
    <w:rsid w:val="23C1679C"/>
    <w:rsid w:val="2419B4D4"/>
    <w:rsid w:val="2597A097"/>
    <w:rsid w:val="25BD4EF5"/>
    <w:rsid w:val="25DD6A9B"/>
    <w:rsid w:val="25E17F85"/>
    <w:rsid w:val="25E5892E"/>
    <w:rsid w:val="262CE73C"/>
    <w:rsid w:val="26D6B76A"/>
    <w:rsid w:val="2703CDCD"/>
    <w:rsid w:val="27877FA0"/>
    <w:rsid w:val="288F2427"/>
    <w:rsid w:val="28D7B9C5"/>
    <w:rsid w:val="295791E0"/>
    <w:rsid w:val="29793A93"/>
    <w:rsid w:val="29D0E02A"/>
    <w:rsid w:val="29F6401D"/>
    <w:rsid w:val="2A0F46D9"/>
    <w:rsid w:val="2A1F3BA5"/>
    <w:rsid w:val="2A24EFC1"/>
    <w:rsid w:val="2A6529C8"/>
    <w:rsid w:val="2A85E400"/>
    <w:rsid w:val="2AA7CCF1"/>
    <w:rsid w:val="2AE9E09A"/>
    <w:rsid w:val="2B16A7AE"/>
    <w:rsid w:val="2B56DA5F"/>
    <w:rsid w:val="2B8795E3"/>
    <w:rsid w:val="2BCFBE92"/>
    <w:rsid w:val="2C28D228"/>
    <w:rsid w:val="2C3334DF"/>
    <w:rsid w:val="2C4BD58C"/>
    <w:rsid w:val="2C857A42"/>
    <w:rsid w:val="2CBD1F90"/>
    <w:rsid w:val="2CE21F28"/>
    <w:rsid w:val="2CF619B9"/>
    <w:rsid w:val="2D4309DB"/>
    <w:rsid w:val="2D8DDEA6"/>
    <w:rsid w:val="2D9948E2"/>
    <w:rsid w:val="2DE6BB33"/>
    <w:rsid w:val="2DFA4724"/>
    <w:rsid w:val="2DFA9AA1"/>
    <w:rsid w:val="2E61EC01"/>
    <w:rsid w:val="2E9730AB"/>
    <w:rsid w:val="2EAC1BB9"/>
    <w:rsid w:val="2EB27AC0"/>
    <w:rsid w:val="2F1B305D"/>
    <w:rsid w:val="2F1C05A4"/>
    <w:rsid w:val="2F2327B1"/>
    <w:rsid w:val="2F519D4F"/>
    <w:rsid w:val="2F566FE8"/>
    <w:rsid w:val="2F717746"/>
    <w:rsid w:val="2FB34AEC"/>
    <w:rsid w:val="2FC59EFC"/>
    <w:rsid w:val="2FC606BF"/>
    <w:rsid w:val="2FF7FC16"/>
    <w:rsid w:val="30CF908A"/>
    <w:rsid w:val="31BBDF12"/>
    <w:rsid w:val="31C430E2"/>
    <w:rsid w:val="31D0B4D9"/>
    <w:rsid w:val="31EBC268"/>
    <w:rsid w:val="32515BB5"/>
    <w:rsid w:val="325D99AE"/>
    <w:rsid w:val="325F4634"/>
    <w:rsid w:val="32B2A340"/>
    <w:rsid w:val="32C4C130"/>
    <w:rsid w:val="32D57FA0"/>
    <w:rsid w:val="32DBA725"/>
    <w:rsid w:val="32EEEB8F"/>
    <w:rsid w:val="3315EC75"/>
    <w:rsid w:val="335B1BDB"/>
    <w:rsid w:val="338337E7"/>
    <w:rsid w:val="33A69E0F"/>
    <w:rsid w:val="33C6F31A"/>
    <w:rsid w:val="33DEDE4D"/>
    <w:rsid w:val="33EA5BB2"/>
    <w:rsid w:val="33F547ED"/>
    <w:rsid w:val="34233EDB"/>
    <w:rsid w:val="3434B4AE"/>
    <w:rsid w:val="347C56A9"/>
    <w:rsid w:val="348F7E72"/>
    <w:rsid w:val="350859E0"/>
    <w:rsid w:val="35113278"/>
    <w:rsid w:val="353010E0"/>
    <w:rsid w:val="354D2865"/>
    <w:rsid w:val="355D7325"/>
    <w:rsid w:val="35A2F0A4"/>
    <w:rsid w:val="35D4BFE8"/>
    <w:rsid w:val="35DB8FF6"/>
    <w:rsid w:val="360472E7"/>
    <w:rsid w:val="36CE018C"/>
    <w:rsid w:val="37194E13"/>
    <w:rsid w:val="372F99BF"/>
    <w:rsid w:val="3732233E"/>
    <w:rsid w:val="37519F37"/>
    <w:rsid w:val="37A1E0B7"/>
    <w:rsid w:val="37B29A1C"/>
    <w:rsid w:val="37BD33C4"/>
    <w:rsid w:val="37CEE69B"/>
    <w:rsid w:val="380131D2"/>
    <w:rsid w:val="386497C6"/>
    <w:rsid w:val="3884C37D"/>
    <w:rsid w:val="38F2781B"/>
    <w:rsid w:val="391EBB9C"/>
    <w:rsid w:val="392BD2F0"/>
    <w:rsid w:val="3938D25D"/>
    <w:rsid w:val="394EF8EC"/>
    <w:rsid w:val="39712EDA"/>
    <w:rsid w:val="39970C43"/>
    <w:rsid w:val="3A524171"/>
    <w:rsid w:val="3A59A3DC"/>
    <w:rsid w:val="3A8C0177"/>
    <w:rsid w:val="3AAD0A97"/>
    <w:rsid w:val="3B55AA76"/>
    <w:rsid w:val="3B97B003"/>
    <w:rsid w:val="3BA8C71B"/>
    <w:rsid w:val="3BB32AC7"/>
    <w:rsid w:val="3BE2BE92"/>
    <w:rsid w:val="3BF13F75"/>
    <w:rsid w:val="3C21F8F0"/>
    <w:rsid w:val="3C3E664F"/>
    <w:rsid w:val="3C565919"/>
    <w:rsid w:val="3C6F938F"/>
    <w:rsid w:val="3C78CFA6"/>
    <w:rsid w:val="3CEF5E6A"/>
    <w:rsid w:val="3CF4129A"/>
    <w:rsid w:val="3D0B51FB"/>
    <w:rsid w:val="3D26035C"/>
    <w:rsid w:val="3D3BCCEE"/>
    <w:rsid w:val="3D56AA1F"/>
    <w:rsid w:val="3D5B2DD1"/>
    <w:rsid w:val="3D60CF65"/>
    <w:rsid w:val="3D75F252"/>
    <w:rsid w:val="3D94F121"/>
    <w:rsid w:val="3E4E34BB"/>
    <w:rsid w:val="3E5A6A96"/>
    <w:rsid w:val="3EB34BF7"/>
    <w:rsid w:val="3EBEEFA3"/>
    <w:rsid w:val="3EC46430"/>
    <w:rsid w:val="3F5BE677"/>
    <w:rsid w:val="3F7A7444"/>
    <w:rsid w:val="3F9C7814"/>
    <w:rsid w:val="3F9D50C8"/>
    <w:rsid w:val="3FA4A4EF"/>
    <w:rsid w:val="3FBF6CC6"/>
    <w:rsid w:val="3FD62F5E"/>
    <w:rsid w:val="400BB6F5"/>
    <w:rsid w:val="40664B99"/>
    <w:rsid w:val="4067D985"/>
    <w:rsid w:val="40730C6B"/>
    <w:rsid w:val="40ADD38D"/>
    <w:rsid w:val="40C0D3CA"/>
    <w:rsid w:val="40DAB7AA"/>
    <w:rsid w:val="4106CCFE"/>
    <w:rsid w:val="414C8A97"/>
    <w:rsid w:val="419EF4EA"/>
    <w:rsid w:val="41E8DCEE"/>
    <w:rsid w:val="420D8D4C"/>
    <w:rsid w:val="4210D94F"/>
    <w:rsid w:val="4219190B"/>
    <w:rsid w:val="42598E4C"/>
    <w:rsid w:val="426E24EF"/>
    <w:rsid w:val="4275368B"/>
    <w:rsid w:val="42928849"/>
    <w:rsid w:val="4292E49C"/>
    <w:rsid w:val="42A89918"/>
    <w:rsid w:val="438A5B9F"/>
    <w:rsid w:val="438E2488"/>
    <w:rsid w:val="43A2923B"/>
    <w:rsid w:val="43AE24E1"/>
    <w:rsid w:val="43B072C9"/>
    <w:rsid w:val="43C50ADC"/>
    <w:rsid w:val="44240AED"/>
    <w:rsid w:val="4425B438"/>
    <w:rsid w:val="442B3685"/>
    <w:rsid w:val="44B1D965"/>
    <w:rsid w:val="454771BA"/>
    <w:rsid w:val="456CB9D2"/>
    <w:rsid w:val="457BC062"/>
    <w:rsid w:val="457CAB4D"/>
    <w:rsid w:val="45B09D37"/>
    <w:rsid w:val="45D0FD99"/>
    <w:rsid w:val="4621A90A"/>
    <w:rsid w:val="462FC345"/>
    <w:rsid w:val="46411B18"/>
    <w:rsid w:val="46B62F67"/>
    <w:rsid w:val="46BAF5CD"/>
    <w:rsid w:val="46F65719"/>
    <w:rsid w:val="47122267"/>
    <w:rsid w:val="471628C3"/>
    <w:rsid w:val="471EE5E5"/>
    <w:rsid w:val="474A6CC9"/>
    <w:rsid w:val="47A72355"/>
    <w:rsid w:val="47BD2FB9"/>
    <w:rsid w:val="47C4CC3B"/>
    <w:rsid w:val="47D4CD33"/>
    <w:rsid w:val="4806FB62"/>
    <w:rsid w:val="48217EE6"/>
    <w:rsid w:val="48B32092"/>
    <w:rsid w:val="48FFB728"/>
    <w:rsid w:val="49046E7A"/>
    <w:rsid w:val="49061A92"/>
    <w:rsid w:val="4943106C"/>
    <w:rsid w:val="498CB7C9"/>
    <w:rsid w:val="4998C8BA"/>
    <w:rsid w:val="4A0F2527"/>
    <w:rsid w:val="4A403842"/>
    <w:rsid w:val="4A7A3AD2"/>
    <w:rsid w:val="4A7FB630"/>
    <w:rsid w:val="4A936AD5"/>
    <w:rsid w:val="4ABF65A2"/>
    <w:rsid w:val="4ADEF4DC"/>
    <w:rsid w:val="4B2C8309"/>
    <w:rsid w:val="4B33980E"/>
    <w:rsid w:val="4B48205B"/>
    <w:rsid w:val="4B66F7ED"/>
    <w:rsid w:val="4B7FA6A0"/>
    <w:rsid w:val="4BD8F421"/>
    <w:rsid w:val="4C4C6D8E"/>
    <w:rsid w:val="4C60792C"/>
    <w:rsid w:val="4C676BB1"/>
    <w:rsid w:val="4C887E53"/>
    <w:rsid w:val="4CB12163"/>
    <w:rsid w:val="4CCD6D70"/>
    <w:rsid w:val="4D5063ED"/>
    <w:rsid w:val="4DF84C25"/>
    <w:rsid w:val="4E8D8386"/>
    <w:rsid w:val="4E990CD9"/>
    <w:rsid w:val="4E9DA634"/>
    <w:rsid w:val="4EF86425"/>
    <w:rsid w:val="4F044DC3"/>
    <w:rsid w:val="4F0D22BB"/>
    <w:rsid w:val="4F5E7809"/>
    <w:rsid w:val="4F9450F2"/>
    <w:rsid w:val="4FB01D3A"/>
    <w:rsid w:val="4FC29D1F"/>
    <w:rsid w:val="4FD22C92"/>
    <w:rsid w:val="500CB905"/>
    <w:rsid w:val="504F7EAA"/>
    <w:rsid w:val="5067B1C7"/>
    <w:rsid w:val="50A2960E"/>
    <w:rsid w:val="50C3DD6F"/>
    <w:rsid w:val="50D7440D"/>
    <w:rsid w:val="50F9A201"/>
    <w:rsid w:val="510BC2BB"/>
    <w:rsid w:val="51648575"/>
    <w:rsid w:val="517FF579"/>
    <w:rsid w:val="51AE8298"/>
    <w:rsid w:val="51FEDD6D"/>
    <w:rsid w:val="520282D4"/>
    <w:rsid w:val="5214C8A6"/>
    <w:rsid w:val="527F44E7"/>
    <w:rsid w:val="528DB90C"/>
    <w:rsid w:val="52A51F6C"/>
    <w:rsid w:val="52ACB8E0"/>
    <w:rsid w:val="52F08ACF"/>
    <w:rsid w:val="5315CE82"/>
    <w:rsid w:val="5349D742"/>
    <w:rsid w:val="5372980C"/>
    <w:rsid w:val="5375668E"/>
    <w:rsid w:val="538753A3"/>
    <w:rsid w:val="53F60E7C"/>
    <w:rsid w:val="54039D50"/>
    <w:rsid w:val="541CEF5D"/>
    <w:rsid w:val="5422FD75"/>
    <w:rsid w:val="5432F4DF"/>
    <w:rsid w:val="5442D1A5"/>
    <w:rsid w:val="548110E0"/>
    <w:rsid w:val="5482D717"/>
    <w:rsid w:val="54987E61"/>
    <w:rsid w:val="55249509"/>
    <w:rsid w:val="559311DC"/>
    <w:rsid w:val="55BFB62D"/>
    <w:rsid w:val="567DCBEB"/>
    <w:rsid w:val="568EB238"/>
    <w:rsid w:val="56C151BE"/>
    <w:rsid w:val="56D99587"/>
    <w:rsid w:val="576F5D6F"/>
    <w:rsid w:val="57A498A8"/>
    <w:rsid w:val="580574C2"/>
    <w:rsid w:val="58070B4C"/>
    <w:rsid w:val="58557EFC"/>
    <w:rsid w:val="5856913C"/>
    <w:rsid w:val="58A6F19B"/>
    <w:rsid w:val="58AABF52"/>
    <w:rsid w:val="58B35097"/>
    <w:rsid w:val="58D5556E"/>
    <w:rsid w:val="5902C703"/>
    <w:rsid w:val="5925EDD7"/>
    <w:rsid w:val="593CDEAA"/>
    <w:rsid w:val="59A029CB"/>
    <w:rsid w:val="59CD368A"/>
    <w:rsid w:val="59D249C3"/>
    <w:rsid w:val="5A254A5D"/>
    <w:rsid w:val="5A5B2F21"/>
    <w:rsid w:val="5A94DA89"/>
    <w:rsid w:val="5A964AF5"/>
    <w:rsid w:val="5AA877C6"/>
    <w:rsid w:val="5B3DF73D"/>
    <w:rsid w:val="5B4EE81D"/>
    <w:rsid w:val="5B800A96"/>
    <w:rsid w:val="5C0DC5A0"/>
    <w:rsid w:val="5C1AFAC7"/>
    <w:rsid w:val="5C475AC3"/>
    <w:rsid w:val="5C51ECFE"/>
    <w:rsid w:val="5C780864"/>
    <w:rsid w:val="5C79ABFB"/>
    <w:rsid w:val="5C8314FC"/>
    <w:rsid w:val="5CB3E3FA"/>
    <w:rsid w:val="5CCD4FCF"/>
    <w:rsid w:val="5CD3BDF9"/>
    <w:rsid w:val="5CF754E3"/>
    <w:rsid w:val="5D09B2A8"/>
    <w:rsid w:val="5D15BAFA"/>
    <w:rsid w:val="5D21F51E"/>
    <w:rsid w:val="5D3FF629"/>
    <w:rsid w:val="5D4CBA2E"/>
    <w:rsid w:val="5D6DD521"/>
    <w:rsid w:val="5DA7148F"/>
    <w:rsid w:val="5DB6896C"/>
    <w:rsid w:val="5DBBA60A"/>
    <w:rsid w:val="5DD9326B"/>
    <w:rsid w:val="5E03A2AE"/>
    <w:rsid w:val="5E18605D"/>
    <w:rsid w:val="5E26432D"/>
    <w:rsid w:val="5E2FC5D7"/>
    <w:rsid w:val="5E395755"/>
    <w:rsid w:val="5E5A968A"/>
    <w:rsid w:val="5E65F4D7"/>
    <w:rsid w:val="5EF006CE"/>
    <w:rsid w:val="5EF69137"/>
    <w:rsid w:val="5F699700"/>
    <w:rsid w:val="5F7BAA45"/>
    <w:rsid w:val="5F8E5212"/>
    <w:rsid w:val="5FE344A5"/>
    <w:rsid w:val="5FF3E276"/>
    <w:rsid w:val="5FFFF1A9"/>
    <w:rsid w:val="6004BF11"/>
    <w:rsid w:val="600F7612"/>
    <w:rsid w:val="60522BCE"/>
    <w:rsid w:val="60675A35"/>
    <w:rsid w:val="6069133F"/>
    <w:rsid w:val="608B67A5"/>
    <w:rsid w:val="60A68F1B"/>
    <w:rsid w:val="60C8554A"/>
    <w:rsid w:val="60E9F527"/>
    <w:rsid w:val="61040ACD"/>
    <w:rsid w:val="61940D09"/>
    <w:rsid w:val="61FAAF17"/>
    <w:rsid w:val="6238F5C4"/>
    <w:rsid w:val="6249A7B2"/>
    <w:rsid w:val="627CB9C4"/>
    <w:rsid w:val="629DDF5E"/>
    <w:rsid w:val="62BC9715"/>
    <w:rsid w:val="62DA9968"/>
    <w:rsid w:val="62E5856F"/>
    <w:rsid w:val="63A6B20B"/>
    <w:rsid w:val="64A43B61"/>
    <w:rsid w:val="651B47D3"/>
    <w:rsid w:val="6546C14C"/>
    <w:rsid w:val="654FF889"/>
    <w:rsid w:val="65C0E820"/>
    <w:rsid w:val="65D9BA9F"/>
    <w:rsid w:val="65D9CE3F"/>
    <w:rsid w:val="661FA39E"/>
    <w:rsid w:val="662F0FA5"/>
    <w:rsid w:val="6651E683"/>
    <w:rsid w:val="66895DCA"/>
    <w:rsid w:val="669F4BBE"/>
    <w:rsid w:val="66B5378A"/>
    <w:rsid w:val="6707E06F"/>
    <w:rsid w:val="672ACE7A"/>
    <w:rsid w:val="68782FCD"/>
    <w:rsid w:val="689CCB8C"/>
    <w:rsid w:val="68D112FC"/>
    <w:rsid w:val="68E3DF5C"/>
    <w:rsid w:val="69182FFF"/>
    <w:rsid w:val="6943B9C5"/>
    <w:rsid w:val="699F6A90"/>
    <w:rsid w:val="69B0C3FB"/>
    <w:rsid w:val="69D29B93"/>
    <w:rsid w:val="69FC1A01"/>
    <w:rsid w:val="6A1498A2"/>
    <w:rsid w:val="6A7A7FC2"/>
    <w:rsid w:val="6AE57FC1"/>
    <w:rsid w:val="6B71E1FD"/>
    <w:rsid w:val="6B8A7852"/>
    <w:rsid w:val="6BC05A1C"/>
    <w:rsid w:val="6C319663"/>
    <w:rsid w:val="6C5FAF49"/>
    <w:rsid w:val="6CC964AA"/>
    <w:rsid w:val="6CF48E89"/>
    <w:rsid w:val="6D69F225"/>
    <w:rsid w:val="6DA51037"/>
    <w:rsid w:val="6E28C963"/>
    <w:rsid w:val="6E6E5D32"/>
    <w:rsid w:val="6E7E670E"/>
    <w:rsid w:val="6E92B525"/>
    <w:rsid w:val="6EB9B15D"/>
    <w:rsid w:val="6ED1B670"/>
    <w:rsid w:val="6EF5F7E3"/>
    <w:rsid w:val="6F12B293"/>
    <w:rsid w:val="6F38A366"/>
    <w:rsid w:val="6F71F7F5"/>
    <w:rsid w:val="70005F19"/>
    <w:rsid w:val="70406546"/>
    <w:rsid w:val="7057322E"/>
    <w:rsid w:val="70841ECD"/>
    <w:rsid w:val="70A135AC"/>
    <w:rsid w:val="70C1D28B"/>
    <w:rsid w:val="70E02615"/>
    <w:rsid w:val="716C8524"/>
    <w:rsid w:val="71E6F544"/>
    <w:rsid w:val="724F7A28"/>
    <w:rsid w:val="725FC13D"/>
    <w:rsid w:val="72AD0B82"/>
    <w:rsid w:val="72DAD7ED"/>
    <w:rsid w:val="7307EA76"/>
    <w:rsid w:val="730F940F"/>
    <w:rsid w:val="731BA19E"/>
    <w:rsid w:val="734ABECB"/>
    <w:rsid w:val="7380C4CE"/>
    <w:rsid w:val="7382FB91"/>
    <w:rsid w:val="73AA5B65"/>
    <w:rsid w:val="73CE125E"/>
    <w:rsid w:val="73F9A9D8"/>
    <w:rsid w:val="742D7FB9"/>
    <w:rsid w:val="7459F760"/>
    <w:rsid w:val="74CFB40A"/>
    <w:rsid w:val="74EE458F"/>
    <w:rsid w:val="75128A1D"/>
    <w:rsid w:val="7565149D"/>
    <w:rsid w:val="759DB53A"/>
    <w:rsid w:val="75CB28B6"/>
    <w:rsid w:val="76254939"/>
    <w:rsid w:val="762901B0"/>
    <w:rsid w:val="763335CD"/>
    <w:rsid w:val="76856273"/>
    <w:rsid w:val="77339EA6"/>
    <w:rsid w:val="7763D04B"/>
    <w:rsid w:val="77B65B01"/>
    <w:rsid w:val="77D4C259"/>
    <w:rsid w:val="780D5EBF"/>
    <w:rsid w:val="7814A560"/>
    <w:rsid w:val="782C3AB1"/>
    <w:rsid w:val="784E2F8C"/>
    <w:rsid w:val="7876CE4E"/>
    <w:rsid w:val="787ECA53"/>
    <w:rsid w:val="78BD71CF"/>
    <w:rsid w:val="78D55346"/>
    <w:rsid w:val="792479CC"/>
    <w:rsid w:val="792BA943"/>
    <w:rsid w:val="799D5D24"/>
    <w:rsid w:val="79DB9146"/>
    <w:rsid w:val="7A503969"/>
    <w:rsid w:val="7AB5BFA4"/>
    <w:rsid w:val="7AD3A1DF"/>
    <w:rsid w:val="7ADD9779"/>
    <w:rsid w:val="7AF13D8A"/>
    <w:rsid w:val="7AFD3D53"/>
    <w:rsid w:val="7B109726"/>
    <w:rsid w:val="7B434002"/>
    <w:rsid w:val="7B9C8028"/>
    <w:rsid w:val="7BA316E9"/>
    <w:rsid w:val="7C410148"/>
    <w:rsid w:val="7C60C570"/>
    <w:rsid w:val="7C7FF9E7"/>
    <w:rsid w:val="7C94DC24"/>
    <w:rsid w:val="7CB20B77"/>
    <w:rsid w:val="7CBE78B1"/>
    <w:rsid w:val="7CD6CD08"/>
    <w:rsid w:val="7D1E5E1A"/>
    <w:rsid w:val="7D9A55E8"/>
    <w:rsid w:val="7D9CCA14"/>
    <w:rsid w:val="7D9EB2DA"/>
    <w:rsid w:val="7DC2C229"/>
    <w:rsid w:val="7DE0867A"/>
    <w:rsid w:val="7E2721C0"/>
    <w:rsid w:val="7E41A2DF"/>
    <w:rsid w:val="7E42F32D"/>
    <w:rsid w:val="7E506E0B"/>
    <w:rsid w:val="7EB12453"/>
    <w:rsid w:val="7EBC3D9E"/>
    <w:rsid w:val="7F281F67"/>
    <w:rsid w:val="7F481887"/>
    <w:rsid w:val="7FD6205A"/>
    <w:rsid w:val="7FFB8C1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DBFA"/>
  <w15:chartTrackingRefBased/>
  <w15:docId w15:val="{C2A87400-0520-4C7B-8AD3-EDBB4F7DF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7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7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7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7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187"/>
    <w:rPr>
      <w:rFonts w:eastAsiaTheme="majorEastAsia" w:cstheme="majorBidi"/>
      <w:color w:val="272727" w:themeColor="text1" w:themeTint="D8"/>
    </w:rPr>
  </w:style>
  <w:style w:type="paragraph" w:styleId="Title">
    <w:name w:val="Title"/>
    <w:basedOn w:val="Normal"/>
    <w:next w:val="Normal"/>
    <w:link w:val="TitleChar"/>
    <w:uiPriority w:val="10"/>
    <w:qFormat/>
    <w:rsid w:val="004E7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187"/>
    <w:pPr>
      <w:spacing w:before="160"/>
      <w:jc w:val="center"/>
    </w:pPr>
    <w:rPr>
      <w:i/>
      <w:iCs/>
      <w:color w:val="404040" w:themeColor="text1" w:themeTint="BF"/>
    </w:rPr>
  </w:style>
  <w:style w:type="character" w:customStyle="1" w:styleId="QuoteChar">
    <w:name w:val="Quote Char"/>
    <w:basedOn w:val="DefaultParagraphFont"/>
    <w:link w:val="Quote"/>
    <w:uiPriority w:val="29"/>
    <w:rsid w:val="004E7187"/>
    <w:rPr>
      <w:i/>
      <w:iCs/>
      <w:color w:val="404040" w:themeColor="text1" w:themeTint="BF"/>
    </w:rPr>
  </w:style>
  <w:style w:type="paragraph" w:styleId="ListParagraph">
    <w:name w:val="List Paragraph"/>
    <w:basedOn w:val="Normal"/>
    <w:uiPriority w:val="34"/>
    <w:qFormat/>
    <w:rsid w:val="004E7187"/>
    <w:pPr>
      <w:ind w:left="720"/>
      <w:contextualSpacing/>
    </w:pPr>
  </w:style>
  <w:style w:type="character" w:styleId="IntenseEmphasis">
    <w:name w:val="Intense Emphasis"/>
    <w:basedOn w:val="DefaultParagraphFont"/>
    <w:uiPriority w:val="21"/>
    <w:qFormat/>
    <w:rsid w:val="004E7187"/>
    <w:rPr>
      <w:i/>
      <w:iCs/>
      <w:color w:val="0F4761" w:themeColor="accent1" w:themeShade="BF"/>
    </w:rPr>
  </w:style>
  <w:style w:type="paragraph" w:styleId="IntenseQuote">
    <w:name w:val="Intense Quote"/>
    <w:basedOn w:val="Normal"/>
    <w:next w:val="Normal"/>
    <w:link w:val="IntenseQuoteChar"/>
    <w:uiPriority w:val="30"/>
    <w:qFormat/>
    <w:rsid w:val="004E7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187"/>
    <w:rPr>
      <w:i/>
      <w:iCs/>
      <w:color w:val="0F4761" w:themeColor="accent1" w:themeShade="BF"/>
    </w:rPr>
  </w:style>
  <w:style w:type="character" w:styleId="IntenseReference">
    <w:name w:val="Intense Reference"/>
    <w:basedOn w:val="DefaultParagraphFont"/>
    <w:uiPriority w:val="32"/>
    <w:qFormat/>
    <w:rsid w:val="004E7187"/>
    <w:rPr>
      <w:b/>
      <w:bCs/>
      <w:smallCaps/>
      <w:color w:val="0F4761" w:themeColor="accent1" w:themeShade="BF"/>
      <w:spacing w:val="5"/>
    </w:rPr>
  </w:style>
  <w:style w:type="character" w:styleId="PlaceholderText">
    <w:name w:val="Placeholder Text"/>
    <w:basedOn w:val="DefaultParagraphFont"/>
    <w:uiPriority w:val="99"/>
    <w:semiHidden/>
    <w:rsid w:val="00CA16A3"/>
    <w:rPr>
      <w:color w:val="666666"/>
    </w:rPr>
  </w:style>
  <w:style w:type="paragraph" w:styleId="Revision">
    <w:name w:val="Revision"/>
    <w:hidden/>
    <w:uiPriority w:val="99"/>
    <w:semiHidden/>
    <w:rsid w:val="009A6793"/>
    <w:pPr>
      <w:spacing w:after="0" w:line="240" w:lineRule="auto"/>
    </w:pPr>
  </w:style>
  <w:style w:type="paragraph" w:styleId="BodyText">
    <w:name w:val="Body Text"/>
    <w:basedOn w:val="Normal"/>
    <w:link w:val="BodyTextChar"/>
    <w:uiPriority w:val="1"/>
    <w:qFormat/>
    <w:rsid w:val="004A7CEB"/>
    <w:pPr>
      <w:widowControl w:val="0"/>
      <w:spacing w:after="120" w:line="240" w:lineRule="auto"/>
      <w:ind w:right="142"/>
      <w:jc w:val="both"/>
    </w:pPr>
    <w:rPr>
      <w:rFonts w:ascii="Arial" w:eastAsia="Arial" w:hAnsi="Arial"/>
      <w:spacing w:val="6"/>
      <w:kern w:val="0"/>
      <w:sz w:val="20"/>
      <w:szCs w:val="20"/>
      <w14:ligatures w14:val="none"/>
    </w:rPr>
  </w:style>
  <w:style w:type="character" w:customStyle="1" w:styleId="BodyTextChar">
    <w:name w:val="Body Text Char"/>
    <w:basedOn w:val="DefaultParagraphFont"/>
    <w:link w:val="BodyText"/>
    <w:uiPriority w:val="1"/>
    <w:rsid w:val="004A7CEB"/>
    <w:rPr>
      <w:rFonts w:ascii="Arial" w:eastAsia="Arial" w:hAnsi="Arial"/>
      <w:spacing w:val="6"/>
      <w:kern w:val="0"/>
      <w:sz w:val="20"/>
      <w:szCs w:val="20"/>
      <w14:ligatures w14:val="none"/>
    </w:rPr>
  </w:style>
  <w:style w:type="character" w:styleId="Hyperlink">
    <w:name w:val="Hyperlink"/>
    <w:basedOn w:val="DefaultParagraphFont"/>
    <w:uiPriority w:val="99"/>
    <w:unhideWhenUsed/>
    <w:rsid w:val="00F93C9B"/>
    <w:rPr>
      <w:color w:val="467886" w:themeColor="hyperlink"/>
      <w:u w:val="single"/>
    </w:rPr>
  </w:style>
  <w:style w:type="character" w:styleId="UnresolvedMention">
    <w:name w:val="Unresolved Mention"/>
    <w:basedOn w:val="DefaultParagraphFont"/>
    <w:uiPriority w:val="99"/>
    <w:semiHidden/>
    <w:unhideWhenUsed/>
    <w:rsid w:val="00F93C9B"/>
    <w:rPr>
      <w:color w:val="605E5C"/>
      <w:shd w:val="clear" w:color="auto" w:fill="E1DFDD"/>
    </w:rPr>
  </w:style>
  <w:style w:type="character" w:styleId="FollowedHyperlink">
    <w:name w:val="FollowedHyperlink"/>
    <w:basedOn w:val="DefaultParagraphFont"/>
    <w:uiPriority w:val="99"/>
    <w:semiHidden/>
    <w:unhideWhenUsed/>
    <w:rsid w:val="00CF235E"/>
    <w:rPr>
      <w:color w:val="96607D" w:themeColor="followedHyperlink"/>
      <w:u w:val="single"/>
    </w:rPr>
  </w:style>
  <w:style w:type="paragraph" w:styleId="Caption">
    <w:name w:val="caption"/>
    <w:basedOn w:val="Normal"/>
    <w:next w:val="Normal"/>
    <w:uiPriority w:val="35"/>
    <w:unhideWhenUsed/>
    <w:qFormat/>
    <w:rsid w:val="00204567"/>
    <w:pPr>
      <w:spacing w:after="200" w:line="240" w:lineRule="auto"/>
    </w:pPr>
    <w:rPr>
      <w:i/>
      <w:iCs/>
      <w:color w:val="0E2841" w:themeColor="text2"/>
      <w:sz w:val="18"/>
      <w:szCs w:val="18"/>
    </w:rPr>
  </w:style>
  <w:style w:type="table" w:styleId="TableGrid">
    <w:name w:val="Table Grid"/>
    <w:basedOn w:val="TableNormal"/>
    <w:uiPriority w:val="59"/>
    <w:rsid w:val="00A767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1093/bioinformatics/btw074" TargetMode="External"/><Relationship Id="rId26" Type="http://schemas.openxmlformats.org/officeDocument/2006/relationships/hyperlink" Target="https://doi.org/10.1186/1471-2105-7-s1-s7" TargetMode="External"/><Relationship Id="rId39" Type="http://schemas.openxmlformats.org/officeDocument/2006/relationships/hyperlink" Target="https://scikit-learn.org/" TargetMode="External"/><Relationship Id="rId21" Type="http://schemas.openxmlformats.org/officeDocument/2006/relationships/hyperlink" Target="https://doi.org/10.1007/3-540-44811-x_26" TargetMode="External"/><Relationship Id="rId34" Type="http://schemas.openxmlformats.org/officeDocument/2006/relationships/hyperlink" Target="https://doi.org/10.1093/bib/bbae433" TargetMode="External"/><Relationship Id="rId42" Type="http://schemas.openxmlformats.org/officeDocument/2006/relationships/hyperlink" Target="https://pandas.pydata.org/" TargetMode="External"/><Relationship Id="rId47" Type="http://schemas.openxmlformats.org/officeDocument/2006/relationships/hyperlink" Target="https://www.sciencenewstoday.org/what-is-gene-expression-and-how-is-it-regulated" TargetMode="External"/><Relationship Id="rId50" Type="http://schemas.openxmlformats.org/officeDocument/2006/relationships/hyperlink" Target="https://www.youtube.com/watch?v=gG7uCskUOrA" TargetMode="External"/><Relationship Id="rId55" Type="http://schemas.openxmlformats.org/officeDocument/2006/relationships/image" Target="media/image1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i.org/10.1093/bioinformatics/btr373" TargetMode="External"/><Relationship Id="rId11" Type="http://schemas.openxmlformats.org/officeDocument/2006/relationships/image" Target="media/image7.png"/><Relationship Id="rId24" Type="http://schemas.openxmlformats.org/officeDocument/2006/relationships/hyperlink" Target="https://doi.org/10.1093/bib/bbt034" TargetMode="External"/><Relationship Id="rId32" Type="http://schemas.openxmlformats.org/officeDocument/2006/relationships/hyperlink" Target="https://doi.org/10.1111/nph.17355" TargetMode="External"/><Relationship Id="rId37" Type="http://schemas.openxmlformats.org/officeDocument/2006/relationships/hyperlink" Target="https://numpy.org/" TargetMode="External"/><Relationship Id="rId40" Type="http://schemas.openxmlformats.org/officeDocument/2006/relationships/hyperlink" Target="https://scipy.org/" TargetMode="External"/><Relationship Id="rId45" Type="http://schemas.openxmlformats.org/officeDocument/2006/relationships/hyperlink" Target="https://pytorch-geometric.readthedocs.io/en/latest/" TargetMode="External"/><Relationship Id="rId53" Type="http://schemas.openxmlformats.org/officeDocument/2006/relationships/image" Target="media/image13.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hyperlink" Target="https://www.semanticscholar.org/paper/Predicting-gene-expression-from-network-topology-Hasibi-Michoel/10ec90288da9196a6c52036be2ec5168d562d15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citeseerx.ist.psu.edu/viewdoc/summary?doi=10.1.1.69.5848" TargetMode="External"/><Relationship Id="rId27" Type="http://schemas.openxmlformats.org/officeDocument/2006/relationships/hyperlink" Target="https://doi.org/10.1186/s13326-025-00325-6" TargetMode="External"/><Relationship Id="rId30" Type="http://schemas.openxmlformats.org/officeDocument/2006/relationships/hyperlink" Target="https://doi.org/10.1186/s12859-022-04787-8" TargetMode="External"/><Relationship Id="rId35" Type="http://schemas.openxmlformats.org/officeDocument/2006/relationships/hyperlink" Target="https://doi.org/10.1109/bibm49941.2020.9313349" TargetMode="External"/><Relationship Id="rId43" Type="http://schemas.openxmlformats.org/officeDocument/2006/relationships/hyperlink" Target="https://seaborn.pydata.org/" TargetMode="External"/><Relationship Id="rId48" Type="http://schemas.openxmlformats.org/officeDocument/2006/relationships/hyperlink" Target="https://www.khanacademy.org/science/ap-biology/gene-expression-and-regulation" TargetMode="External"/><Relationship Id="rId56" Type="http://schemas.openxmlformats.org/officeDocument/2006/relationships/image" Target="media/image16.png"/><Relationship Id="rId8" Type="http://schemas.openxmlformats.org/officeDocument/2006/relationships/image" Target="media/image4.png"/><Relationship Id="rId51" Type="http://schemas.openxmlformats.org/officeDocument/2006/relationships/hyperlink" Target="https://www.youtube.com/watch?v=LCIkd-WwC7o"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doi.org/10.1109/access.2024.3368070" TargetMode="External"/><Relationship Id="rId25" Type="http://schemas.openxmlformats.org/officeDocument/2006/relationships/hyperlink" Target="https://doi.org/10.3389/fgene.2019.00726" TargetMode="External"/><Relationship Id="rId33" Type="http://schemas.openxmlformats.org/officeDocument/2006/relationships/hyperlink" Target="https://doi.org/10.1007/978-3-030-87101-7_20" TargetMode="External"/><Relationship Id="rId38" Type="http://schemas.openxmlformats.org/officeDocument/2006/relationships/hyperlink" Target="https://matplotlib.org/" TargetMode="External"/><Relationship Id="rId46" Type="http://schemas.openxmlformats.org/officeDocument/2006/relationships/hyperlink" Target="https://www.mrgscience.com/topic-27-dna-replication-transcription-and-translation.html" TargetMode="External"/><Relationship Id="rId59" Type="http://schemas.openxmlformats.org/officeDocument/2006/relationships/theme" Target="theme/theme1.xml"/><Relationship Id="rId20" Type="http://schemas.openxmlformats.org/officeDocument/2006/relationships/hyperlink" Target="https://doi.org/10.1101/2025.03.17.643816" TargetMode="External"/><Relationship Id="rId41" Type="http://schemas.openxmlformats.org/officeDocument/2006/relationships/hyperlink" Target="https://networkx.org/en/" TargetMode="External"/><Relationship Id="rId54"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doi.org/10.1109/access.2020.2992907" TargetMode="External"/><Relationship Id="rId28" Type="http://schemas.openxmlformats.org/officeDocument/2006/relationships/hyperlink" Target="https://doi.org/10.3389/fbioe.2014.00013" TargetMode="External"/><Relationship Id="rId36" Type="http://schemas.openxmlformats.org/officeDocument/2006/relationships/hyperlink" Target="https://doi.org/10.1093/bib/bbae384" TargetMode="External"/><Relationship Id="rId49" Type="http://schemas.openxmlformats.org/officeDocument/2006/relationships/hyperlink" Target="https://www.youtube.com/watch?v=ebIpkw3XapE" TargetMode="External"/><Relationship Id="rId57" Type="http://schemas.openxmlformats.org/officeDocument/2006/relationships/hyperlink" Target="https://github.com/Arcturus03/gene-expression-project" TargetMode="External"/><Relationship Id="rId10" Type="http://schemas.openxmlformats.org/officeDocument/2006/relationships/image" Target="media/image6.png"/><Relationship Id="rId31" Type="http://schemas.openxmlformats.org/officeDocument/2006/relationships/hyperlink" Target="https://doi.org/10.7717/peerj-cs.270" TargetMode="External"/><Relationship Id="rId44" Type="http://schemas.openxmlformats.org/officeDocument/2006/relationships/hyperlink" Target="https://pytorch.org/" TargetMode="External"/><Relationship Id="rId52" Type="http://schemas.openxmlformats.org/officeDocument/2006/relationships/hyperlink" Target="https://www.youtube.com/watch?v=lxavPl0pmh4" TargetMode="External"/><Relationship Id="rId6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17958</Words>
  <Characters>102367</Characters>
  <Application>Microsoft Office Word</Application>
  <DocSecurity>4</DocSecurity>
  <Lines>853</Lines>
  <Paragraphs>240</Paragraphs>
  <ScaleCrop>false</ScaleCrop>
  <Company/>
  <LinksUpToDate>false</LinksUpToDate>
  <CharactersWithSpaces>120085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Hrithik Chandra</dc:creator>
  <cp:keywords/>
  <dc:description/>
  <cp:lastModifiedBy>Guest User</cp:lastModifiedBy>
  <cp:revision>1633</cp:revision>
  <cp:lastPrinted>2026-04-03T21:46:00Z</cp:lastPrinted>
  <dcterms:created xsi:type="dcterms:W3CDTF">2026-03-19T13:51:00Z</dcterms:created>
  <dcterms:modified xsi:type="dcterms:W3CDTF">2026-04-03T13:58:00Z</dcterms:modified>
</cp:coreProperties>
</file>