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ACB9F" w14:textId="77777777" w:rsidR="00EA2349" w:rsidRPr="005E4B57" w:rsidRDefault="00EA2349" w:rsidP="00F376BB">
      <w:pPr>
        <w:pStyle w:val="Heading1"/>
        <w:jc w:val="center"/>
        <w:rPr>
          <w:rFonts w:ascii="Cambria" w:hAnsi="Cambria"/>
          <w:b/>
          <w:bCs/>
          <w:sz w:val="44"/>
          <w:szCs w:val="44"/>
        </w:rPr>
      </w:pPr>
      <w:r w:rsidRPr="005E4B57">
        <w:rPr>
          <w:rFonts w:ascii="Cambria" w:hAnsi="Cambria"/>
          <w:b/>
          <w:bCs/>
          <w:sz w:val="44"/>
          <w:szCs w:val="44"/>
        </w:rPr>
        <w:t>UNIVERSITY OF HERTFORDSHIRE</w:t>
      </w:r>
    </w:p>
    <w:p w14:paraId="1170342C" w14:textId="6392FF63" w:rsidR="00720E21" w:rsidRPr="005E4B57" w:rsidRDefault="00EA2349" w:rsidP="00BD53B4">
      <w:pPr>
        <w:pStyle w:val="Heading2"/>
        <w:jc w:val="center"/>
        <w:rPr>
          <w:rFonts w:ascii="Cambria" w:hAnsi="Cambria"/>
          <w:sz w:val="36"/>
          <w:szCs w:val="36"/>
        </w:rPr>
      </w:pPr>
      <w:r w:rsidRPr="005E4B57">
        <w:rPr>
          <w:rFonts w:ascii="Cambria" w:hAnsi="Cambria"/>
          <w:sz w:val="36"/>
          <w:szCs w:val="36"/>
        </w:rPr>
        <w:t>Department of Computer Science</w:t>
      </w:r>
    </w:p>
    <w:p w14:paraId="09C40DC4" w14:textId="77777777" w:rsidR="00BD53B4" w:rsidRPr="005E4B57" w:rsidRDefault="00BD53B4" w:rsidP="00BD53B4">
      <w:pPr>
        <w:rPr>
          <w:rFonts w:ascii="Cambria" w:hAnsi="Cambria"/>
        </w:rPr>
      </w:pPr>
    </w:p>
    <w:p w14:paraId="44C8908C" w14:textId="77777777" w:rsidR="00EA2349" w:rsidRPr="005E4B57" w:rsidRDefault="00EA2349" w:rsidP="00EA2349">
      <w:pPr>
        <w:jc w:val="center"/>
        <w:rPr>
          <w:rFonts w:ascii="Cambria" w:hAnsi="Cambria"/>
          <w:b/>
          <w:bCs/>
          <w:sz w:val="28"/>
          <w:szCs w:val="28"/>
        </w:rPr>
      </w:pPr>
      <w:r w:rsidRPr="005E4B57">
        <w:rPr>
          <w:rFonts w:ascii="Cambria" w:hAnsi="Cambria"/>
          <w:b/>
          <w:bCs/>
          <w:sz w:val="28"/>
          <w:szCs w:val="28"/>
        </w:rPr>
        <w:t>Modular BSc Honours in Computer Science</w:t>
      </w:r>
    </w:p>
    <w:p w14:paraId="5D5E1D5B" w14:textId="77777777" w:rsidR="00EA2349" w:rsidRPr="005E4B57" w:rsidRDefault="00EA2349" w:rsidP="00EA2349">
      <w:pPr>
        <w:jc w:val="center"/>
        <w:rPr>
          <w:rFonts w:ascii="Cambria" w:hAnsi="Cambria"/>
          <w:b/>
          <w:bCs/>
          <w:sz w:val="28"/>
          <w:szCs w:val="28"/>
        </w:rPr>
      </w:pPr>
      <w:r w:rsidRPr="005E4B57">
        <w:rPr>
          <w:rFonts w:ascii="Cambria" w:hAnsi="Cambria"/>
          <w:b/>
          <w:bCs/>
          <w:sz w:val="28"/>
          <w:szCs w:val="28"/>
        </w:rPr>
        <w:t>6COM2017 - Artificial Intelligence Project</w:t>
      </w:r>
    </w:p>
    <w:p w14:paraId="378AE1DA" w14:textId="77777777" w:rsidR="00910D21" w:rsidRPr="005E4B57" w:rsidRDefault="00910D21" w:rsidP="00EA2349">
      <w:pPr>
        <w:jc w:val="center"/>
        <w:rPr>
          <w:rFonts w:ascii="Cambria" w:hAnsi="Cambria"/>
          <w:sz w:val="28"/>
          <w:szCs w:val="28"/>
        </w:rPr>
      </w:pPr>
    </w:p>
    <w:p w14:paraId="622FCECA" w14:textId="77777777" w:rsidR="00EA2349" w:rsidRPr="005E4B57" w:rsidRDefault="00EA2349" w:rsidP="00EA2349">
      <w:pPr>
        <w:jc w:val="center"/>
        <w:rPr>
          <w:rFonts w:ascii="Cambria" w:hAnsi="Cambria"/>
          <w:b/>
          <w:bCs/>
          <w:sz w:val="28"/>
          <w:szCs w:val="28"/>
        </w:rPr>
      </w:pPr>
      <w:r w:rsidRPr="005E4B57">
        <w:rPr>
          <w:rFonts w:ascii="Cambria" w:hAnsi="Cambria"/>
          <w:b/>
          <w:bCs/>
          <w:sz w:val="28"/>
          <w:szCs w:val="28"/>
        </w:rPr>
        <w:t>Final Report</w:t>
      </w:r>
    </w:p>
    <w:p w14:paraId="5F1D11FE" w14:textId="0F4F47BB" w:rsidR="00EA2349" w:rsidRPr="005E4B57" w:rsidRDefault="00EA2349" w:rsidP="00EA2349">
      <w:pPr>
        <w:jc w:val="center"/>
        <w:rPr>
          <w:rFonts w:ascii="Cambria" w:hAnsi="Cambria"/>
          <w:b/>
          <w:bCs/>
          <w:sz w:val="28"/>
          <w:szCs w:val="28"/>
        </w:rPr>
      </w:pPr>
      <w:r w:rsidRPr="005E4B57">
        <w:rPr>
          <w:rFonts w:ascii="Cambria" w:hAnsi="Cambria"/>
          <w:b/>
          <w:bCs/>
          <w:sz w:val="28"/>
          <w:szCs w:val="28"/>
        </w:rPr>
        <w:t>March 202</w:t>
      </w:r>
      <w:r w:rsidR="00720E21" w:rsidRPr="005E4B57">
        <w:rPr>
          <w:rFonts w:ascii="Cambria" w:hAnsi="Cambria"/>
          <w:b/>
          <w:bCs/>
          <w:sz w:val="28"/>
          <w:szCs w:val="28"/>
        </w:rPr>
        <w:t>6</w:t>
      </w:r>
    </w:p>
    <w:p w14:paraId="7E6C2456" w14:textId="77777777" w:rsidR="00910D21" w:rsidRPr="005E4B57" w:rsidRDefault="00910D21" w:rsidP="003D0AF3">
      <w:pPr>
        <w:rPr>
          <w:rFonts w:ascii="Cambria" w:hAnsi="Cambria"/>
          <w:sz w:val="28"/>
          <w:szCs w:val="28"/>
        </w:rPr>
      </w:pPr>
    </w:p>
    <w:p w14:paraId="79482BB7" w14:textId="77777777" w:rsidR="00EA2349" w:rsidRPr="005E4B57" w:rsidRDefault="00EA2349" w:rsidP="00EA2349">
      <w:pPr>
        <w:jc w:val="center"/>
        <w:rPr>
          <w:rFonts w:ascii="Cambria" w:hAnsi="Cambria"/>
          <w:b/>
          <w:bCs/>
          <w:sz w:val="28"/>
          <w:szCs w:val="28"/>
        </w:rPr>
      </w:pPr>
      <w:r w:rsidRPr="005E4B57">
        <w:rPr>
          <w:rFonts w:ascii="Cambria" w:hAnsi="Cambria"/>
          <w:b/>
          <w:bCs/>
          <w:sz w:val="28"/>
          <w:szCs w:val="28"/>
        </w:rPr>
        <w:t>TITLE OF PROJECT</w:t>
      </w:r>
    </w:p>
    <w:p w14:paraId="2EFA93EC" w14:textId="77777777" w:rsidR="004E73F1" w:rsidRPr="005E4B57" w:rsidRDefault="004E73F1" w:rsidP="00E42B13">
      <w:pPr>
        <w:pStyle w:val="Heading2"/>
        <w:jc w:val="center"/>
        <w:rPr>
          <w:rFonts w:ascii="Cambria" w:hAnsi="Cambria"/>
          <w:b/>
          <w:bCs/>
          <w:sz w:val="40"/>
          <w:szCs w:val="40"/>
        </w:rPr>
      </w:pPr>
      <w:r w:rsidRPr="005E4B57">
        <w:rPr>
          <w:rFonts w:ascii="Cambria" w:hAnsi="Cambria"/>
          <w:b/>
          <w:bCs/>
          <w:sz w:val="40"/>
          <w:szCs w:val="40"/>
        </w:rPr>
        <w:t>Integrating Gene Regulatory information into Machine Learning models</w:t>
      </w:r>
    </w:p>
    <w:p w14:paraId="3D4F8938" w14:textId="77777777" w:rsidR="00910D21" w:rsidRPr="005E4B57" w:rsidRDefault="00910D21" w:rsidP="00EA6378">
      <w:pPr>
        <w:rPr>
          <w:rFonts w:ascii="Cambria" w:hAnsi="Cambria"/>
          <w:sz w:val="28"/>
          <w:szCs w:val="28"/>
        </w:rPr>
      </w:pPr>
    </w:p>
    <w:p w14:paraId="1C52EEE3" w14:textId="77777777" w:rsidR="00EA6378" w:rsidRPr="005E4B57" w:rsidRDefault="00EA6378" w:rsidP="00EA6378">
      <w:pPr>
        <w:rPr>
          <w:rFonts w:ascii="Cambria" w:hAnsi="Cambria"/>
          <w:sz w:val="28"/>
          <w:szCs w:val="28"/>
        </w:rPr>
      </w:pPr>
    </w:p>
    <w:p w14:paraId="0DC5DBA7" w14:textId="77777777" w:rsidR="00EA2349" w:rsidRPr="005E4B57" w:rsidRDefault="00EA2349" w:rsidP="00EA2349">
      <w:pPr>
        <w:jc w:val="center"/>
        <w:rPr>
          <w:rFonts w:ascii="Cambria" w:hAnsi="Cambria"/>
          <w:b/>
          <w:bCs/>
          <w:sz w:val="28"/>
          <w:szCs w:val="28"/>
        </w:rPr>
      </w:pPr>
      <w:r w:rsidRPr="005E4B57">
        <w:rPr>
          <w:rFonts w:ascii="Cambria" w:hAnsi="Cambria"/>
          <w:b/>
          <w:bCs/>
          <w:sz w:val="28"/>
          <w:szCs w:val="28"/>
        </w:rPr>
        <w:t>Author's initials and surname</w:t>
      </w:r>
    </w:p>
    <w:p w14:paraId="68223916" w14:textId="2EADC7D2" w:rsidR="00BD53B4" w:rsidRPr="005E4B57" w:rsidRDefault="001D3399" w:rsidP="00EA2349">
      <w:pPr>
        <w:jc w:val="center"/>
        <w:rPr>
          <w:rFonts w:ascii="Cambria" w:hAnsi="Cambria"/>
          <w:sz w:val="28"/>
          <w:szCs w:val="28"/>
        </w:rPr>
      </w:pPr>
      <w:r w:rsidRPr="005E4B57">
        <w:rPr>
          <w:rFonts w:ascii="Cambria" w:hAnsi="Cambria"/>
          <w:sz w:val="28"/>
          <w:szCs w:val="28"/>
        </w:rPr>
        <w:t>H. Chandra</w:t>
      </w:r>
    </w:p>
    <w:p w14:paraId="677CD804" w14:textId="77777777" w:rsidR="008231CC" w:rsidRPr="005E4B57" w:rsidRDefault="008231CC" w:rsidP="00EA2349">
      <w:pPr>
        <w:jc w:val="center"/>
        <w:rPr>
          <w:rFonts w:ascii="Cambria" w:hAnsi="Cambria"/>
          <w:sz w:val="28"/>
          <w:szCs w:val="28"/>
        </w:rPr>
      </w:pPr>
    </w:p>
    <w:p w14:paraId="5CA99CBD" w14:textId="77777777" w:rsidR="00EA2349" w:rsidRPr="005E4B57" w:rsidRDefault="00EA2349" w:rsidP="00EA2349">
      <w:pPr>
        <w:jc w:val="center"/>
        <w:rPr>
          <w:rFonts w:ascii="Cambria" w:hAnsi="Cambria"/>
          <w:b/>
          <w:bCs/>
          <w:sz w:val="28"/>
          <w:szCs w:val="28"/>
        </w:rPr>
      </w:pPr>
      <w:r w:rsidRPr="005E4B57">
        <w:rPr>
          <w:rFonts w:ascii="Cambria" w:hAnsi="Cambria"/>
          <w:b/>
          <w:bCs/>
          <w:sz w:val="28"/>
          <w:szCs w:val="28"/>
        </w:rPr>
        <w:t>Supervised by: Supervisors Name</w:t>
      </w:r>
    </w:p>
    <w:p w14:paraId="072473E0" w14:textId="7F4C80F1" w:rsidR="004B7907" w:rsidRPr="005E4B57" w:rsidRDefault="001D3399" w:rsidP="008231CC">
      <w:pPr>
        <w:jc w:val="center"/>
        <w:rPr>
          <w:rFonts w:ascii="Cambria" w:hAnsi="Cambria"/>
          <w:sz w:val="28"/>
          <w:szCs w:val="28"/>
        </w:rPr>
      </w:pPr>
      <w:r w:rsidRPr="005E4B57">
        <w:rPr>
          <w:rFonts w:ascii="Cambria" w:hAnsi="Cambria"/>
          <w:sz w:val="28"/>
          <w:szCs w:val="28"/>
        </w:rPr>
        <w:t>Jan T. Kim</w:t>
      </w:r>
    </w:p>
    <w:p w14:paraId="01B3649F" w14:textId="7A5C679B" w:rsidR="00FE23A1" w:rsidRPr="005E4B57" w:rsidRDefault="00FE23A1" w:rsidP="001D3399">
      <w:pPr>
        <w:rPr>
          <w:rFonts w:ascii="Cambria" w:hAnsi="Cambria"/>
        </w:rPr>
      </w:pPr>
    </w:p>
    <w:p w14:paraId="45FF9CD2" w14:textId="77777777" w:rsidR="00FE23A1" w:rsidRPr="005E4B57" w:rsidRDefault="00FE23A1">
      <w:pPr>
        <w:rPr>
          <w:rFonts w:ascii="Cambria" w:hAnsi="Cambria"/>
        </w:rPr>
      </w:pPr>
      <w:r w:rsidRPr="005E4B57">
        <w:rPr>
          <w:rFonts w:ascii="Cambria" w:hAnsi="Cambria"/>
        </w:rPr>
        <w:br w:type="page"/>
      </w:r>
    </w:p>
    <w:p w14:paraId="6374292C" w14:textId="43248601" w:rsidR="00FE23A1" w:rsidRPr="005E4B57" w:rsidRDefault="00FE23A1" w:rsidP="00FE23A1">
      <w:pPr>
        <w:pStyle w:val="Heading1"/>
        <w:rPr>
          <w:rFonts w:ascii="Cambria" w:hAnsi="Cambria"/>
        </w:rPr>
      </w:pPr>
      <w:r w:rsidRPr="005E4B57">
        <w:rPr>
          <w:rFonts w:ascii="Cambria" w:hAnsi="Cambria"/>
        </w:rPr>
        <w:lastRenderedPageBreak/>
        <w:t>Contents</w:t>
      </w:r>
    </w:p>
    <w:p w14:paraId="5DF29CC9" w14:textId="77777777" w:rsidR="00FE23A1" w:rsidRPr="005E4B57" w:rsidRDefault="00FE23A1">
      <w:pPr>
        <w:rPr>
          <w:rFonts w:ascii="Cambria" w:hAnsi="Cambria"/>
        </w:rPr>
      </w:pPr>
      <w:r w:rsidRPr="005E4B57">
        <w:rPr>
          <w:rFonts w:ascii="Cambria" w:hAnsi="Cambria"/>
        </w:rPr>
        <w:br w:type="page"/>
      </w:r>
    </w:p>
    <w:p w14:paraId="1C971C49" w14:textId="553AD0C8" w:rsidR="001D3399" w:rsidRPr="005E4B57" w:rsidRDefault="00FE23A1" w:rsidP="00FE23A1">
      <w:pPr>
        <w:pStyle w:val="Heading1"/>
        <w:rPr>
          <w:rFonts w:ascii="Cambria" w:hAnsi="Cambria"/>
        </w:rPr>
      </w:pPr>
      <w:r w:rsidRPr="005E4B57">
        <w:rPr>
          <w:rFonts w:ascii="Cambria" w:hAnsi="Cambria"/>
        </w:rPr>
        <w:lastRenderedPageBreak/>
        <w:t>Glossary</w:t>
      </w:r>
    </w:p>
    <w:p w14:paraId="26096B2A" w14:textId="04C4E3F8" w:rsidR="00C72172" w:rsidRPr="005E4B57" w:rsidRDefault="00C72172">
      <w:pPr>
        <w:rPr>
          <w:rFonts w:ascii="Cambria" w:eastAsiaTheme="majorEastAsia" w:hAnsi="Cambria" w:cstheme="majorBidi"/>
          <w:color w:val="0F4761" w:themeColor="accent1" w:themeShade="BF"/>
          <w:sz w:val="32"/>
          <w:szCs w:val="32"/>
        </w:rPr>
      </w:pPr>
      <w:r w:rsidRPr="005E4B57">
        <w:rPr>
          <w:rFonts w:ascii="Cambria" w:hAnsi="Cambria"/>
        </w:rPr>
        <w:br w:type="page"/>
      </w:r>
    </w:p>
    <w:p w14:paraId="69070A18" w14:textId="4663D9DB" w:rsidR="00C00297" w:rsidRDefault="00C00297" w:rsidP="004E73F1">
      <w:pPr>
        <w:pStyle w:val="Heading2"/>
        <w:rPr>
          <w:rFonts w:ascii="Cambria" w:hAnsi="Cambria"/>
        </w:rPr>
      </w:pPr>
      <w:r w:rsidRPr="005E4B57">
        <w:rPr>
          <w:rFonts w:ascii="Cambria" w:hAnsi="Cambria"/>
        </w:rPr>
        <w:lastRenderedPageBreak/>
        <w:t>Chapter 1</w:t>
      </w:r>
      <w:r w:rsidR="00B25EA1" w:rsidRPr="005E4B57">
        <w:rPr>
          <w:rFonts w:ascii="Cambria" w:hAnsi="Cambria"/>
        </w:rPr>
        <w:t xml:space="preserve"> </w:t>
      </w:r>
      <w:r w:rsidR="00331A98" w:rsidRPr="005E4B57">
        <w:rPr>
          <w:rFonts w:ascii="Cambria" w:hAnsi="Cambria"/>
        </w:rPr>
        <w:t>–</w:t>
      </w:r>
      <w:r w:rsidR="002852CA" w:rsidRPr="005E4B57">
        <w:rPr>
          <w:rFonts w:ascii="Cambria" w:hAnsi="Cambria"/>
        </w:rPr>
        <w:t xml:space="preserve"> </w:t>
      </w:r>
      <w:r w:rsidR="00B25EA1" w:rsidRPr="005E4B57">
        <w:rPr>
          <w:rFonts w:ascii="Cambria" w:hAnsi="Cambria"/>
        </w:rPr>
        <w:t>Introduction</w:t>
      </w:r>
    </w:p>
    <w:p w14:paraId="0AAD875A" w14:textId="77777777" w:rsidR="002605EC" w:rsidRPr="002605EC" w:rsidRDefault="002605EC" w:rsidP="002605EC"/>
    <w:p w14:paraId="178A358A" w14:textId="57314BDA" w:rsidR="00B1560B" w:rsidRDefault="00B1560B" w:rsidP="00B1560B">
      <w:pPr>
        <w:pStyle w:val="Heading3"/>
        <w:numPr>
          <w:ilvl w:val="1"/>
          <w:numId w:val="2"/>
        </w:numPr>
        <w:rPr>
          <w:rFonts w:ascii="Cambria" w:hAnsi="Cambria"/>
        </w:rPr>
      </w:pPr>
      <w:r w:rsidRPr="005E4B57">
        <w:rPr>
          <w:rFonts w:ascii="Cambria" w:hAnsi="Cambria"/>
        </w:rPr>
        <w:t>Background and Motivation</w:t>
      </w:r>
      <w:r w:rsidR="002605EC">
        <w:rPr>
          <w:rFonts w:ascii="Cambria" w:hAnsi="Cambria"/>
        </w:rPr>
        <w:br/>
      </w:r>
    </w:p>
    <w:p w14:paraId="6514DB37" w14:textId="0C69BBAD" w:rsidR="00801063" w:rsidRPr="00C7599B" w:rsidRDefault="0077498D" w:rsidP="0077498D">
      <w:pPr>
        <w:rPr>
          <w:sz w:val="22"/>
          <w:szCs w:val="22"/>
        </w:rPr>
      </w:pPr>
      <w:r w:rsidRPr="00C7599B">
        <w:rPr>
          <w:sz w:val="22"/>
          <w:szCs w:val="22"/>
        </w:rPr>
        <w:t xml:space="preserve">Every living cell contains </w:t>
      </w:r>
      <w:r w:rsidR="008D3BD0" w:rsidRPr="00C7599B">
        <w:rPr>
          <w:sz w:val="22"/>
          <w:szCs w:val="22"/>
        </w:rPr>
        <w:t xml:space="preserve">a complete copy of </w:t>
      </w:r>
      <w:r w:rsidR="00987B8F" w:rsidRPr="00C7599B">
        <w:rPr>
          <w:sz w:val="22"/>
          <w:szCs w:val="22"/>
        </w:rPr>
        <w:t>that</w:t>
      </w:r>
      <w:r w:rsidR="008D3BD0" w:rsidRPr="00C7599B">
        <w:rPr>
          <w:sz w:val="22"/>
          <w:szCs w:val="22"/>
        </w:rPr>
        <w:t xml:space="preserve"> organi</w:t>
      </w:r>
      <w:r w:rsidR="00987B8F" w:rsidRPr="00C7599B">
        <w:rPr>
          <w:sz w:val="22"/>
          <w:szCs w:val="22"/>
        </w:rPr>
        <w:t>s</w:t>
      </w:r>
      <w:r w:rsidR="008D3BD0" w:rsidRPr="00C7599B">
        <w:rPr>
          <w:sz w:val="22"/>
          <w:szCs w:val="22"/>
        </w:rPr>
        <w:t>m</w:t>
      </w:r>
      <w:r w:rsidR="00987B8F" w:rsidRPr="00C7599B">
        <w:rPr>
          <w:sz w:val="22"/>
          <w:szCs w:val="22"/>
        </w:rPr>
        <w:t>’s</w:t>
      </w:r>
      <w:r w:rsidR="008D3BD0" w:rsidRPr="00C7599B">
        <w:rPr>
          <w:sz w:val="22"/>
          <w:szCs w:val="22"/>
        </w:rPr>
        <w:t xml:space="preserve"> genome, which is the full DNA sequence </w:t>
      </w:r>
      <w:r w:rsidR="00A122B0" w:rsidRPr="00C7599B">
        <w:rPr>
          <w:sz w:val="22"/>
          <w:szCs w:val="22"/>
        </w:rPr>
        <w:t xml:space="preserve">within which the instructions for building and operating </w:t>
      </w:r>
      <w:r w:rsidR="00987B8F" w:rsidRPr="00C7599B">
        <w:rPr>
          <w:sz w:val="22"/>
          <w:szCs w:val="22"/>
        </w:rPr>
        <w:t xml:space="preserve">the </w:t>
      </w:r>
      <w:r w:rsidR="00A122B0" w:rsidRPr="00C7599B">
        <w:rPr>
          <w:sz w:val="22"/>
          <w:szCs w:val="22"/>
        </w:rPr>
        <w:t xml:space="preserve">cell is encoded in. </w:t>
      </w:r>
      <w:r w:rsidR="00EB2DB3" w:rsidRPr="00C7599B">
        <w:rPr>
          <w:sz w:val="22"/>
          <w:szCs w:val="22"/>
        </w:rPr>
        <w:t xml:space="preserve">Even then, we know that cells in a human body or any organism are strikingly diverse, </w:t>
      </w:r>
      <w:r w:rsidR="00B94333" w:rsidRPr="00C7599B">
        <w:rPr>
          <w:sz w:val="22"/>
          <w:szCs w:val="22"/>
        </w:rPr>
        <w:t>for example</w:t>
      </w:r>
      <w:r w:rsidR="004D20B3" w:rsidRPr="00C7599B">
        <w:rPr>
          <w:sz w:val="22"/>
          <w:szCs w:val="22"/>
        </w:rPr>
        <w:t xml:space="preserve"> —</w:t>
      </w:r>
      <w:r w:rsidR="00B94333" w:rsidRPr="00C7599B">
        <w:rPr>
          <w:sz w:val="22"/>
          <w:szCs w:val="22"/>
        </w:rPr>
        <w:t>a neuron, a muscle cell, a liver cell, all carry the sam</w:t>
      </w:r>
      <w:r w:rsidR="004665E2" w:rsidRPr="00C7599B">
        <w:rPr>
          <w:sz w:val="22"/>
          <w:szCs w:val="22"/>
        </w:rPr>
        <w:t>e</w:t>
      </w:r>
      <w:r w:rsidR="00B94333" w:rsidRPr="00C7599B">
        <w:rPr>
          <w:sz w:val="22"/>
          <w:szCs w:val="22"/>
        </w:rPr>
        <w:t xml:space="preserve"> DNA sequence</w:t>
      </w:r>
      <w:r w:rsidR="004665E2" w:rsidRPr="00C7599B">
        <w:rPr>
          <w:sz w:val="22"/>
          <w:szCs w:val="22"/>
        </w:rPr>
        <w:t>, but behave completely different from each other</w:t>
      </w:r>
      <w:r w:rsidR="00D54199" w:rsidRPr="00C7599B">
        <w:rPr>
          <w:sz w:val="22"/>
          <w:szCs w:val="22"/>
        </w:rPr>
        <w:t>, producing an entirely different set of molecules.</w:t>
      </w:r>
      <w:r w:rsidR="00B94333" w:rsidRPr="00C7599B">
        <w:rPr>
          <w:sz w:val="22"/>
          <w:szCs w:val="22"/>
        </w:rPr>
        <w:t xml:space="preserve"> </w:t>
      </w:r>
      <w:r w:rsidR="002605EC" w:rsidRPr="00C7599B">
        <w:rPr>
          <w:sz w:val="22"/>
          <w:szCs w:val="22"/>
        </w:rPr>
        <w:br/>
      </w:r>
      <w:r w:rsidR="00D87310" w:rsidRPr="00C7599B">
        <w:rPr>
          <w:sz w:val="22"/>
          <w:szCs w:val="22"/>
        </w:rPr>
        <w:t xml:space="preserve">The logic </w:t>
      </w:r>
      <w:r w:rsidR="002C0B8B" w:rsidRPr="00C7599B">
        <w:rPr>
          <w:sz w:val="22"/>
          <w:szCs w:val="22"/>
        </w:rPr>
        <w:t xml:space="preserve">or science behind this diversity lies not in </w:t>
      </w:r>
      <w:r w:rsidR="002C0B8B" w:rsidRPr="00C7599B">
        <w:rPr>
          <w:i/>
          <w:iCs/>
          <w:sz w:val="22"/>
          <w:szCs w:val="22"/>
        </w:rPr>
        <w:t>what</w:t>
      </w:r>
      <w:r w:rsidR="002C0B8B" w:rsidRPr="00C7599B">
        <w:rPr>
          <w:sz w:val="22"/>
          <w:szCs w:val="22"/>
        </w:rPr>
        <w:t xml:space="preserve"> genes are present, as they are always the same complete set, but </w:t>
      </w:r>
      <w:r w:rsidR="002C28BA" w:rsidRPr="00C7599B">
        <w:rPr>
          <w:sz w:val="22"/>
          <w:szCs w:val="22"/>
        </w:rPr>
        <w:t xml:space="preserve">in </w:t>
      </w:r>
      <w:r w:rsidR="002C28BA" w:rsidRPr="00C7599B">
        <w:rPr>
          <w:i/>
          <w:iCs/>
          <w:sz w:val="22"/>
          <w:szCs w:val="22"/>
        </w:rPr>
        <w:t>which</w:t>
      </w:r>
      <w:r w:rsidR="002C28BA" w:rsidRPr="00C7599B">
        <w:rPr>
          <w:sz w:val="22"/>
          <w:szCs w:val="22"/>
        </w:rPr>
        <w:t xml:space="preserve"> genes are active </w:t>
      </w:r>
      <w:r w:rsidR="00C92E23" w:rsidRPr="00C7599B">
        <w:rPr>
          <w:sz w:val="22"/>
          <w:szCs w:val="22"/>
        </w:rPr>
        <w:t>and how much active they are, at given amount of time</w:t>
      </w:r>
      <w:r w:rsidR="00EF670F" w:rsidRPr="00C7599B">
        <w:rPr>
          <w:sz w:val="22"/>
          <w:szCs w:val="22"/>
        </w:rPr>
        <w:t>, this is the process known as “gene expression”</w:t>
      </w:r>
      <w:r w:rsidR="002605EC" w:rsidRPr="00C7599B">
        <w:rPr>
          <w:rFonts w:ascii="Georgia" w:hAnsi="Georgia"/>
          <w:sz w:val="22"/>
          <w:szCs w:val="22"/>
        </w:rPr>
        <w:t xml:space="preserve"> </w:t>
      </w:r>
      <w:r w:rsidR="002605EC" w:rsidRPr="00C7599B">
        <w:rPr>
          <w:sz w:val="22"/>
          <w:szCs w:val="22"/>
        </w:rPr>
        <w:t xml:space="preserve">(Al </w:t>
      </w:r>
      <w:proofErr w:type="spellStart"/>
      <w:r w:rsidR="002605EC" w:rsidRPr="00C7599B">
        <w:rPr>
          <w:sz w:val="22"/>
          <w:szCs w:val="22"/>
        </w:rPr>
        <w:t>Taweraqi</w:t>
      </w:r>
      <w:proofErr w:type="spellEnd"/>
      <w:r w:rsidR="002605EC" w:rsidRPr="00C7599B">
        <w:rPr>
          <w:sz w:val="22"/>
          <w:szCs w:val="22"/>
        </w:rPr>
        <w:t xml:space="preserve"> and King, 2022)</w:t>
      </w:r>
      <w:r w:rsidR="00EF670F" w:rsidRPr="00C7599B">
        <w:rPr>
          <w:sz w:val="22"/>
          <w:szCs w:val="22"/>
        </w:rPr>
        <w:t xml:space="preserve">. </w:t>
      </w:r>
      <w:r w:rsidR="002605EC" w:rsidRPr="00C7599B">
        <w:rPr>
          <w:sz w:val="22"/>
          <w:szCs w:val="22"/>
        </w:rPr>
        <w:br/>
      </w:r>
      <w:r w:rsidR="00E244AF" w:rsidRPr="00C7599B">
        <w:rPr>
          <w:sz w:val="22"/>
          <w:szCs w:val="22"/>
        </w:rPr>
        <w:t xml:space="preserve">From a computational point of view, gene expression can be thought of as </w:t>
      </w:r>
      <w:r w:rsidR="00337938" w:rsidRPr="00C7599B">
        <w:rPr>
          <w:sz w:val="22"/>
          <w:szCs w:val="22"/>
        </w:rPr>
        <w:t>a selective execution model</w:t>
      </w:r>
      <w:r w:rsidR="004D20B3" w:rsidRPr="00C7599B">
        <w:rPr>
          <w:sz w:val="22"/>
          <w:szCs w:val="22"/>
        </w:rPr>
        <w:t xml:space="preserve"> —</w:t>
      </w:r>
      <w:r w:rsidR="00337938" w:rsidRPr="00C7599B">
        <w:rPr>
          <w:sz w:val="22"/>
          <w:szCs w:val="22"/>
        </w:rPr>
        <w:t xml:space="preserve">the genome </w:t>
      </w:r>
      <w:r w:rsidR="00CF3B1C" w:rsidRPr="00C7599B">
        <w:rPr>
          <w:sz w:val="22"/>
          <w:szCs w:val="22"/>
        </w:rPr>
        <w:t>is the full source code, and during run time each cell only runs a carefully chosen subset of its instructions</w:t>
      </w:r>
      <w:r w:rsidR="00CD39C2" w:rsidRPr="00C7599B">
        <w:rPr>
          <w:sz w:val="22"/>
          <w:szCs w:val="22"/>
        </w:rPr>
        <w:t>, as in only a specific subset of genes are “expressed”.</w:t>
      </w:r>
      <w:r w:rsidR="00801063" w:rsidRPr="00C7599B">
        <w:rPr>
          <w:sz w:val="22"/>
          <w:szCs w:val="22"/>
        </w:rPr>
        <w:br/>
      </w:r>
    </w:p>
    <w:p w14:paraId="4855DDA3" w14:textId="5BA522EB" w:rsidR="00801063" w:rsidRPr="00C7599B" w:rsidRDefault="00801063" w:rsidP="0077498D">
      <w:pPr>
        <w:rPr>
          <w:sz w:val="22"/>
          <w:szCs w:val="22"/>
        </w:rPr>
      </w:pPr>
      <w:r w:rsidRPr="00C7599B">
        <w:rPr>
          <w:sz w:val="22"/>
          <w:szCs w:val="22"/>
        </w:rPr>
        <w:t>The Central Dogma: Code to Function</w:t>
      </w:r>
      <w:r w:rsidRPr="00C7599B">
        <w:rPr>
          <w:sz w:val="22"/>
          <w:szCs w:val="22"/>
        </w:rPr>
        <w:br/>
      </w:r>
      <w:r w:rsidR="00F34385" w:rsidRPr="00C7599B">
        <w:rPr>
          <w:sz w:val="22"/>
          <w:szCs w:val="22"/>
        </w:rPr>
        <w:t xml:space="preserve">The mechanism by which a gene is “run” follows a two-step process described by what biologists call the central dogma of molecular biology </w:t>
      </w:r>
      <w:r w:rsidR="00F34385" w:rsidRPr="00C7599B">
        <w:rPr>
          <w:sz w:val="22"/>
          <w:szCs w:val="22"/>
          <w:highlight w:val="yellow"/>
        </w:rPr>
        <w:t>(Crick, 1970)</w:t>
      </w:r>
      <w:r w:rsidR="00F34385" w:rsidRPr="00C7599B">
        <w:rPr>
          <w:sz w:val="22"/>
          <w:szCs w:val="22"/>
        </w:rPr>
        <w:t>. First, in a process called transcription, the cell reads a specific segment of DNA and produces a working copy in the form of messenger RNA (mRNA</w:t>
      </w:r>
      <w:r w:rsidR="00F34385" w:rsidRPr="005A2C2C">
        <w:rPr>
          <w:sz w:val="22"/>
          <w:szCs w:val="22"/>
        </w:rPr>
        <w:t>) —</w:t>
      </w:r>
      <w:r w:rsidR="00F34385" w:rsidRPr="00C7599B">
        <w:rPr>
          <w:sz w:val="22"/>
          <w:szCs w:val="22"/>
        </w:rPr>
        <w:t xml:space="preserve"> a single-stranded intermediate molecule. </w:t>
      </w:r>
      <w:r w:rsidR="005A2C2C">
        <w:rPr>
          <w:sz w:val="22"/>
          <w:szCs w:val="22"/>
        </w:rPr>
        <w:br/>
      </w:r>
      <w:r w:rsidR="00F34385" w:rsidRPr="00C7599B">
        <w:rPr>
          <w:sz w:val="22"/>
          <w:szCs w:val="22"/>
          <w:highlight w:val="cyan"/>
        </w:rPr>
        <w:t>Think of this as the cell copying one page of a large reference manual so it can be taken out of the archive (the cell nucleus) for active use.</w:t>
      </w:r>
      <w:r w:rsidR="00F34385" w:rsidRPr="00C7599B">
        <w:rPr>
          <w:sz w:val="22"/>
          <w:szCs w:val="22"/>
        </w:rPr>
        <w:t xml:space="preserve"> Second, in a process called translation, cellular machinery called ribosomes read the mRNA copy and use its coded sequence to assemble a specific chain of amino </w:t>
      </w:r>
      <w:r w:rsidR="005A2C2C" w:rsidRPr="005A2C2C">
        <w:rPr>
          <w:sz w:val="22"/>
          <w:szCs w:val="22"/>
        </w:rPr>
        <w:t xml:space="preserve">acids </w:t>
      </w:r>
      <w:r w:rsidR="005A2C2C" w:rsidRPr="00C7599B">
        <w:rPr>
          <w:sz w:val="22"/>
          <w:szCs w:val="22"/>
        </w:rPr>
        <w:t>producing</w:t>
      </w:r>
      <w:r w:rsidR="00F34385" w:rsidRPr="00C7599B">
        <w:rPr>
          <w:sz w:val="22"/>
          <w:szCs w:val="22"/>
        </w:rPr>
        <w:t xml:space="preserve"> a protein (Maj et al., 2019). Proteins are the functional workhorses of the cell: enzymes that catalyse reactions, structural components, signalling molecules, and crucially, regulatory factors that control the expression of other genes. The full flow of information can be summarised as:</w:t>
      </w:r>
      <w:r w:rsidR="009D0CF4">
        <w:rPr>
          <w:sz w:val="22"/>
          <w:szCs w:val="22"/>
        </w:rPr>
        <w:br/>
      </w:r>
    </w:p>
    <w:p w14:paraId="1240A040" w14:textId="081F5A65" w:rsidR="00A338EA" w:rsidRDefault="004C65CA" w:rsidP="004C65CA">
      <w:pPr>
        <w:jc w:val="center"/>
        <w:rPr>
          <w:rFonts w:eastAsiaTheme="minorEastAsia"/>
        </w:rPr>
      </w:pPr>
      <w:r w:rsidRPr="004C65CA">
        <w:rPr>
          <w:rFonts w:eastAsiaTheme="minorEastAsia"/>
          <w:noProof/>
        </w:rPr>
        <w:drawing>
          <wp:inline distT="0" distB="0" distL="0" distR="0" wp14:anchorId="31F82E2B" wp14:editId="3C777BE3">
            <wp:extent cx="3596063" cy="617538"/>
            <wp:effectExtent l="0" t="0" r="4445" b="0"/>
            <wp:docPr id="1705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023" name=""/>
                    <pic:cNvPicPr/>
                  </pic:nvPicPr>
                  <pic:blipFill>
                    <a:blip r:embed="rId5"/>
                    <a:stretch>
                      <a:fillRect/>
                    </a:stretch>
                  </pic:blipFill>
                  <pic:spPr>
                    <a:xfrm>
                      <a:off x="0" y="0"/>
                      <a:ext cx="3606393" cy="619312"/>
                    </a:xfrm>
                    <a:prstGeom prst="rect">
                      <a:avLst/>
                    </a:prstGeom>
                  </pic:spPr>
                </pic:pic>
              </a:graphicData>
            </a:graphic>
          </wp:inline>
        </w:drawing>
      </w:r>
    </w:p>
    <w:p w14:paraId="12DCF47E" w14:textId="77777777" w:rsidR="00E93A34" w:rsidRPr="009A6793" w:rsidRDefault="00E93A34" w:rsidP="0077498D">
      <w:pPr>
        <w:rPr>
          <w:rFonts w:eastAsiaTheme="minorEastAsia"/>
          <w:color w:val="FF0000"/>
        </w:rPr>
      </w:pPr>
    </w:p>
    <w:p w14:paraId="2EEF2BD4" w14:textId="57DD3310" w:rsidR="00A74131" w:rsidRPr="00C7599B" w:rsidRDefault="00B720D6" w:rsidP="0077498D">
      <w:pPr>
        <w:rPr>
          <w:rFonts w:eastAsiaTheme="minorEastAsia"/>
          <w:sz w:val="22"/>
          <w:szCs w:val="22"/>
        </w:rPr>
      </w:pPr>
      <w:r w:rsidRPr="00C7599B">
        <w:rPr>
          <w:rFonts w:eastAsiaTheme="minorEastAsia"/>
          <w:sz w:val="22"/>
          <w:szCs w:val="22"/>
          <w:highlight w:val="yellow"/>
        </w:rPr>
        <w:t xml:space="preserve">Measuring mRNA levels across all genes simultaneously </w:t>
      </w:r>
      <w:r w:rsidRPr="00C7599B">
        <w:rPr>
          <w:rFonts w:eastAsiaTheme="minorEastAsia"/>
          <w:sz w:val="22"/>
          <w:szCs w:val="22"/>
          <w:highlight w:val="cyan"/>
        </w:rPr>
        <w:t xml:space="preserve">— the direct output of transcription — </w:t>
      </w:r>
      <w:r w:rsidRPr="00C7599B">
        <w:rPr>
          <w:rFonts w:eastAsiaTheme="minorEastAsia"/>
          <w:sz w:val="22"/>
          <w:szCs w:val="22"/>
          <w:highlight w:val="yellow"/>
        </w:rPr>
        <w:t>provides a snapshot of which parts of the genome are being expressed at a given moment, and at what intensity</w:t>
      </w:r>
      <w:r w:rsidRPr="00C7599B">
        <w:rPr>
          <w:rFonts w:eastAsiaTheme="minorEastAsia"/>
          <w:sz w:val="22"/>
          <w:szCs w:val="22"/>
        </w:rPr>
        <w:t xml:space="preserve"> (Maj et al., 2019). These measurements, produced by high-throughput technologies such as RNA sequencing (RNA-</w:t>
      </w:r>
      <w:proofErr w:type="spellStart"/>
      <w:r w:rsidRPr="00C7599B">
        <w:rPr>
          <w:rFonts w:eastAsiaTheme="minorEastAsia"/>
          <w:sz w:val="22"/>
          <w:szCs w:val="22"/>
        </w:rPr>
        <w:t>seq</w:t>
      </w:r>
      <w:proofErr w:type="spellEnd"/>
      <w:r w:rsidRPr="00C7599B">
        <w:rPr>
          <w:rFonts w:eastAsiaTheme="minorEastAsia"/>
          <w:sz w:val="22"/>
          <w:szCs w:val="22"/>
        </w:rPr>
        <w:t xml:space="preserve">), yield expression profiles comprising tens of thousands of numerical values per sample, one per gene effectively a high-dimensional feature vector that describes the active functional state of a cell. Abnormal expression patterns in these </w:t>
      </w:r>
      <w:r w:rsidRPr="00C7599B">
        <w:rPr>
          <w:rFonts w:eastAsiaTheme="minorEastAsia"/>
          <w:sz w:val="22"/>
          <w:szCs w:val="22"/>
        </w:rPr>
        <w:lastRenderedPageBreak/>
        <w:t>profiles are directly associated with diseases including cancer, neurodegeneration, and major depressive disorder (Maj et al., 2019; Zhang et al., 2024).</w:t>
      </w:r>
    </w:p>
    <w:p w14:paraId="1AEFF62F" w14:textId="77777777" w:rsidR="00A421F3" w:rsidRPr="00C7599B" w:rsidRDefault="00A421F3" w:rsidP="0077498D">
      <w:pPr>
        <w:rPr>
          <w:rFonts w:eastAsiaTheme="minorEastAsia"/>
          <w:sz w:val="22"/>
          <w:szCs w:val="22"/>
        </w:rPr>
      </w:pPr>
    </w:p>
    <w:p w14:paraId="5D75F831" w14:textId="77777777" w:rsidR="00A421F3" w:rsidRPr="00C7599B" w:rsidRDefault="00A421F3" w:rsidP="00A421F3">
      <w:pPr>
        <w:rPr>
          <w:rFonts w:eastAsiaTheme="minorEastAsia"/>
          <w:sz w:val="22"/>
          <w:szCs w:val="22"/>
        </w:rPr>
      </w:pPr>
      <w:r w:rsidRPr="00C7599B">
        <w:rPr>
          <w:rFonts w:eastAsiaTheme="minorEastAsia"/>
          <w:sz w:val="22"/>
          <w:szCs w:val="22"/>
        </w:rPr>
        <w:t>Gene Regulatory Networks as Control Graphs</w:t>
      </w:r>
    </w:p>
    <w:p w14:paraId="748412B6" w14:textId="7276C3E5" w:rsidR="00A421F3" w:rsidRPr="00C7599B" w:rsidRDefault="00A421F3" w:rsidP="00A421F3">
      <w:pPr>
        <w:rPr>
          <w:rFonts w:eastAsiaTheme="minorEastAsia"/>
          <w:sz w:val="22"/>
          <w:szCs w:val="22"/>
        </w:rPr>
      </w:pPr>
      <w:r w:rsidRPr="00C7599B">
        <w:rPr>
          <w:rFonts w:eastAsiaTheme="minorEastAsia"/>
          <w:sz w:val="22"/>
          <w:szCs w:val="22"/>
        </w:rPr>
        <w:t xml:space="preserve">A cell does not express all its genes simultaneously or randomly. Instead, specialised proteins called transcription factors (TFs) bind to regulatory DNA regions near genes and either activate or suppress their transcription </w:t>
      </w:r>
      <w:r w:rsidR="009E4177">
        <w:rPr>
          <w:rFonts w:eastAsiaTheme="minorEastAsia"/>
          <w:sz w:val="22"/>
          <w:szCs w:val="22"/>
        </w:rPr>
        <w:t xml:space="preserve">functioning </w:t>
      </w:r>
      <w:r w:rsidRPr="00C7599B">
        <w:rPr>
          <w:rFonts w:eastAsiaTheme="minorEastAsia"/>
          <w:sz w:val="22"/>
          <w:szCs w:val="22"/>
        </w:rPr>
        <w:t>analogously to conditional logic gates in software that determine whether a function gets called. The full system of TFs, their target genes, and the activation and repression relationships between them forms a gene regulatory network (GRN) (Santra et al., 2014). In graph-theoretic terms, a GRN is a directed, signed graph: nodes represent genes or TFs, and edges represent regulatory relationships, each labelled with a direction (activator or repressor) and often a strength (</w:t>
      </w:r>
      <w:proofErr w:type="spellStart"/>
      <w:r w:rsidRPr="00C7599B">
        <w:rPr>
          <w:rFonts w:eastAsiaTheme="minorEastAsia"/>
          <w:sz w:val="22"/>
          <w:szCs w:val="22"/>
        </w:rPr>
        <w:t>Hasibi</w:t>
      </w:r>
      <w:proofErr w:type="spellEnd"/>
      <w:r w:rsidRPr="00C7599B">
        <w:rPr>
          <w:rFonts w:eastAsiaTheme="minorEastAsia"/>
          <w:sz w:val="22"/>
          <w:szCs w:val="22"/>
        </w:rPr>
        <w:t xml:space="preserve"> and Michoel, 2020). Much like a dependency graph in software defines the order in which modules are compiled, a GRN defines the cascading logic that determines which genes are expressed, when, and at what level, across different biological conditions.</w:t>
      </w:r>
      <w:r w:rsidRPr="00C7599B">
        <w:rPr>
          <w:rFonts w:eastAsiaTheme="minorEastAsia"/>
          <w:sz w:val="22"/>
          <w:szCs w:val="22"/>
        </w:rPr>
        <w:br/>
      </w:r>
    </w:p>
    <w:p w14:paraId="1E6988DA" w14:textId="4662A6B2" w:rsidR="00A421F3" w:rsidRPr="00C7599B" w:rsidRDefault="00A421F3" w:rsidP="00A421F3">
      <w:pPr>
        <w:rPr>
          <w:rFonts w:eastAsiaTheme="minorEastAsia"/>
          <w:sz w:val="22"/>
          <w:szCs w:val="22"/>
        </w:rPr>
      </w:pPr>
      <w:r w:rsidRPr="00C7599B">
        <w:rPr>
          <w:rFonts w:eastAsiaTheme="minorEastAsia"/>
          <w:sz w:val="22"/>
          <w:szCs w:val="22"/>
        </w:rPr>
        <w:t xml:space="preserve">A key property of GRNs that makes them computationally interesting is their non-linearity and feedback structure: a TF can activate one gene while simultaneously repressing another; downstream gene products can feed back to regulate upstream TFs; and thresholds and interaction strengths can produce switching behaviour </w:t>
      </w:r>
      <w:r w:rsidRPr="00C7599B">
        <w:rPr>
          <w:rFonts w:eastAsiaTheme="minorEastAsia"/>
          <w:sz w:val="22"/>
          <w:szCs w:val="22"/>
          <w:highlight w:val="cyan"/>
        </w:rPr>
        <w:t>— where a small perturbation causes a large, stable change in expression state.</w:t>
      </w:r>
      <w:r w:rsidRPr="00C7599B">
        <w:rPr>
          <w:rFonts w:eastAsiaTheme="minorEastAsia"/>
          <w:sz w:val="22"/>
          <w:szCs w:val="22"/>
        </w:rPr>
        <w:t xml:space="preserve"> This means expression levels across a GRN cannot be predicted simply by looking at each gene in isolation; the topology of the regulatory graph is itself a fundamental source of predictive signal (Santra et al., 2014; </w:t>
      </w:r>
      <w:proofErr w:type="spellStart"/>
      <w:r w:rsidRPr="00C7599B">
        <w:rPr>
          <w:rFonts w:eastAsiaTheme="minorEastAsia"/>
          <w:sz w:val="22"/>
          <w:szCs w:val="22"/>
        </w:rPr>
        <w:t>Hasibi</w:t>
      </w:r>
      <w:proofErr w:type="spellEnd"/>
      <w:r w:rsidRPr="00C7599B">
        <w:rPr>
          <w:rFonts w:eastAsiaTheme="minorEastAsia"/>
          <w:sz w:val="22"/>
          <w:szCs w:val="22"/>
        </w:rPr>
        <w:t xml:space="preserve"> and Michoel, 2020).</w:t>
      </w:r>
      <w:r w:rsidRPr="00C7599B">
        <w:rPr>
          <w:rFonts w:eastAsiaTheme="minorEastAsia"/>
          <w:sz w:val="22"/>
          <w:szCs w:val="22"/>
        </w:rPr>
        <w:br/>
      </w:r>
    </w:p>
    <w:p w14:paraId="5E788EB2" w14:textId="77777777" w:rsidR="00A421F3" w:rsidRPr="00C7599B" w:rsidRDefault="00A421F3" w:rsidP="00A421F3">
      <w:pPr>
        <w:rPr>
          <w:rFonts w:eastAsiaTheme="minorEastAsia"/>
          <w:sz w:val="22"/>
          <w:szCs w:val="22"/>
        </w:rPr>
      </w:pPr>
      <w:r w:rsidRPr="00C7599B">
        <w:rPr>
          <w:rFonts w:eastAsiaTheme="minorEastAsia"/>
          <w:sz w:val="22"/>
          <w:szCs w:val="22"/>
        </w:rPr>
        <w:t>Limitations of Traditional Computational Models</w:t>
      </w:r>
    </w:p>
    <w:p w14:paraId="7672CBCF" w14:textId="419285A4" w:rsidR="00A421F3" w:rsidRPr="00C7599B" w:rsidRDefault="00A421F3" w:rsidP="00A421F3">
      <w:pPr>
        <w:rPr>
          <w:rFonts w:eastAsiaTheme="minorEastAsia"/>
          <w:sz w:val="22"/>
          <w:szCs w:val="22"/>
        </w:rPr>
      </w:pPr>
      <w:r w:rsidRPr="00C7599B">
        <w:rPr>
          <w:rFonts w:eastAsiaTheme="minorEastAsia"/>
          <w:sz w:val="22"/>
          <w:szCs w:val="22"/>
        </w:rPr>
        <w:t>Understanding how GRN topology translates into specific expression patterns is a central challenge in computational biology. Traditional approaches model GRNs explicitly using formulations such as ordinary differential equations (ODEs), which track how mRNA and protein concentrations change over time as a function of regulatory inputs, or Boolean networks, which abstract each gene as an on/off switch governed by logical rules (Santra et al., 2014). While these mechanistic models directly reflect the causal biology, they require precise parameter values (e.g., binding affinities, degradation rates) that are experimentally difficult to measure at scale, and their computational cost grows rapidly with network size, making genome-scale simulation intractable (Margolin et al., 2006).</w:t>
      </w:r>
      <w:r w:rsidRPr="00C7599B">
        <w:rPr>
          <w:rFonts w:eastAsiaTheme="minorEastAsia"/>
          <w:sz w:val="22"/>
          <w:szCs w:val="22"/>
        </w:rPr>
        <w:br/>
      </w:r>
    </w:p>
    <w:p w14:paraId="3468DCBD" w14:textId="4C6781F5" w:rsidR="00A421F3" w:rsidRPr="00C7599B" w:rsidRDefault="00A421F3" w:rsidP="00A421F3">
      <w:pPr>
        <w:rPr>
          <w:rFonts w:eastAsiaTheme="minorEastAsia"/>
          <w:sz w:val="22"/>
          <w:szCs w:val="22"/>
        </w:rPr>
      </w:pPr>
      <w:r w:rsidRPr="00C7599B">
        <w:rPr>
          <w:rFonts w:eastAsiaTheme="minorEastAsia"/>
          <w:sz w:val="22"/>
          <w:szCs w:val="22"/>
        </w:rPr>
        <w:t xml:space="preserve">An alternative line of work attempts to infer GRN structure from expression data using statistical and machine learning methods — for instance, ARACNE uses mutual information and the data-processing inequality to identify likely direct regulatory edges from large microarray datasets (Margolin et al., 2006). However, systematic evaluations of GRN inference methods, including the DREAM benchmark challenges, have shown that inferred networks are frequently incomplete, noisy, and highly sensitive to the dataset and inference algorithm used, limiting </w:t>
      </w:r>
      <w:r w:rsidRPr="00C7599B">
        <w:rPr>
          <w:rFonts w:eastAsiaTheme="minorEastAsia"/>
          <w:sz w:val="22"/>
          <w:szCs w:val="22"/>
        </w:rPr>
        <w:lastRenderedPageBreak/>
        <w:t>their reliability as ground-truth regulatory references (Maetschke et al., 2013; Zhang et al., 2020).</w:t>
      </w:r>
      <w:r w:rsidRPr="00C7599B">
        <w:rPr>
          <w:rFonts w:eastAsiaTheme="minorEastAsia"/>
          <w:sz w:val="22"/>
          <w:szCs w:val="22"/>
        </w:rPr>
        <w:br/>
      </w:r>
    </w:p>
    <w:p w14:paraId="35E91A13" w14:textId="77777777" w:rsidR="00A421F3" w:rsidRPr="00C7599B" w:rsidRDefault="00A421F3" w:rsidP="00A421F3">
      <w:pPr>
        <w:rPr>
          <w:rFonts w:eastAsiaTheme="minorEastAsia"/>
          <w:sz w:val="22"/>
          <w:szCs w:val="22"/>
        </w:rPr>
      </w:pPr>
      <w:r w:rsidRPr="00C7599B">
        <w:rPr>
          <w:rFonts w:eastAsiaTheme="minorEastAsia"/>
          <w:sz w:val="22"/>
          <w:szCs w:val="22"/>
        </w:rPr>
        <w:t>Machine Learning Approaches and Their Gaps</w:t>
      </w:r>
    </w:p>
    <w:p w14:paraId="1435F915" w14:textId="00B364F4" w:rsidR="00A421F3" w:rsidRPr="00C7599B" w:rsidRDefault="00A421F3" w:rsidP="00A421F3">
      <w:pPr>
        <w:rPr>
          <w:rFonts w:eastAsiaTheme="minorEastAsia"/>
          <w:sz w:val="22"/>
          <w:szCs w:val="22"/>
        </w:rPr>
      </w:pPr>
      <w:r w:rsidRPr="00C7599B">
        <w:rPr>
          <w:rFonts w:eastAsiaTheme="minorEastAsia"/>
          <w:sz w:val="22"/>
          <w:szCs w:val="22"/>
        </w:rPr>
        <w:t xml:space="preserve">In parallel, machine learning and deep learning methods have demonstrated high predictive accuracy on gene expression and cancer classification tasks. Architectures including convolutional neural networks (CNNs), recurrent networks (LSTMs and GRUs), and ensemble methods such as random forests have achieved classification accuracies exceeding 97% on multi-cancer expression datasets (Tabares-Soto et al., 2020; Babichev et al., 2024). However, most of these models treat each gene as an independent input feature and do not incorporate any information about known regulatory relationships. Just as a machine learning model trained to predict software behaviour would benefit from understanding a program's call graph rather than treating each line of code as independent, models that ignore regulatory wiring miss a structurally important source of signal </w:t>
      </w:r>
      <w:r w:rsidRPr="00C7599B">
        <w:rPr>
          <w:rFonts w:eastAsiaTheme="minorEastAsia"/>
          <w:sz w:val="22"/>
          <w:szCs w:val="22"/>
          <w:highlight w:val="cyan"/>
        </w:rPr>
        <w:t>—</w:t>
      </w:r>
      <w:r w:rsidRPr="00C7599B">
        <w:rPr>
          <w:rFonts w:eastAsiaTheme="minorEastAsia"/>
          <w:sz w:val="22"/>
          <w:szCs w:val="22"/>
        </w:rPr>
        <w:t xml:space="preserve"> and are likely to be less robust when applied to conditions or datasets not seen during training (Tabares-Soto et al., 2020).</w:t>
      </w:r>
      <w:r w:rsidRPr="00C7599B">
        <w:rPr>
          <w:rFonts w:eastAsiaTheme="minorEastAsia"/>
          <w:sz w:val="22"/>
          <w:szCs w:val="22"/>
        </w:rPr>
        <w:br/>
      </w:r>
    </w:p>
    <w:p w14:paraId="75A14A5B" w14:textId="77777777" w:rsidR="00A421F3" w:rsidRPr="00C7599B" w:rsidRDefault="00A421F3" w:rsidP="00A421F3">
      <w:pPr>
        <w:rPr>
          <w:rFonts w:eastAsiaTheme="minorEastAsia"/>
          <w:sz w:val="22"/>
          <w:szCs w:val="22"/>
        </w:rPr>
      </w:pPr>
      <w:r w:rsidRPr="00C7599B">
        <w:rPr>
          <w:rFonts w:eastAsiaTheme="minorEastAsia"/>
          <w:sz w:val="22"/>
          <w:szCs w:val="22"/>
        </w:rPr>
        <w:t>Integrating Biological Prior Knowledge</w:t>
      </w:r>
    </w:p>
    <w:p w14:paraId="0B89208B" w14:textId="6CD8DE62" w:rsidR="00A421F3" w:rsidRPr="00C7599B" w:rsidRDefault="00A421F3" w:rsidP="00A421F3">
      <w:pPr>
        <w:rPr>
          <w:rFonts w:eastAsiaTheme="minorEastAsia"/>
          <w:sz w:val="22"/>
          <w:szCs w:val="22"/>
        </w:rPr>
      </w:pPr>
      <w:r w:rsidRPr="00C7599B">
        <w:rPr>
          <w:rFonts w:eastAsiaTheme="minorEastAsia"/>
          <w:sz w:val="22"/>
          <w:szCs w:val="22"/>
        </w:rPr>
        <w:t xml:space="preserve">Recent research indicates that incorporating biological prior knowledge into learning algorithms  such as transcription factor binding data, protein–protein interaction networks, pathway membership, and gene ontologies can improve both prediction quality and biological plausibility (Yousef et al., 2021; Al </w:t>
      </w:r>
      <w:proofErr w:type="spellStart"/>
      <w:r w:rsidRPr="00C7599B">
        <w:rPr>
          <w:rFonts w:eastAsiaTheme="minorEastAsia"/>
          <w:sz w:val="22"/>
          <w:szCs w:val="22"/>
        </w:rPr>
        <w:t>Taweraqi</w:t>
      </w:r>
      <w:proofErr w:type="spellEnd"/>
      <w:r w:rsidRPr="00C7599B">
        <w:rPr>
          <w:rFonts w:eastAsiaTheme="minorEastAsia"/>
          <w:sz w:val="22"/>
          <w:szCs w:val="22"/>
        </w:rPr>
        <w:t xml:space="preserve"> and King, 2022). Al </w:t>
      </w:r>
      <w:proofErr w:type="spellStart"/>
      <w:r w:rsidRPr="00C7599B">
        <w:rPr>
          <w:rFonts w:eastAsiaTheme="minorEastAsia"/>
          <w:sz w:val="22"/>
          <w:szCs w:val="22"/>
        </w:rPr>
        <w:t>Taweraqi</w:t>
      </w:r>
      <w:proofErr w:type="spellEnd"/>
      <w:r w:rsidRPr="00C7599B">
        <w:rPr>
          <w:rFonts w:eastAsiaTheme="minorEastAsia"/>
          <w:sz w:val="22"/>
          <w:szCs w:val="22"/>
        </w:rPr>
        <w:t xml:space="preserve"> and King (2022) demonstrated that augmenting multi-target regression models with graph-based similarity features derived from mechanistic cell-signalling models significantly outperformed a baseline model on 95% of genes in an independent test set, with each graph-derived method improving over the no-graph baseline. This suggests that the structure of biological interaction networks encodes predictive signal beyond what can be captured from expression values alone.</w:t>
      </w:r>
      <w:r w:rsidRPr="00C7599B">
        <w:rPr>
          <w:rFonts w:eastAsiaTheme="minorEastAsia"/>
          <w:sz w:val="22"/>
          <w:szCs w:val="22"/>
        </w:rPr>
        <w:br/>
      </w:r>
    </w:p>
    <w:p w14:paraId="1CE7DF4B" w14:textId="409ABD09" w:rsidR="00A421F3" w:rsidRDefault="00A421F3" w:rsidP="00A421F3">
      <w:pPr>
        <w:rPr>
          <w:rFonts w:eastAsiaTheme="minorEastAsia"/>
          <w:sz w:val="22"/>
          <w:szCs w:val="22"/>
        </w:rPr>
      </w:pPr>
      <w:r w:rsidRPr="00C7599B">
        <w:rPr>
          <w:rFonts w:eastAsiaTheme="minorEastAsia"/>
          <w:sz w:val="22"/>
          <w:szCs w:val="22"/>
        </w:rPr>
        <w:t>Graph neural networks (GNNs) are particularly well-suited for this integration because they operate directly on graph-structured data and perform message-passing along edges, allowing each node's representation to be updated based on information propagated from its regulatory neighbours (</w:t>
      </w:r>
      <w:proofErr w:type="spellStart"/>
      <w:r w:rsidRPr="00C7599B">
        <w:rPr>
          <w:rFonts w:eastAsiaTheme="minorEastAsia"/>
          <w:sz w:val="22"/>
          <w:szCs w:val="22"/>
        </w:rPr>
        <w:t>Hasibi</w:t>
      </w:r>
      <w:proofErr w:type="spellEnd"/>
      <w:r w:rsidRPr="00C7599B">
        <w:rPr>
          <w:rFonts w:eastAsiaTheme="minorEastAsia"/>
          <w:sz w:val="22"/>
          <w:szCs w:val="22"/>
        </w:rPr>
        <w:t xml:space="preserve"> and Michoel, 2020). In a GRN-aware GNN, this is biologically exact: if gene A activates gene B, the protein product of A can flow along the directed edge to inform the predicted expression of B directly mirroring the transcriptional regulation mechanism that governs the biology.</w:t>
      </w:r>
      <w:r w:rsidRPr="00C7599B">
        <w:rPr>
          <w:rFonts w:eastAsiaTheme="minorEastAsia"/>
          <w:sz w:val="22"/>
          <w:szCs w:val="22"/>
        </w:rPr>
        <w:br/>
      </w:r>
    </w:p>
    <w:p w14:paraId="0656FE63" w14:textId="77777777" w:rsidR="000A2FA8" w:rsidRDefault="000A2FA8" w:rsidP="00A421F3">
      <w:pPr>
        <w:rPr>
          <w:rFonts w:eastAsiaTheme="minorEastAsia"/>
          <w:sz w:val="22"/>
          <w:szCs w:val="22"/>
        </w:rPr>
      </w:pPr>
    </w:p>
    <w:p w14:paraId="4313B385" w14:textId="77777777" w:rsidR="000A2FA8" w:rsidRDefault="000A2FA8" w:rsidP="00A421F3">
      <w:pPr>
        <w:rPr>
          <w:rFonts w:eastAsiaTheme="minorEastAsia"/>
          <w:sz w:val="22"/>
          <w:szCs w:val="22"/>
        </w:rPr>
      </w:pPr>
    </w:p>
    <w:p w14:paraId="17AB934C" w14:textId="77777777" w:rsidR="000A2FA8" w:rsidRDefault="000A2FA8" w:rsidP="00A421F3">
      <w:pPr>
        <w:rPr>
          <w:rFonts w:eastAsiaTheme="minorEastAsia"/>
          <w:sz w:val="22"/>
          <w:szCs w:val="22"/>
        </w:rPr>
      </w:pPr>
    </w:p>
    <w:p w14:paraId="78ED1052" w14:textId="77777777" w:rsidR="000A2FA8" w:rsidRPr="00C7599B" w:rsidRDefault="000A2FA8" w:rsidP="00A421F3">
      <w:pPr>
        <w:rPr>
          <w:rFonts w:eastAsiaTheme="minorEastAsia"/>
          <w:sz w:val="22"/>
          <w:szCs w:val="22"/>
        </w:rPr>
      </w:pPr>
    </w:p>
    <w:p w14:paraId="066E06AF" w14:textId="77777777" w:rsidR="00A421F3" w:rsidRPr="00C7599B" w:rsidRDefault="00A421F3" w:rsidP="00A421F3">
      <w:pPr>
        <w:rPr>
          <w:rFonts w:eastAsiaTheme="minorEastAsia"/>
          <w:sz w:val="22"/>
          <w:szCs w:val="22"/>
        </w:rPr>
      </w:pPr>
      <w:r w:rsidRPr="00C7599B">
        <w:rPr>
          <w:rFonts w:eastAsiaTheme="minorEastAsia"/>
          <w:sz w:val="22"/>
          <w:szCs w:val="22"/>
        </w:rPr>
        <w:lastRenderedPageBreak/>
        <w:t>Project Motivation</w:t>
      </w:r>
    </w:p>
    <w:p w14:paraId="2D6DC5C5" w14:textId="5EFC6337" w:rsidR="000A2FA8" w:rsidRDefault="007F2FFA" w:rsidP="00A421F3">
      <w:pPr>
        <w:rPr>
          <w:rFonts w:eastAsiaTheme="minorEastAsia"/>
          <w:sz w:val="22"/>
          <w:szCs w:val="22"/>
        </w:rPr>
      </w:pPr>
      <w:r w:rsidRPr="00C7599B">
        <w:rPr>
          <w:rFonts w:eastAsiaTheme="minorEastAsia"/>
          <w:sz w:val="22"/>
          <w:szCs w:val="22"/>
        </w:rPr>
        <w:t>This project is motivated by the need to bridge the gap between interpretable but inflexible mechanistic models and powerful but biologically agnostic machine-learning models, by incorporating GRN structure into modern neural architectures for gene expression prediction.</w:t>
      </w:r>
      <w:r w:rsidRPr="00C7599B">
        <w:rPr>
          <w:rFonts w:eastAsiaTheme="minorEastAsia"/>
          <w:sz w:val="22"/>
          <w:szCs w:val="22"/>
        </w:rPr>
        <w:br/>
      </w:r>
      <w:r w:rsidR="00CB5A16" w:rsidRPr="00C7599B">
        <w:rPr>
          <w:rFonts w:eastAsiaTheme="minorEastAsia"/>
          <w:sz w:val="22"/>
          <w:szCs w:val="22"/>
        </w:rPr>
        <w:t xml:space="preserve">Mechanistic models of gene regulation are biologically grounded but hard to scale, while most machine-learning approaches are powerful but treat genes as independent inputs, </w:t>
      </w:r>
      <w:r w:rsidR="00E50B40" w:rsidRPr="00C7599B">
        <w:rPr>
          <w:rFonts w:eastAsiaTheme="minorEastAsia"/>
          <w:sz w:val="22"/>
          <w:szCs w:val="22"/>
        </w:rPr>
        <w:t>ignoring how genes regulate one another.</w:t>
      </w:r>
      <w:r w:rsidR="00CB5A16" w:rsidRPr="00C7599B">
        <w:rPr>
          <w:rFonts w:eastAsiaTheme="minorEastAsia"/>
          <w:sz w:val="22"/>
          <w:szCs w:val="22"/>
        </w:rPr>
        <w:t xml:space="preserve"> This project bridges that gap by asking a focused question: does giving a neural network explicit access to the regulatory graph through message-passing along GRN </w:t>
      </w:r>
      <w:r w:rsidR="000A2FA8">
        <w:rPr>
          <w:rFonts w:eastAsiaTheme="minorEastAsia"/>
          <w:sz w:val="22"/>
          <w:szCs w:val="22"/>
        </w:rPr>
        <w:t>edges</w:t>
      </w:r>
      <w:r w:rsidR="00CB5A16" w:rsidRPr="00C7599B">
        <w:rPr>
          <w:rFonts w:eastAsiaTheme="minorEastAsia"/>
          <w:sz w:val="22"/>
          <w:szCs w:val="22"/>
        </w:rPr>
        <w:t xml:space="preserve"> improve its ability to predict gene expression, compared to a model that only sees summary statistics derived from the same graph? To answer this fairly, all experiments use synthetic data generated from a known GRN simulator</w:t>
      </w:r>
      <w:r w:rsidR="000A2FA8">
        <w:rPr>
          <w:rFonts w:eastAsiaTheme="minorEastAsia"/>
          <w:sz w:val="22"/>
          <w:szCs w:val="22"/>
        </w:rPr>
        <w:t xml:space="preserve"> (</w:t>
      </w:r>
      <w:proofErr w:type="spellStart"/>
      <w:r w:rsidR="000A2FA8">
        <w:rPr>
          <w:rFonts w:eastAsiaTheme="minorEastAsia"/>
          <w:sz w:val="22"/>
          <w:szCs w:val="22"/>
        </w:rPr>
        <w:t>Transsys</w:t>
      </w:r>
      <w:proofErr w:type="spellEnd"/>
      <w:r w:rsidR="00CB5A16" w:rsidRPr="00C7599B">
        <w:rPr>
          <w:rFonts w:eastAsiaTheme="minorEastAsia"/>
          <w:sz w:val="22"/>
          <w:szCs w:val="22"/>
        </w:rPr>
        <w:t>), so the ground-truth regulatory network is always available as a reference.</w:t>
      </w:r>
    </w:p>
    <w:p w14:paraId="5B025FEC" w14:textId="77777777" w:rsidR="00763E6F" w:rsidRDefault="00763E6F" w:rsidP="00A421F3">
      <w:pPr>
        <w:rPr>
          <w:rFonts w:eastAsiaTheme="minorEastAsia"/>
          <w:sz w:val="22"/>
          <w:szCs w:val="22"/>
        </w:rPr>
      </w:pPr>
    </w:p>
    <w:p w14:paraId="39495127" w14:textId="77777777" w:rsidR="00763E6F" w:rsidRDefault="00763E6F" w:rsidP="00A421F3">
      <w:pPr>
        <w:pBdr>
          <w:bottom w:val="single" w:sz="6" w:space="1" w:color="auto"/>
        </w:pBdr>
        <w:rPr>
          <w:rFonts w:eastAsiaTheme="minorEastAsia"/>
          <w:sz w:val="22"/>
          <w:szCs w:val="22"/>
        </w:rPr>
      </w:pPr>
    </w:p>
    <w:p w14:paraId="06515F88" w14:textId="77777777" w:rsidR="00763E6F" w:rsidRDefault="00763E6F" w:rsidP="00A421F3">
      <w:pPr>
        <w:rPr>
          <w:rFonts w:eastAsiaTheme="minorEastAsia"/>
          <w:sz w:val="22"/>
          <w:szCs w:val="22"/>
        </w:rPr>
      </w:pPr>
    </w:p>
    <w:p w14:paraId="2CE0ABBD" w14:textId="77777777" w:rsidR="000A2FA8" w:rsidRDefault="000A2FA8">
      <w:pPr>
        <w:rPr>
          <w:rFonts w:eastAsiaTheme="minorEastAsia"/>
          <w:sz w:val="22"/>
          <w:szCs w:val="22"/>
        </w:rPr>
      </w:pPr>
      <w:r>
        <w:rPr>
          <w:rFonts w:eastAsiaTheme="minorEastAsia"/>
          <w:sz w:val="22"/>
          <w:szCs w:val="22"/>
        </w:rPr>
        <w:br w:type="page"/>
      </w:r>
    </w:p>
    <w:p w14:paraId="2ACB1567" w14:textId="19DAD8C3" w:rsidR="00B1560B" w:rsidRDefault="00B1560B" w:rsidP="00D00809">
      <w:pPr>
        <w:pStyle w:val="Heading3"/>
        <w:numPr>
          <w:ilvl w:val="1"/>
          <w:numId w:val="2"/>
        </w:numPr>
        <w:rPr>
          <w:rFonts w:ascii="Cambria" w:hAnsi="Cambria"/>
        </w:rPr>
      </w:pPr>
      <w:r w:rsidRPr="005E4B57">
        <w:rPr>
          <w:rFonts w:ascii="Cambria" w:hAnsi="Cambria"/>
        </w:rPr>
        <w:lastRenderedPageBreak/>
        <w:t>Project Aims and Objectives</w:t>
      </w:r>
    </w:p>
    <w:p w14:paraId="63A13A69" w14:textId="4816A274" w:rsidR="00D00809" w:rsidRPr="00C7599B" w:rsidRDefault="00073AA6" w:rsidP="00073AA6">
      <w:pPr>
        <w:rPr>
          <w:sz w:val="22"/>
          <w:szCs w:val="22"/>
        </w:rPr>
      </w:pPr>
      <w:r>
        <w:br/>
      </w:r>
      <w:r w:rsidR="00D00809" w:rsidRPr="00C7599B">
        <w:rPr>
          <w:sz w:val="22"/>
          <w:szCs w:val="22"/>
        </w:rPr>
        <w:t>The overarching aim of this project is to investigate whether incorporating gene regulatory network structure as an explicit architectural component in a graph neural network improves the prediction of steady-state gene expression compared with tabular machine-learning models that use only flat feature representations.</w:t>
      </w:r>
      <w:r w:rsidRPr="00C7599B">
        <w:rPr>
          <w:sz w:val="22"/>
          <w:szCs w:val="22"/>
        </w:rPr>
        <w:br/>
      </w:r>
      <w:r w:rsidRPr="00C7599B">
        <w:rPr>
          <w:sz w:val="22"/>
          <w:szCs w:val="22"/>
        </w:rPr>
        <w:br/>
      </w:r>
      <w:r w:rsidR="00D00809" w:rsidRPr="00C7599B">
        <w:rPr>
          <w:sz w:val="22"/>
          <w:szCs w:val="22"/>
        </w:rPr>
        <w:t>This aim is addressed through the following specific objectives:</w:t>
      </w:r>
    </w:p>
    <w:p w14:paraId="3B4AB0E7" w14:textId="77777777" w:rsidR="00D00809" w:rsidRPr="00C7599B" w:rsidRDefault="00D00809" w:rsidP="00D00809">
      <w:pPr>
        <w:pStyle w:val="ListParagraph"/>
        <w:ind w:left="435"/>
        <w:rPr>
          <w:sz w:val="22"/>
          <w:szCs w:val="22"/>
        </w:rPr>
      </w:pPr>
    </w:p>
    <w:p w14:paraId="3B7150D4" w14:textId="77777777" w:rsidR="00D00809" w:rsidRPr="00C7599B" w:rsidRDefault="00D00809" w:rsidP="00D00809">
      <w:pPr>
        <w:pStyle w:val="ListParagraph"/>
        <w:numPr>
          <w:ilvl w:val="0"/>
          <w:numId w:val="18"/>
        </w:numPr>
        <w:rPr>
          <w:sz w:val="22"/>
          <w:szCs w:val="22"/>
        </w:rPr>
      </w:pPr>
      <w:r w:rsidRPr="00C7599B">
        <w:rPr>
          <w:sz w:val="22"/>
          <w:szCs w:val="22"/>
        </w:rPr>
        <w:t xml:space="preserve">Implement a synthetic data generation pipeline using the </w:t>
      </w:r>
      <w:proofErr w:type="spellStart"/>
      <w:r w:rsidRPr="00C7599B">
        <w:rPr>
          <w:sz w:val="22"/>
          <w:szCs w:val="22"/>
        </w:rPr>
        <w:t>Transsys</w:t>
      </w:r>
      <w:proofErr w:type="spellEnd"/>
      <w:r w:rsidRPr="00C7599B">
        <w:rPr>
          <w:sz w:val="22"/>
          <w:szCs w:val="22"/>
        </w:rPr>
        <w:t xml:space="preserve"> ODE-based GRN simulator to produce controlled gene expression datasets with fully known ground-truth regulatory graphs across 100 networks and 50 experimental conditions each.</w:t>
      </w:r>
    </w:p>
    <w:p w14:paraId="0536B6BA" w14:textId="77777777" w:rsidR="00D00809" w:rsidRPr="00C7599B" w:rsidRDefault="00D00809" w:rsidP="00D00809">
      <w:pPr>
        <w:pStyle w:val="ListParagraph"/>
        <w:ind w:left="435"/>
        <w:rPr>
          <w:sz w:val="22"/>
          <w:szCs w:val="22"/>
        </w:rPr>
      </w:pPr>
    </w:p>
    <w:p w14:paraId="4421F458" w14:textId="5D4D95FA" w:rsidR="00D00809" w:rsidRPr="00C7599B" w:rsidRDefault="00D00809" w:rsidP="0046625B">
      <w:pPr>
        <w:pStyle w:val="ListParagraph"/>
        <w:numPr>
          <w:ilvl w:val="0"/>
          <w:numId w:val="18"/>
        </w:numPr>
        <w:rPr>
          <w:sz w:val="22"/>
          <w:szCs w:val="22"/>
        </w:rPr>
      </w:pPr>
      <w:r w:rsidRPr="00C7599B">
        <w:rPr>
          <w:sz w:val="22"/>
          <w:szCs w:val="22"/>
        </w:rPr>
        <w:t>Design and extract GRN topology features (degree, PageRank, betweenness centrality, signed regulatory strengths) to augment tabular baselines, enabling a fair information-controlled comparison.</w:t>
      </w:r>
      <w:r w:rsidR="0046625B" w:rsidRPr="00C7599B">
        <w:rPr>
          <w:sz w:val="22"/>
          <w:szCs w:val="22"/>
        </w:rPr>
        <w:br/>
      </w:r>
    </w:p>
    <w:p w14:paraId="6B2B823C" w14:textId="6C116D64" w:rsidR="00D00809" w:rsidRPr="00C7599B" w:rsidRDefault="00D00809" w:rsidP="0046625B">
      <w:pPr>
        <w:pStyle w:val="ListParagraph"/>
        <w:numPr>
          <w:ilvl w:val="0"/>
          <w:numId w:val="18"/>
        </w:numPr>
        <w:rPr>
          <w:sz w:val="22"/>
          <w:szCs w:val="22"/>
        </w:rPr>
      </w:pPr>
      <w:r w:rsidRPr="00C7599B">
        <w:rPr>
          <w:sz w:val="22"/>
          <w:szCs w:val="22"/>
        </w:rPr>
        <w:t>Train and evaluate tabular baseline models — Ridge Regression and Random Forest — under two conditions: (a) kinetic parameters only, and (b) parameters augmented with GRN topology features.</w:t>
      </w:r>
      <w:r w:rsidR="0046625B" w:rsidRPr="00C7599B">
        <w:rPr>
          <w:sz w:val="22"/>
          <w:szCs w:val="22"/>
        </w:rPr>
        <w:br/>
      </w:r>
    </w:p>
    <w:p w14:paraId="7385DBEC" w14:textId="756FA740" w:rsidR="00D00809" w:rsidRPr="00C7599B" w:rsidRDefault="00D00809" w:rsidP="00073AA6">
      <w:pPr>
        <w:pStyle w:val="ListParagraph"/>
        <w:numPr>
          <w:ilvl w:val="0"/>
          <w:numId w:val="18"/>
        </w:numPr>
        <w:rPr>
          <w:sz w:val="22"/>
          <w:szCs w:val="22"/>
        </w:rPr>
      </w:pPr>
      <w:r w:rsidRPr="00C7599B">
        <w:rPr>
          <w:sz w:val="22"/>
          <w:szCs w:val="22"/>
        </w:rPr>
        <w:t>Design, implement, and systematically tune a Graph Convolutional Network (GCN) that uses signed regulatory edges for message-passing, predicting log-transformed steady-state mRNA levels from per-gene kinetic parameters.</w:t>
      </w:r>
      <w:r w:rsidR="00073AA6" w:rsidRPr="00C7599B">
        <w:rPr>
          <w:sz w:val="22"/>
          <w:szCs w:val="22"/>
        </w:rPr>
        <w:br/>
      </w:r>
    </w:p>
    <w:p w14:paraId="147E0EC4" w14:textId="4B7485F8" w:rsidR="00D00809" w:rsidRPr="00C7599B" w:rsidRDefault="00D00809" w:rsidP="00073AA6">
      <w:pPr>
        <w:pStyle w:val="ListParagraph"/>
        <w:numPr>
          <w:ilvl w:val="0"/>
          <w:numId w:val="18"/>
        </w:numPr>
        <w:rPr>
          <w:sz w:val="22"/>
          <w:szCs w:val="22"/>
        </w:rPr>
      </w:pPr>
      <w:r w:rsidRPr="00C7599B">
        <w:rPr>
          <w:sz w:val="22"/>
          <w:szCs w:val="22"/>
        </w:rPr>
        <w:t xml:space="preserve">Compare model performance using R², MSE, and MAE on a held-out set of 20 unseen </w:t>
      </w:r>
      <w:r w:rsidR="007D356D" w:rsidRPr="00C7599B">
        <w:rPr>
          <w:sz w:val="22"/>
          <w:szCs w:val="22"/>
        </w:rPr>
        <w:t>networks and</w:t>
      </w:r>
      <w:r w:rsidRPr="00C7599B">
        <w:rPr>
          <w:sz w:val="22"/>
          <w:szCs w:val="22"/>
        </w:rPr>
        <w:t xml:space="preserve"> assess whether explicit graph message-passing provides a measurable advantage over the best tabular baseline given equivalent GRN information.</w:t>
      </w:r>
      <w:r w:rsidR="00073AA6" w:rsidRPr="00C7599B">
        <w:rPr>
          <w:sz w:val="22"/>
          <w:szCs w:val="22"/>
        </w:rPr>
        <w:br/>
      </w:r>
    </w:p>
    <w:p w14:paraId="43093591" w14:textId="77777777" w:rsidR="00D00809" w:rsidRDefault="00D00809" w:rsidP="00D00809">
      <w:pPr>
        <w:pStyle w:val="ListParagraph"/>
        <w:numPr>
          <w:ilvl w:val="0"/>
          <w:numId w:val="18"/>
        </w:numPr>
        <w:rPr>
          <w:sz w:val="22"/>
          <w:szCs w:val="22"/>
        </w:rPr>
      </w:pPr>
      <w:r w:rsidRPr="00C7599B">
        <w:rPr>
          <w:sz w:val="22"/>
          <w:szCs w:val="22"/>
        </w:rPr>
        <w:t>Interpret the results in terms of what they reveal about when and how GRN structure contributes predictive signal for gene expression.</w:t>
      </w:r>
    </w:p>
    <w:p w14:paraId="4B42B6B3" w14:textId="77777777" w:rsidR="009B2AC7" w:rsidRDefault="009B2AC7" w:rsidP="009B2AC7">
      <w:pPr>
        <w:rPr>
          <w:sz w:val="22"/>
          <w:szCs w:val="22"/>
        </w:rPr>
      </w:pPr>
    </w:p>
    <w:p w14:paraId="7FD98173" w14:textId="77777777" w:rsidR="009B2AC7" w:rsidRDefault="009B2AC7" w:rsidP="009B2AC7">
      <w:pPr>
        <w:pBdr>
          <w:bottom w:val="single" w:sz="6" w:space="1" w:color="auto"/>
        </w:pBdr>
        <w:rPr>
          <w:rFonts w:eastAsiaTheme="minorEastAsia"/>
          <w:sz w:val="22"/>
          <w:szCs w:val="22"/>
        </w:rPr>
      </w:pPr>
    </w:p>
    <w:p w14:paraId="7B5ED335" w14:textId="77777777" w:rsidR="009B2AC7" w:rsidRPr="009B2AC7" w:rsidRDefault="009B2AC7" w:rsidP="009B2AC7">
      <w:pPr>
        <w:rPr>
          <w:sz w:val="22"/>
          <w:szCs w:val="22"/>
        </w:rPr>
      </w:pPr>
    </w:p>
    <w:p w14:paraId="4657300A" w14:textId="77777777" w:rsidR="00D00809" w:rsidRPr="00D00809" w:rsidRDefault="00D00809" w:rsidP="00D00809">
      <w:pPr>
        <w:pStyle w:val="ListParagraph"/>
        <w:ind w:left="435"/>
      </w:pPr>
    </w:p>
    <w:p w14:paraId="51580C0C" w14:textId="036DC60D" w:rsidR="004E73F1" w:rsidRPr="005E4B57" w:rsidRDefault="004E73F1">
      <w:pPr>
        <w:rPr>
          <w:rFonts w:ascii="Cambria" w:hAnsi="Cambria"/>
        </w:rPr>
      </w:pPr>
      <w:r w:rsidRPr="005E4B57">
        <w:rPr>
          <w:rFonts w:ascii="Cambria" w:hAnsi="Cambria"/>
        </w:rPr>
        <w:br w:type="page"/>
      </w:r>
    </w:p>
    <w:p w14:paraId="75EE5414" w14:textId="2330AE36" w:rsidR="004E73F1" w:rsidRDefault="00B1560B" w:rsidP="00B1560B">
      <w:pPr>
        <w:pStyle w:val="Heading3"/>
        <w:rPr>
          <w:rFonts w:ascii="Cambria" w:hAnsi="Cambria"/>
        </w:rPr>
      </w:pPr>
      <w:r w:rsidRPr="005E4B57">
        <w:rPr>
          <w:rFonts w:ascii="Cambria" w:hAnsi="Cambria"/>
        </w:rPr>
        <w:lastRenderedPageBreak/>
        <w:t>1.3 Proposed Methods Overview</w:t>
      </w:r>
    </w:p>
    <w:p w14:paraId="28EAC48D" w14:textId="77777777" w:rsidR="00073AA6" w:rsidRPr="00073AA6" w:rsidRDefault="00073AA6" w:rsidP="00073AA6"/>
    <w:p w14:paraId="5BB16C57" w14:textId="7EA61045" w:rsidR="00073AA6" w:rsidRPr="00C7599B" w:rsidRDefault="00073AA6" w:rsidP="00073AA6">
      <w:pPr>
        <w:rPr>
          <w:sz w:val="22"/>
          <w:szCs w:val="22"/>
        </w:rPr>
      </w:pPr>
      <w:r w:rsidRPr="00C7599B">
        <w:rPr>
          <w:sz w:val="22"/>
          <w:szCs w:val="22"/>
        </w:rPr>
        <w:t xml:space="preserve">This project employs a controlled, simulation-based experimental design. Synthetic gene expression data is generated using </w:t>
      </w:r>
      <w:r w:rsidR="003A1B38" w:rsidRPr="00C7599B">
        <w:rPr>
          <w:sz w:val="22"/>
          <w:szCs w:val="22"/>
        </w:rPr>
        <w:t xml:space="preserve">a simplified version inspired from the original </w:t>
      </w:r>
      <w:proofErr w:type="spellStart"/>
      <w:r w:rsidRPr="00C7599B">
        <w:rPr>
          <w:sz w:val="22"/>
          <w:szCs w:val="22"/>
        </w:rPr>
        <w:t>Transsys</w:t>
      </w:r>
      <w:proofErr w:type="spellEnd"/>
      <w:r w:rsidRPr="00C7599B">
        <w:rPr>
          <w:sz w:val="22"/>
          <w:szCs w:val="22"/>
        </w:rPr>
        <w:t>, a mechanistic ODE-based GRN simulator that encodes explicit regulatory logic and kinetic parameters, ensuring that the ground-truth regulatory network is fully known at all times</w:t>
      </w:r>
      <w:r w:rsidR="00286C37" w:rsidRPr="00C7599B">
        <w:rPr>
          <w:sz w:val="22"/>
          <w:szCs w:val="22"/>
        </w:rPr>
        <w:t xml:space="preserve"> (Kim et. al)</w:t>
      </w:r>
      <w:r w:rsidR="00506C51" w:rsidRPr="00C7599B">
        <w:rPr>
          <w:sz w:val="22"/>
          <w:szCs w:val="22"/>
        </w:rPr>
        <w:t xml:space="preserve">, which is </w:t>
      </w:r>
      <w:r w:rsidRPr="00C7599B">
        <w:rPr>
          <w:sz w:val="22"/>
          <w:szCs w:val="22"/>
        </w:rPr>
        <w:t>unachievable with real RNA-</w:t>
      </w:r>
      <w:proofErr w:type="spellStart"/>
      <w:r w:rsidRPr="00C7599B">
        <w:rPr>
          <w:sz w:val="22"/>
          <w:szCs w:val="22"/>
        </w:rPr>
        <w:t>seq</w:t>
      </w:r>
      <w:proofErr w:type="spellEnd"/>
      <w:r w:rsidRPr="00C7599B">
        <w:rPr>
          <w:sz w:val="22"/>
          <w:szCs w:val="22"/>
        </w:rPr>
        <w:t xml:space="preserve"> datasets where the true underlying GRN is unknown or only partially inferred (Santra et al., 2014; Maetschke et al., 2013).</w:t>
      </w:r>
    </w:p>
    <w:p w14:paraId="0953B41B" w14:textId="49D4FCD3" w:rsidR="004E73F1" w:rsidRDefault="00073AA6">
      <w:pPr>
        <w:rPr>
          <w:sz w:val="22"/>
          <w:szCs w:val="22"/>
        </w:rPr>
      </w:pPr>
      <w:r w:rsidRPr="00C7599B">
        <w:rPr>
          <w:sz w:val="22"/>
          <w:szCs w:val="22"/>
        </w:rPr>
        <w:t>Two parallel experiments are conducted. The first compares tabular models — Ridge Regression and Random Forest — trained with and without GRN topology features, answering whether graph-derived statistics alone improve prediction over kinetic parameters. The second trains a four-layer Graph Convolutional Network that performs message-passing along signed directed regulatory edges, comparing it against the best-performing augmented tabular baseline to isolate the benefit of explicit graph message-passing. An expression-only GNN with no edges serves as an ablation control. All models are evaluated on a network-level held-out test set, ensuring that generalisation is assessed on entirely unseen regulatory topologies.</w:t>
      </w:r>
    </w:p>
    <w:p w14:paraId="5179639F" w14:textId="77777777" w:rsidR="009B2AC7" w:rsidRDefault="009B2AC7">
      <w:pPr>
        <w:rPr>
          <w:sz w:val="22"/>
          <w:szCs w:val="22"/>
        </w:rPr>
      </w:pPr>
    </w:p>
    <w:p w14:paraId="0A23B4C8" w14:textId="77777777" w:rsidR="009B2AC7" w:rsidRDefault="009B2AC7" w:rsidP="009B2AC7">
      <w:pPr>
        <w:pBdr>
          <w:bottom w:val="single" w:sz="6" w:space="1" w:color="auto"/>
        </w:pBdr>
        <w:rPr>
          <w:rFonts w:eastAsiaTheme="minorEastAsia"/>
          <w:sz w:val="22"/>
          <w:szCs w:val="22"/>
        </w:rPr>
      </w:pPr>
    </w:p>
    <w:p w14:paraId="5DE08A3A" w14:textId="77777777" w:rsidR="009B2AC7" w:rsidRDefault="009B2AC7">
      <w:pPr>
        <w:rPr>
          <w:sz w:val="22"/>
          <w:szCs w:val="22"/>
        </w:rPr>
      </w:pPr>
    </w:p>
    <w:p w14:paraId="6C37C355" w14:textId="539BD343" w:rsidR="009B2AC7" w:rsidRDefault="009B2AC7">
      <w:pPr>
        <w:rPr>
          <w:sz w:val="22"/>
          <w:szCs w:val="22"/>
        </w:rPr>
      </w:pPr>
      <w:r>
        <w:rPr>
          <w:sz w:val="22"/>
          <w:szCs w:val="22"/>
        </w:rPr>
        <w:br w:type="page"/>
      </w:r>
    </w:p>
    <w:p w14:paraId="37AD9761" w14:textId="1B0A14DE" w:rsidR="00B1560B" w:rsidRPr="005E4B57" w:rsidRDefault="00B1560B" w:rsidP="00B1560B">
      <w:pPr>
        <w:pStyle w:val="Heading3"/>
        <w:rPr>
          <w:rFonts w:ascii="Cambria" w:hAnsi="Cambria"/>
        </w:rPr>
      </w:pPr>
      <w:r w:rsidRPr="005E4B57">
        <w:rPr>
          <w:rFonts w:ascii="Cambria" w:hAnsi="Cambria"/>
        </w:rPr>
        <w:lastRenderedPageBreak/>
        <w:t>1.4 Report Structure</w:t>
      </w:r>
    </w:p>
    <w:p w14:paraId="66C03DBF" w14:textId="18AF6006" w:rsidR="00ED1AE1" w:rsidRPr="00C7599B" w:rsidRDefault="00ED1AE1" w:rsidP="00ED1AE1">
      <w:pPr>
        <w:rPr>
          <w:rFonts w:ascii="Cambria" w:hAnsi="Cambria"/>
          <w:sz w:val="22"/>
          <w:szCs w:val="22"/>
        </w:rPr>
      </w:pPr>
      <w:r>
        <w:rPr>
          <w:rFonts w:ascii="Cambria" w:hAnsi="Cambria"/>
        </w:rPr>
        <w:br/>
      </w:r>
      <w:r w:rsidRPr="00C7599B">
        <w:rPr>
          <w:rFonts w:ascii="Cambria" w:hAnsi="Cambria"/>
          <w:sz w:val="22"/>
          <w:szCs w:val="22"/>
        </w:rPr>
        <w:t>The remainder of this report is structured as follows:</w:t>
      </w:r>
      <w:r w:rsidRPr="00C7599B">
        <w:rPr>
          <w:rFonts w:ascii="Cambria" w:hAnsi="Cambria"/>
          <w:sz w:val="22"/>
          <w:szCs w:val="22"/>
        </w:rPr>
        <w:br/>
      </w:r>
    </w:p>
    <w:p w14:paraId="780DB9FA" w14:textId="77777777" w:rsidR="00ED1AE1" w:rsidRPr="00C7599B" w:rsidRDefault="00ED1AE1" w:rsidP="008858F2">
      <w:pPr>
        <w:pStyle w:val="ListParagraph"/>
        <w:numPr>
          <w:ilvl w:val="0"/>
          <w:numId w:val="20"/>
        </w:numPr>
        <w:rPr>
          <w:rFonts w:ascii="Cambria" w:hAnsi="Cambria"/>
          <w:sz w:val="22"/>
          <w:szCs w:val="22"/>
        </w:rPr>
      </w:pPr>
      <w:r w:rsidRPr="00C7599B">
        <w:rPr>
          <w:rFonts w:ascii="Cambria" w:hAnsi="Cambria"/>
          <w:sz w:val="22"/>
          <w:szCs w:val="22"/>
        </w:rPr>
        <w:t>Chapter 2 — Literature Review reviews the relevant background across four areas: gene expression and regulatory networks, traditional machine learning for expression data, deep learning approaches and their limitations, and graph-based methods including GNNs and knowledge graphs.</w:t>
      </w:r>
    </w:p>
    <w:p w14:paraId="41A493BF" w14:textId="77777777" w:rsidR="00ED1AE1" w:rsidRPr="00C7599B" w:rsidRDefault="00ED1AE1" w:rsidP="00ED1AE1">
      <w:pPr>
        <w:rPr>
          <w:rFonts w:ascii="Cambria" w:hAnsi="Cambria"/>
          <w:sz w:val="22"/>
          <w:szCs w:val="22"/>
        </w:rPr>
      </w:pPr>
    </w:p>
    <w:p w14:paraId="61C4DDD4" w14:textId="77777777" w:rsidR="00ED1AE1" w:rsidRPr="00C7599B" w:rsidRDefault="00ED1AE1" w:rsidP="00ED1AE1">
      <w:pPr>
        <w:pStyle w:val="ListParagraph"/>
        <w:numPr>
          <w:ilvl w:val="0"/>
          <w:numId w:val="19"/>
        </w:numPr>
        <w:rPr>
          <w:rFonts w:ascii="Cambria" w:hAnsi="Cambria"/>
          <w:sz w:val="22"/>
          <w:szCs w:val="22"/>
        </w:rPr>
      </w:pPr>
      <w:r w:rsidRPr="00C7599B">
        <w:rPr>
          <w:rFonts w:ascii="Cambria" w:hAnsi="Cambria"/>
          <w:sz w:val="22"/>
          <w:szCs w:val="22"/>
        </w:rPr>
        <w:t>Chapter 3 — Methodology describes the experimental design, synthetic data generation pipeline, feature engineering strategy, model architectures, hyperparameter search, and evaluation metrics in full detail.</w:t>
      </w:r>
    </w:p>
    <w:p w14:paraId="587EE6E1" w14:textId="77777777" w:rsidR="00ED1AE1" w:rsidRPr="00C7599B" w:rsidRDefault="00ED1AE1" w:rsidP="00ED1AE1">
      <w:pPr>
        <w:rPr>
          <w:rFonts w:ascii="Cambria" w:hAnsi="Cambria"/>
          <w:sz w:val="22"/>
          <w:szCs w:val="22"/>
        </w:rPr>
      </w:pPr>
    </w:p>
    <w:p w14:paraId="176C2FEA" w14:textId="77777777" w:rsidR="00ED1AE1" w:rsidRPr="00C7599B" w:rsidRDefault="00ED1AE1" w:rsidP="00ED1AE1">
      <w:pPr>
        <w:pStyle w:val="ListParagraph"/>
        <w:numPr>
          <w:ilvl w:val="0"/>
          <w:numId w:val="19"/>
        </w:numPr>
        <w:rPr>
          <w:rFonts w:ascii="Cambria" w:hAnsi="Cambria"/>
          <w:sz w:val="22"/>
          <w:szCs w:val="22"/>
        </w:rPr>
      </w:pPr>
      <w:r w:rsidRPr="00C7599B">
        <w:rPr>
          <w:rFonts w:ascii="Cambria" w:hAnsi="Cambria"/>
          <w:sz w:val="22"/>
          <w:szCs w:val="22"/>
        </w:rPr>
        <w:t>Chapter 4 — Implementation covers the software architecture, key design decisions in the codebase, and how the data pipeline and training scripts are structured.</w:t>
      </w:r>
    </w:p>
    <w:p w14:paraId="2C76E63F" w14:textId="77777777" w:rsidR="00ED1AE1" w:rsidRPr="00C7599B" w:rsidRDefault="00ED1AE1" w:rsidP="00ED1AE1">
      <w:pPr>
        <w:rPr>
          <w:rFonts w:ascii="Cambria" w:hAnsi="Cambria"/>
          <w:sz w:val="22"/>
          <w:szCs w:val="22"/>
        </w:rPr>
      </w:pPr>
    </w:p>
    <w:p w14:paraId="686BC83D" w14:textId="77777777" w:rsidR="00ED1AE1" w:rsidRPr="00C7599B" w:rsidRDefault="00ED1AE1" w:rsidP="00ED1AE1">
      <w:pPr>
        <w:pStyle w:val="ListParagraph"/>
        <w:numPr>
          <w:ilvl w:val="0"/>
          <w:numId w:val="19"/>
        </w:numPr>
        <w:rPr>
          <w:rFonts w:ascii="Cambria" w:hAnsi="Cambria"/>
          <w:sz w:val="22"/>
          <w:szCs w:val="22"/>
        </w:rPr>
      </w:pPr>
      <w:r w:rsidRPr="00C7599B">
        <w:rPr>
          <w:rFonts w:ascii="Cambria" w:hAnsi="Cambria"/>
          <w:sz w:val="22"/>
          <w:szCs w:val="22"/>
        </w:rPr>
        <w:t>Chapter 5 — Results and Evaluation presents and analyses the quantitative results of both experiments, including ablation comparisons and training curve analysis.</w:t>
      </w:r>
    </w:p>
    <w:p w14:paraId="09EDC5B3" w14:textId="77777777" w:rsidR="00ED1AE1" w:rsidRPr="00C7599B" w:rsidRDefault="00ED1AE1" w:rsidP="00ED1AE1">
      <w:pPr>
        <w:rPr>
          <w:rFonts w:ascii="Cambria" w:hAnsi="Cambria"/>
          <w:sz w:val="22"/>
          <w:szCs w:val="22"/>
        </w:rPr>
      </w:pPr>
    </w:p>
    <w:p w14:paraId="01C608F9" w14:textId="77777777" w:rsidR="00ED1AE1" w:rsidRPr="00C7599B" w:rsidRDefault="00ED1AE1" w:rsidP="00ED1AE1">
      <w:pPr>
        <w:pStyle w:val="ListParagraph"/>
        <w:numPr>
          <w:ilvl w:val="0"/>
          <w:numId w:val="19"/>
        </w:numPr>
        <w:rPr>
          <w:rFonts w:ascii="Cambria" w:hAnsi="Cambria"/>
          <w:sz w:val="22"/>
          <w:szCs w:val="22"/>
        </w:rPr>
      </w:pPr>
      <w:r w:rsidRPr="00C7599B">
        <w:rPr>
          <w:rFonts w:ascii="Cambria" w:hAnsi="Cambria"/>
          <w:sz w:val="22"/>
          <w:szCs w:val="22"/>
        </w:rPr>
        <w:t>Chapter 6 — Discussion interprets the findings in the context of the literature, addresses the research questions, and discusses the limitations of the study.</w:t>
      </w:r>
    </w:p>
    <w:p w14:paraId="2552DAA0" w14:textId="77777777" w:rsidR="00ED1AE1" w:rsidRPr="00C7599B" w:rsidRDefault="00ED1AE1" w:rsidP="00ED1AE1">
      <w:pPr>
        <w:rPr>
          <w:rFonts w:ascii="Cambria" w:hAnsi="Cambria"/>
          <w:sz w:val="22"/>
          <w:szCs w:val="22"/>
        </w:rPr>
      </w:pPr>
    </w:p>
    <w:p w14:paraId="1ADA4B81" w14:textId="54DEE2BE" w:rsidR="008858F2" w:rsidRPr="00C7599B" w:rsidRDefault="00ED1AE1" w:rsidP="008858F2">
      <w:pPr>
        <w:pStyle w:val="ListParagraph"/>
        <w:numPr>
          <w:ilvl w:val="0"/>
          <w:numId w:val="19"/>
        </w:numPr>
        <w:rPr>
          <w:rFonts w:ascii="Cambria" w:hAnsi="Cambria"/>
          <w:sz w:val="22"/>
          <w:szCs w:val="22"/>
        </w:rPr>
      </w:pPr>
      <w:r w:rsidRPr="00C7599B">
        <w:rPr>
          <w:rFonts w:ascii="Cambria" w:hAnsi="Cambria"/>
          <w:sz w:val="22"/>
          <w:szCs w:val="22"/>
        </w:rPr>
        <w:t>Chapter 7 — Conclusion summarises the contributions of the project and outlines directions for future work.</w:t>
      </w:r>
    </w:p>
    <w:p w14:paraId="7CBB66B2" w14:textId="77777777" w:rsidR="008858F2" w:rsidRPr="00C7599B" w:rsidRDefault="008858F2" w:rsidP="008858F2">
      <w:pPr>
        <w:pStyle w:val="ListParagraph"/>
        <w:rPr>
          <w:rFonts w:ascii="Cambria" w:hAnsi="Cambria"/>
          <w:sz w:val="22"/>
          <w:szCs w:val="22"/>
        </w:rPr>
      </w:pPr>
    </w:p>
    <w:p w14:paraId="5C1578F5" w14:textId="77777777" w:rsidR="008858F2" w:rsidRPr="008858F2" w:rsidRDefault="008858F2" w:rsidP="008858F2">
      <w:pPr>
        <w:pBdr>
          <w:bottom w:val="single" w:sz="6" w:space="1" w:color="auto"/>
        </w:pBdr>
        <w:rPr>
          <w:rFonts w:ascii="Cambria" w:hAnsi="Cambria"/>
        </w:rPr>
      </w:pPr>
    </w:p>
    <w:p w14:paraId="3C328499" w14:textId="07DBDEBF" w:rsidR="009B2AC7" w:rsidRDefault="009B2AC7">
      <w:pPr>
        <w:rPr>
          <w:rFonts w:ascii="Cambria" w:hAnsi="Cambria"/>
        </w:rPr>
      </w:pPr>
      <w:r>
        <w:rPr>
          <w:rFonts w:ascii="Cambria" w:hAnsi="Cambria"/>
        </w:rPr>
        <w:br w:type="page"/>
      </w:r>
    </w:p>
    <w:p w14:paraId="176AA2EB" w14:textId="4880ADEE" w:rsidR="005E68EF" w:rsidRPr="005E4B57" w:rsidRDefault="005E68EF" w:rsidP="00B25EA1">
      <w:pPr>
        <w:pStyle w:val="Heading2"/>
        <w:rPr>
          <w:rFonts w:ascii="Cambria" w:hAnsi="Cambria"/>
        </w:rPr>
      </w:pPr>
      <w:r w:rsidRPr="005E4B57">
        <w:rPr>
          <w:rFonts w:ascii="Cambria" w:hAnsi="Cambria"/>
        </w:rPr>
        <w:lastRenderedPageBreak/>
        <w:t xml:space="preserve">Chapter 2 </w:t>
      </w:r>
      <w:r w:rsidR="006F1D49" w:rsidRPr="005E4B57">
        <w:rPr>
          <w:rFonts w:ascii="Cambria" w:hAnsi="Cambria"/>
        </w:rPr>
        <w:t>–</w:t>
      </w:r>
      <w:r w:rsidRPr="005E4B57">
        <w:rPr>
          <w:rFonts w:ascii="Cambria" w:hAnsi="Cambria"/>
        </w:rPr>
        <w:t xml:space="preserve"> Literature Review </w:t>
      </w:r>
      <w:r w:rsidR="00ED1AE1">
        <w:rPr>
          <w:rFonts w:ascii="Cambria" w:hAnsi="Cambria"/>
        </w:rPr>
        <w:br/>
      </w:r>
    </w:p>
    <w:p w14:paraId="70F8E2AB" w14:textId="19BA6827" w:rsidR="005E68EF" w:rsidRPr="005E4B57" w:rsidRDefault="005E68EF" w:rsidP="00B25EA1">
      <w:pPr>
        <w:pStyle w:val="Heading3"/>
        <w:rPr>
          <w:rFonts w:ascii="Cambria" w:hAnsi="Cambria"/>
        </w:rPr>
      </w:pPr>
      <w:r w:rsidRPr="005E4B57">
        <w:rPr>
          <w:rFonts w:ascii="Cambria" w:hAnsi="Cambria"/>
        </w:rPr>
        <w:t>2.1 Traditional Gene Regulatory Network Modelling</w:t>
      </w:r>
      <w:r w:rsidR="00787326">
        <w:rPr>
          <w:rFonts w:ascii="Cambria" w:hAnsi="Cambria"/>
        </w:rPr>
        <w:br/>
      </w:r>
    </w:p>
    <w:p w14:paraId="6E756573" w14:textId="335D34AC" w:rsidR="00787326" w:rsidRPr="00C7599B" w:rsidRDefault="00787326" w:rsidP="00787326">
      <w:pPr>
        <w:rPr>
          <w:rFonts w:ascii="Cambria" w:hAnsi="Cambria"/>
          <w:sz w:val="22"/>
          <w:szCs w:val="22"/>
        </w:rPr>
      </w:pPr>
      <w:r w:rsidRPr="00C7599B">
        <w:rPr>
          <w:rFonts w:ascii="Cambria" w:hAnsi="Cambria"/>
          <w:sz w:val="22"/>
          <w:szCs w:val="22"/>
        </w:rPr>
        <w:t>Gene regulatory networks (GRNs) describe how genes, transcription factors and signalling molecules interact to control which genes are expressed, and at what levels, across different conditions (Santra, 2014). In most computational work, a GRN is represented as a directed graph whose nodes are genes or transcription factors and whose edges encode regulatory relationships such as activation or repression, often with associated strengths or logic rules.</w:t>
      </w:r>
    </w:p>
    <w:p w14:paraId="3273AD85" w14:textId="2A85DCFC" w:rsidR="00787326" w:rsidRPr="00C7599B" w:rsidRDefault="00787326" w:rsidP="00787326">
      <w:pPr>
        <w:rPr>
          <w:rFonts w:ascii="Cambria" w:hAnsi="Cambria"/>
          <w:sz w:val="22"/>
          <w:szCs w:val="22"/>
        </w:rPr>
      </w:pPr>
      <w:r w:rsidRPr="00C7599B">
        <w:rPr>
          <w:rFonts w:ascii="Cambria" w:hAnsi="Cambria"/>
          <w:sz w:val="22"/>
          <w:szCs w:val="22"/>
        </w:rPr>
        <w:t>Classical GRN modelling approaches use mechanistic formalisms such as ordinary differential equations (ODEs), Boolean networks and related dynamical systems to capture how mRNA and protein concentrations change over time as a function of regulatory inputs (Santra, 2014). ODE models can represent continuous concentration dynamics and kinetic parameters in detail, while Boolean and multi‑valued logical models approximate each gene as an on/off (or discretised) state updated according to logical rules. These mechanistic models are biologically interpretable and naturally encode causality, but they require many parameters that are often difficult to measure experimentally, and their computational cost grows rapidly with network size, making genome‑scale simulation challenging.</w:t>
      </w:r>
    </w:p>
    <w:p w14:paraId="664C1A56" w14:textId="57322A6D" w:rsidR="00787326" w:rsidRPr="00C7599B" w:rsidRDefault="00787326" w:rsidP="00787326">
      <w:pPr>
        <w:rPr>
          <w:rFonts w:ascii="Cambria" w:hAnsi="Cambria"/>
          <w:sz w:val="22"/>
          <w:szCs w:val="22"/>
        </w:rPr>
      </w:pPr>
      <w:r w:rsidRPr="00C7599B">
        <w:rPr>
          <w:rFonts w:ascii="Cambria" w:hAnsi="Cambria"/>
          <w:sz w:val="22"/>
          <w:szCs w:val="22"/>
        </w:rPr>
        <w:t xml:space="preserve">Parallel to mechanistic simulation, a large body of work focuses on GRN inference from gene‑expression data. Here the goal is to reconstruct regulatory edges from observational or perturbation datasets. A well‑known example is ARACNE, which uses mutual information and the data‑processing inequality to identify likely direct transcriptional interactions from microarray data (Margolin et al., 2006). Other methods use regression, tree‑based ensembles, Bayesian networks or information‑theoretic measures to infer networks. Systematic evaluations on synthetic benchmarks such as the DREAM challenges, often using </w:t>
      </w:r>
      <w:proofErr w:type="spellStart"/>
      <w:r w:rsidRPr="00C7599B">
        <w:rPr>
          <w:rFonts w:ascii="Cambria" w:hAnsi="Cambria"/>
          <w:sz w:val="22"/>
          <w:szCs w:val="22"/>
        </w:rPr>
        <w:t>GeneNetWeaver</w:t>
      </w:r>
      <w:proofErr w:type="spellEnd"/>
      <w:r w:rsidRPr="00C7599B">
        <w:rPr>
          <w:rFonts w:ascii="Cambria" w:hAnsi="Cambria"/>
          <w:sz w:val="22"/>
          <w:szCs w:val="22"/>
        </w:rPr>
        <w:t>‑generated in silico networks, have shown that purely data‑driven GRN inference is sensitive to noise, indirect effects and limited sample sizes; inferred networks are frequently incomplete and depend strongly on the inference method and dataset (Maetschke et al., 2013).</w:t>
      </w:r>
    </w:p>
    <w:p w14:paraId="49A4A0E6" w14:textId="3D70B188" w:rsidR="006F1D49" w:rsidRDefault="00225E4E" w:rsidP="00787326">
      <w:pPr>
        <w:rPr>
          <w:rFonts w:ascii="Cambria" w:hAnsi="Cambria"/>
        </w:rPr>
      </w:pPr>
      <w:r w:rsidRPr="00C7599B">
        <w:rPr>
          <w:rFonts w:ascii="Cambria" w:hAnsi="Cambria"/>
          <w:sz w:val="22"/>
          <w:szCs w:val="22"/>
        </w:rPr>
        <w:t xml:space="preserve">Because ground-truth GRNs at genome scale are rarely known, synthetic simulators play an important role in GRN research by providing fully observable regulatory graphs under controlled perturbations. One influential framework for this purpose is </w:t>
      </w:r>
      <w:proofErr w:type="spellStart"/>
      <w:r w:rsidRPr="00C7599B">
        <w:rPr>
          <w:rFonts w:ascii="Cambria" w:hAnsi="Cambria"/>
          <w:sz w:val="22"/>
          <w:szCs w:val="22"/>
        </w:rPr>
        <w:t>Transsys</w:t>
      </w:r>
      <w:proofErr w:type="spellEnd"/>
      <w:r w:rsidRPr="00C7599B">
        <w:rPr>
          <w:rFonts w:ascii="Cambria" w:hAnsi="Cambria"/>
          <w:sz w:val="22"/>
          <w:szCs w:val="22"/>
        </w:rPr>
        <w:t xml:space="preserve"> (Furusawa and Kaneko, 2001), an ODE-based gene regulatory network modelling language in which each gene is assigned explicit kinetic parameters — a basal expression rate, an mRNA decay rate and a protein decay rate — and each regulatory edge carries a signed interaction strength encoding activation or repression. By numerically integrating these equations to steady state under different conditions such as single-gene knock-outs or parameter perturbations, </w:t>
      </w:r>
      <w:proofErr w:type="spellStart"/>
      <w:r w:rsidRPr="00C7599B">
        <w:rPr>
          <w:rFonts w:ascii="Cambria" w:hAnsi="Cambria"/>
          <w:sz w:val="22"/>
          <w:szCs w:val="22"/>
        </w:rPr>
        <w:t>Transsys</w:t>
      </w:r>
      <w:proofErr w:type="spellEnd"/>
      <w:r w:rsidRPr="00C7599B">
        <w:rPr>
          <w:rFonts w:ascii="Cambria" w:hAnsi="Cambria"/>
          <w:sz w:val="22"/>
          <w:szCs w:val="22"/>
        </w:rPr>
        <w:t xml:space="preserve"> generates synthetic expression profiles from a completely known causal graph, making it possible to study how GRN topology determines expression patterns in a fully controlled setting (Furusawa and Kaneko, 2001). This combination of interpretable kinetic structure and reproducible simulation was a primary motivation for adopting </w:t>
      </w:r>
      <w:proofErr w:type="spellStart"/>
      <w:r w:rsidRPr="00C7599B">
        <w:rPr>
          <w:rFonts w:ascii="Cambria" w:hAnsi="Cambria"/>
          <w:sz w:val="22"/>
          <w:szCs w:val="22"/>
        </w:rPr>
        <w:t>Transsys</w:t>
      </w:r>
      <w:proofErr w:type="spellEnd"/>
      <w:r w:rsidRPr="00C7599B">
        <w:rPr>
          <w:rFonts w:ascii="Cambria" w:hAnsi="Cambria"/>
          <w:sz w:val="22"/>
          <w:szCs w:val="22"/>
        </w:rPr>
        <w:t xml:space="preserve"> as the data-generation backbone of the present project. Alongside </w:t>
      </w:r>
      <w:proofErr w:type="spellStart"/>
      <w:r w:rsidRPr="00C7599B">
        <w:rPr>
          <w:rFonts w:ascii="Cambria" w:hAnsi="Cambria"/>
          <w:sz w:val="22"/>
          <w:szCs w:val="22"/>
        </w:rPr>
        <w:t>Transsys</w:t>
      </w:r>
      <w:proofErr w:type="spellEnd"/>
      <w:r w:rsidRPr="00C7599B">
        <w:rPr>
          <w:rFonts w:ascii="Cambria" w:hAnsi="Cambria"/>
          <w:sz w:val="22"/>
          <w:szCs w:val="22"/>
        </w:rPr>
        <w:t xml:space="preserve">, tools such as </w:t>
      </w:r>
      <w:proofErr w:type="spellStart"/>
      <w:r w:rsidRPr="00C7599B">
        <w:rPr>
          <w:rFonts w:ascii="Cambria" w:hAnsi="Cambria"/>
          <w:sz w:val="22"/>
          <w:szCs w:val="22"/>
        </w:rPr>
        <w:t>GeneNetWeaver</w:t>
      </w:r>
      <w:proofErr w:type="spellEnd"/>
      <w:r w:rsidRPr="00C7599B">
        <w:rPr>
          <w:rFonts w:ascii="Cambria" w:hAnsi="Cambria"/>
          <w:sz w:val="22"/>
          <w:szCs w:val="22"/>
        </w:rPr>
        <w:t xml:space="preserve"> — used extensively in the DREAM benchmark challenges — also generate in silico expression data from </w:t>
      </w:r>
      <w:r w:rsidRPr="00C7599B">
        <w:rPr>
          <w:rFonts w:ascii="Cambria" w:hAnsi="Cambria"/>
          <w:sz w:val="22"/>
          <w:szCs w:val="22"/>
        </w:rPr>
        <w:lastRenderedPageBreak/>
        <w:t>known networks, and systematic evaluations using these simulators have shown that purely data-driven GRN inference methods are sensitive to noise, indirect effects and limited sample sizes (Maetschke et al., 2013; Margolin et al., 2006). Together, these simulation-based approaches demonstrate that mechanistic structure is central to understanding gene regulation, while also highlighting the practical limitations of scaling traditional GRN models to large systems.</w:t>
      </w:r>
    </w:p>
    <w:p w14:paraId="61526A3E" w14:textId="15385B28" w:rsidR="001C418A" w:rsidRDefault="001C418A" w:rsidP="00787326">
      <w:pPr>
        <w:rPr>
          <w:rFonts w:ascii="Cambria" w:hAnsi="Cambria"/>
        </w:rPr>
      </w:pPr>
    </w:p>
    <w:p w14:paraId="53F1A08E" w14:textId="77777777" w:rsidR="001C418A" w:rsidRDefault="001C418A" w:rsidP="001C418A">
      <w:pPr>
        <w:pBdr>
          <w:bottom w:val="single" w:sz="6" w:space="1" w:color="auto"/>
        </w:pBdr>
        <w:rPr>
          <w:rFonts w:eastAsiaTheme="minorEastAsia"/>
          <w:sz w:val="22"/>
          <w:szCs w:val="22"/>
        </w:rPr>
      </w:pPr>
    </w:p>
    <w:p w14:paraId="61675340" w14:textId="77777777" w:rsidR="001C418A" w:rsidRPr="005E4B57" w:rsidRDefault="001C418A" w:rsidP="00787326">
      <w:pPr>
        <w:rPr>
          <w:rFonts w:ascii="Cambria" w:hAnsi="Cambria"/>
        </w:rPr>
      </w:pPr>
    </w:p>
    <w:p w14:paraId="171CAE0A" w14:textId="77777777" w:rsidR="005E68EF" w:rsidRPr="005E4B57" w:rsidRDefault="005E68EF" w:rsidP="00B25EA1">
      <w:pPr>
        <w:pStyle w:val="Heading3"/>
        <w:rPr>
          <w:rFonts w:ascii="Cambria" w:hAnsi="Cambria"/>
        </w:rPr>
      </w:pPr>
      <w:r w:rsidRPr="005E4B57">
        <w:rPr>
          <w:rFonts w:ascii="Cambria" w:hAnsi="Cambria"/>
        </w:rPr>
        <w:t>2.2 Pure Machine Learning Approaches for Gene Expression</w:t>
      </w:r>
    </w:p>
    <w:p w14:paraId="1613C2DC" w14:textId="77777777" w:rsidR="003E020C" w:rsidRPr="00C7599B" w:rsidRDefault="003E020C" w:rsidP="003E020C">
      <w:pPr>
        <w:rPr>
          <w:rFonts w:ascii="Cambria" w:hAnsi="Cambria"/>
          <w:sz w:val="22"/>
          <w:szCs w:val="22"/>
        </w:rPr>
      </w:pPr>
      <w:r>
        <w:rPr>
          <w:rFonts w:ascii="Cambria" w:hAnsi="Cambria"/>
        </w:rPr>
        <w:br/>
      </w:r>
      <w:r w:rsidRPr="00C7599B">
        <w:rPr>
          <w:rFonts w:ascii="Cambria" w:hAnsi="Cambria"/>
          <w:sz w:val="22"/>
          <w:szCs w:val="22"/>
        </w:rPr>
        <w:t>Classical machine‑learning methods have been widely applied to gene‑expression matrices, typically treating each gene as an independent feature and each sample (e.g. patient, cell line or tissue) as an example. Common tasks include cancer subtype classification, outcome prediction and biomarker discovery. A standard workflow performs dimensionality reduction or feature selection, followed by supervised learning using algorithms such as support vector machines, random forests, k‑nearest neighbours and logistic regression (Tabares‑Soto et al., 2020). Empirical comparisons on multi‑class cancer datasets from The Cancer Genome Atlas (TCGA) and similar resources show that kernel‑based methods and ensemble models often achieve strong performance on high‑dimensional expression data, with accuracies above 90% in many multi‑class settings, although results depend on dataset, preprocessing and evaluation metrics (Tabares‑Soto et al., 2020; Babichev et al., 2023).</w:t>
      </w:r>
    </w:p>
    <w:p w14:paraId="6D9E7708" w14:textId="77777777" w:rsidR="003E020C" w:rsidRPr="00C7599B" w:rsidRDefault="003E020C" w:rsidP="003E020C">
      <w:pPr>
        <w:rPr>
          <w:rFonts w:ascii="Cambria" w:hAnsi="Cambria"/>
          <w:sz w:val="22"/>
          <w:szCs w:val="22"/>
        </w:rPr>
      </w:pPr>
      <w:r w:rsidRPr="00C7599B">
        <w:rPr>
          <w:rFonts w:ascii="Cambria" w:hAnsi="Cambria"/>
          <w:sz w:val="22"/>
          <w:szCs w:val="22"/>
        </w:rPr>
        <w:t xml:space="preserve">Deep learning has emerged as a powerful alternative to these traditional models. Instead of manually selecting features, deep networks learn hierarchical representations directly from raw or log‑transformed expression profiles, capturing complex nonlinear relationships among thousands of genes. Khorshed et al. introduced </w:t>
      </w:r>
      <w:proofErr w:type="spellStart"/>
      <w:r w:rsidRPr="00C7599B">
        <w:rPr>
          <w:rFonts w:ascii="Cambria" w:hAnsi="Cambria"/>
          <w:sz w:val="22"/>
          <w:szCs w:val="22"/>
        </w:rPr>
        <w:t>GeneXNet</w:t>
      </w:r>
      <w:proofErr w:type="spellEnd"/>
      <w:r w:rsidRPr="00C7599B">
        <w:rPr>
          <w:rFonts w:ascii="Cambria" w:hAnsi="Cambria"/>
          <w:sz w:val="22"/>
          <w:szCs w:val="22"/>
        </w:rPr>
        <w:t>, a convolutional neural network (CNN) architecture for multi‑tissue cancer classification using whole‑transcriptome RNA‑</w:t>
      </w:r>
      <w:proofErr w:type="spellStart"/>
      <w:r w:rsidRPr="00C7599B">
        <w:rPr>
          <w:rFonts w:ascii="Cambria" w:hAnsi="Cambria"/>
          <w:sz w:val="22"/>
          <w:szCs w:val="22"/>
        </w:rPr>
        <w:t>seq</w:t>
      </w:r>
      <w:proofErr w:type="spellEnd"/>
      <w:r w:rsidRPr="00C7599B">
        <w:rPr>
          <w:rFonts w:ascii="Cambria" w:hAnsi="Cambria"/>
          <w:sz w:val="22"/>
          <w:szCs w:val="22"/>
        </w:rPr>
        <w:t xml:space="preserve"> data, achieving around 99% accuracy and near‑perfect ROC AUC across 33 tumour types without prior gene selection (Khorshed et al., 2020). They also showed that class‑activation maps and feature‑map clustering could highlight biologically meaningful genes, including known cancer drivers.</w:t>
      </w:r>
    </w:p>
    <w:p w14:paraId="61ECC71C" w14:textId="2F504216" w:rsidR="003E020C" w:rsidRPr="00C7599B" w:rsidRDefault="003E020C" w:rsidP="003E020C">
      <w:pPr>
        <w:rPr>
          <w:rFonts w:ascii="Cambria" w:hAnsi="Cambria"/>
          <w:sz w:val="22"/>
          <w:szCs w:val="22"/>
        </w:rPr>
      </w:pPr>
      <w:r w:rsidRPr="00C7599B">
        <w:rPr>
          <w:rFonts w:ascii="Cambria" w:hAnsi="Cambria"/>
          <w:sz w:val="22"/>
          <w:szCs w:val="22"/>
        </w:rPr>
        <w:t>Babichev et al. performed a systematic comparison of deep architectures for gene‑expression‑based cancer classification, including 1D CNNs, LSTM and GRU recurrent networks, and hybrid ensembles (Babichev et al., 2023). Using TCGA‑derived expression data and Bayesian hyperparameter optimisation with 5‑fold cross‑validation, they found that a two‑layer GRU model achieved the highest test accuracy (</w:t>
      </w:r>
      <w:r w:rsidR="009D0CF4">
        <w:rPr>
          <w:rFonts w:ascii="Cambria" w:hAnsi="Cambria"/>
          <w:sz w:val="22"/>
          <w:szCs w:val="22"/>
        </w:rPr>
        <w:t>~</w:t>
      </w:r>
      <w:r w:rsidRPr="00C7599B">
        <w:rPr>
          <w:rFonts w:ascii="Cambria" w:hAnsi="Cambria"/>
          <w:sz w:val="22"/>
          <w:szCs w:val="22"/>
        </w:rPr>
        <w:t>97.8%), outperforming CNNs and hybrid models under a composite quality criterion. These results emphasise that deep networks can achieve very high predictive performance on expression classification tasks when carefully tuned.</w:t>
      </w:r>
    </w:p>
    <w:p w14:paraId="2397973A" w14:textId="31F2E12C" w:rsidR="003E020C" w:rsidRDefault="003E020C" w:rsidP="003E020C">
      <w:pPr>
        <w:rPr>
          <w:rFonts w:ascii="Cambria" w:hAnsi="Cambria"/>
          <w:sz w:val="22"/>
          <w:szCs w:val="22"/>
        </w:rPr>
      </w:pPr>
      <w:r w:rsidRPr="00C7599B">
        <w:rPr>
          <w:rFonts w:ascii="Cambria" w:hAnsi="Cambria"/>
          <w:sz w:val="22"/>
          <w:szCs w:val="22"/>
        </w:rPr>
        <w:t xml:space="preserve">However, in almost all of these “pure” machine‑learning and deep‑learning approaches, genes are treated as independent dimensions in a flat vector. Known regulatory relationships, pathways and interaction networks are either ignored or only used indirectly for post‑hoc </w:t>
      </w:r>
      <w:r w:rsidRPr="00C7599B">
        <w:rPr>
          <w:rFonts w:ascii="Cambria" w:hAnsi="Cambria"/>
          <w:sz w:val="22"/>
          <w:szCs w:val="22"/>
        </w:rPr>
        <w:lastRenderedPageBreak/>
        <w:t>interpretation (e.g. enrichment analysis), which limits the ability of these models to exploit network‑level structure and can reduce robustness under distribution shifts (Tabares‑Soto et al., 2020; Babichev et al., 2023).</w:t>
      </w:r>
      <w:r w:rsidR="00D14C77">
        <w:rPr>
          <w:rFonts w:ascii="Cambria" w:hAnsi="Cambria"/>
          <w:sz w:val="22"/>
          <w:szCs w:val="22"/>
        </w:rPr>
        <w:t xml:space="preserve"> </w:t>
      </w:r>
    </w:p>
    <w:p w14:paraId="3A706AB9" w14:textId="77777777" w:rsidR="00D14C77" w:rsidRDefault="00D14C77" w:rsidP="003E020C">
      <w:pPr>
        <w:rPr>
          <w:rFonts w:ascii="Cambria" w:hAnsi="Cambria"/>
          <w:sz w:val="22"/>
          <w:szCs w:val="22"/>
        </w:rPr>
      </w:pPr>
    </w:p>
    <w:p w14:paraId="2199D36A" w14:textId="77777777" w:rsidR="00D14C77" w:rsidRDefault="00D14C77" w:rsidP="00D14C77">
      <w:pPr>
        <w:pBdr>
          <w:bottom w:val="single" w:sz="6" w:space="1" w:color="auto"/>
        </w:pBdr>
        <w:rPr>
          <w:rFonts w:eastAsiaTheme="minorEastAsia"/>
          <w:sz w:val="22"/>
          <w:szCs w:val="22"/>
        </w:rPr>
      </w:pPr>
    </w:p>
    <w:p w14:paraId="731256D3" w14:textId="77777777" w:rsidR="00D14C77" w:rsidRPr="00C7599B" w:rsidRDefault="00D14C77" w:rsidP="003E020C">
      <w:pPr>
        <w:rPr>
          <w:rFonts w:ascii="Cambria" w:hAnsi="Cambria"/>
          <w:sz w:val="22"/>
          <w:szCs w:val="22"/>
        </w:rPr>
      </w:pPr>
    </w:p>
    <w:p w14:paraId="7387449F" w14:textId="09916204" w:rsidR="006F1D49" w:rsidRPr="005E4B57" w:rsidRDefault="006F1D49">
      <w:pPr>
        <w:rPr>
          <w:rFonts w:ascii="Cambria" w:eastAsiaTheme="majorEastAsia" w:hAnsi="Cambria" w:cstheme="majorBidi"/>
          <w:color w:val="0F4761" w:themeColor="accent1" w:themeShade="BF"/>
          <w:sz w:val="28"/>
          <w:szCs w:val="28"/>
        </w:rPr>
      </w:pPr>
      <w:r w:rsidRPr="005E4B57">
        <w:rPr>
          <w:rFonts w:ascii="Cambria" w:hAnsi="Cambria"/>
        </w:rPr>
        <w:br w:type="page"/>
      </w:r>
    </w:p>
    <w:p w14:paraId="424D691C" w14:textId="779A3F9C" w:rsidR="005E68EF" w:rsidRPr="005E4B57" w:rsidRDefault="005E68EF" w:rsidP="00B25EA1">
      <w:pPr>
        <w:pStyle w:val="Heading3"/>
        <w:rPr>
          <w:rFonts w:ascii="Cambria" w:hAnsi="Cambria"/>
        </w:rPr>
      </w:pPr>
      <w:r w:rsidRPr="005E4B57">
        <w:rPr>
          <w:rFonts w:ascii="Cambria" w:hAnsi="Cambria"/>
        </w:rPr>
        <w:lastRenderedPageBreak/>
        <w:t>2.3 Integrating Biological Domain Knowledge with Machine Learning</w:t>
      </w:r>
    </w:p>
    <w:p w14:paraId="5CB56A6D" w14:textId="0AF84CB9" w:rsidR="006C1D7C" w:rsidRPr="00C7599B" w:rsidRDefault="003E020C" w:rsidP="006C1D7C">
      <w:pPr>
        <w:rPr>
          <w:rFonts w:ascii="Cambria" w:hAnsi="Cambria"/>
          <w:sz w:val="22"/>
          <w:szCs w:val="22"/>
        </w:rPr>
      </w:pPr>
      <w:r>
        <w:rPr>
          <w:rFonts w:ascii="Cambria" w:hAnsi="Cambria"/>
        </w:rPr>
        <w:br/>
      </w:r>
      <w:r w:rsidR="006C1D7C" w:rsidRPr="00C7599B">
        <w:rPr>
          <w:rFonts w:ascii="Cambria" w:hAnsi="Cambria"/>
          <w:sz w:val="22"/>
          <w:szCs w:val="22"/>
        </w:rPr>
        <w:t>To address the limitations of purely data‑driven models, a growing body of work integrates biological prior knowledge into machine‑learning pipelines. Prior information can include transcription factor binding data, known pathways, Gene Ontology (GO) terms, protein–protein interaction (PPI) networks and curated cell‑signalling models.</w:t>
      </w:r>
    </w:p>
    <w:p w14:paraId="1A32DE0D" w14:textId="547F98FE" w:rsidR="006C1D7C" w:rsidRPr="00C7599B" w:rsidRDefault="006C1D7C" w:rsidP="006C1D7C">
      <w:pPr>
        <w:rPr>
          <w:rFonts w:ascii="Cambria" w:hAnsi="Cambria"/>
          <w:sz w:val="22"/>
          <w:szCs w:val="22"/>
        </w:rPr>
      </w:pPr>
      <w:r w:rsidRPr="00C7599B">
        <w:rPr>
          <w:rFonts w:ascii="Cambria" w:hAnsi="Cambria"/>
          <w:sz w:val="22"/>
          <w:szCs w:val="22"/>
        </w:rPr>
        <w:t>Yousef et al. survey methods that incorporate GO into gene‑expression analysis, showing that using ontology‑derived features or constraints can improve classification performance and interpretability by grouping genes into functionally coherent units (Yousef et al., 2021). Zhang (2024) proposed BioM2, a multi‑stage, biologically informed framework for phenotype prediction from multi‑omics data, in which biological knowledge is injected at several stages of feature construction and model training (Zhang, 2024). BioM2 reports improved performance over naive deep‑learning baselines on multiple omics benchmarks while providing pathway‑level explanations.</w:t>
      </w:r>
    </w:p>
    <w:p w14:paraId="5F56C163" w14:textId="3A7E8DB0" w:rsidR="006C1D7C" w:rsidRPr="00C7599B" w:rsidRDefault="006C1D7C" w:rsidP="006C1D7C">
      <w:pPr>
        <w:rPr>
          <w:rFonts w:ascii="Cambria" w:hAnsi="Cambria"/>
          <w:sz w:val="22"/>
          <w:szCs w:val="22"/>
        </w:rPr>
      </w:pPr>
      <w:r w:rsidRPr="00C7599B">
        <w:rPr>
          <w:rFonts w:ascii="Cambria" w:hAnsi="Cambria"/>
          <w:sz w:val="22"/>
          <w:szCs w:val="22"/>
        </w:rPr>
        <w:t xml:space="preserve">Al </w:t>
      </w:r>
      <w:proofErr w:type="spellStart"/>
      <w:r w:rsidRPr="00C7599B">
        <w:rPr>
          <w:rFonts w:ascii="Cambria" w:hAnsi="Cambria"/>
          <w:sz w:val="22"/>
          <w:szCs w:val="22"/>
        </w:rPr>
        <w:t>Taweraqi</w:t>
      </w:r>
      <w:proofErr w:type="spellEnd"/>
      <w:r w:rsidRPr="00C7599B">
        <w:rPr>
          <w:rFonts w:ascii="Cambria" w:hAnsi="Cambria"/>
          <w:sz w:val="22"/>
          <w:szCs w:val="22"/>
        </w:rPr>
        <w:t xml:space="preserve"> and King (2022) explicitly integrate mechanistic cell‑signalling models with machine learning for gene‑expression prediction. They treat curated KEGG signalling pathways as graphs, derive multiple sets of graph‑based similarity features between genes (e.g. common neighbours, Laplacian eigenmaps, </w:t>
      </w:r>
      <w:proofErr w:type="spellStart"/>
      <w:r w:rsidRPr="00C7599B">
        <w:rPr>
          <w:rFonts w:ascii="Cambria" w:hAnsi="Cambria"/>
          <w:sz w:val="22"/>
          <w:szCs w:val="22"/>
        </w:rPr>
        <w:t>DeepWalk</w:t>
      </w:r>
      <w:proofErr w:type="spellEnd"/>
      <w:r w:rsidRPr="00C7599B">
        <w:rPr>
          <w:rFonts w:ascii="Cambria" w:hAnsi="Cambria"/>
          <w:sz w:val="22"/>
          <w:szCs w:val="22"/>
        </w:rPr>
        <w:t xml:space="preserve"> embeddings), and use these as additional inputs to multi‑target regression models on LINCS gene‑expression data. All graph‑derived feature sets significantly improved prediction accuracy over a baseline that used only experimental descriptors, and a stacked ensemble of all graph‑based models outperformed the baseline on 95% of genes (Al </w:t>
      </w:r>
      <w:proofErr w:type="spellStart"/>
      <w:r w:rsidRPr="00C7599B">
        <w:rPr>
          <w:rFonts w:ascii="Cambria" w:hAnsi="Cambria"/>
          <w:sz w:val="22"/>
          <w:szCs w:val="22"/>
        </w:rPr>
        <w:t>Taweraqi</w:t>
      </w:r>
      <w:proofErr w:type="spellEnd"/>
      <w:r w:rsidRPr="00C7599B">
        <w:rPr>
          <w:rFonts w:ascii="Cambria" w:hAnsi="Cambria"/>
          <w:sz w:val="22"/>
          <w:szCs w:val="22"/>
        </w:rPr>
        <w:t xml:space="preserve"> and King, 2022). Importantly, their analysis showed that the graph features could reveal biologically meaningful relationships such as the influence of ERBB3 on TP53 expression, illustrating how mechanistic knowledge can enhance both performance and interpretability.</w:t>
      </w:r>
    </w:p>
    <w:p w14:paraId="1E45CDB5" w14:textId="77777777" w:rsidR="006C1D7C" w:rsidRPr="00C7599B" w:rsidRDefault="006C1D7C" w:rsidP="006C1D7C">
      <w:pPr>
        <w:rPr>
          <w:rFonts w:ascii="Cambria" w:hAnsi="Cambria"/>
          <w:sz w:val="22"/>
          <w:szCs w:val="22"/>
        </w:rPr>
      </w:pPr>
      <w:r w:rsidRPr="00C7599B">
        <w:rPr>
          <w:rFonts w:ascii="Cambria" w:hAnsi="Cambria"/>
          <w:sz w:val="22"/>
          <w:szCs w:val="22"/>
        </w:rPr>
        <w:t xml:space="preserve">These studies support a general conclusion: incorporating structured biological knowledge into machine‑learning models — via ontology features, pathway‑based representations or similarity measures derived from mechanistic graphs — can improve predictions and make the models’ behaviour more biologically plausible (Yousef et al., 2021; Zhang, 2024; Al </w:t>
      </w:r>
      <w:proofErr w:type="spellStart"/>
      <w:r w:rsidRPr="00C7599B">
        <w:rPr>
          <w:rFonts w:ascii="Cambria" w:hAnsi="Cambria"/>
          <w:sz w:val="22"/>
          <w:szCs w:val="22"/>
        </w:rPr>
        <w:t>Taweraqi</w:t>
      </w:r>
      <w:proofErr w:type="spellEnd"/>
      <w:r w:rsidRPr="00C7599B">
        <w:rPr>
          <w:rFonts w:ascii="Cambria" w:hAnsi="Cambria"/>
          <w:sz w:val="22"/>
          <w:szCs w:val="22"/>
        </w:rPr>
        <w:t xml:space="preserve"> and King, 2022). However, most of these approaches still operate on tabular feature matrices; the network or pathway information is pre‑digested into features rather than being represented explicitly as a graph during learning.</w:t>
      </w:r>
    </w:p>
    <w:p w14:paraId="3A469792" w14:textId="76F14AF4" w:rsidR="006F1D49" w:rsidRPr="005E4B57" w:rsidRDefault="006F1D49">
      <w:pPr>
        <w:rPr>
          <w:rFonts w:ascii="Cambria" w:eastAsiaTheme="majorEastAsia" w:hAnsi="Cambria" w:cstheme="majorBidi"/>
          <w:color w:val="0F4761" w:themeColor="accent1" w:themeShade="BF"/>
          <w:sz w:val="28"/>
          <w:szCs w:val="28"/>
        </w:rPr>
      </w:pPr>
      <w:r w:rsidRPr="005E4B57">
        <w:rPr>
          <w:rFonts w:ascii="Cambria" w:hAnsi="Cambria"/>
        </w:rPr>
        <w:br w:type="page"/>
      </w:r>
    </w:p>
    <w:p w14:paraId="2EC628D8" w14:textId="4B98A6DF" w:rsidR="005E68EF" w:rsidRPr="005E4B57" w:rsidRDefault="005E68EF" w:rsidP="00B25EA1">
      <w:pPr>
        <w:pStyle w:val="Heading3"/>
        <w:rPr>
          <w:rFonts w:ascii="Cambria" w:hAnsi="Cambria"/>
        </w:rPr>
      </w:pPr>
      <w:r w:rsidRPr="005E4B57">
        <w:rPr>
          <w:rFonts w:ascii="Cambria" w:hAnsi="Cambria"/>
        </w:rPr>
        <w:lastRenderedPageBreak/>
        <w:t>2.4 Graph Neural Networks for Biological Applications</w:t>
      </w:r>
    </w:p>
    <w:p w14:paraId="19E21F29" w14:textId="33BF2CAC" w:rsidR="00526B2E" w:rsidRPr="00C7599B" w:rsidRDefault="00526B2E" w:rsidP="00526B2E">
      <w:pPr>
        <w:rPr>
          <w:rFonts w:ascii="Cambria" w:hAnsi="Cambria"/>
          <w:sz w:val="22"/>
          <w:szCs w:val="22"/>
        </w:rPr>
      </w:pPr>
      <w:r>
        <w:rPr>
          <w:rFonts w:ascii="Cambria" w:hAnsi="Cambria"/>
        </w:rPr>
        <w:br/>
      </w:r>
      <w:r w:rsidRPr="00C7599B">
        <w:rPr>
          <w:rFonts w:ascii="Cambria" w:hAnsi="Cambria"/>
          <w:sz w:val="22"/>
          <w:szCs w:val="22"/>
        </w:rPr>
        <w:t>Because many forms of biological data are naturally graph‑structured — including GRNs, PPIs, metabolic networks and knowledge graphs — graph‑based methods and graph neural networks (GNNs) have gained increasing attention. One line of work uses graph convolutional neural networks (GCNNs) over PPI or co‑expression networks, smoothing expression values over the graph to classify tumour types or identify marker genes (Babichev et al., 2023). While such models can exploit network connectivity, they usually require a separate GRN or PPI reconstruction step, adding complexity and potential sources of error.</w:t>
      </w:r>
    </w:p>
    <w:p w14:paraId="25D7AA7D" w14:textId="0C1106A5" w:rsidR="00526B2E" w:rsidRPr="00C7599B" w:rsidRDefault="00526B2E" w:rsidP="00526B2E">
      <w:pPr>
        <w:rPr>
          <w:rFonts w:ascii="Cambria" w:hAnsi="Cambria"/>
          <w:sz w:val="22"/>
          <w:szCs w:val="22"/>
        </w:rPr>
      </w:pPr>
      <w:r w:rsidRPr="00C7599B">
        <w:rPr>
          <w:rFonts w:ascii="Cambria" w:hAnsi="Cambria"/>
          <w:sz w:val="22"/>
          <w:szCs w:val="22"/>
        </w:rPr>
        <w:t xml:space="preserve">Knowledge graphs (KGs) extend this idea to heterogeneous networks that combine patients, genes, ontology terms and PPIs. Sousa and Paulheim (2025) construct a gene‑expression knowledge graph for diabetes prediction, integrating multiple expression datasets with GO annotations and STRING PPI data (Sousa and Paulheim, 2025). They then learn patient embeddings using KG embedding methods such as RDF2Vec, TransE, </w:t>
      </w:r>
      <w:proofErr w:type="spellStart"/>
      <w:r w:rsidRPr="00C7599B">
        <w:rPr>
          <w:rFonts w:ascii="Cambria" w:hAnsi="Cambria"/>
          <w:sz w:val="22"/>
          <w:szCs w:val="22"/>
        </w:rPr>
        <w:t>DistMult</w:t>
      </w:r>
      <w:proofErr w:type="spellEnd"/>
      <w:r w:rsidRPr="00C7599B">
        <w:rPr>
          <w:rFonts w:ascii="Cambria" w:hAnsi="Cambria"/>
          <w:sz w:val="22"/>
          <w:szCs w:val="22"/>
        </w:rPr>
        <w:t xml:space="preserve">, </w:t>
      </w:r>
      <w:proofErr w:type="spellStart"/>
      <w:r w:rsidRPr="00C7599B">
        <w:rPr>
          <w:rFonts w:ascii="Cambria" w:hAnsi="Cambria"/>
          <w:sz w:val="22"/>
          <w:szCs w:val="22"/>
        </w:rPr>
        <w:t>HolE</w:t>
      </w:r>
      <w:proofErr w:type="spellEnd"/>
      <w:r w:rsidRPr="00C7599B">
        <w:rPr>
          <w:rFonts w:ascii="Cambria" w:hAnsi="Cambria"/>
          <w:sz w:val="22"/>
          <w:szCs w:val="22"/>
        </w:rPr>
        <w:t xml:space="preserve"> and </w:t>
      </w:r>
      <w:proofErr w:type="spellStart"/>
      <w:r w:rsidRPr="00C7599B">
        <w:rPr>
          <w:rFonts w:ascii="Cambria" w:hAnsi="Cambria"/>
          <w:sz w:val="22"/>
          <w:szCs w:val="22"/>
        </w:rPr>
        <w:t>ComplEx</w:t>
      </w:r>
      <w:proofErr w:type="spellEnd"/>
      <w:r w:rsidRPr="00C7599B">
        <w:rPr>
          <w:rFonts w:ascii="Cambria" w:hAnsi="Cambria"/>
          <w:sz w:val="22"/>
          <w:szCs w:val="22"/>
        </w:rPr>
        <w:t>, and show that incorporating additional datasets and domain knowledge improves weighted F1‑scores by up to 13 percentage points compared with using single datasets in isolation. Their work demonstrates that representing biological and clinical entities as a graph and learning embeddings over that graph can alleviate data sparsity and heterogeneity issues.</w:t>
      </w:r>
    </w:p>
    <w:p w14:paraId="69D1CBF0" w14:textId="6B3F19E1" w:rsidR="00526B2E" w:rsidRPr="00C7599B" w:rsidRDefault="00526B2E" w:rsidP="00526B2E">
      <w:pPr>
        <w:rPr>
          <w:rFonts w:ascii="Cambria" w:hAnsi="Cambria"/>
          <w:sz w:val="22"/>
          <w:szCs w:val="22"/>
        </w:rPr>
      </w:pPr>
      <w:r w:rsidRPr="00C7599B">
        <w:rPr>
          <w:rFonts w:ascii="Cambria" w:hAnsi="Cambria"/>
          <w:sz w:val="22"/>
          <w:szCs w:val="22"/>
        </w:rPr>
        <w:t xml:space="preserve">GNNs provide a more flexible and expressive framework for operating directly on graphs. In the message‑passing paradigm, each node iteratively aggregates information from its neighbours along edges to update its representation, making GNNs well‑suited to modelling regulatory and interaction networks. </w:t>
      </w:r>
      <w:proofErr w:type="spellStart"/>
      <w:r w:rsidRPr="00C7599B">
        <w:rPr>
          <w:rFonts w:ascii="Cambria" w:hAnsi="Cambria"/>
          <w:sz w:val="22"/>
          <w:szCs w:val="22"/>
        </w:rPr>
        <w:t>Hasibi</w:t>
      </w:r>
      <w:proofErr w:type="spellEnd"/>
      <w:r w:rsidRPr="00C7599B">
        <w:rPr>
          <w:rFonts w:ascii="Cambria" w:hAnsi="Cambria"/>
          <w:sz w:val="22"/>
          <w:szCs w:val="22"/>
        </w:rPr>
        <w:t xml:space="preserve"> and Michoel (2020) review the application of GNNs and related graph‑learning methods in regulatory network analysis, highlighting that graph‑based architectures can outperform purely tabular models when they are given access to high‑quality network structure (</w:t>
      </w:r>
      <w:proofErr w:type="spellStart"/>
      <w:r w:rsidRPr="00C7599B">
        <w:rPr>
          <w:rFonts w:ascii="Cambria" w:hAnsi="Cambria"/>
          <w:sz w:val="22"/>
          <w:szCs w:val="22"/>
        </w:rPr>
        <w:t>Hasibi</w:t>
      </w:r>
      <w:proofErr w:type="spellEnd"/>
      <w:r w:rsidRPr="00C7599B">
        <w:rPr>
          <w:rFonts w:ascii="Cambria" w:hAnsi="Cambria"/>
          <w:sz w:val="22"/>
          <w:szCs w:val="22"/>
        </w:rPr>
        <w:t xml:space="preserve"> and Michoel, 2020).</w:t>
      </w:r>
    </w:p>
    <w:p w14:paraId="2C218348" w14:textId="0C0FB121" w:rsidR="00526B2E" w:rsidRPr="00C7599B" w:rsidRDefault="00526B2E" w:rsidP="00526B2E">
      <w:pPr>
        <w:rPr>
          <w:rFonts w:ascii="Cambria" w:hAnsi="Cambria"/>
          <w:sz w:val="22"/>
          <w:szCs w:val="22"/>
        </w:rPr>
      </w:pPr>
      <w:r w:rsidRPr="00C7599B">
        <w:rPr>
          <w:rFonts w:ascii="Cambria" w:hAnsi="Cambria"/>
          <w:sz w:val="22"/>
          <w:szCs w:val="22"/>
        </w:rPr>
        <w:t>Recent hybrid mechanistic–ML frameworks use a known GRN and a mechanistic simulator to generate synthetic expression data, then train graph‑based models that respect network topology. These models typically treat genes as nodes, regulatory interactions as directed (sometimes signed) edges, and may use node features such as kinetic parameters or baseline expression. Empirical results indicate that GNNs with explicit message‑passing along regulatory edges can capture dependencies that hand‑crafted GRN features in tabular models fail to represent, leading to improved predictive performance (</w:t>
      </w:r>
      <w:proofErr w:type="spellStart"/>
      <w:r w:rsidRPr="00C7599B">
        <w:rPr>
          <w:rFonts w:ascii="Cambria" w:hAnsi="Cambria"/>
          <w:sz w:val="22"/>
          <w:szCs w:val="22"/>
        </w:rPr>
        <w:t>Hasibi</w:t>
      </w:r>
      <w:proofErr w:type="spellEnd"/>
      <w:r w:rsidRPr="00C7599B">
        <w:rPr>
          <w:rFonts w:ascii="Cambria" w:hAnsi="Cambria"/>
          <w:sz w:val="22"/>
          <w:szCs w:val="22"/>
        </w:rPr>
        <w:t xml:space="preserve"> and Michoel, 2020; Piccolo et al., 2023).</w:t>
      </w:r>
    </w:p>
    <w:p w14:paraId="6693C181" w14:textId="3A6D0D1E" w:rsidR="00F44549" w:rsidRPr="00C7599B" w:rsidRDefault="00F44549" w:rsidP="00526B2E">
      <w:pPr>
        <w:rPr>
          <w:rFonts w:ascii="Cambria" w:hAnsi="Cambria"/>
          <w:sz w:val="22"/>
          <w:szCs w:val="22"/>
        </w:rPr>
      </w:pPr>
      <w:r w:rsidRPr="00C7599B">
        <w:rPr>
          <w:rFonts w:ascii="Cambria" w:hAnsi="Cambria"/>
          <w:sz w:val="22"/>
          <w:szCs w:val="22"/>
        </w:rPr>
        <w:t xml:space="preserve">For example, </w:t>
      </w:r>
      <w:proofErr w:type="spellStart"/>
      <w:r w:rsidRPr="00C7599B">
        <w:rPr>
          <w:rFonts w:ascii="Cambria" w:hAnsi="Cambria"/>
          <w:sz w:val="22"/>
          <w:szCs w:val="22"/>
        </w:rPr>
        <w:t>TranscriptionNet</w:t>
      </w:r>
      <w:proofErr w:type="spellEnd"/>
      <w:r w:rsidRPr="00C7599B">
        <w:rPr>
          <w:rFonts w:ascii="Cambria" w:hAnsi="Cambria"/>
          <w:sz w:val="22"/>
          <w:szCs w:val="22"/>
        </w:rPr>
        <w:t xml:space="preserve"> (Zhan et al., 2024) integrates seven multiplex gene-functional networks via graph attention layers to predict perturbation-induced gene expression changes across 26,945 genes, demonstrating that explicit network structure can substantially improve transcriptome-wide predictions over tabular baselines (Zhan et al., 2024).</w:t>
      </w:r>
    </w:p>
    <w:p w14:paraId="5A7C8C9A" w14:textId="677FBDB4" w:rsidR="00526B2E" w:rsidRPr="00526B2E" w:rsidRDefault="00526B2E" w:rsidP="00526B2E">
      <w:pPr>
        <w:rPr>
          <w:rFonts w:ascii="Cambria" w:hAnsi="Cambria"/>
        </w:rPr>
      </w:pPr>
      <w:r w:rsidRPr="00C7599B">
        <w:rPr>
          <w:rFonts w:ascii="Cambria" w:hAnsi="Cambria"/>
          <w:sz w:val="22"/>
          <w:szCs w:val="22"/>
        </w:rPr>
        <w:t xml:space="preserve">Despite these advances, most graph‑centric work in transcriptomics focuses either on GRN reconstruction (i.e. learning edges from expression data) or on sample‑level classification (e.g. tumour vs normal) using graphs built from genes or patients (Sousa and Paulheim, 2025; Babichev et al., 2023). There are comparatively few studies that directly tackle the problem of predicting per‑gene expression levels from a given GRN using GNNs, particularly in settings </w:t>
      </w:r>
      <w:r w:rsidRPr="00C7599B">
        <w:rPr>
          <w:rFonts w:ascii="Cambria" w:hAnsi="Cambria"/>
          <w:sz w:val="22"/>
          <w:szCs w:val="22"/>
        </w:rPr>
        <w:lastRenderedPageBreak/>
        <w:t>where the ground‑truth network and perturbations are controlled by a mechanistic simulator.</w:t>
      </w:r>
      <w:r>
        <w:rPr>
          <w:rFonts w:ascii="Cambria" w:hAnsi="Cambria"/>
        </w:rPr>
        <w:br/>
      </w:r>
    </w:p>
    <w:p w14:paraId="0319BFDD" w14:textId="5D7867B8" w:rsidR="005E68EF" w:rsidRPr="005E4B57" w:rsidRDefault="005E68EF" w:rsidP="00B25EA1">
      <w:pPr>
        <w:pStyle w:val="Heading3"/>
        <w:rPr>
          <w:rFonts w:ascii="Cambria" w:hAnsi="Cambria"/>
        </w:rPr>
      </w:pPr>
      <w:r w:rsidRPr="005E4B57">
        <w:rPr>
          <w:rFonts w:ascii="Cambria" w:hAnsi="Cambria"/>
        </w:rPr>
        <w:t>2.5 Summary and Research Gap</w:t>
      </w:r>
      <w:r w:rsidR="00F50FB6">
        <w:rPr>
          <w:rFonts w:ascii="Cambria" w:hAnsi="Cambria"/>
        </w:rPr>
        <w:br/>
      </w:r>
    </w:p>
    <w:p w14:paraId="00EB0E4C" w14:textId="77777777" w:rsidR="001354E8" w:rsidRPr="00C7599B" w:rsidRDefault="001354E8" w:rsidP="001354E8">
      <w:pPr>
        <w:rPr>
          <w:rFonts w:ascii="Cambria" w:hAnsi="Cambria"/>
          <w:sz w:val="22"/>
          <w:szCs w:val="22"/>
        </w:rPr>
      </w:pPr>
      <w:r w:rsidRPr="00C7599B">
        <w:rPr>
          <w:rFonts w:ascii="Cambria" w:hAnsi="Cambria"/>
          <w:sz w:val="22"/>
          <w:szCs w:val="22"/>
        </w:rPr>
        <w:t xml:space="preserve">Existing work demonstrates that both traditional machine‑learning and deep‑learning methods can achieve high predictive performance on gene‑expression classification tasks, especially for cancer subtype and outcome prediction (Khorshed et al., 2020; Tabares‑Soto et al., 2020; Babichev et al., 2023). However, these models typically operate on flat expression vectors and either ignore known GRN structure or use it only indirectly through pre‑computed features or regularisation. This limits their ability to capture network‑level regulatory mechanisms and to provide mechanistic interpretations of their predictions (Zhang, 2024; Al </w:t>
      </w:r>
      <w:proofErr w:type="spellStart"/>
      <w:r w:rsidRPr="00C7599B">
        <w:rPr>
          <w:rFonts w:ascii="Cambria" w:hAnsi="Cambria"/>
          <w:sz w:val="22"/>
          <w:szCs w:val="22"/>
        </w:rPr>
        <w:t>Taweraqi</w:t>
      </w:r>
      <w:proofErr w:type="spellEnd"/>
      <w:r w:rsidRPr="00C7599B">
        <w:rPr>
          <w:rFonts w:ascii="Cambria" w:hAnsi="Cambria"/>
          <w:sz w:val="22"/>
          <w:szCs w:val="22"/>
        </w:rPr>
        <w:t xml:space="preserve"> and King, 2022).</w:t>
      </w:r>
    </w:p>
    <w:p w14:paraId="54901987" w14:textId="77777777" w:rsidR="001354E8" w:rsidRPr="00C7599B" w:rsidRDefault="001354E8" w:rsidP="001354E8">
      <w:pPr>
        <w:rPr>
          <w:rFonts w:ascii="Cambria" w:hAnsi="Cambria"/>
          <w:sz w:val="22"/>
          <w:szCs w:val="22"/>
        </w:rPr>
      </w:pPr>
    </w:p>
    <w:p w14:paraId="3730386C" w14:textId="77777777" w:rsidR="001354E8" w:rsidRPr="00C7599B" w:rsidRDefault="001354E8" w:rsidP="001354E8">
      <w:pPr>
        <w:rPr>
          <w:rFonts w:ascii="Cambria" w:hAnsi="Cambria"/>
          <w:sz w:val="22"/>
          <w:szCs w:val="22"/>
        </w:rPr>
      </w:pPr>
      <w:r w:rsidRPr="00C7599B">
        <w:rPr>
          <w:rFonts w:ascii="Cambria" w:hAnsi="Cambria"/>
          <w:sz w:val="22"/>
          <w:szCs w:val="22"/>
        </w:rPr>
        <w:t xml:space="preserve">Graph‑based approaches, including GCNNs on PPI networks, KG embeddings, and GNNs on regulatory graphs, show that integrating relational information such as PPIs, ontologies and pathways can improve representation learning and predictive performance (Sousa and Paulheim, 2025; </w:t>
      </w:r>
      <w:proofErr w:type="spellStart"/>
      <w:r w:rsidRPr="00C7599B">
        <w:rPr>
          <w:rFonts w:ascii="Cambria" w:hAnsi="Cambria"/>
          <w:sz w:val="22"/>
          <w:szCs w:val="22"/>
        </w:rPr>
        <w:t>Hasibi</w:t>
      </w:r>
      <w:proofErr w:type="spellEnd"/>
      <w:r w:rsidRPr="00C7599B">
        <w:rPr>
          <w:rFonts w:ascii="Cambria" w:hAnsi="Cambria"/>
          <w:sz w:val="22"/>
          <w:szCs w:val="22"/>
        </w:rPr>
        <w:t xml:space="preserve"> and Michoel, 2020; Piccolo et al., 2023). Yet relatively little work directly addresses the specific task considered in this project: predicting gene expression from an explicit, known GRN using graph‑aware neural architectures, in a setting where the true regulatory graph and perturbation space are controlled via a mechanistic simulator.</w:t>
      </w:r>
    </w:p>
    <w:p w14:paraId="4FF14726" w14:textId="77777777" w:rsidR="001354E8" w:rsidRPr="00C7599B" w:rsidRDefault="001354E8" w:rsidP="001354E8">
      <w:pPr>
        <w:rPr>
          <w:rFonts w:ascii="Cambria" w:hAnsi="Cambria"/>
          <w:sz w:val="22"/>
          <w:szCs w:val="22"/>
        </w:rPr>
      </w:pPr>
    </w:p>
    <w:p w14:paraId="114E7BC9" w14:textId="1D54B980" w:rsidR="0041017E" w:rsidRPr="00C7599B" w:rsidRDefault="001354E8" w:rsidP="001354E8">
      <w:pPr>
        <w:rPr>
          <w:rFonts w:ascii="Cambria" w:hAnsi="Cambria"/>
          <w:sz w:val="22"/>
          <w:szCs w:val="22"/>
        </w:rPr>
      </w:pPr>
      <w:r w:rsidRPr="00C7599B">
        <w:rPr>
          <w:rFonts w:ascii="Cambria" w:hAnsi="Cambria"/>
          <w:sz w:val="22"/>
          <w:szCs w:val="22"/>
        </w:rPr>
        <w:t xml:space="preserve">At the same time, synthetic GRN simulators and DREAM‑style benchmarks have proven invaluable for evaluating GRN‑inference algorithms and exploring the limitations of current methods (Maetschke et al., 2013; Margolin et al., 2006; Santra, 2014). This suggests a promising research direction: use mechanistic GRN simulators to generate synthetic gene‑expression datasets with known regulatory graphs, and systematically compare GRN‑aware GNNs against strong tabular baselines that use the same underlying information. Addressing this gap can clarify when and how explicit GRN structure improves predictive performance and </w:t>
      </w:r>
      <w:r w:rsidR="00F50FB6" w:rsidRPr="00C7599B">
        <w:rPr>
          <w:rFonts w:ascii="Cambria" w:hAnsi="Cambria"/>
          <w:sz w:val="22"/>
          <w:szCs w:val="22"/>
        </w:rPr>
        <w:t>generalisation and</w:t>
      </w:r>
      <w:r w:rsidRPr="00C7599B">
        <w:rPr>
          <w:rFonts w:ascii="Cambria" w:hAnsi="Cambria"/>
          <w:sz w:val="22"/>
          <w:szCs w:val="22"/>
        </w:rPr>
        <w:t xml:space="preserve"> can provide more interpretable links between learned model representations and underlying regulatory mechanisms.</w:t>
      </w:r>
    </w:p>
    <w:p w14:paraId="20985EB3" w14:textId="77777777" w:rsidR="0041017E" w:rsidRPr="005E4B57" w:rsidRDefault="0041017E" w:rsidP="0041017E">
      <w:pPr>
        <w:rPr>
          <w:rFonts w:ascii="Cambria" w:hAnsi="Cambria"/>
        </w:rPr>
      </w:pPr>
    </w:p>
    <w:p w14:paraId="06823D7E" w14:textId="5C5A8CD9" w:rsidR="0041017E" w:rsidRPr="005E4B57" w:rsidRDefault="0041017E" w:rsidP="0041017E">
      <w:pPr>
        <w:pStyle w:val="Heading2"/>
        <w:rPr>
          <w:rFonts w:ascii="Cambria" w:hAnsi="Cambria"/>
        </w:rPr>
      </w:pPr>
      <w:r w:rsidRPr="005E4B57">
        <w:rPr>
          <w:rFonts w:ascii="Cambria" w:hAnsi="Cambria"/>
        </w:rPr>
        <w:t>Chapter 3</w:t>
      </w:r>
      <w:r w:rsidR="003963FA" w:rsidRPr="005E4B57">
        <w:rPr>
          <w:rFonts w:ascii="Cambria" w:hAnsi="Cambria"/>
        </w:rPr>
        <w:t xml:space="preserve"> –</w:t>
      </w:r>
      <w:r w:rsidRPr="005E4B57">
        <w:rPr>
          <w:rFonts w:ascii="Cambria" w:hAnsi="Cambria"/>
        </w:rPr>
        <w:t xml:space="preserve"> Project Work and Methodology </w:t>
      </w:r>
    </w:p>
    <w:p w14:paraId="4D7DC870" w14:textId="77777777" w:rsidR="0041017E" w:rsidRDefault="0041017E" w:rsidP="001126F9">
      <w:pPr>
        <w:pStyle w:val="Heading3"/>
        <w:rPr>
          <w:rFonts w:ascii="Cambria" w:hAnsi="Cambria"/>
        </w:rPr>
      </w:pPr>
      <w:r w:rsidRPr="005E4B57">
        <w:rPr>
          <w:rFonts w:ascii="Cambria" w:hAnsi="Cambria"/>
        </w:rPr>
        <w:t>3.1 Project Workflow Overview</w:t>
      </w:r>
    </w:p>
    <w:p w14:paraId="548DB568" w14:textId="48F140B8" w:rsidR="001126F9" w:rsidRPr="00C7599B" w:rsidRDefault="001126F9" w:rsidP="001126F9">
      <w:pPr>
        <w:rPr>
          <w:sz w:val="22"/>
          <w:szCs w:val="22"/>
        </w:rPr>
      </w:pPr>
      <w:r w:rsidRPr="00C7599B">
        <w:rPr>
          <w:sz w:val="22"/>
          <w:szCs w:val="22"/>
        </w:rPr>
        <w:t>This project investigates whether explicitly encoding gene regulatory network (GRN) structure in a graph neural network (GNN) improves prediction of steady</w:t>
      </w:r>
      <w:r w:rsidRPr="00C7599B">
        <w:rPr>
          <w:rFonts w:ascii="Cambria Math" w:hAnsi="Cambria Math" w:cs="Cambria Math"/>
          <w:sz w:val="22"/>
          <w:szCs w:val="22"/>
        </w:rPr>
        <w:t>‑</w:t>
      </w:r>
      <w:r w:rsidRPr="00C7599B">
        <w:rPr>
          <w:sz w:val="22"/>
          <w:szCs w:val="22"/>
        </w:rPr>
        <w:t>state mRNA levels compared with strong tabular machine</w:t>
      </w:r>
      <w:r w:rsidRPr="00C7599B">
        <w:rPr>
          <w:rFonts w:ascii="Cambria Math" w:hAnsi="Cambria Math" w:cs="Cambria Math"/>
          <w:sz w:val="22"/>
          <w:szCs w:val="22"/>
        </w:rPr>
        <w:t>‑</w:t>
      </w:r>
      <w:r w:rsidRPr="00C7599B">
        <w:rPr>
          <w:sz w:val="22"/>
          <w:szCs w:val="22"/>
        </w:rPr>
        <w:t>learning baselines that only see per</w:t>
      </w:r>
      <w:r w:rsidRPr="00C7599B">
        <w:rPr>
          <w:rFonts w:ascii="Cambria Math" w:hAnsi="Cambria Math" w:cs="Cambria Math"/>
          <w:sz w:val="22"/>
          <w:szCs w:val="22"/>
        </w:rPr>
        <w:t>‑</w:t>
      </w:r>
      <w:r w:rsidRPr="00C7599B">
        <w:rPr>
          <w:sz w:val="22"/>
          <w:szCs w:val="22"/>
        </w:rPr>
        <w:t>gene features. The workflow is organised as a sequence of stages: synthetic data generation, dataset construction and feature engineering, baseline model training, GRN</w:t>
      </w:r>
      <w:r w:rsidRPr="00C7599B">
        <w:rPr>
          <w:rFonts w:ascii="Cambria Math" w:hAnsi="Cambria Math" w:cs="Cambria Math"/>
          <w:sz w:val="22"/>
          <w:szCs w:val="22"/>
        </w:rPr>
        <w:t>‑</w:t>
      </w:r>
      <w:r w:rsidRPr="00C7599B">
        <w:rPr>
          <w:sz w:val="22"/>
          <w:szCs w:val="22"/>
        </w:rPr>
        <w:t>aware GNN training, and quantitative evaluation on held</w:t>
      </w:r>
      <w:r w:rsidRPr="00C7599B">
        <w:rPr>
          <w:rFonts w:ascii="Cambria Math" w:hAnsi="Cambria Math" w:cs="Cambria Math"/>
          <w:sz w:val="22"/>
          <w:szCs w:val="22"/>
        </w:rPr>
        <w:t>‑</w:t>
      </w:r>
      <w:r w:rsidRPr="00C7599B">
        <w:rPr>
          <w:sz w:val="22"/>
          <w:szCs w:val="22"/>
        </w:rPr>
        <w:t>out networks.</w:t>
      </w:r>
    </w:p>
    <w:p w14:paraId="39613ABD" w14:textId="7446EA44" w:rsidR="001126F9" w:rsidRPr="00C7599B" w:rsidRDefault="001126F9" w:rsidP="001126F9">
      <w:pPr>
        <w:rPr>
          <w:sz w:val="22"/>
          <w:szCs w:val="22"/>
        </w:rPr>
      </w:pPr>
      <w:r w:rsidRPr="00C7599B">
        <w:rPr>
          <w:sz w:val="22"/>
          <w:szCs w:val="22"/>
        </w:rPr>
        <w:lastRenderedPageBreak/>
        <w:t xml:space="preserve">First, a </w:t>
      </w:r>
      <w:proofErr w:type="spellStart"/>
      <w:r w:rsidRPr="00C7599B">
        <w:rPr>
          <w:sz w:val="22"/>
          <w:szCs w:val="22"/>
        </w:rPr>
        <w:t>Transsys</w:t>
      </w:r>
      <w:proofErr w:type="spellEnd"/>
      <w:r w:rsidRPr="00C7599B">
        <w:rPr>
          <w:rFonts w:ascii="Cambria Math" w:hAnsi="Cambria Math" w:cs="Cambria Math"/>
          <w:sz w:val="22"/>
          <w:szCs w:val="22"/>
        </w:rPr>
        <w:t>‑</w:t>
      </w:r>
      <w:r w:rsidRPr="00C7599B">
        <w:rPr>
          <w:sz w:val="22"/>
          <w:szCs w:val="22"/>
        </w:rPr>
        <w:t>style mechanistic simulator is used to generate a collection of random GRNs together with steady</w:t>
      </w:r>
      <w:r w:rsidRPr="00C7599B">
        <w:rPr>
          <w:rFonts w:ascii="Cambria Math" w:hAnsi="Cambria Math" w:cs="Cambria Math"/>
          <w:sz w:val="22"/>
          <w:szCs w:val="22"/>
        </w:rPr>
        <w:t>‑</w:t>
      </w:r>
      <w:r w:rsidRPr="00C7599B">
        <w:rPr>
          <w:sz w:val="22"/>
          <w:szCs w:val="22"/>
        </w:rPr>
        <w:t>state expression profiles under multiple perturbation conditions. From these raw simulator outputs, a unified per</w:t>
      </w:r>
      <w:r w:rsidRPr="00C7599B">
        <w:rPr>
          <w:rFonts w:ascii="Cambria Math" w:hAnsi="Cambria Math" w:cs="Cambria Math"/>
          <w:sz w:val="22"/>
          <w:szCs w:val="22"/>
        </w:rPr>
        <w:t>‑</w:t>
      </w:r>
      <w:r w:rsidRPr="00C7599B">
        <w:rPr>
          <w:sz w:val="22"/>
          <w:szCs w:val="22"/>
        </w:rPr>
        <w:t>gene dataset is constructed by merging steady</w:t>
      </w:r>
      <w:r w:rsidRPr="00C7599B">
        <w:rPr>
          <w:rFonts w:ascii="Cambria Math" w:hAnsi="Cambria Math" w:cs="Cambria Math"/>
          <w:sz w:val="22"/>
          <w:szCs w:val="22"/>
        </w:rPr>
        <w:t>‑</w:t>
      </w:r>
      <w:r w:rsidRPr="00C7599B">
        <w:rPr>
          <w:sz w:val="22"/>
          <w:szCs w:val="22"/>
        </w:rPr>
        <w:t>state mRNA levels with intrinsic kinetic parameters and GRN topology information for each gene in each network. The networks are then partitioned into disjoint training, validation and test sets at the network level, so that all genes from a given GRN are seen in only one split; this enforces evaluation on entirely unseen regulatory topologies.</w:t>
      </w:r>
    </w:p>
    <w:p w14:paraId="2D478E65" w14:textId="166828FC" w:rsidR="001126F9" w:rsidRPr="00C7599B" w:rsidRDefault="001126F9" w:rsidP="001126F9">
      <w:pPr>
        <w:rPr>
          <w:sz w:val="22"/>
          <w:szCs w:val="22"/>
        </w:rPr>
      </w:pPr>
      <w:r w:rsidRPr="00C7599B">
        <w:rPr>
          <w:sz w:val="22"/>
          <w:szCs w:val="22"/>
        </w:rPr>
        <w:t>On top of this dataset, two families of models are trained. The first family consists of tabular baselines (Ridge regression, Random Forest and an MLP in the style of D</w:t>
      </w:r>
      <w:r w:rsidRPr="00C7599B">
        <w:rPr>
          <w:rFonts w:ascii="Cambria Math" w:hAnsi="Cambria Math" w:cs="Cambria Math"/>
          <w:sz w:val="22"/>
          <w:szCs w:val="22"/>
        </w:rPr>
        <w:t>‑</w:t>
      </w:r>
      <w:r w:rsidRPr="00C7599B">
        <w:rPr>
          <w:sz w:val="22"/>
          <w:szCs w:val="22"/>
        </w:rPr>
        <w:t>GEX) that operate on flat feature vectors derived from gene parameters and GRN topology statistics. The second family is a GRN</w:t>
      </w:r>
      <w:r w:rsidRPr="00C7599B">
        <w:rPr>
          <w:rFonts w:ascii="Cambria Math" w:hAnsi="Cambria Math" w:cs="Cambria Math"/>
          <w:sz w:val="22"/>
          <w:szCs w:val="22"/>
        </w:rPr>
        <w:t>‑</w:t>
      </w:r>
      <w:r w:rsidRPr="00C7599B">
        <w:rPr>
          <w:sz w:val="22"/>
          <w:szCs w:val="22"/>
        </w:rPr>
        <w:t>aware GNN that performs message passing over the directed regulatory edges of each network, using the same intrinsic parameters as node features and signed edge weights to encode activation and repression. All models are evaluated using the same target variable (log</w:t>
      </w:r>
      <w:r w:rsidRPr="00C7599B">
        <w:rPr>
          <w:rFonts w:ascii="Cambria Math" w:hAnsi="Cambria Math" w:cs="Cambria Math"/>
          <w:sz w:val="22"/>
          <w:szCs w:val="22"/>
        </w:rPr>
        <w:t>‑</w:t>
      </w:r>
      <w:r w:rsidRPr="00C7599B">
        <w:rPr>
          <w:sz w:val="22"/>
          <w:szCs w:val="22"/>
        </w:rPr>
        <w:t>transformed steady</w:t>
      </w:r>
      <w:r w:rsidRPr="00C7599B">
        <w:rPr>
          <w:rFonts w:ascii="Cambria Math" w:hAnsi="Cambria Math" w:cs="Cambria Math"/>
          <w:sz w:val="22"/>
          <w:szCs w:val="22"/>
        </w:rPr>
        <w:t>‑</w:t>
      </w:r>
      <w:r w:rsidRPr="00C7599B">
        <w:rPr>
          <w:sz w:val="22"/>
          <w:szCs w:val="22"/>
        </w:rPr>
        <w:t>state mRNA) and the same network</w:t>
      </w:r>
      <w:r w:rsidRPr="00C7599B">
        <w:rPr>
          <w:rFonts w:ascii="Cambria Math" w:hAnsi="Cambria Math" w:cs="Cambria Math"/>
          <w:sz w:val="22"/>
          <w:szCs w:val="22"/>
        </w:rPr>
        <w:t>‑</w:t>
      </w:r>
      <w:r w:rsidRPr="00C7599B">
        <w:rPr>
          <w:sz w:val="22"/>
          <w:szCs w:val="22"/>
        </w:rPr>
        <w:t>level data split, allowing a fair comparison of how much benefit is gained from explicit graph structure versus hand</w:t>
      </w:r>
      <w:r w:rsidRPr="00C7599B">
        <w:rPr>
          <w:rFonts w:ascii="Cambria Math" w:hAnsi="Cambria Math" w:cs="Cambria Math"/>
          <w:sz w:val="22"/>
          <w:szCs w:val="22"/>
        </w:rPr>
        <w:t>‑</w:t>
      </w:r>
      <w:r w:rsidRPr="00C7599B">
        <w:rPr>
          <w:sz w:val="22"/>
          <w:szCs w:val="22"/>
        </w:rPr>
        <w:t>crafted GRN features.</w:t>
      </w:r>
    </w:p>
    <w:p w14:paraId="03CAA4AC" w14:textId="2D2E7B61" w:rsidR="001126F9" w:rsidRPr="00C7599B" w:rsidRDefault="001126F9" w:rsidP="001126F9">
      <w:pPr>
        <w:rPr>
          <w:sz w:val="22"/>
          <w:szCs w:val="22"/>
        </w:rPr>
      </w:pPr>
      <w:r w:rsidRPr="00C7599B">
        <w:rPr>
          <w:sz w:val="22"/>
          <w:szCs w:val="22"/>
        </w:rPr>
        <w:t>Throughout the project, design decisions are driven by two main research questions: (</w:t>
      </w:r>
      <w:proofErr w:type="spellStart"/>
      <w:r w:rsidRPr="00C7599B">
        <w:rPr>
          <w:sz w:val="22"/>
          <w:szCs w:val="22"/>
        </w:rPr>
        <w:t>i</w:t>
      </w:r>
      <w:proofErr w:type="spellEnd"/>
      <w:r w:rsidRPr="00C7599B">
        <w:rPr>
          <w:sz w:val="22"/>
          <w:szCs w:val="22"/>
        </w:rPr>
        <w:t>) whether adding GRN topology features improves tabular models, and (ii) whether a GNN that propagates information along regulatory edges outperforms the best tabular baseline when both use the same underlying GRN information. This chapter describes in detail how the synthetic data are generated, how features and targets are defined, how each model family is configured and trained, and how alternative designs were considered and rejected.</w:t>
      </w:r>
    </w:p>
    <w:p w14:paraId="68A185B6" w14:textId="77777777" w:rsidR="000F2139" w:rsidRDefault="000F2139" w:rsidP="001126F9"/>
    <w:p w14:paraId="10D6C7D2" w14:textId="77777777" w:rsidR="000F2139" w:rsidRDefault="000F2139" w:rsidP="001126F9"/>
    <w:p w14:paraId="4C9ABE10" w14:textId="77777777" w:rsidR="000F2139" w:rsidRPr="001126F9" w:rsidRDefault="000F2139" w:rsidP="001126F9"/>
    <w:p w14:paraId="6D7F5D55" w14:textId="77777777" w:rsidR="0041017E" w:rsidRPr="005E6532" w:rsidRDefault="0041017E" w:rsidP="000F2139">
      <w:pPr>
        <w:pStyle w:val="Heading3"/>
        <w:rPr>
          <w:rFonts w:ascii="Cambria" w:hAnsi="Cambria"/>
        </w:rPr>
      </w:pPr>
      <w:r w:rsidRPr="005E6532">
        <w:rPr>
          <w:rFonts w:ascii="Cambria" w:hAnsi="Cambria"/>
        </w:rPr>
        <w:t>3.2 Data and Experimental Setup</w:t>
      </w:r>
    </w:p>
    <w:p w14:paraId="5A590221" w14:textId="77777777" w:rsidR="00525D86" w:rsidRPr="005E6532" w:rsidRDefault="00525D86" w:rsidP="005E6532">
      <w:pPr>
        <w:pStyle w:val="Heading3"/>
        <w:rPr>
          <w:rFonts w:ascii="Cambria" w:hAnsi="Cambria"/>
        </w:rPr>
      </w:pPr>
      <w:r w:rsidRPr="005E6532">
        <w:rPr>
          <w:rFonts w:ascii="Cambria" w:hAnsi="Cambria"/>
        </w:rPr>
        <w:t>3.2.1 Synthetic GRN simulator design</w:t>
      </w:r>
    </w:p>
    <w:p w14:paraId="23B38FF2" w14:textId="77777777" w:rsidR="00525D86" w:rsidRPr="00C7599B" w:rsidRDefault="00525D86" w:rsidP="00525D86">
      <w:pPr>
        <w:rPr>
          <w:rFonts w:ascii="Cambria" w:hAnsi="Cambria"/>
          <w:sz w:val="22"/>
          <w:szCs w:val="22"/>
        </w:rPr>
      </w:pPr>
      <w:r w:rsidRPr="00C7599B">
        <w:rPr>
          <w:rFonts w:ascii="Cambria" w:hAnsi="Cambria"/>
          <w:sz w:val="22"/>
          <w:szCs w:val="22"/>
        </w:rPr>
        <w:t xml:space="preserve">Synthetic data are generated using a custom gene regulatory network simulator inspired by the </w:t>
      </w:r>
      <w:proofErr w:type="spellStart"/>
      <w:r w:rsidRPr="00C7599B">
        <w:rPr>
          <w:rFonts w:ascii="Cambria" w:hAnsi="Cambria"/>
          <w:sz w:val="22"/>
          <w:szCs w:val="22"/>
        </w:rPr>
        <w:t>Transsys</w:t>
      </w:r>
      <w:proofErr w:type="spellEnd"/>
      <w:r w:rsidRPr="00C7599B">
        <w:rPr>
          <w:rFonts w:ascii="Cambria" w:hAnsi="Cambria"/>
          <w:sz w:val="22"/>
          <w:szCs w:val="22"/>
        </w:rPr>
        <w:t xml:space="preserve"> framework, implemented in transsys_simulator.py. The simulator represents a GRN as a directed graph of genes, where each gene has continuous state variables for mRNA and protein levels and a set of kinetic parameters: basal expression rate, mRNA decay rate, protein decay rate and translation rate. Regulatory interactions are modelled as </w:t>
      </w:r>
      <w:proofErr w:type="spellStart"/>
      <w:r w:rsidRPr="00C7599B">
        <w:rPr>
          <w:rFonts w:ascii="Cambria" w:hAnsi="Cambria"/>
          <w:sz w:val="22"/>
          <w:szCs w:val="22"/>
        </w:rPr>
        <w:t>RegulatoryInteraction</w:t>
      </w:r>
      <w:proofErr w:type="spellEnd"/>
      <w:r w:rsidRPr="00C7599B">
        <w:rPr>
          <w:rFonts w:ascii="Cambria" w:hAnsi="Cambria"/>
          <w:sz w:val="22"/>
          <w:szCs w:val="22"/>
        </w:rPr>
        <w:t> objects that connect a regulator (“factor”) gene to a target gene with an effect type (“activator” or “repressor”) and a non</w:t>
      </w:r>
      <w:r w:rsidRPr="00C7599B">
        <w:rPr>
          <w:rFonts w:ascii="Cambria" w:hAnsi="Cambria"/>
          <w:sz w:val="22"/>
          <w:szCs w:val="22"/>
        </w:rPr>
        <w:noBreakHyphen/>
        <w:t>negative strength; internally, activators and repressors are mapped to signed strengths so that the net regulatory input to a gene is computed as the weighted sum of its regulators’ protein levels.</w:t>
      </w:r>
    </w:p>
    <w:p w14:paraId="3AA5F63B" w14:textId="77777777" w:rsidR="00525D86" w:rsidRDefault="00525D86" w:rsidP="00525D86">
      <w:pPr>
        <w:rPr>
          <w:rFonts w:ascii="Cambria" w:hAnsi="Cambria"/>
          <w:sz w:val="22"/>
          <w:szCs w:val="22"/>
        </w:rPr>
      </w:pPr>
      <w:r w:rsidRPr="00C7599B">
        <w:rPr>
          <w:rFonts w:ascii="Cambria" w:hAnsi="Cambria"/>
          <w:sz w:val="22"/>
          <w:szCs w:val="22"/>
        </w:rPr>
        <w:t>Dynamics are governed by coupled ordinary differential equations. For each gene, the mRNA derivative combines a basal production term, the net regulatory signal from upstream transcription factors and a linear decay term, while the protein derivative combines translation from mRNA and protein degradation. These ODEs are integrated using SciPy’s </w:t>
      </w:r>
      <w:proofErr w:type="spellStart"/>
      <w:r w:rsidRPr="00C7599B">
        <w:rPr>
          <w:rFonts w:ascii="Cambria" w:hAnsi="Cambria"/>
          <w:sz w:val="22"/>
          <w:szCs w:val="22"/>
        </w:rPr>
        <w:t>solve_ivp</w:t>
      </w:r>
      <w:proofErr w:type="spellEnd"/>
      <w:r w:rsidRPr="00C7599B">
        <w:rPr>
          <w:rFonts w:ascii="Cambria" w:hAnsi="Cambria"/>
          <w:sz w:val="22"/>
          <w:szCs w:val="22"/>
        </w:rPr>
        <w:t xml:space="preserve"> (RK45) </w:t>
      </w:r>
      <w:r w:rsidRPr="00C7599B">
        <w:rPr>
          <w:rFonts w:ascii="Cambria" w:hAnsi="Cambria"/>
          <w:sz w:val="22"/>
          <w:szCs w:val="22"/>
        </w:rPr>
        <w:lastRenderedPageBreak/>
        <w:t>until a specified final time, and a convenience method </w:t>
      </w:r>
      <w:proofErr w:type="spellStart"/>
      <w:r w:rsidRPr="00C7599B">
        <w:rPr>
          <w:rFonts w:ascii="Cambria" w:hAnsi="Cambria"/>
          <w:sz w:val="22"/>
          <w:szCs w:val="22"/>
        </w:rPr>
        <w:t>simulate_to_steady_state</w:t>
      </w:r>
      <w:proofErr w:type="spellEnd"/>
      <w:r w:rsidRPr="00C7599B">
        <w:rPr>
          <w:rFonts w:ascii="Cambria" w:hAnsi="Cambria"/>
          <w:sz w:val="22"/>
          <w:szCs w:val="22"/>
        </w:rPr>
        <w:t xml:space="preserve"> is used to run each network from random initial conditions to an approximate steady state, returning the final mRNA and protein concentrations for all genes. The design mirrors the original </w:t>
      </w:r>
      <w:proofErr w:type="spellStart"/>
      <w:r w:rsidRPr="00C7599B">
        <w:rPr>
          <w:rFonts w:ascii="Cambria" w:hAnsi="Cambria"/>
          <w:sz w:val="22"/>
          <w:szCs w:val="22"/>
        </w:rPr>
        <w:t>Transsys</w:t>
      </w:r>
      <w:proofErr w:type="spellEnd"/>
      <w:r w:rsidRPr="00C7599B">
        <w:rPr>
          <w:rFonts w:ascii="Cambria" w:hAnsi="Cambria"/>
          <w:sz w:val="22"/>
          <w:szCs w:val="22"/>
        </w:rPr>
        <w:t xml:space="preserve"> philosophy: simple but interpretable kinetics, explicit regulatory edges and a clear mapping from network topology to steady</w:t>
      </w:r>
      <w:r w:rsidRPr="00C7599B">
        <w:rPr>
          <w:rFonts w:ascii="Cambria" w:hAnsi="Cambria"/>
          <w:sz w:val="22"/>
          <w:szCs w:val="22"/>
        </w:rPr>
        <w:noBreakHyphen/>
        <w:t>state expression patterns.</w:t>
      </w:r>
    </w:p>
    <w:p w14:paraId="4116A3CE" w14:textId="77777777" w:rsidR="00C7599B" w:rsidRPr="00C7599B" w:rsidRDefault="00C7599B" w:rsidP="00525D86">
      <w:pPr>
        <w:rPr>
          <w:rFonts w:ascii="Cambria" w:hAnsi="Cambria"/>
          <w:sz w:val="22"/>
          <w:szCs w:val="22"/>
        </w:rPr>
      </w:pPr>
    </w:p>
    <w:p w14:paraId="0BE3FB92" w14:textId="77777777" w:rsidR="00525D86" w:rsidRPr="005E6532" w:rsidRDefault="00525D86" w:rsidP="005E6532">
      <w:pPr>
        <w:pStyle w:val="Heading3"/>
        <w:rPr>
          <w:rFonts w:ascii="Cambria" w:hAnsi="Cambria"/>
        </w:rPr>
      </w:pPr>
      <w:r w:rsidRPr="005E6532">
        <w:rPr>
          <w:rFonts w:ascii="Cambria" w:hAnsi="Cambria"/>
        </w:rPr>
        <w:t>3.2.2 Dataset generation and preprocessing</w:t>
      </w:r>
    </w:p>
    <w:p w14:paraId="4436C41D" w14:textId="1061BB2A" w:rsidR="00525D86" w:rsidRPr="00C7599B" w:rsidRDefault="00525D86" w:rsidP="00525D86">
      <w:pPr>
        <w:rPr>
          <w:rFonts w:ascii="Cambria" w:hAnsi="Cambria"/>
          <w:sz w:val="22"/>
          <w:szCs w:val="22"/>
        </w:rPr>
      </w:pPr>
      <w:r w:rsidRPr="00C7599B">
        <w:rPr>
          <w:rFonts w:ascii="Cambria" w:hAnsi="Cambria"/>
          <w:sz w:val="22"/>
          <w:szCs w:val="22"/>
        </w:rPr>
        <w:t>Synthetic expression data are generated by generate_synthetic_dataset.py, which repeatedly samples random GRNs, simulates them and writes the resulting profiles to disk. For each of </w:t>
      </w:r>
      <m:oMath>
        <m:r>
          <w:rPr>
            <w:rFonts w:ascii="Cambria Math" w:hAnsi="Cambria Math"/>
            <w:sz w:val="22"/>
            <w:szCs w:val="22"/>
          </w:rPr>
          <m:t>N=100</m:t>
        </m:r>
      </m:oMath>
      <w:r w:rsidRPr="00C7599B">
        <w:rPr>
          <w:rFonts w:ascii="Cambria" w:hAnsi="Cambria"/>
          <w:sz w:val="22"/>
          <w:szCs w:val="22"/>
        </w:rPr>
        <w:t> networks, the script samples the number of genes from a uniform range of 5–30, the edge probability from 0.15–0.6 and the activation ratio (fraction of edges that are activators as opposed to repressors) from 0.2–0.8, then calls </w:t>
      </w:r>
      <w:proofErr w:type="spellStart"/>
      <w:r w:rsidRPr="00C7599B">
        <w:rPr>
          <w:rFonts w:ascii="Cambria" w:hAnsi="Cambria"/>
          <w:sz w:val="22"/>
          <w:szCs w:val="22"/>
        </w:rPr>
        <w:t>generate_random_grn</w:t>
      </w:r>
      <w:proofErr w:type="spellEnd"/>
      <w:r w:rsidRPr="00C7599B">
        <w:rPr>
          <w:rFonts w:ascii="Cambria" w:hAnsi="Cambria"/>
          <w:sz w:val="22"/>
          <w:szCs w:val="22"/>
        </w:rPr>
        <w:t> to construct a random network consistent with these parameters. The number of directed regulatory interactions is computed from the regulators lists stored in each Gene, and both the edge list (with effect type and signed strength) and per</w:t>
      </w:r>
      <w:r w:rsidRPr="00C7599B">
        <w:rPr>
          <w:rFonts w:ascii="Cambria" w:hAnsi="Cambria"/>
          <w:sz w:val="22"/>
          <w:szCs w:val="22"/>
        </w:rPr>
        <w:noBreakHyphen/>
        <w:t>gene kinetic parameters are saved under data/synthetic_transsys/grn_edges/ as net_XXX_edges.csv and net_XXX_genes.csv respectively.</w:t>
      </w:r>
    </w:p>
    <w:p w14:paraId="040E6F98" w14:textId="7874DCF3" w:rsidR="00525D86" w:rsidRPr="00C7599B" w:rsidRDefault="00525D86" w:rsidP="00525D86">
      <w:pPr>
        <w:rPr>
          <w:rFonts w:ascii="Cambria" w:hAnsi="Cambria"/>
          <w:sz w:val="22"/>
          <w:szCs w:val="22"/>
        </w:rPr>
      </w:pPr>
      <w:r w:rsidRPr="00C7599B">
        <w:rPr>
          <w:rFonts w:ascii="Cambria" w:hAnsi="Cambria"/>
          <w:sz w:val="22"/>
          <w:szCs w:val="22"/>
        </w:rPr>
        <w:t>For each network, the script creates a </w:t>
      </w:r>
      <w:proofErr w:type="spellStart"/>
      <w:r w:rsidRPr="00C7599B">
        <w:rPr>
          <w:rFonts w:ascii="Cambria" w:hAnsi="Cambria"/>
          <w:sz w:val="22"/>
          <w:szCs w:val="22"/>
        </w:rPr>
        <w:t>TranssysSimulator</w:t>
      </w:r>
      <w:proofErr w:type="spellEnd"/>
      <w:r w:rsidRPr="00C7599B">
        <w:rPr>
          <w:rFonts w:ascii="Cambria" w:hAnsi="Cambria"/>
          <w:sz w:val="22"/>
          <w:szCs w:val="22"/>
        </w:rPr>
        <w:t> instance and simulates </w:t>
      </w:r>
      <m:oMath>
        <m:r>
          <w:rPr>
            <w:rFonts w:ascii="Cambria Math" w:hAnsi="Cambria Math"/>
            <w:sz w:val="22"/>
            <w:szCs w:val="22"/>
          </w:rPr>
          <m:t>K=50</m:t>
        </m:r>
      </m:oMath>
      <w:r w:rsidRPr="00C7599B">
        <w:rPr>
          <w:rFonts w:ascii="Cambria" w:hAnsi="Cambria"/>
          <w:sz w:val="22"/>
          <w:szCs w:val="22"/>
        </w:rPr>
        <w:t> different initial conditions using </w:t>
      </w:r>
      <w:proofErr w:type="spellStart"/>
      <w:r w:rsidRPr="00C7599B">
        <w:rPr>
          <w:rFonts w:ascii="Cambria" w:hAnsi="Cambria"/>
          <w:sz w:val="22"/>
          <w:szCs w:val="22"/>
        </w:rPr>
        <w:t>simulate_to_steady_state</w:t>
      </w:r>
      <w:proofErr w:type="spellEnd"/>
      <w:r w:rsidRPr="00C7599B">
        <w:rPr>
          <w:rFonts w:ascii="Cambria" w:hAnsi="Cambria"/>
          <w:sz w:val="22"/>
          <w:szCs w:val="22"/>
        </w:rPr>
        <w:t> over a time horizon of </w:t>
      </w:r>
      <m:oMath>
        <m:sSub>
          <m:sSubPr>
            <m:ctrlPr>
              <w:rPr>
                <w:rFonts w:ascii="Cambria Math" w:hAnsi="Cambria Math"/>
                <w:sz w:val="22"/>
                <w:szCs w:val="22"/>
              </w:rPr>
            </m:ctrlPr>
          </m:sSubPr>
          <m:e>
            <m:r>
              <w:rPr>
                <w:rFonts w:ascii="Cambria Math" w:hAnsi="Cambria Math"/>
                <w:sz w:val="22"/>
                <w:szCs w:val="22"/>
              </w:rPr>
              <m:t>T</m:t>
            </m:r>
          </m:e>
          <m:sub>
            <m:r>
              <m:rPr>
                <m:nor/>
              </m:rPr>
              <w:rPr>
                <w:rFonts w:ascii="Cambria" w:hAnsi="Cambria"/>
                <w:sz w:val="22"/>
                <w:szCs w:val="22"/>
              </w:rPr>
              <m:t>end</m:t>
            </m:r>
          </m:sub>
        </m:sSub>
        <m:r>
          <w:rPr>
            <w:rFonts w:ascii="Cambria Math" w:hAnsi="Cambria Math"/>
            <w:sz w:val="22"/>
            <w:szCs w:val="22"/>
          </w:rPr>
          <m:t>=200</m:t>
        </m:r>
      </m:oMath>
      <w:r w:rsidRPr="00C7599B">
        <w:rPr>
          <w:rFonts w:ascii="Cambria" w:hAnsi="Cambria"/>
          <w:sz w:val="22"/>
          <w:szCs w:val="22"/>
        </w:rPr>
        <w:t> with 500 evaluation points. Each run yields a final state vector containing all mRNA and protein levels, which is split into per</w:t>
      </w:r>
      <w:r w:rsidRPr="00C7599B">
        <w:rPr>
          <w:rFonts w:ascii="Cambria" w:hAnsi="Cambria"/>
          <w:sz w:val="22"/>
          <w:szCs w:val="22"/>
        </w:rPr>
        <w:noBreakHyphen/>
        <w:t>gene mRNA (G0_mRNA, …) and protein (G0_protein, …) columns and appended to a global expression_profiles.csv file alongside metadata such as </w:t>
      </w:r>
      <w:proofErr w:type="spellStart"/>
      <w:r w:rsidRPr="00C7599B">
        <w:rPr>
          <w:rFonts w:ascii="Cambria" w:hAnsi="Cambria"/>
          <w:sz w:val="22"/>
          <w:szCs w:val="22"/>
        </w:rPr>
        <w:t>network_id</w:t>
      </w:r>
      <w:proofErr w:type="spellEnd"/>
      <w:r w:rsidRPr="00C7599B">
        <w:rPr>
          <w:rFonts w:ascii="Cambria" w:hAnsi="Cambria"/>
          <w:sz w:val="22"/>
          <w:szCs w:val="22"/>
        </w:rPr>
        <w:t> and </w:t>
      </w:r>
      <w:proofErr w:type="spellStart"/>
      <w:r w:rsidRPr="00C7599B">
        <w:rPr>
          <w:rFonts w:ascii="Cambria" w:hAnsi="Cambria"/>
          <w:sz w:val="22"/>
          <w:szCs w:val="22"/>
        </w:rPr>
        <w:t>sim_seed</w:t>
      </w:r>
      <w:proofErr w:type="spellEnd"/>
      <w:r w:rsidRPr="00C7599B">
        <w:rPr>
          <w:rFonts w:ascii="Cambria" w:hAnsi="Cambria"/>
          <w:sz w:val="22"/>
          <w:szCs w:val="22"/>
        </w:rPr>
        <w:t>; a separate network_metadata.csv file stores the number of genes and edges plus the sampled edge probability and activation ratio for each profile. A JSON </w:t>
      </w:r>
      <w:proofErr w:type="spellStart"/>
      <w:r w:rsidRPr="00C7599B">
        <w:rPr>
          <w:rFonts w:ascii="Cambria" w:hAnsi="Cambria"/>
          <w:sz w:val="22"/>
          <w:szCs w:val="22"/>
        </w:rPr>
        <w:t>generation_config.json</w:t>
      </w:r>
      <w:proofErr w:type="spellEnd"/>
      <w:r w:rsidRPr="00C7599B">
        <w:rPr>
          <w:rFonts w:ascii="Cambria" w:hAnsi="Cambria"/>
          <w:sz w:val="22"/>
          <w:szCs w:val="22"/>
        </w:rPr>
        <w:t> is also written to record the global generation settings, providing reproducibility for the synthetic dataset.</w:t>
      </w:r>
    </w:p>
    <w:p w14:paraId="38DBD2A4" w14:textId="77777777" w:rsidR="00525D86" w:rsidRPr="00C7599B" w:rsidRDefault="00525D86" w:rsidP="00525D86">
      <w:pPr>
        <w:rPr>
          <w:rFonts w:ascii="Cambria" w:hAnsi="Cambria"/>
          <w:sz w:val="22"/>
          <w:szCs w:val="22"/>
        </w:rPr>
      </w:pPr>
      <w:r w:rsidRPr="00C7599B">
        <w:rPr>
          <w:rFonts w:ascii="Cambria" w:hAnsi="Cambria"/>
          <w:sz w:val="22"/>
          <w:szCs w:val="22"/>
        </w:rPr>
        <w:t>Two downstream dataset builders are used. build_pergene_dataset.py converts the wide expression_profiles.csv into a “per</w:t>
      </w:r>
      <w:r w:rsidRPr="00C7599B">
        <w:rPr>
          <w:rFonts w:ascii="Cambria" w:hAnsi="Cambria"/>
          <w:sz w:val="22"/>
          <w:szCs w:val="22"/>
        </w:rPr>
        <w:noBreakHyphen/>
        <w:t>gene” dataset for early baselines by creating one row per (network, condition, gene) with the gene’s own protein as the target and optionally including its own mRNA, the mRNA of other genes and GRN topology features. Later in the project, train_mrna_baseline.py and train_gnn.py instead work directly from expression_profiles.csv and the </w:t>
      </w:r>
      <w:proofErr w:type="spellStart"/>
      <w:r w:rsidRPr="00C7599B">
        <w:rPr>
          <w:rFonts w:ascii="Cambria" w:hAnsi="Cambria"/>
          <w:sz w:val="22"/>
          <w:szCs w:val="22"/>
        </w:rPr>
        <w:t>grn_edges</w:t>
      </w:r>
      <w:proofErr w:type="spellEnd"/>
      <w:r w:rsidRPr="00C7599B">
        <w:rPr>
          <w:rFonts w:ascii="Cambria" w:hAnsi="Cambria"/>
          <w:sz w:val="22"/>
          <w:szCs w:val="22"/>
        </w:rPr>
        <w:t>/genes files, constructing per</w:t>
      </w:r>
      <w:r w:rsidRPr="00C7599B">
        <w:rPr>
          <w:rFonts w:ascii="Cambria" w:hAnsi="Cambria"/>
          <w:sz w:val="22"/>
          <w:szCs w:val="22"/>
        </w:rPr>
        <w:noBreakHyphen/>
        <w:t>gene samples on the fly with log</w:t>
      </w:r>
      <w:r w:rsidRPr="00C7599B">
        <w:rPr>
          <w:rFonts w:ascii="Cambria" w:hAnsi="Cambria"/>
          <w:sz w:val="22"/>
          <w:szCs w:val="22"/>
        </w:rPr>
        <w:noBreakHyphen/>
        <w:t>transformed steady</w:t>
      </w:r>
      <w:r w:rsidRPr="00C7599B">
        <w:rPr>
          <w:rFonts w:ascii="Cambria" w:hAnsi="Cambria"/>
          <w:sz w:val="22"/>
          <w:szCs w:val="22"/>
        </w:rPr>
        <w:noBreakHyphen/>
        <w:t>state mRNA as the target.</w:t>
      </w:r>
    </w:p>
    <w:p w14:paraId="642CAECC" w14:textId="422CCE38" w:rsidR="00525D86" w:rsidRDefault="00525D86" w:rsidP="00525D86">
      <w:pPr>
        <w:rPr>
          <w:rFonts w:ascii="Cambria" w:hAnsi="Cambria"/>
          <w:sz w:val="22"/>
          <w:szCs w:val="22"/>
        </w:rPr>
      </w:pPr>
      <w:r w:rsidRPr="00C7599B">
        <w:rPr>
          <w:rFonts w:ascii="Cambria" w:hAnsi="Cambria"/>
          <w:sz w:val="22"/>
          <w:szCs w:val="22"/>
        </w:rPr>
        <w:t>For the main mRNA experiments, the regression target is defined as </w:t>
      </w:r>
      <m:oMath>
        <m:r>
          <m:rPr>
            <m:sty m:val="p"/>
          </m:rPr>
          <w:rPr>
            <w:rFonts w:ascii="Cambria Math" w:hAnsi="Cambria Math"/>
            <w:sz w:val="22"/>
            <w:szCs w:val="22"/>
          </w:rPr>
          <m:t>log</m:t>
        </m:r>
        <m:r>
          <w:rPr>
            <w:rFonts w:ascii="Cambria Math" w:hAnsi="Cambria Math"/>
            <w:sz w:val="22"/>
            <w:szCs w:val="22"/>
          </w:rPr>
          <m:t>⁡(1+</m:t>
        </m:r>
        <m:r>
          <m:rPr>
            <m:nor/>
          </m:rPr>
          <w:rPr>
            <w:rFonts w:ascii="Cambria" w:hAnsi="Cambria"/>
            <w:sz w:val="22"/>
            <w:szCs w:val="22"/>
          </w:rPr>
          <m:t>mRNA</m:t>
        </m:r>
        <m:r>
          <w:rPr>
            <w:rFonts w:ascii="Cambria Math" w:hAnsi="Cambria Math"/>
            <w:sz w:val="22"/>
            <w:szCs w:val="22"/>
          </w:rPr>
          <m:t>)</m:t>
        </m:r>
      </m:oMath>
      <w:r w:rsidRPr="00C7599B">
        <w:rPr>
          <w:rFonts w:ascii="Cambria" w:hAnsi="Cambria"/>
          <w:sz w:val="22"/>
          <w:szCs w:val="22"/>
        </w:rPr>
        <w:t> using np.log1p, which stabilises the variance of the target and avoids numerical issues for low expression values. All evaluation metrics for the GNN and mRNA tabular baselines are computed in this log</w:t>
      </w:r>
      <w:r w:rsidRPr="00C7599B">
        <w:rPr>
          <w:rFonts w:ascii="Cambria" w:hAnsi="Cambria"/>
          <w:sz w:val="22"/>
          <w:szCs w:val="22"/>
        </w:rPr>
        <w:noBreakHyphen/>
        <w:t>space, ensuring direct comparability between models.</w:t>
      </w:r>
    </w:p>
    <w:p w14:paraId="6705368B" w14:textId="77777777" w:rsidR="00C7599B" w:rsidRDefault="00C7599B" w:rsidP="00525D86">
      <w:pPr>
        <w:rPr>
          <w:rFonts w:ascii="Cambria" w:hAnsi="Cambria"/>
          <w:sz w:val="22"/>
          <w:szCs w:val="22"/>
        </w:rPr>
      </w:pPr>
    </w:p>
    <w:p w14:paraId="00D69A9A" w14:textId="77777777" w:rsidR="00C7599B" w:rsidRPr="00C7599B" w:rsidRDefault="00C7599B" w:rsidP="00525D86">
      <w:pPr>
        <w:rPr>
          <w:rFonts w:ascii="Cambria" w:hAnsi="Cambria"/>
          <w:sz w:val="22"/>
          <w:szCs w:val="22"/>
        </w:rPr>
      </w:pPr>
    </w:p>
    <w:p w14:paraId="213AC46B" w14:textId="77777777" w:rsidR="00525D86" w:rsidRPr="005E6532" w:rsidRDefault="00525D86" w:rsidP="005E6532">
      <w:pPr>
        <w:pStyle w:val="Heading3"/>
        <w:rPr>
          <w:rFonts w:ascii="Cambria" w:hAnsi="Cambria"/>
        </w:rPr>
      </w:pPr>
      <w:r w:rsidRPr="005E6532">
        <w:rPr>
          <w:rFonts w:ascii="Cambria" w:hAnsi="Cambria"/>
        </w:rPr>
        <w:lastRenderedPageBreak/>
        <w:t>3.2.3 Train/validation/test splits</w:t>
      </w:r>
    </w:p>
    <w:p w14:paraId="668DFD75" w14:textId="21149D5A" w:rsidR="00525D86" w:rsidRPr="00C7599B" w:rsidRDefault="00525D86" w:rsidP="00525D86">
      <w:pPr>
        <w:rPr>
          <w:rFonts w:ascii="Cambria" w:hAnsi="Cambria"/>
          <w:sz w:val="22"/>
          <w:szCs w:val="22"/>
        </w:rPr>
      </w:pPr>
      <w:r w:rsidRPr="00C7599B">
        <w:rPr>
          <w:rFonts w:ascii="Cambria" w:hAnsi="Cambria"/>
          <w:sz w:val="22"/>
          <w:szCs w:val="22"/>
        </w:rPr>
        <w:t>A key design choice is to split data by network ID rather than by individual samples, so that all conditions from a given GRN appear exclusively in either the training or the test set. In train_gnn.py, the script loads network_metadata.csv, sorts the unique </w:t>
      </w:r>
      <w:proofErr w:type="spellStart"/>
      <w:r w:rsidRPr="00C7599B">
        <w:rPr>
          <w:rFonts w:ascii="Cambria" w:hAnsi="Cambria"/>
          <w:sz w:val="22"/>
          <w:szCs w:val="22"/>
        </w:rPr>
        <w:t>network_id</w:t>
      </w:r>
      <w:proofErr w:type="spellEnd"/>
      <w:r w:rsidRPr="00C7599B">
        <w:rPr>
          <w:rFonts w:ascii="Cambria" w:hAnsi="Cambria"/>
          <w:sz w:val="22"/>
          <w:szCs w:val="22"/>
        </w:rPr>
        <w:t> values, and assigns the first 80</w:t>
      </w:r>
      <w:r w:rsidRPr="00C7599B">
        <w:rPr>
          <w:rFonts w:ascii="Cambria" w:hAnsi="Cambria" w:cs="Arial"/>
          <w:sz w:val="22"/>
          <w:szCs w:val="22"/>
        </w:rPr>
        <w:t> </w:t>
      </w:r>
      <w:r w:rsidRPr="00C7599B">
        <w:rPr>
          <w:rFonts w:ascii="Cambria" w:hAnsi="Cambria"/>
          <w:sz w:val="22"/>
          <w:szCs w:val="22"/>
        </w:rPr>
        <w:t>% to the training set and the remaining 20</w:t>
      </w:r>
      <w:r w:rsidR="00C7599B">
        <w:rPr>
          <w:rFonts w:ascii="Cambria" w:hAnsi="Cambria" w:cs="Arial"/>
          <w:sz w:val="22"/>
          <w:szCs w:val="22"/>
        </w:rPr>
        <w:t>%</w:t>
      </w:r>
      <w:r w:rsidRPr="00C7599B">
        <w:rPr>
          <w:rFonts w:ascii="Cambria" w:hAnsi="Cambria"/>
          <w:sz w:val="22"/>
          <w:szCs w:val="22"/>
        </w:rPr>
        <w:t xml:space="preserve"> to the test set according to a fixed</w:t>
      </w:r>
      <w:r w:rsidRPr="00C7599B">
        <w:rPr>
          <w:rFonts w:ascii="Cambria" w:hAnsi="Cambria" w:cs="Aptos"/>
          <w:sz w:val="22"/>
          <w:szCs w:val="22"/>
        </w:rPr>
        <w:t> </w:t>
      </w:r>
      <w:r w:rsidRPr="00C7599B">
        <w:rPr>
          <w:rFonts w:ascii="Cambria" w:hAnsi="Cambria"/>
          <w:sz w:val="22"/>
          <w:szCs w:val="22"/>
        </w:rPr>
        <w:t>TRAIN_RATIO = 0.8 and RANDOM_SEED = 42. The same logic and seed are reused in train_mrna_baseline.py, ensuring the tabular models and the GNN are evaluated on exactly the same held</w:t>
      </w:r>
      <w:r w:rsidRPr="00C7599B">
        <w:rPr>
          <w:rFonts w:ascii="Cambria" w:hAnsi="Cambria"/>
          <w:sz w:val="22"/>
          <w:szCs w:val="22"/>
        </w:rPr>
        <w:noBreakHyphen/>
        <w:t>out networks. Within each network, all available seeds (conditions) are included in the corresponding split, so the models must generalise both across conditions and across topologies.</w:t>
      </w:r>
    </w:p>
    <w:p w14:paraId="7041615F" w14:textId="77777777" w:rsidR="00525D86" w:rsidRPr="00C7599B" w:rsidRDefault="00525D86" w:rsidP="00525D86">
      <w:pPr>
        <w:rPr>
          <w:rFonts w:ascii="Cambria" w:hAnsi="Cambria"/>
          <w:sz w:val="22"/>
          <w:szCs w:val="22"/>
        </w:rPr>
      </w:pPr>
      <w:r w:rsidRPr="00C7599B">
        <w:rPr>
          <w:rFonts w:ascii="Cambria" w:hAnsi="Cambria"/>
          <w:sz w:val="22"/>
          <w:szCs w:val="22"/>
        </w:rPr>
        <w:t>For the earlier per</w:t>
      </w:r>
      <w:r w:rsidRPr="00C7599B">
        <w:rPr>
          <w:rFonts w:ascii="Cambria" w:hAnsi="Cambria"/>
          <w:sz w:val="22"/>
          <w:szCs w:val="22"/>
        </w:rPr>
        <w:noBreakHyphen/>
        <w:t>gene protein baselines, train_pergene_baselines.py reads pergene_dataset.csv and performs a similar network</w:t>
      </w:r>
      <w:r w:rsidRPr="00C7599B">
        <w:rPr>
          <w:rFonts w:ascii="Cambria" w:hAnsi="Cambria"/>
          <w:sz w:val="22"/>
          <w:szCs w:val="22"/>
        </w:rPr>
        <w:noBreakHyphen/>
        <w:t>level split, holding out 20</w:t>
      </w:r>
      <w:r w:rsidRPr="00C7599B">
        <w:rPr>
          <w:rFonts w:ascii="Cambria" w:hAnsi="Cambria" w:cs="Arial"/>
          <w:sz w:val="22"/>
          <w:szCs w:val="22"/>
        </w:rPr>
        <w:t> </w:t>
      </w:r>
      <w:r w:rsidRPr="00C7599B">
        <w:rPr>
          <w:rFonts w:ascii="Cambria" w:hAnsi="Cambria"/>
          <w:sz w:val="22"/>
          <w:szCs w:val="22"/>
        </w:rPr>
        <w:t>% of networks for testing via a random choice over</w:t>
      </w:r>
      <w:r w:rsidRPr="00C7599B">
        <w:rPr>
          <w:rFonts w:ascii="Cambria" w:hAnsi="Cambria" w:cs="Aptos"/>
          <w:sz w:val="22"/>
          <w:szCs w:val="22"/>
        </w:rPr>
        <w:t> </w:t>
      </w:r>
      <w:proofErr w:type="spellStart"/>
      <w:r w:rsidRPr="00C7599B">
        <w:rPr>
          <w:rFonts w:ascii="Cambria" w:hAnsi="Cambria"/>
          <w:sz w:val="22"/>
          <w:szCs w:val="22"/>
        </w:rPr>
        <w:t>network_id</w:t>
      </w:r>
      <w:proofErr w:type="spellEnd"/>
      <w:r w:rsidRPr="00C7599B">
        <w:rPr>
          <w:rFonts w:ascii="Cambria" w:hAnsi="Cambria"/>
          <w:sz w:val="22"/>
          <w:szCs w:val="22"/>
        </w:rPr>
        <w:t> values. In all cases, there is no leakage of GRN topology from train to test, because each network’s edge list and gene parameter file are used only in one split.</w:t>
      </w:r>
    </w:p>
    <w:p w14:paraId="17415A9F" w14:textId="77777777" w:rsidR="00525D86" w:rsidRPr="00C7599B" w:rsidRDefault="00525D86" w:rsidP="00525D86">
      <w:pPr>
        <w:rPr>
          <w:rFonts w:ascii="Cambria" w:hAnsi="Cambria"/>
          <w:sz w:val="22"/>
          <w:szCs w:val="22"/>
        </w:rPr>
      </w:pPr>
      <w:r w:rsidRPr="00C7599B">
        <w:rPr>
          <w:rFonts w:ascii="Cambria" w:hAnsi="Cambria"/>
          <w:sz w:val="22"/>
          <w:szCs w:val="22"/>
        </w:rPr>
        <w:t>Validation for the GNN is performed implicitly via early stopping: during training, the model’s mean squared error (MSE) on the held</w:t>
      </w:r>
      <w:r w:rsidRPr="00C7599B">
        <w:rPr>
          <w:rFonts w:ascii="Cambria" w:hAnsi="Cambria"/>
          <w:sz w:val="22"/>
          <w:szCs w:val="22"/>
        </w:rPr>
        <w:noBreakHyphen/>
        <w:t>out test graphs is monitored each epoch, and training is stopped when the loss fails to improve for PATIENCE = 40 epochs, with the best</w:t>
      </w:r>
      <w:r w:rsidRPr="00C7599B">
        <w:rPr>
          <w:rFonts w:ascii="Cambria" w:hAnsi="Cambria"/>
          <w:sz w:val="22"/>
          <w:szCs w:val="22"/>
        </w:rPr>
        <w:noBreakHyphen/>
        <w:t>performing checkpoint saved to disk. This acts as a practical validation set within the fixed 80/20 network partition.</w:t>
      </w:r>
    </w:p>
    <w:p w14:paraId="413E48D3" w14:textId="77777777" w:rsidR="00525D86" w:rsidRPr="005E6532" w:rsidRDefault="00525D86" w:rsidP="005E6532">
      <w:pPr>
        <w:pStyle w:val="Heading3"/>
        <w:rPr>
          <w:rFonts w:ascii="Cambria" w:hAnsi="Cambria"/>
        </w:rPr>
      </w:pPr>
      <w:r w:rsidRPr="005E6532">
        <w:rPr>
          <w:rFonts w:ascii="Cambria" w:hAnsi="Cambria"/>
        </w:rPr>
        <w:t>3.2.4 Tools and environment</w:t>
      </w:r>
    </w:p>
    <w:p w14:paraId="0D7C8FF0" w14:textId="77777777" w:rsidR="00525D86" w:rsidRPr="00C7599B" w:rsidRDefault="00525D86" w:rsidP="00525D86">
      <w:pPr>
        <w:rPr>
          <w:rFonts w:ascii="Cambria" w:hAnsi="Cambria"/>
          <w:sz w:val="22"/>
          <w:szCs w:val="22"/>
        </w:rPr>
      </w:pPr>
      <w:r w:rsidRPr="00C7599B">
        <w:rPr>
          <w:rFonts w:ascii="Cambria" w:hAnsi="Cambria"/>
          <w:sz w:val="22"/>
          <w:szCs w:val="22"/>
        </w:rPr>
        <w:t>All simulation and modelling code is written in Python and uses standard scientific and machine</w:t>
      </w:r>
      <w:r w:rsidRPr="00C7599B">
        <w:rPr>
          <w:rFonts w:ascii="Cambria" w:hAnsi="Cambria"/>
          <w:sz w:val="22"/>
          <w:szCs w:val="22"/>
        </w:rPr>
        <w:noBreakHyphen/>
        <w:t xml:space="preserve">learning libraries listed in requirements.txt, including NumPy, SciPy, pandas, </w:t>
      </w:r>
      <w:proofErr w:type="spellStart"/>
      <w:r w:rsidRPr="00C7599B">
        <w:rPr>
          <w:rFonts w:ascii="Cambria" w:hAnsi="Cambria"/>
          <w:sz w:val="22"/>
          <w:szCs w:val="22"/>
        </w:rPr>
        <w:t>NetworkX</w:t>
      </w:r>
      <w:proofErr w:type="spellEnd"/>
      <w:r w:rsidRPr="00C7599B">
        <w:rPr>
          <w:rFonts w:ascii="Cambria" w:hAnsi="Cambria"/>
          <w:sz w:val="22"/>
          <w:szCs w:val="22"/>
        </w:rPr>
        <w:t>, scikit</w:t>
      </w:r>
      <w:r w:rsidRPr="00C7599B">
        <w:rPr>
          <w:rFonts w:ascii="Cambria" w:hAnsi="Cambria"/>
          <w:sz w:val="22"/>
          <w:szCs w:val="22"/>
        </w:rPr>
        <w:noBreakHyphen/>
        <w:t xml:space="preserve">learn, </w:t>
      </w:r>
      <w:proofErr w:type="spellStart"/>
      <w:r w:rsidRPr="00C7599B">
        <w:rPr>
          <w:rFonts w:ascii="Cambria" w:hAnsi="Cambria"/>
          <w:sz w:val="22"/>
          <w:szCs w:val="22"/>
        </w:rPr>
        <w:t>PyTorch</w:t>
      </w:r>
      <w:proofErr w:type="spellEnd"/>
      <w:r w:rsidRPr="00C7599B">
        <w:rPr>
          <w:rFonts w:ascii="Cambria" w:hAnsi="Cambria"/>
          <w:sz w:val="22"/>
          <w:szCs w:val="22"/>
        </w:rPr>
        <w:t xml:space="preserve">, </w:t>
      </w:r>
      <w:proofErr w:type="spellStart"/>
      <w:r w:rsidRPr="00C7599B">
        <w:rPr>
          <w:rFonts w:ascii="Cambria" w:hAnsi="Cambria"/>
          <w:sz w:val="22"/>
          <w:szCs w:val="22"/>
        </w:rPr>
        <w:t>PyTorch</w:t>
      </w:r>
      <w:proofErr w:type="spellEnd"/>
      <w:r w:rsidRPr="00C7599B">
        <w:rPr>
          <w:rFonts w:ascii="Cambria" w:hAnsi="Cambria"/>
          <w:sz w:val="22"/>
          <w:szCs w:val="22"/>
        </w:rPr>
        <w:t xml:space="preserve"> Geometric and Matplotlib. The ODE integration and GRN simulator are implemented using SciPy’s </w:t>
      </w:r>
      <w:proofErr w:type="spellStart"/>
      <w:r w:rsidRPr="00C7599B">
        <w:rPr>
          <w:rFonts w:ascii="Cambria" w:hAnsi="Cambria"/>
          <w:sz w:val="22"/>
          <w:szCs w:val="22"/>
        </w:rPr>
        <w:t>solve_ivp</w:t>
      </w:r>
      <w:proofErr w:type="spellEnd"/>
      <w:r w:rsidRPr="00C7599B">
        <w:rPr>
          <w:rFonts w:ascii="Cambria" w:hAnsi="Cambria"/>
          <w:sz w:val="22"/>
          <w:szCs w:val="22"/>
        </w:rPr>
        <w:t xml:space="preserve">, while </w:t>
      </w:r>
      <w:proofErr w:type="spellStart"/>
      <w:r w:rsidRPr="00C7599B">
        <w:rPr>
          <w:rFonts w:ascii="Cambria" w:hAnsi="Cambria"/>
          <w:sz w:val="22"/>
          <w:szCs w:val="22"/>
        </w:rPr>
        <w:t>NetworkX</w:t>
      </w:r>
      <w:proofErr w:type="spellEnd"/>
      <w:r w:rsidRPr="00C7599B">
        <w:rPr>
          <w:rFonts w:ascii="Cambria" w:hAnsi="Cambria"/>
          <w:sz w:val="22"/>
          <w:szCs w:val="22"/>
        </w:rPr>
        <w:t xml:space="preserve"> is used for graph construction and computation of topology features such as degree, PageRank and betweenness.</w:t>
      </w:r>
    </w:p>
    <w:p w14:paraId="7EAA9006" w14:textId="77777777" w:rsidR="00525D86" w:rsidRPr="00C7599B" w:rsidRDefault="00525D86" w:rsidP="00525D86">
      <w:pPr>
        <w:rPr>
          <w:rFonts w:ascii="Cambria" w:hAnsi="Cambria"/>
          <w:sz w:val="22"/>
          <w:szCs w:val="22"/>
        </w:rPr>
      </w:pPr>
      <w:r w:rsidRPr="00C7599B">
        <w:rPr>
          <w:rFonts w:ascii="Cambria" w:hAnsi="Cambria"/>
          <w:sz w:val="22"/>
          <w:szCs w:val="22"/>
        </w:rPr>
        <w:t>Tabular baselines rely on scikit</w:t>
      </w:r>
      <w:r w:rsidRPr="00C7599B">
        <w:rPr>
          <w:rFonts w:ascii="Cambria" w:hAnsi="Cambria"/>
          <w:sz w:val="22"/>
          <w:szCs w:val="22"/>
        </w:rPr>
        <w:noBreakHyphen/>
      </w:r>
      <w:proofErr w:type="spellStart"/>
      <w:r w:rsidRPr="00C7599B">
        <w:rPr>
          <w:rFonts w:ascii="Cambria" w:hAnsi="Cambria"/>
          <w:sz w:val="22"/>
          <w:szCs w:val="22"/>
        </w:rPr>
        <w:t>learn’s</w:t>
      </w:r>
      <w:proofErr w:type="spellEnd"/>
      <w:r w:rsidRPr="00C7599B">
        <w:rPr>
          <w:rFonts w:ascii="Cambria" w:hAnsi="Cambria"/>
          <w:sz w:val="22"/>
          <w:szCs w:val="22"/>
        </w:rPr>
        <w:t xml:space="preserve"> implementations of Ridge regression, Random Forests, Elastic Net and </w:t>
      </w:r>
      <w:proofErr w:type="spellStart"/>
      <w:r w:rsidRPr="00C7599B">
        <w:rPr>
          <w:rFonts w:ascii="Cambria" w:hAnsi="Cambria"/>
          <w:sz w:val="22"/>
          <w:szCs w:val="22"/>
        </w:rPr>
        <w:t>MLPRegressor</w:t>
      </w:r>
      <w:proofErr w:type="spellEnd"/>
      <w:r w:rsidRPr="00C7599B">
        <w:rPr>
          <w:rFonts w:ascii="Cambria" w:hAnsi="Cambria"/>
          <w:sz w:val="22"/>
          <w:szCs w:val="22"/>
        </w:rPr>
        <w:t>, combined with </w:t>
      </w:r>
      <w:proofErr w:type="spellStart"/>
      <w:r w:rsidRPr="00C7599B">
        <w:rPr>
          <w:rFonts w:ascii="Cambria" w:hAnsi="Cambria"/>
          <w:sz w:val="22"/>
          <w:szCs w:val="22"/>
        </w:rPr>
        <w:t>StandardScaler</w:t>
      </w:r>
      <w:proofErr w:type="spellEnd"/>
      <w:r w:rsidRPr="00C7599B">
        <w:rPr>
          <w:rFonts w:ascii="Cambria" w:hAnsi="Cambria"/>
          <w:sz w:val="22"/>
          <w:szCs w:val="22"/>
        </w:rPr>
        <w:t> for feature normalisation and standard regression metrics. The GRN</w:t>
      </w:r>
      <w:r w:rsidRPr="00C7599B">
        <w:rPr>
          <w:rFonts w:ascii="Cambria" w:hAnsi="Cambria"/>
          <w:sz w:val="22"/>
          <w:szCs w:val="22"/>
        </w:rPr>
        <w:noBreakHyphen/>
        <w:t xml:space="preserve">aware GNN is implemented using </w:t>
      </w:r>
      <w:proofErr w:type="spellStart"/>
      <w:r w:rsidRPr="00C7599B">
        <w:rPr>
          <w:rFonts w:ascii="Cambria" w:hAnsi="Cambria"/>
          <w:sz w:val="22"/>
          <w:szCs w:val="22"/>
        </w:rPr>
        <w:t>PyTorch</w:t>
      </w:r>
      <w:proofErr w:type="spellEnd"/>
      <w:r w:rsidRPr="00C7599B">
        <w:rPr>
          <w:rFonts w:ascii="Cambria" w:hAnsi="Cambria"/>
          <w:sz w:val="22"/>
          <w:szCs w:val="22"/>
        </w:rPr>
        <w:t xml:space="preserve"> and </w:t>
      </w:r>
      <w:proofErr w:type="spellStart"/>
      <w:r w:rsidRPr="00C7599B">
        <w:rPr>
          <w:rFonts w:ascii="Cambria" w:hAnsi="Cambria"/>
          <w:sz w:val="22"/>
          <w:szCs w:val="22"/>
        </w:rPr>
        <w:t>PyTorch</w:t>
      </w:r>
      <w:proofErr w:type="spellEnd"/>
      <w:r w:rsidRPr="00C7599B">
        <w:rPr>
          <w:rFonts w:ascii="Cambria" w:hAnsi="Cambria"/>
          <w:sz w:val="22"/>
          <w:szCs w:val="22"/>
        </w:rPr>
        <w:t xml:space="preserve"> Geometric, with a custom </w:t>
      </w:r>
      <w:proofErr w:type="spellStart"/>
      <w:r w:rsidRPr="00C7599B">
        <w:rPr>
          <w:rFonts w:ascii="Cambria" w:hAnsi="Cambria"/>
          <w:sz w:val="22"/>
          <w:szCs w:val="22"/>
        </w:rPr>
        <w:t>MessagePassing</w:t>
      </w:r>
      <w:proofErr w:type="spellEnd"/>
      <w:r w:rsidRPr="00C7599B">
        <w:rPr>
          <w:rFonts w:ascii="Cambria" w:hAnsi="Cambria"/>
          <w:sz w:val="22"/>
          <w:szCs w:val="22"/>
        </w:rPr>
        <w:t> layer (</w:t>
      </w:r>
      <w:proofErr w:type="spellStart"/>
      <w:r w:rsidRPr="00C7599B">
        <w:rPr>
          <w:rFonts w:ascii="Cambria" w:hAnsi="Cambria"/>
          <w:sz w:val="22"/>
          <w:szCs w:val="22"/>
        </w:rPr>
        <w:t>EdgeWeightedConv</w:t>
      </w:r>
      <w:proofErr w:type="spellEnd"/>
      <w:r w:rsidRPr="00C7599B">
        <w:rPr>
          <w:rFonts w:ascii="Cambria" w:hAnsi="Cambria"/>
          <w:sz w:val="22"/>
          <w:szCs w:val="22"/>
        </w:rPr>
        <w:t>) that incorporates signed edge weights, and is trained on CPU by default but can exploit GPU if available. Visualisation of training curves, comparison bar charts and predicted</w:t>
      </w:r>
      <w:r w:rsidRPr="00C7599B">
        <w:rPr>
          <w:rFonts w:ascii="Cambria" w:hAnsi="Cambria"/>
          <w:sz w:val="22"/>
          <w:szCs w:val="22"/>
        </w:rPr>
        <w:noBreakHyphen/>
        <w:t>versus</w:t>
      </w:r>
      <w:r w:rsidRPr="00C7599B">
        <w:rPr>
          <w:rFonts w:ascii="Cambria" w:hAnsi="Cambria"/>
          <w:sz w:val="22"/>
          <w:szCs w:val="22"/>
        </w:rPr>
        <w:noBreakHyphen/>
        <w:t>actual plots is handled by Matplotlib in train_gnn.py, train_mrna_baseline.py and a dedicated plotting.py utility.</w:t>
      </w:r>
    </w:p>
    <w:p w14:paraId="76499EF2" w14:textId="560F972E" w:rsidR="00525D86" w:rsidRDefault="00525D86" w:rsidP="008B1B70"/>
    <w:p w14:paraId="620EC471" w14:textId="77777777" w:rsidR="00D512BE" w:rsidRDefault="00D512BE" w:rsidP="008B1B70"/>
    <w:p w14:paraId="2FA8E6CA" w14:textId="77777777" w:rsidR="00C7599B" w:rsidRDefault="00C7599B" w:rsidP="008B1B70"/>
    <w:p w14:paraId="155D110F" w14:textId="77777777" w:rsidR="00C7599B" w:rsidRDefault="00C7599B" w:rsidP="008B1B70"/>
    <w:p w14:paraId="52071A52" w14:textId="77777777" w:rsidR="00C7599B" w:rsidRDefault="00C7599B" w:rsidP="008B1B70"/>
    <w:p w14:paraId="3BD640CC" w14:textId="77777777" w:rsidR="00C7599B" w:rsidRDefault="00C7599B" w:rsidP="008B1B70"/>
    <w:p w14:paraId="0AE8843E" w14:textId="77777777" w:rsidR="00D512BE" w:rsidRPr="00D512BE" w:rsidRDefault="00D512BE" w:rsidP="00C7599B">
      <w:pPr>
        <w:pStyle w:val="Heading3"/>
      </w:pPr>
      <w:r w:rsidRPr="00D512BE">
        <w:lastRenderedPageBreak/>
        <w:t>3.3 Baseline models</w:t>
      </w:r>
    </w:p>
    <w:p w14:paraId="1525FFDD" w14:textId="77777777" w:rsidR="00D512BE" w:rsidRPr="00D512BE" w:rsidRDefault="00D512BE" w:rsidP="00C7599B">
      <w:pPr>
        <w:pStyle w:val="Heading3"/>
      </w:pPr>
      <w:r w:rsidRPr="00D512BE">
        <w:t>3.3.1 Ridge regression</w:t>
      </w:r>
    </w:p>
    <w:p w14:paraId="6DD583BE" w14:textId="77777777" w:rsidR="00D512BE" w:rsidRPr="00D512BE" w:rsidRDefault="00D512BE" w:rsidP="00D512BE">
      <w:r w:rsidRPr="00D512BE">
        <w:t>Ridge regression serves as the primary linear baseline for both the early per</w:t>
      </w:r>
      <w:r w:rsidRPr="00D512BE">
        <w:noBreakHyphen/>
        <w:t>gene protein prediction experiment and the final mRNA prediction task. In the per</w:t>
      </w:r>
      <w:r w:rsidRPr="00D512BE">
        <w:noBreakHyphen/>
        <w:t>gene setting, train_pergene_baselines.py trains Ridge models on two feature sets: (A) expression</w:t>
      </w:r>
      <w:r w:rsidRPr="00D512BE">
        <w:noBreakHyphen/>
        <w:t>only features comprising the gene’s own mRNA and the mRNA of other genes, and (B) the same expression features plus a suite of GRN topology features such as in</w:t>
      </w:r>
      <w:r w:rsidRPr="00D512BE">
        <w:noBreakHyphen/>
        <w:t>degree, out</w:t>
      </w:r>
      <w:r w:rsidRPr="00D512BE">
        <w:noBreakHyphen/>
        <w:t>degree, activator/repressor counts and centralities, all standardised with </w:t>
      </w:r>
      <w:proofErr w:type="spellStart"/>
      <w:r w:rsidRPr="00D512BE">
        <w:t>StandardScaler</w:t>
      </w:r>
      <w:proofErr w:type="spellEnd"/>
      <w:r w:rsidRPr="00D512BE">
        <w:t>. This controlled A/B comparison tests whether adding GRN structure on top of expression helps explain protein variation at the per</w:t>
      </w:r>
      <w:r w:rsidRPr="00D512BE">
        <w:noBreakHyphen/>
        <w:t>gene level.</w:t>
      </w:r>
    </w:p>
    <w:p w14:paraId="332C14A6" w14:textId="77777777" w:rsidR="00D512BE" w:rsidRPr="00D512BE" w:rsidRDefault="00D512BE" w:rsidP="00D512BE">
      <w:r w:rsidRPr="00D512BE">
        <w:t>For the main mRNA experiments, train_mrna_baseline.py constructs two tabular design matrices: </w:t>
      </w:r>
      <w:proofErr w:type="spellStart"/>
      <w:r w:rsidRPr="00D512BE">
        <w:t>X_params</w:t>
      </w:r>
      <w:proofErr w:type="spellEnd"/>
      <w:r w:rsidRPr="00D512BE">
        <w:t>, containing only intrinsic gene parameters (basal expression, mRNA decay and protein decay), and </w:t>
      </w:r>
      <w:proofErr w:type="spellStart"/>
      <w:r w:rsidRPr="00D512BE">
        <w:t>X_grn</w:t>
      </w:r>
      <w:proofErr w:type="spellEnd"/>
      <w:r w:rsidRPr="00D512BE">
        <w:t xml:space="preserve">, which augments these parameters with GRN topology features derived from the </w:t>
      </w:r>
      <w:proofErr w:type="spellStart"/>
      <w:r w:rsidRPr="00D512BE">
        <w:t>NetworkX</w:t>
      </w:r>
      <w:proofErr w:type="spellEnd"/>
      <w:r w:rsidRPr="00D512BE">
        <w:t xml:space="preserve"> graphs built from each net_XXX_edges.csv file. Ridge regression with alpha = 1.0 is then fitted separately on the parameter</w:t>
      </w:r>
      <w:r w:rsidRPr="00D512BE">
        <w:noBreakHyphen/>
        <w:t xml:space="preserve">only and </w:t>
      </w:r>
      <w:proofErr w:type="spellStart"/>
      <w:r w:rsidRPr="00D512BE">
        <w:t>parameter+GRN</w:t>
      </w:r>
      <w:proofErr w:type="spellEnd"/>
      <w:r w:rsidRPr="00D512BE">
        <w:t xml:space="preserve"> feature sets, and performance is evaluated on the held</w:t>
      </w:r>
      <w:r w:rsidRPr="00D512BE">
        <w:noBreakHyphen/>
        <w:t>out test networks using R², MSE and MAE in log</w:t>
      </w:r>
      <w:r w:rsidRPr="00D512BE">
        <w:noBreakHyphen/>
        <w:t>mRNA space. Comparing these two Ridge models directly quantifies how much predictive signal the hand</w:t>
      </w:r>
      <w:r w:rsidRPr="00D512BE">
        <w:noBreakHyphen/>
        <w:t>crafted GRN summary features contribute beyond the kinetic parameters alone.</w:t>
      </w:r>
    </w:p>
    <w:p w14:paraId="3D20EB43" w14:textId="77777777" w:rsidR="00D512BE" w:rsidRPr="00D512BE" w:rsidRDefault="00D512BE" w:rsidP="00C7599B">
      <w:pPr>
        <w:pStyle w:val="Heading3"/>
      </w:pPr>
      <w:r w:rsidRPr="00D512BE">
        <w:t>3.3.2 Random Forest</w:t>
      </w:r>
    </w:p>
    <w:p w14:paraId="32EE43B4" w14:textId="77777777" w:rsidR="00D512BE" w:rsidRPr="00D512BE" w:rsidRDefault="00D512BE" w:rsidP="00D512BE">
      <w:r w:rsidRPr="00D512BE">
        <w:t>Random Forest regression is used as a nonlinear baseline to capture potential interactions between features that a linear Ridge model cannot. In train_pergene_baselines.py, a </w:t>
      </w:r>
      <w:proofErr w:type="spellStart"/>
      <w:r w:rsidRPr="00D512BE">
        <w:t>RandomForestRegressor</w:t>
      </w:r>
      <w:proofErr w:type="spellEnd"/>
      <w:r w:rsidRPr="00D512BE">
        <w:t> is trained on the same expression</w:t>
      </w:r>
      <w:r w:rsidRPr="00D512BE">
        <w:noBreakHyphen/>
        <w:t xml:space="preserve">only and </w:t>
      </w:r>
      <w:proofErr w:type="spellStart"/>
      <w:r w:rsidRPr="00D512BE">
        <w:t>expression+GRN</w:t>
      </w:r>
      <w:proofErr w:type="spellEnd"/>
      <w:r w:rsidRPr="00D512BE">
        <w:t xml:space="preserve"> feature sets as Ridge, forming part of a 4</w:t>
      </w:r>
      <w:r w:rsidRPr="00D512BE">
        <w:noBreakHyphen/>
        <w:t>model × 2</w:t>
      </w:r>
      <w:r w:rsidRPr="00D512BE">
        <w:noBreakHyphen/>
        <w:t>feature</w:t>
      </w:r>
      <w:r w:rsidRPr="00D512BE">
        <w:noBreakHyphen/>
        <w:t>set matrix (Ridge, Elastic Net, Random Forest, MLP) that systematically evaluates the benefit of GRN features across different modelling paradigms. The forests are configured with the default scikit</w:t>
      </w:r>
      <w:r w:rsidRPr="00D512BE">
        <w:noBreakHyphen/>
        <w:t>learn hyperparameters for depth and use the random seed 42 for reproducibility.</w:t>
      </w:r>
    </w:p>
    <w:p w14:paraId="79A82C79" w14:textId="77777777" w:rsidR="00D512BE" w:rsidRPr="00D512BE" w:rsidRDefault="00D512BE" w:rsidP="00D512BE">
      <w:r w:rsidRPr="00D512BE">
        <w:t>In the mRNA experiment, train_mrna_baseline.py uses a Random Forest with 300 trees (</w:t>
      </w:r>
      <w:proofErr w:type="spellStart"/>
      <w:r w:rsidRPr="00D512BE">
        <w:t>n_estimators</w:t>
      </w:r>
      <w:proofErr w:type="spellEnd"/>
      <w:r w:rsidRPr="00D512BE">
        <w:t>=300) and unrestricted depth (</w:t>
      </w:r>
      <w:proofErr w:type="spellStart"/>
      <w:r w:rsidRPr="00D512BE">
        <w:t>max_depth</w:t>
      </w:r>
      <w:proofErr w:type="spellEnd"/>
      <w:r w:rsidRPr="00D512BE">
        <w:t>=None) as a stronger nonlinear baseline on the parameter</w:t>
      </w:r>
      <w:r w:rsidRPr="00D512BE">
        <w:noBreakHyphen/>
        <w:t xml:space="preserve">only and </w:t>
      </w:r>
      <w:proofErr w:type="spellStart"/>
      <w:r w:rsidRPr="00D512BE">
        <w:t>parameter+GRN</w:t>
      </w:r>
      <w:proofErr w:type="spellEnd"/>
      <w:r w:rsidRPr="00D512BE">
        <w:t xml:space="preserve"> feature matrices. As with Ridge, separate forests are trained for each feature set on the scaled inputs, and test</w:t>
      </w:r>
      <w:r w:rsidRPr="00D512BE">
        <w:noBreakHyphen/>
        <w:t>set R², MSE and MAE are reported. This allows a direct comparison between simple linear and more flexible ensemble methods under identical feature information and train/test splits, and provides a robust tabular benchmark against which to judge the GRN</w:t>
      </w:r>
      <w:r w:rsidRPr="00D512BE">
        <w:noBreakHyphen/>
        <w:t>aware GNN.</w:t>
      </w:r>
    </w:p>
    <w:p w14:paraId="43BF273A" w14:textId="77777777" w:rsidR="00D512BE" w:rsidRPr="00D512BE" w:rsidRDefault="00D512BE" w:rsidP="00C7599B">
      <w:pPr>
        <w:pStyle w:val="Heading3"/>
      </w:pPr>
      <w:r w:rsidRPr="00D512BE">
        <w:lastRenderedPageBreak/>
        <w:t>3.3.3 MLP (D</w:t>
      </w:r>
      <w:r w:rsidRPr="00D512BE">
        <w:noBreakHyphen/>
        <w:t>GEX–style)</w:t>
      </w:r>
    </w:p>
    <w:p w14:paraId="1750ACEC" w14:textId="77777777" w:rsidR="00D512BE" w:rsidRPr="00D512BE" w:rsidRDefault="00D512BE" w:rsidP="00D512BE">
      <w:r w:rsidRPr="00D512BE">
        <w:t>A shallow feed</w:t>
      </w:r>
      <w:r w:rsidRPr="00D512BE">
        <w:noBreakHyphen/>
        <w:t>forward neural network (</w:t>
      </w:r>
      <w:proofErr w:type="spellStart"/>
      <w:r w:rsidRPr="00D512BE">
        <w:t>MLPRegressor</w:t>
      </w:r>
      <w:proofErr w:type="spellEnd"/>
      <w:r w:rsidRPr="00D512BE">
        <w:t>) is included in the per</w:t>
      </w:r>
      <w:r w:rsidRPr="00D512BE">
        <w:noBreakHyphen/>
        <w:t>gene baseline script as a lightweight proxy for deeper D</w:t>
      </w:r>
      <w:r w:rsidRPr="00D512BE">
        <w:noBreakHyphen/>
        <w:t>GEX</w:t>
      </w:r>
      <w:r w:rsidRPr="00D512BE">
        <w:noBreakHyphen/>
        <w:t xml:space="preserve">style architectures. train_pergene_baselines.py configures the MLP with multiple hidden layers, </w:t>
      </w:r>
      <w:proofErr w:type="spellStart"/>
      <w:r w:rsidRPr="00D512BE">
        <w:t>ReLU</w:t>
      </w:r>
      <w:proofErr w:type="spellEnd"/>
      <w:r w:rsidRPr="00D512BE">
        <w:t xml:space="preserve"> activation and the Adam optimiser, and trains it on both expression</w:t>
      </w:r>
      <w:r w:rsidRPr="00D512BE">
        <w:noBreakHyphen/>
        <w:t xml:space="preserve">only and </w:t>
      </w:r>
      <w:proofErr w:type="spellStart"/>
      <w:r w:rsidRPr="00D512BE">
        <w:t>expression+GRN</w:t>
      </w:r>
      <w:proofErr w:type="spellEnd"/>
      <w:r w:rsidRPr="00D512BE">
        <w:t xml:space="preserve"> feature sets, with log</w:t>
      </w:r>
      <w:r w:rsidRPr="00D512BE">
        <w:noBreakHyphen/>
        <w:t>transformed protein levels as the target. The aim is not to reproduce the full complexity of published D</w:t>
      </w:r>
      <w:r w:rsidRPr="00D512BE">
        <w:noBreakHyphen/>
        <w:t>GEX models, but to position the performance of simpler linear and tree</w:t>
      </w:r>
      <w:r w:rsidRPr="00D512BE">
        <w:noBreakHyphen/>
        <w:t>based models relative to a small neural network that can, in principle, learn nonlinear combinations of expression and GRN features.</w:t>
      </w:r>
    </w:p>
    <w:p w14:paraId="0D068CD7" w14:textId="77777777" w:rsidR="00D512BE" w:rsidRPr="00D512BE" w:rsidRDefault="00D512BE" w:rsidP="00D512BE">
      <w:r w:rsidRPr="00D512BE">
        <w:t>In the final mRNA comparison against the GNN, the focus is narrowed to Ridge and Random Forest models operating purely on structural parameters and GRN topology features without any expression inputs, as implemented in train_mrna_baseline.py. This decision keeps the experimental matrix compact and directly aligned with the GNN’s input space, while the earlier MLP results are used primarily to demonstrate that more complex tabular models do not eliminate the advantage of incorporating graph structure via message passing.</w:t>
      </w:r>
    </w:p>
    <w:p w14:paraId="00FC8881" w14:textId="77777777" w:rsidR="00D512BE" w:rsidRDefault="00D512BE" w:rsidP="008B1B70"/>
    <w:p w14:paraId="5744546D" w14:textId="77777777" w:rsidR="001B4C38" w:rsidRDefault="001B4C38" w:rsidP="008B1B70"/>
    <w:p w14:paraId="6DF0EF1F" w14:textId="77777777" w:rsidR="001B4C38" w:rsidRDefault="001B4C38" w:rsidP="008B1B70"/>
    <w:p w14:paraId="11BE4954" w14:textId="77777777" w:rsidR="001B4C38" w:rsidRDefault="001B4C38" w:rsidP="008B1B70"/>
    <w:p w14:paraId="7ABEDAFF" w14:textId="77777777" w:rsidR="001B4C38" w:rsidRPr="001B4C38" w:rsidRDefault="001B4C38" w:rsidP="00C7599B">
      <w:pPr>
        <w:pStyle w:val="Heading3"/>
      </w:pPr>
      <w:r w:rsidRPr="001B4C38">
        <w:t>3.4 GRN feature engineering</w:t>
      </w:r>
    </w:p>
    <w:p w14:paraId="06E473EF" w14:textId="77777777" w:rsidR="001B4C38" w:rsidRPr="001B4C38" w:rsidRDefault="001B4C38" w:rsidP="00C7599B">
      <w:pPr>
        <w:pStyle w:val="Heading3"/>
      </w:pPr>
      <w:r w:rsidRPr="001B4C38">
        <w:t>3.4.1 Per</w:t>
      </w:r>
      <w:r w:rsidRPr="001B4C38">
        <w:noBreakHyphen/>
        <w:t>gene graph features (degree, centrality)</w:t>
      </w:r>
    </w:p>
    <w:p w14:paraId="05403EB7" w14:textId="77777777" w:rsidR="001B4C38" w:rsidRPr="001B4C38" w:rsidRDefault="001B4C38" w:rsidP="001B4C38">
      <w:r w:rsidRPr="001B4C38">
        <w:t>GRN topology features are extracted at the per</w:t>
      </w:r>
      <w:r w:rsidRPr="001B4C38">
        <w:noBreakHyphen/>
        <w:t xml:space="preserve">gene level using </w:t>
      </w:r>
      <w:proofErr w:type="spellStart"/>
      <w:r w:rsidRPr="001B4C38">
        <w:t>NetworkX</w:t>
      </w:r>
      <w:proofErr w:type="spellEnd"/>
      <w:r w:rsidRPr="001B4C38">
        <w:t xml:space="preserve"> graphs built from the signed regulatory edge lists produced during dataset generation. For each network, the script loads net_XXX_edges.csv into a pandas </w:t>
      </w:r>
      <w:proofErr w:type="spellStart"/>
      <w:r w:rsidRPr="001B4C38">
        <w:t>DataFrame</w:t>
      </w:r>
      <w:proofErr w:type="spellEnd"/>
      <w:r w:rsidRPr="001B4C38">
        <w:t>, creates a directed graph with genes as nodes and regulatory interactions as edges, and computes standard graph metrics. For a given target gene, the features include:</w:t>
      </w:r>
    </w:p>
    <w:p w14:paraId="0CB2B060" w14:textId="77777777" w:rsidR="001B4C38" w:rsidRPr="001B4C38" w:rsidRDefault="001B4C38" w:rsidP="001B4C38">
      <w:pPr>
        <w:numPr>
          <w:ilvl w:val="0"/>
          <w:numId w:val="21"/>
        </w:numPr>
      </w:pPr>
      <w:proofErr w:type="spellStart"/>
      <w:r w:rsidRPr="001B4C38">
        <w:t>in_degree</w:t>
      </w:r>
      <w:proofErr w:type="spellEnd"/>
      <w:r w:rsidRPr="001B4C38">
        <w:t> and </w:t>
      </w:r>
      <w:proofErr w:type="spellStart"/>
      <w:r w:rsidRPr="001B4C38">
        <w:t>out_degree</w:t>
      </w:r>
      <w:proofErr w:type="spellEnd"/>
      <w:r w:rsidRPr="001B4C38">
        <w:t>: counts of incoming and outgoing regulatory edges, corresponding to the number of regulators and the number of targets respectively.</w:t>
      </w:r>
    </w:p>
    <w:p w14:paraId="3E2507B3" w14:textId="77777777" w:rsidR="001B4C38" w:rsidRPr="001B4C38" w:rsidRDefault="001B4C38" w:rsidP="001B4C38">
      <w:pPr>
        <w:numPr>
          <w:ilvl w:val="0"/>
          <w:numId w:val="21"/>
        </w:numPr>
      </w:pPr>
      <w:proofErr w:type="spellStart"/>
      <w:r w:rsidRPr="001B4C38">
        <w:t>n_activators</w:t>
      </w:r>
      <w:proofErr w:type="spellEnd"/>
      <w:r w:rsidRPr="001B4C38">
        <w:t> and </w:t>
      </w:r>
      <w:proofErr w:type="spellStart"/>
      <w:r w:rsidRPr="001B4C38">
        <w:t>n_repressors</w:t>
      </w:r>
      <w:proofErr w:type="spellEnd"/>
      <w:r w:rsidRPr="001B4C38">
        <w:t>: number of incoming edges classified as activators or repressors, derived from the type column in the edges file.</w:t>
      </w:r>
    </w:p>
    <w:p w14:paraId="2DA53A0A" w14:textId="77777777" w:rsidR="001B4C38" w:rsidRPr="001B4C38" w:rsidRDefault="001B4C38" w:rsidP="001B4C38">
      <w:pPr>
        <w:numPr>
          <w:ilvl w:val="0"/>
          <w:numId w:val="21"/>
        </w:numPr>
      </w:pPr>
      <w:proofErr w:type="spellStart"/>
      <w:r w:rsidRPr="001B4C38">
        <w:lastRenderedPageBreak/>
        <w:t>total_activation</w:t>
      </w:r>
      <w:proofErr w:type="spellEnd"/>
      <w:r w:rsidRPr="001B4C38">
        <w:t> and </w:t>
      </w:r>
      <w:proofErr w:type="spellStart"/>
      <w:r w:rsidRPr="001B4C38">
        <w:t>total_repression</w:t>
      </w:r>
      <w:proofErr w:type="spellEnd"/>
      <w:r w:rsidRPr="001B4C38">
        <w:t>: sums of the interaction strengths for activating and repressing inputs respectively, capturing the overall magnitude of positive and negative regulatory signals.</w:t>
      </w:r>
    </w:p>
    <w:p w14:paraId="36B06D92" w14:textId="77777777" w:rsidR="001B4C38" w:rsidRPr="001B4C38" w:rsidRDefault="001B4C38" w:rsidP="001B4C38">
      <w:pPr>
        <w:numPr>
          <w:ilvl w:val="0"/>
          <w:numId w:val="21"/>
        </w:numPr>
      </w:pPr>
      <w:proofErr w:type="spellStart"/>
      <w:r w:rsidRPr="001B4C38">
        <w:t>net_regulation</w:t>
      </w:r>
      <w:proofErr w:type="spellEnd"/>
      <w:r w:rsidRPr="001B4C38">
        <w:t>: defined as </w:t>
      </w:r>
      <w:proofErr w:type="spellStart"/>
      <w:r w:rsidRPr="001B4C38">
        <w:t>total_activation</w:t>
      </w:r>
      <w:proofErr w:type="spellEnd"/>
      <w:r w:rsidRPr="001B4C38">
        <w:t xml:space="preserve"> − </w:t>
      </w:r>
      <w:proofErr w:type="spellStart"/>
      <w:r w:rsidRPr="001B4C38">
        <w:t>total_repression</w:t>
      </w:r>
      <w:proofErr w:type="spellEnd"/>
      <w:r w:rsidRPr="001B4C38">
        <w:t>, providing a scalar summary of whether the gene is, on balance, strongly activated or repressed by its regulators.</w:t>
      </w:r>
    </w:p>
    <w:p w14:paraId="29684F02" w14:textId="77777777" w:rsidR="001B4C38" w:rsidRPr="001B4C38" w:rsidRDefault="001B4C38" w:rsidP="001B4C38">
      <w:pPr>
        <w:numPr>
          <w:ilvl w:val="0"/>
          <w:numId w:val="21"/>
        </w:numPr>
      </w:pPr>
      <w:proofErr w:type="spellStart"/>
      <w:r w:rsidRPr="001B4C38">
        <w:t>pagerank</w:t>
      </w:r>
      <w:proofErr w:type="spellEnd"/>
      <w:r w:rsidRPr="001B4C38">
        <w:t> and betweenness: PageRank centrality and betweenness centrality computed on the full directed graph (with edge weights based on absolute signed strength in the mRNA baselines), reflecting how influential a gene is in the global network and how often it lies on regulatory paths between other genes.</w:t>
      </w:r>
    </w:p>
    <w:p w14:paraId="21ABD8D2" w14:textId="77777777" w:rsidR="001B4C38" w:rsidRDefault="001B4C38" w:rsidP="001B4C38">
      <w:r w:rsidRPr="001B4C38">
        <w:t>These features are computed in build_pergene_dataset.py for the protein</w:t>
      </w:r>
      <w:r w:rsidRPr="001B4C38">
        <w:noBreakHyphen/>
        <w:t>prediction dataset and in train_mrna_baseline.py for the mRNA baselines, with per</w:t>
      </w:r>
      <w:r w:rsidRPr="001B4C38">
        <w:noBreakHyphen/>
        <w:t xml:space="preserve">network caching of </w:t>
      </w:r>
      <w:proofErr w:type="spellStart"/>
      <w:r w:rsidRPr="001B4C38">
        <w:t>NetworkX</w:t>
      </w:r>
      <w:proofErr w:type="spellEnd"/>
      <w:r w:rsidRPr="001B4C38">
        <w:t xml:space="preserve"> graphs and centrality scores to avoid redundant computation. Missing features (e.g. for genes in very small or edgeless networks) are defaulted to zero, and all GRN features are later standardised before being passed to scikit</w:t>
      </w:r>
      <w:r w:rsidRPr="001B4C38">
        <w:noBreakHyphen/>
        <w:t>learn models.</w:t>
      </w:r>
    </w:p>
    <w:p w14:paraId="061FA9D5" w14:textId="77777777" w:rsidR="00C7599B" w:rsidRPr="001B4C38" w:rsidRDefault="00C7599B" w:rsidP="001B4C38"/>
    <w:p w14:paraId="58A9A2A4" w14:textId="77777777" w:rsidR="001B4C38" w:rsidRPr="001B4C38" w:rsidRDefault="001B4C38" w:rsidP="00C7599B">
      <w:pPr>
        <w:pStyle w:val="Heading3"/>
      </w:pPr>
      <w:r w:rsidRPr="001B4C38">
        <w:t>3.4.2 GRN</w:t>
      </w:r>
      <w:r w:rsidRPr="001B4C38">
        <w:noBreakHyphen/>
        <w:t>augmented tabular models</w:t>
      </w:r>
    </w:p>
    <w:p w14:paraId="7ED149D0" w14:textId="77777777" w:rsidR="001B4C38" w:rsidRPr="001B4C38" w:rsidRDefault="001B4C38" w:rsidP="001B4C38">
      <w:r w:rsidRPr="001B4C38">
        <w:t>In the per</w:t>
      </w:r>
      <w:r w:rsidRPr="001B4C38">
        <w:noBreakHyphen/>
        <w:t>gene protein experiment, each sample combines expression features (own mRNA and other genes’ mRNA) with GRN topology features into a single feature vector when training the “</w:t>
      </w:r>
      <w:proofErr w:type="spellStart"/>
      <w:r w:rsidRPr="001B4C38">
        <w:t>expression+GRN</w:t>
      </w:r>
      <w:proofErr w:type="spellEnd"/>
      <w:r w:rsidRPr="001B4C38">
        <w:t>” models, while the “expression</w:t>
      </w:r>
      <w:r w:rsidRPr="001B4C38">
        <w:noBreakHyphen/>
        <w:t>only” condition omits all GRN fields. This allows a clean A/B test for four different model types (Ridge, Elastic Net, Random Forest, MLP), directly evaluating whether the GRN summary statistics add predictive value beyond what is already captured by expression levels.</w:t>
      </w:r>
    </w:p>
    <w:p w14:paraId="3E09A168" w14:textId="77777777" w:rsidR="001B4C38" w:rsidRDefault="001B4C38" w:rsidP="001B4C38">
      <w:r w:rsidRPr="001B4C38">
        <w:t>For the main mRNA experiment that is directly compared against the GNN, train_mrna_baseline.py defines two design matrices: </w:t>
      </w:r>
      <w:proofErr w:type="spellStart"/>
      <w:r w:rsidRPr="001B4C38">
        <w:t>X_params</w:t>
      </w:r>
      <w:proofErr w:type="spellEnd"/>
      <w:r w:rsidRPr="001B4C38">
        <w:t>, containing only the three intrinsic gene parameters (</w:t>
      </w:r>
      <w:proofErr w:type="spellStart"/>
      <w:r w:rsidRPr="001B4C38">
        <w:t>basal_expression</w:t>
      </w:r>
      <w:proofErr w:type="spellEnd"/>
      <w:r w:rsidRPr="001B4C38">
        <w:t>, </w:t>
      </w:r>
      <w:proofErr w:type="spellStart"/>
      <w:r w:rsidRPr="001B4C38">
        <w:t>mrna_decay</w:t>
      </w:r>
      <w:proofErr w:type="spellEnd"/>
      <w:r w:rsidRPr="001B4C38">
        <w:t>, </w:t>
      </w:r>
      <w:proofErr w:type="spellStart"/>
      <w:r w:rsidRPr="001B4C38">
        <w:t>protein_decay</w:t>
      </w:r>
      <w:proofErr w:type="spellEnd"/>
      <w:r w:rsidRPr="001B4C38">
        <w:t>), and </w:t>
      </w:r>
      <w:proofErr w:type="spellStart"/>
      <w:r w:rsidRPr="001B4C38">
        <w:t>X_grn</w:t>
      </w:r>
      <w:proofErr w:type="spellEnd"/>
      <w:r w:rsidRPr="001B4C38">
        <w:t>, which concatenates these parameters with the 9 GRN topology features described above. Ridge and Random Forest regressors are trained on both </w:t>
      </w:r>
      <w:proofErr w:type="spellStart"/>
      <w:r w:rsidRPr="001B4C38">
        <w:t>X_params</w:t>
      </w:r>
      <w:proofErr w:type="spellEnd"/>
      <w:r w:rsidRPr="001B4C38">
        <w:t> and </w:t>
      </w:r>
      <w:proofErr w:type="spellStart"/>
      <w:r w:rsidRPr="001B4C38">
        <w:t>X_grn</w:t>
      </w:r>
      <w:proofErr w:type="spellEnd"/>
      <w:r w:rsidRPr="001B4C38">
        <w:t>, and their performance on the held</w:t>
      </w:r>
      <w:r w:rsidRPr="001B4C38">
        <w:noBreakHyphen/>
        <w:t>out networks is compared to assess how much explanatory power is contributed by flattened GRN structure relative to a pure parameter</w:t>
      </w:r>
      <w:r w:rsidRPr="001B4C38">
        <w:noBreakHyphen/>
        <w:t>only model. This GRN</w:t>
      </w:r>
      <w:r w:rsidRPr="001B4C38">
        <w:noBreakHyphen/>
        <w:t>augmented tabular baseline serves as a strong comparator for the GRN</w:t>
      </w:r>
      <w:r w:rsidRPr="001B4C38">
        <w:noBreakHyphen/>
        <w:t>aware GNN, which has access to the same underlying GRN information but uses message passing rather than hand</w:t>
      </w:r>
      <w:r w:rsidRPr="001B4C38">
        <w:noBreakHyphen/>
        <w:t>crafted summary statistics.</w:t>
      </w:r>
    </w:p>
    <w:p w14:paraId="61CD9F54" w14:textId="77777777" w:rsidR="00C7599B" w:rsidRPr="001B4C38" w:rsidRDefault="00C7599B" w:rsidP="001B4C38"/>
    <w:p w14:paraId="1281DB8A" w14:textId="489A826F" w:rsidR="001B4C38" w:rsidRPr="001B4C38" w:rsidRDefault="001B4C38" w:rsidP="001B4C38"/>
    <w:p w14:paraId="1ACFFEEC" w14:textId="77777777" w:rsidR="001B4C38" w:rsidRPr="001B4C38" w:rsidRDefault="001B4C38" w:rsidP="00C7599B">
      <w:pPr>
        <w:pStyle w:val="Heading3"/>
      </w:pPr>
      <w:r w:rsidRPr="001B4C38">
        <w:lastRenderedPageBreak/>
        <w:t>3.5 GRN</w:t>
      </w:r>
      <w:r w:rsidRPr="001B4C38">
        <w:noBreakHyphen/>
        <w:t>aware graph neural network</w:t>
      </w:r>
    </w:p>
    <w:p w14:paraId="387369A5" w14:textId="77777777" w:rsidR="001B4C38" w:rsidRPr="001B4C38" w:rsidRDefault="001B4C38" w:rsidP="00C7599B">
      <w:pPr>
        <w:pStyle w:val="Heading3"/>
      </w:pPr>
      <w:r w:rsidRPr="001B4C38">
        <w:t>3.5.1 Architecture design</w:t>
      </w:r>
    </w:p>
    <w:p w14:paraId="3EA8A47A" w14:textId="77777777" w:rsidR="001B4C38" w:rsidRPr="001B4C38" w:rsidRDefault="001B4C38" w:rsidP="001B4C38">
      <w:r w:rsidRPr="001B4C38">
        <w:t>The GRN</w:t>
      </w:r>
      <w:r w:rsidRPr="001B4C38">
        <w:noBreakHyphen/>
        <w:t>aware model is implemented in train_gnn.py as a node</w:t>
      </w:r>
      <w:r w:rsidRPr="001B4C38">
        <w:noBreakHyphen/>
        <w:t>level regression GNN that predicts log</w:t>
      </w:r>
      <w:r w:rsidRPr="001B4C38">
        <w:noBreakHyphen/>
        <w:t>transformed steady</w:t>
      </w:r>
      <w:r w:rsidRPr="001B4C38">
        <w:noBreakHyphen/>
        <w:t>state mRNA for every gene in each network condition. The model uses a custom </w:t>
      </w:r>
      <w:proofErr w:type="spellStart"/>
      <w:r w:rsidRPr="001B4C38">
        <w:t>EdgeWeightedConv</w:t>
      </w:r>
      <w:proofErr w:type="spellEnd"/>
      <w:r w:rsidRPr="001B4C38">
        <w:t xml:space="preserve"> class that subclasses </w:t>
      </w:r>
      <w:proofErr w:type="spellStart"/>
      <w:r w:rsidRPr="001B4C38">
        <w:t>PyTorch</w:t>
      </w:r>
      <w:proofErr w:type="spellEnd"/>
      <w:r w:rsidRPr="001B4C38">
        <w:t xml:space="preserve"> </w:t>
      </w:r>
      <w:proofErr w:type="spellStart"/>
      <w:r w:rsidRPr="001B4C38">
        <w:t>Geometric’s</w:t>
      </w:r>
      <w:proofErr w:type="spellEnd"/>
      <w:r w:rsidRPr="001B4C38">
        <w:t> </w:t>
      </w:r>
      <w:proofErr w:type="spellStart"/>
      <w:r w:rsidRPr="001B4C38">
        <w:t>MessagePassing</w:t>
      </w:r>
      <w:proofErr w:type="spellEnd"/>
      <w:r w:rsidRPr="001B4C38">
        <w:t> interface to implement a SAGE</w:t>
      </w:r>
      <w:r w:rsidRPr="001B4C38">
        <w:noBreakHyphen/>
        <w:t>style convolution with signed edge weights. At each layer, neighbour messages are computed by applying a learnable linear transformation to each neighbour’s feature vector and multiplying element</w:t>
      </w:r>
      <w:r w:rsidRPr="001B4C38">
        <w:noBreakHyphen/>
        <w:t xml:space="preserve">wise by the scalar edge weight, then aggregating messages by summation and combining them with a separate linear “self” transformation for each node. Batch normalisation and </w:t>
      </w:r>
      <w:proofErr w:type="spellStart"/>
      <w:r w:rsidRPr="001B4C38">
        <w:t>ReLU</w:t>
      </w:r>
      <w:proofErr w:type="spellEnd"/>
      <w:r w:rsidRPr="001B4C38">
        <w:t xml:space="preserve"> activations are applied after each layer, followed by dropout with probability 0.4.</w:t>
      </w:r>
    </w:p>
    <w:p w14:paraId="754541AB" w14:textId="77777777" w:rsidR="00E46AA8" w:rsidRDefault="001B4C38" w:rsidP="001B4C38">
      <w:r w:rsidRPr="001B4C38">
        <w:t>The final architecture, denoted </w:t>
      </w:r>
      <w:proofErr w:type="spellStart"/>
      <w:r w:rsidRPr="001B4C38">
        <w:t>GRNPredictor</w:t>
      </w:r>
      <w:proofErr w:type="spellEnd"/>
      <w:r w:rsidRPr="001B4C38">
        <w:t>, comprises 4 stacked </w:t>
      </w:r>
      <w:proofErr w:type="spellStart"/>
      <w:r w:rsidRPr="001B4C38">
        <w:t>EdgeWeightedConv</w:t>
      </w:r>
      <w:proofErr w:type="spellEnd"/>
      <w:r w:rsidRPr="001B4C38">
        <w:t> layers with hidden dimension 64, followed by a two</w:t>
      </w:r>
      <w:r w:rsidRPr="001B4C38">
        <w:noBreakHyphen/>
        <w:t>layer prediction head that reduces the hidden representation to a single scalar per node. The model therefore has a receptive field of up to four hops in the regulatory graph, allowing it to capture multi</w:t>
      </w:r>
      <w:r w:rsidRPr="001B4C38">
        <w:noBreakHyphen/>
        <w:t>step regulatory cascades. Hyperparameters are set to </w:t>
      </w:r>
    </w:p>
    <w:p w14:paraId="66BAA560" w14:textId="2B2FE53C" w:rsidR="001B4C38" w:rsidRDefault="001B4C38" w:rsidP="001B4C38">
      <w:r w:rsidRPr="001B4C38">
        <w:t>HIDDEN_DIM = 64, </w:t>
      </w:r>
      <w:r w:rsidR="00E46AA8">
        <w:br/>
      </w:r>
      <w:r w:rsidRPr="001B4C38">
        <w:t>NUM_LAYERS = 4, </w:t>
      </w:r>
      <w:r w:rsidR="00E46AA8">
        <w:br/>
      </w:r>
      <w:r w:rsidRPr="001B4C38">
        <w:t xml:space="preserve">DROPOUT = 0.4, </w:t>
      </w:r>
      <w:r w:rsidR="00E46AA8">
        <w:br/>
      </w:r>
      <w:r w:rsidRPr="001B4C38">
        <w:t xml:space="preserve">learning rate LR = 5e-4, </w:t>
      </w:r>
      <w:r w:rsidR="00E46AA8">
        <w:br/>
      </w:r>
      <w:r w:rsidRPr="001B4C38">
        <w:t xml:space="preserve">weight decay 1e-4, </w:t>
      </w:r>
      <w:r w:rsidR="00E46AA8">
        <w:br/>
      </w:r>
      <w:r w:rsidRPr="001B4C38">
        <w:t xml:space="preserve">batch size 64, </w:t>
      </w:r>
      <w:r w:rsidR="00E46AA8">
        <w:br/>
      </w:r>
      <w:r w:rsidRPr="001B4C38">
        <w:t>maximum 400 epochs and early</w:t>
      </w:r>
      <w:r w:rsidRPr="001B4C38">
        <w:noBreakHyphen/>
        <w:t xml:space="preserve">stopping patience 40 epochs. </w:t>
      </w:r>
      <w:r w:rsidR="00E46AA8">
        <w:br/>
      </w:r>
      <w:r w:rsidRPr="001B4C38">
        <w:t>These values were chosen empirically via a series of runs that varied depth, width and learning rate, with the final configuration striking a balance between capacity and generalisation on the synthetic dataset.</w:t>
      </w:r>
    </w:p>
    <w:p w14:paraId="1706F616" w14:textId="77777777" w:rsidR="00C7599B" w:rsidRPr="001B4C38" w:rsidRDefault="00C7599B" w:rsidP="001B4C38"/>
    <w:p w14:paraId="2167318A" w14:textId="77777777" w:rsidR="001B4C38" w:rsidRPr="001B4C38" w:rsidRDefault="001B4C38" w:rsidP="00C7599B">
      <w:pPr>
        <w:pStyle w:val="Heading3"/>
      </w:pPr>
      <w:r w:rsidRPr="001B4C38">
        <w:t>3.5.2 Message passing over GRN edges</w:t>
      </w:r>
    </w:p>
    <w:p w14:paraId="0EE4308F" w14:textId="77777777" w:rsidR="001B4C38" w:rsidRPr="001B4C38" w:rsidRDefault="001B4C38" w:rsidP="001B4C38">
      <w:r w:rsidRPr="001B4C38">
        <w:t xml:space="preserve">For each network in the training split, train_gnn.py loads the corresponding net_XXX_edges.csv and net_XXX_genes.csv files to build a </w:t>
      </w:r>
      <w:proofErr w:type="spellStart"/>
      <w:r w:rsidRPr="001B4C38">
        <w:t>PyTorch</w:t>
      </w:r>
      <w:proofErr w:type="spellEnd"/>
      <w:r w:rsidRPr="001B4C38">
        <w:t xml:space="preserve"> Geometric Data object. Node features consist solely of the three intrinsic gene parameters (</w:t>
      </w:r>
      <w:proofErr w:type="spellStart"/>
      <w:r w:rsidRPr="001B4C38">
        <w:t>basal_expression</w:t>
      </w:r>
      <w:proofErr w:type="spellEnd"/>
      <w:r w:rsidRPr="001B4C38">
        <w:t>, </w:t>
      </w:r>
      <w:proofErr w:type="spellStart"/>
      <w:r w:rsidRPr="001B4C38">
        <w:t>mrna_decay</w:t>
      </w:r>
      <w:proofErr w:type="spellEnd"/>
      <w:r w:rsidRPr="001B4C38">
        <w:t>, </w:t>
      </w:r>
      <w:proofErr w:type="spellStart"/>
      <w:r w:rsidRPr="001B4C38">
        <w:t>protein_decay</w:t>
      </w:r>
      <w:proofErr w:type="spellEnd"/>
      <w:r w:rsidRPr="001B4C38">
        <w:t>) for each gene, while the edge list is encoded as a pair of index tensors (</w:t>
      </w:r>
      <w:proofErr w:type="spellStart"/>
      <w:r w:rsidRPr="001B4C38">
        <w:t>edge_index</w:t>
      </w:r>
      <w:proofErr w:type="spellEnd"/>
      <w:r w:rsidRPr="001B4C38">
        <w:t>) and a vector of signed edge weights (</w:t>
      </w:r>
      <w:proofErr w:type="spellStart"/>
      <w:r w:rsidRPr="001B4C38">
        <w:t>edge_attr</w:t>
      </w:r>
      <w:proofErr w:type="spellEnd"/>
      <w:r w:rsidRPr="001B4C38">
        <w:t>) derived from the </w:t>
      </w:r>
      <w:proofErr w:type="spellStart"/>
      <w:r w:rsidRPr="001B4C38">
        <w:t>signed_strength</w:t>
      </w:r>
      <w:proofErr w:type="spellEnd"/>
      <w:r w:rsidRPr="001B4C38">
        <w:t xml:space="preserve"> column of the edges </w:t>
      </w:r>
      <w:proofErr w:type="spellStart"/>
      <w:r w:rsidRPr="001B4C38">
        <w:t>DataFrame</w:t>
      </w:r>
      <w:proofErr w:type="spellEnd"/>
      <w:r w:rsidRPr="001B4C38">
        <w:t>. The log1p</w:t>
      </w:r>
      <w:r w:rsidRPr="001B4C38">
        <w:noBreakHyphen/>
        <w:t>transformed mRNA levels of all genes in a given condition form a vector of targets y aligned with the nodes in the graph.</w:t>
      </w:r>
    </w:p>
    <w:p w14:paraId="6327A4FB" w14:textId="77777777" w:rsidR="001B4C38" w:rsidRPr="001B4C38" w:rsidRDefault="001B4C38" w:rsidP="001B4C38">
      <w:r w:rsidRPr="001B4C38">
        <w:lastRenderedPageBreak/>
        <w:t>Two datasets are constructed: a </w:t>
      </w:r>
      <w:r w:rsidRPr="001B4C38">
        <w:rPr>
          <w:b/>
          <w:bCs/>
        </w:rPr>
        <w:t>GRN</w:t>
      </w:r>
      <w:r w:rsidRPr="001B4C38">
        <w:rPr>
          <w:b/>
          <w:bCs/>
        </w:rPr>
        <w:noBreakHyphen/>
        <w:t>aware</w:t>
      </w:r>
      <w:r w:rsidRPr="001B4C38">
        <w:t> dataset where each Data object carries the true regulatory </w:t>
      </w:r>
      <w:proofErr w:type="spellStart"/>
      <w:r w:rsidRPr="001B4C38">
        <w:t>edge_index</w:t>
      </w:r>
      <w:proofErr w:type="spellEnd"/>
      <w:r w:rsidRPr="001B4C38">
        <w:t> and </w:t>
      </w:r>
      <w:proofErr w:type="spellStart"/>
      <w:r w:rsidRPr="001B4C38">
        <w:t>edge_attr</w:t>
      </w:r>
      <w:proofErr w:type="spellEnd"/>
      <w:r w:rsidRPr="001B4C38">
        <w:t>, and an </w:t>
      </w:r>
      <w:r w:rsidRPr="001B4C38">
        <w:rPr>
          <w:b/>
          <w:bCs/>
        </w:rPr>
        <w:t>expression</w:t>
      </w:r>
      <w:r w:rsidRPr="001B4C38">
        <w:rPr>
          <w:b/>
          <w:bCs/>
        </w:rPr>
        <w:noBreakHyphen/>
        <w:t>only</w:t>
      </w:r>
      <w:r w:rsidRPr="001B4C38">
        <w:t> dataset where the same node features and targets are used but the edge index is replaced with an empty edge set and zero</w:t>
      </w:r>
      <w:r w:rsidRPr="001B4C38">
        <w:noBreakHyphen/>
        <w:t>length edge attributes. Training the same </w:t>
      </w:r>
      <w:proofErr w:type="spellStart"/>
      <w:r w:rsidRPr="001B4C38">
        <w:t>GRNPredictor</w:t>
      </w:r>
      <w:proofErr w:type="spellEnd"/>
      <w:r w:rsidRPr="001B4C38">
        <w:t> architecture on these two datasets isolates the effect of message passing over the GRN: in the expression</w:t>
      </w:r>
      <w:r w:rsidRPr="001B4C38">
        <w:noBreakHyphen/>
        <w:t>only condition, the model degenerates to a purely node</w:t>
      </w:r>
      <w:r w:rsidRPr="001B4C38">
        <w:noBreakHyphen/>
        <w:t>wise MLP over the three parameters, whereas in the GRN</w:t>
      </w:r>
      <w:r w:rsidRPr="001B4C38">
        <w:noBreakHyphen/>
        <w:t>aware condition, information is aggregated from upstream regulators along the directed edges with signs and strengths influencing the message magnitude. Comparing these two conditions on held</w:t>
      </w:r>
      <w:r w:rsidRPr="001B4C38">
        <w:noBreakHyphen/>
        <w:t>out networks therefore provides a clean, causal test of whether explicit GRN structure improves mRNA prediction.</w:t>
      </w:r>
    </w:p>
    <w:p w14:paraId="02F11285" w14:textId="77777777" w:rsidR="001B4C38" w:rsidRPr="001B4C38" w:rsidRDefault="001B4C38" w:rsidP="00C7599B">
      <w:pPr>
        <w:pStyle w:val="Heading3"/>
      </w:pPr>
      <w:r w:rsidRPr="001B4C38">
        <w:t>3.5.3 Training procedure and hyperparameters</w:t>
      </w:r>
    </w:p>
    <w:p w14:paraId="756029EA" w14:textId="77777777" w:rsidR="001B4C38" w:rsidRPr="001B4C38" w:rsidRDefault="001B4C38" w:rsidP="001B4C38">
      <w:r w:rsidRPr="001B4C38">
        <w:t>The GNN is trained using the Adam optimiser with the configuration described above, and MSE loss between predicted and true log</w:t>
      </w:r>
      <w:r w:rsidRPr="001B4C38">
        <w:noBreakHyphen/>
        <w:t xml:space="preserve">mRNA values is minimised. Training and evaluation use </w:t>
      </w:r>
      <w:proofErr w:type="spellStart"/>
      <w:r w:rsidRPr="001B4C38">
        <w:t>PyTorch</w:t>
      </w:r>
      <w:proofErr w:type="spellEnd"/>
      <w:r w:rsidRPr="001B4C38">
        <w:t xml:space="preserve"> Geometric </w:t>
      </w:r>
      <w:proofErr w:type="spellStart"/>
      <w:r w:rsidRPr="001B4C38">
        <w:t>DataLoaders</w:t>
      </w:r>
      <w:proofErr w:type="spellEnd"/>
      <w:r w:rsidRPr="001B4C38">
        <w:t xml:space="preserve"> that batch multiple network graphs together, and gradient norms are clipped to 1.0 each step to prevent instability. A </w:t>
      </w:r>
      <w:proofErr w:type="spellStart"/>
      <w:r w:rsidRPr="001B4C38">
        <w:t>ReduceLROnPlateau</w:t>
      </w:r>
      <w:proofErr w:type="spellEnd"/>
      <w:r w:rsidRPr="001B4C38">
        <w:t> scheduler monitors validation loss and reduces the learning rate when improvements plateau, while early stopping based on validation MSE with patience 40 prevents overfitting and ensures the final saved checkpoint corresponds to the best generalising model.</w:t>
      </w:r>
    </w:p>
    <w:p w14:paraId="0534FFA8" w14:textId="77777777" w:rsidR="001B4C38" w:rsidRPr="001B4C38" w:rsidRDefault="001B4C38" w:rsidP="001B4C38">
      <w:r w:rsidRPr="001B4C38">
        <w:t>After training, the best checkpoints for the expression</w:t>
      </w:r>
      <w:r w:rsidRPr="001B4C38">
        <w:noBreakHyphen/>
        <w:t>only and GRN</w:t>
      </w:r>
      <w:r w:rsidRPr="001B4C38">
        <w:noBreakHyphen/>
        <w:t>aware models are re</w:t>
      </w:r>
      <w:r w:rsidRPr="001B4C38">
        <w:noBreakHyphen/>
        <w:t>loaded and evaluated on the test graphs, computing R², MSE and MAE over all node</w:t>
      </w:r>
      <w:r w:rsidRPr="001B4C38">
        <w:noBreakHyphen/>
        <w:t>level predictions. Results are saved to results/</w:t>
      </w:r>
      <w:proofErr w:type="spellStart"/>
      <w:r w:rsidRPr="001B4C38">
        <w:t>gnn</w:t>
      </w:r>
      <w:proofErr w:type="spellEnd"/>
      <w:r w:rsidRPr="001B4C38">
        <w:t>/</w:t>
      </w:r>
      <w:proofErr w:type="spellStart"/>
      <w:r w:rsidRPr="001B4C38">
        <w:t>gnn_results.json</w:t>
      </w:r>
      <w:proofErr w:type="spellEnd"/>
      <w:r w:rsidRPr="001B4C38">
        <w:t> and visualised using three plots: training curves for both models, a predicted</w:t>
      </w:r>
      <w:r w:rsidRPr="001B4C38">
        <w:noBreakHyphen/>
        <w:t>vs</w:t>
      </w:r>
      <w:r w:rsidRPr="001B4C38">
        <w:noBreakHyphen/>
        <w:t>actual scatter plot for the GRN</w:t>
      </w:r>
      <w:r w:rsidRPr="001B4C38">
        <w:noBreakHyphen/>
        <w:t>aware model and a bar chart comparing R² between the expression</w:t>
      </w:r>
      <w:r w:rsidRPr="001B4C38">
        <w:noBreakHyphen/>
        <w:t>only and GRN</w:t>
      </w:r>
      <w:r w:rsidRPr="001B4C38">
        <w:noBreakHyphen/>
        <w:t>aware GNN. These quantitative and visual summaries form the basis of the GNN results reported in Chapter 5.</w:t>
      </w:r>
    </w:p>
    <w:p w14:paraId="5D408DFF" w14:textId="154664ED" w:rsidR="001B4C38" w:rsidRPr="001B4C38" w:rsidRDefault="001B4C38" w:rsidP="001B4C38"/>
    <w:p w14:paraId="109451CC" w14:textId="77777777" w:rsidR="001B4C38" w:rsidRPr="001B4C38" w:rsidRDefault="001B4C38" w:rsidP="00C7599B">
      <w:pPr>
        <w:pStyle w:val="Heading3"/>
      </w:pPr>
      <w:r w:rsidRPr="001B4C38">
        <w:t>3.6 Alternatives considered and design decisions</w:t>
      </w:r>
    </w:p>
    <w:p w14:paraId="2512B0A4" w14:textId="77777777" w:rsidR="001B4C38" w:rsidRPr="001B4C38" w:rsidRDefault="001B4C38" w:rsidP="001B4C38">
      <w:r w:rsidRPr="001B4C38">
        <w:t>Several alternative designs were considered and either prototyped briefly or consciously rejected. Early in development, the primary task was framed as per</w:t>
      </w:r>
      <w:r w:rsidRPr="001B4C38">
        <w:noBreakHyphen/>
        <w:t>gene protein prediction using both expression and GRN features, implemented via build_pergene_dataset.py and train_pergene_baselines.py. While this setup was useful for exploratory analysis and for testing multiple baseline models (including Elastic Net and a scikit</w:t>
      </w:r>
      <w:r w:rsidRPr="001B4C38">
        <w:noBreakHyphen/>
        <w:t xml:space="preserve">learn MLP), it conflated expression information and GRN structure, making it harder to isolate the specific contribution of topology. The final experiments therefore focused on predicting mRNA from structural parameters alone, </w:t>
      </w:r>
      <w:r w:rsidRPr="001B4C38">
        <w:lastRenderedPageBreak/>
        <w:t>which more directly tests whether GRN topology and kinetics are sufficient to explain expression variance.</w:t>
      </w:r>
    </w:p>
    <w:p w14:paraId="590F3986" w14:textId="77777777" w:rsidR="001B4C38" w:rsidRPr="001B4C38" w:rsidRDefault="001B4C38" w:rsidP="001B4C38">
      <w:r w:rsidRPr="001B4C38">
        <w:t>On the graph</w:t>
      </w:r>
      <w:r w:rsidRPr="001B4C38">
        <w:noBreakHyphen/>
        <w:t>neural</w:t>
      </w:r>
      <w:r w:rsidRPr="001B4C38">
        <w:noBreakHyphen/>
        <w:t xml:space="preserve">network side, alternatives such as vanilla GCN layers, </w:t>
      </w:r>
      <w:proofErr w:type="spellStart"/>
      <w:r w:rsidRPr="001B4C38">
        <w:t>GraphSAGE</w:t>
      </w:r>
      <w:proofErr w:type="spellEnd"/>
      <w:r w:rsidRPr="001B4C38">
        <w:t xml:space="preserve"> from the </w:t>
      </w:r>
      <w:proofErr w:type="spellStart"/>
      <w:r w:rsidRPr="001B4C38">
        <w:t>PyTorch</w:t>
      </w:r>
      <w:proofErr w:type="spellEnd"/>
      <w:r w:rsidRPr="001B4C38">
        <w:t xml:space="preserve"> Geometric library and attention</w:t>
      </w:r>
      <w:r w:rsidRPr="001B4C38">
        <w:noBreakHyphen/>
        <w:t>based models (GAT/GATv2) were considered based on the broader literature, but ultimately a custom edge</w:t>
      </w:r>
      <w:r w:rsidRPr="001B4C38">
        <w:noBreakHyphen/>
        <w:t>weighted SAGE</w:t>
      </w:r>
      <w:r w:rsidRPr="001B4C38">
        <w:noBreakHyphen/>
        <w:t>style convolution was implemented to directly incorporate signed regulatory strengths into the message function while keeping the architecture interpretable and relatively simple. More complex attention mechanisms were deferred as future work to stay within the time and computational budget of the project.</w:t>
      </w:r>
    </w:p>
    <w:p w14:paraId="381EC17E" w14:textId="77777777" w:rsidR="001B4C38" w:rsidRPr="001B4C38" w:rsidRDefault="001B4C38" w:rsidP="001B4C38">
      <w:r w:rsidRPr="001B4C38">
        <w:t>Finally, the dataset size and diversity were tuned through configuration choices in generate_synthetic_dataset.py. Earlier versions used fewer networks and seeds, which led to overfitting in deeper GNN configurations; the final setting of 100 networks and 50 seeds per network (5,000 profiles) was chosen to provide sufficient variation in both topology and conditions while remaining computationally tractable on the available hardware. Together, these design decisions produce a methodology that cleanly separates the roles of intrinsic parameters, GRN topology and graph</w:t>
      </w:r>
      <w:r w:rsidRPr="001B4C38">
        <w:noBreakHyphen/>
        <w:t>based message passing, enabling a fair and interpretable comparison between tabular and GNN models.</w:t>
      </w:r>
    </w:p>
    <w:p w14:paraId="1428E799" w14:textId="77777777" w:rsidR="001B4C38" w:rsidRDefault="001B4C38" w:rsidP="008B1B70"/>
    <w:p w14:paraId="207ACE07" w14:textId="77777777" w:rsidR="001B4C38" w:rsidRDefault="001B4C38" w:rsidP="008B1B70"/>
    <w:p w14:paraId="2F279C19" w14:textId="77777777" w:rsidR="00525D86" w:rsidRDefault="00525D86">
      <w:r>
        <w:br w:type="page"/>
      </w:r>
    </w:p>
    <w:p w14:paraId="76CDF3D1" w14:textId="4D430A3F" w:rsidR="00525D86" w:rsidRDefault="00525D86" w:rsidP="008B1B70"/>
    <w:p w14:paraId="1FED005C" w14:textId="77777777" w:rsidR="00525D86" w:rsidRDefault="00525D86">
      <w:r>
        <w:br w:type="page"/>
      </w:r>
    </w:p>
    <w:p w14:paraId="0ED645DE" w14:textId="77777777" w:rsidR="000F2139" w:rsidRDefault="000F2139" w:rsidP="008B1B70"/>
    <w:p w14:paraId="254101B5" w14:textId="4E2B82E6" w:rsidR="0041017E" w:rsidRPr="005E4B57" w:rsidRDefault="0041017E" w:rsidP="001A28D2">
      <w:pPr>
        <w:pStyle w:val="Heading3"/>
        <w:numPr>
          <w:ilvl w:val="0"/>
          <w:numId w:val="5"/>
        </w:numPr>
        <w:rPr>
          <w:rFonts w:ascii="Cambria" w:hAnsi="Cambria"/>
        </w:rPr>
      </w:pPr>
      <w:r w:rsidRPr="005E4B57">
        <w:rPr>
          <w:rFonts w:ascii="Cambria" w:hAnsi="Cambria"/>
        </w:rPr>
        <w:t>3.3 Baseline Models</w:t>
      </w:r>
    </w:p>
    <w:p w14:paraId="49EB3D91" w14:textId="77777777" w:rsidR="0041017E" w:rsidRPr="005E4B57" w:rsidRDefault="0041017E" w:rsidP="001A28D2">
      <w:pPr>
        <w:pStyle w:val="Heading3"/>
        <w:numPr>
          <w:ilvl w:val="1"/>
          <w:numId w:val="6"/>
        </w:numPr>
        <w:rPr>
          <w:rFonts w:ascii="Cambria" w:hAnsi="Cambria"/>
        </w:rPr>
      </w:pPr>
      <w:r w:rsidRPr="005E4B57">
        <w:rPr>
          <w:rFonts w:ascii="Cambria" w:hAnsi="Cambria"/>
        </w:rPr>
        <w:t>3.3.1 Ridge Regression</w:t>
      </w:r>
    </w:p>
    <w:p w14:paraId="60A5C215" w14:textId="77777777" w:rsidR="0041017E" w:rsidRPr="005E4B57" w:rsidRDefault="0041017E" w:rsidP="001A28D2">
      <w:pPr>
        <w:pStyle w:val="Heading3"/>
        <w:numPr>
          <w:ilvl w:val="1"/>
          <w:numId w:val="6"/>
        </w:numPr>
        <w:rPr>
          <w:rFonts w:ascii="Cambria" w:hAnsi="Cambria"/>
        </w:rPr>
      </w:pPr>
      <w:r w:rsidRPr="005E4B57">
        <w:rPr>
          <w:rFonts w:ascii="Cambria" w:hAnsi="Cambria"/>
        </w:rPr>
        <w:t>3.3.2 Random Forest</w:t>
      </w:r>
    </w:p>
    <w:p w14:paraId="52139ABC" w14:textId="77777777" w:rsidR="0041017E" w:rsidRPr="005E4B57" w:rsidRDefault="0041017E" w:rsidP="001A28D2">
      <w:pPr>
        <w:pStyle w:val="Heading3"/>
        <w:numPr>
          <w:ilvl w:val="1"/>
          <w:numId w:val="6"/>
        </w:numPr>
        <w:rPr>
          <w:rFonts w:ascii="Cambria" w:hAnsi="Cambria"/>
        </w:rPr>
      </w:pPr>
      <w:r w:rsidRPr="005E4B57">
        <w:rPr>
          <w:rFonts w:ascii="Cambria" w:hAnsi="Cambria"/>
        </w:rPr>
        <w:t>3.3.3 MLP (D-GEX style)</w:t>
      </w:r>
    </w:p>
    <w:p w14:paraId="552408D8" w14:textId="77777777" w:rsidR="0041017E" w:rsidRPr="005E4B57" w:rsidRDefault="0041017E" w:rsidP="001A28D2">
      <w:pPr>
        <w:pStyle w:val="Heading3"/>
        <w:numPr>
          <w:ilvl w:val="0"/>
          <w:numId w:val="5"/>
        </w:numPr>
        <w:rPr>
          <w:rFonts w:ascii="Cambria" w:hAnsi="Cambria"/>
        </w:rPr>
      </w:pPr>
      <w:r w:rsidRPr="005E4B57">
        <w:rPr>
          <w:rFonts w:ascii="Cambria" w:hAnsi="Cambria"/>
        </w:rPr>
        <w:t>3.4 GRN Feature Engineering</w:t>
      </w:r>
    </w:p>
    <w:p w14:paraId="62742B8C" w14:textId="77777777" w:rsidR="0041017E" w:rsidRPr="005E4B57" w:rsidRDefault="0041017E" w:rsidP="001A28D2">
      <w:pPr>
        <w:pStyle w:val="Heading3"/>
        <w:numPr>
          <w:ilvl w:val="1"/>
          <w:numId w:val="8"/>
        </w:numPr>
        <w:rPr>
          <w:rFonts w:ascii="Cambria" w:hAnsi="Cambria"/>
        </w:rPr>
      </w:pPr>
      <w:r w:rsidRPr="005E4B57">
        <w:rPr>
          <w:rFonts w:ascii="Cambria" w:hAnsi="Cambria"/>
        </w:rPr>
        <w:t>3.4.1 Per-Gene Graph Features (degree, centrality)</w:t>
      </w:r>
    </w:p>
    <w:p w14:paraId="1DB774F9" w14:textId="77777777" w:rsidR="0041017E" w:rsidRPr="005E4B57" w:rsidRDefault="0041017E" w:rsidP="001A28D2">
      <w:pPr>
        <w:pStyle w:val="Heading3"/>
        <w:numPr>
          <w:ilvl w:val="1"/>
          <w:numId w:val="8"/>
        </w:numPr>
        <w:rPr>
          <w:rFonts w:ascii="Cambria" w:hAnsi="Cambria"/>
        </w:rPr>
      </w:pPr>
      <w:r w:rsidRPr="005E4B57">
        <w:rPr>
          <w:rFonts w:ascii="Cambria" w:hAnsi="Cambria"/>
        </w:rPr>
        <w:t>3.4.2 GRN-Augmented Tabular Models</w:t>
      </w:r>
    </w:p>
    <w:p w14:paraId="220F4981" w14:textId="77777777" w:rsidR="0041017E" w:rsidRPr="005E4B57" w:rsidRDefault="0041017E" w:rsidP="001A28D2">
      <w:pPr>
        <w:pStyle w:val="Heading3"/>
        <w:numPr>
          <w:ilvl w:val="0"/>
          <w:numId w:val="5"/>
        </w:numPr>
        <w:rPr>
          <w:rFonts w:ascii="Cambria" w:hAnsi="Cambria"/>
        </w:rPr>
      </w:pPr>
      <w:r w:rsidRPr="005E4B57">
        <w:rPr>
          <w:rFonts w:ascii="Cambria" w:hAnsi="Cambria"/>
        </w:rPr>
        <w:t>3.5 GRN-Aware Graph Neural Network</w:t>
      </w:r>
    </w:p>
    <w:p w14:paraId="3F83938F" w14:textId="77777777" w:rsidR="0041017E" w:rsidRPr="005E4B57" w:rsidRDefault="0041017E" w:rsidP="001A28D2">
      <w:pPr>
        <w:pStyle w:val="Heading3"/>
        <w:numPr>
          <w:ilvl w:val="1"/>
          <w:numId w:val="9"/>
        </w:numPr>
        <w:rPr>
          <w:rFonts w:ascii="Cambria" w:hAnsi="Cambria"/>
        </w:rPr>
      </w:pPr>
      <w:r w:rsidRPr="005E4B57">
        <w:rPr>
          <w:rFonts w:ascii="Cambria" w:hAnsi="Cambria"/>
        </w:rPr>
        <w:t>3.5.1 Architecture Design</w:t>
      </w:r>
    </w:p>
    <w:p w14:paraId="35C0A98B" w14:textId="77777777" w:rsidR="0041017E" w:rsidRPr="005E4B57" w:rsidRDefault="0041017E" w:rsidP="001A28D2">
      <w:pPr>
        <w:pStyle w:val="Heading3"/>
        <w:numPr>
          <w:ilvl w:val="1"/>
          <w:numId w:val="9"/>
        </w:numPr>
        <w:rPr>
          <w:rFonts w:ascii="Cambria" w:hAnsi="Cambria"/>
        </w:rPr>
      </w:pPr>
      <w:r w:rsidRPr="005E4B57">
        <w:rPr>
          <w:rFonts w:ascii="Cambria" w:hAnsi="Cambria"/>
        </w:rPr>
        <w:t>3.5.2 Message Passing over GRN Edges</w:t>
      </w:r>
    </w:p>
    <w:p w14:paraId="3B35161C" w14:textId="77777777" w:rsidR="0041017E" w:rsidRPr="005E4B57" w:rsidRDefault="0041017E" w:rsidP="001A28D2">
      <w:pPr>
        <w:pStyle w:val="Heading3"/>
        <w:numPr>
          <w:ilvl w:val="1"/>
          <w:numId w:val="9"/>
        </w:numPr>
        <w:rPr>
          <w:rFonts w:ascii="Cambria" w:hAnsi="Cambria"/>
        </w:rPr>
      </w:pPr>
      <w:r w:rsidRPr="005E4B57">
        <w:rPr>
          <w:rFonts w:ascii="Cambria" w:hAnsi="Cambria"/>
        </w:rPr>
        <w:t>3.5.3 Training Procedure and Hyperparameters</w:t>
      </w:r>
    </w:p>
    <w:p w14:paraId="7E9DF720" w14:textId="77777777" w:rsidR="0041017E" w:rsidRPr="005E4B57" w:rsidRDefault="0041017E" w:rsidP="001A28D2">
      <w:pPr>
        <w:pStyle w:val="Heading3"/>
        <w:numPr>
          <w:ilvl w:val="0"/>
          <w:numId w:val="5"/>
        </w:numPr>
        <w:rPr>
          <w:rFonts w:ascii="Cambria" w:hAnsi="Cambria"/>
        </w:rPr>
      </w:pPr>
      <w:r w:rsidRPr="005E4B57">
        <w:rPr>
          <w:rFonts w:ascii="Cambria" w:hAnsi="Cambria"/>
        </w:rPr>
        <w:t>3.6 Alternatives Considered and Design Decisions</w:t>
      </w:r>
    </w:p>
    <w:p w14:paraId="5AE4E166" w14:textId="77777777" w:rsidR="0041017E" w:rsidRPr="005E4B57" w:rsidRDefault="0041017E" w:rsidP="0041017E">
      <w:pPr>
        <w:rPr>
          <w:rFonts w:ascii="Cambria" w:hAnsi="Cambria"/>
        </w:rPr>
      </w:pPr>
    </w:p>
    <w:p w14:paraId="58E61E9F" w14:textId="77777777" w:rsidR="0041017E" w:rsidRPr="005E4B57" w:rsidRDefault="0041017E" w:rsidP="0041017E">
      <w:pPr>
        <w:rPr>
          <w:rFonts w:ascii="Cambria" w:hAnsi="Cambria"/>
        </w:rPr>
      </w:pPr>
    </w:p>
    <w:p w14:paraId="7BD00E6D" w14:textId="77777777" w:rsidR="0041017E" w:rsidRPr="005E4B57" w:rsidRDefault="0041017E" w:rsidP="0041017E">
      <w:pPr>
        <w:rPr>
          <w:rFonts w:ascii="Cambria" w:hAnsi="Cambria"/>
        </w:rPr>
      </w:pPr>
    </w:p>
    <w:p w14:paraId="765402D0" w14:textId="77777777" w:rsidR="005E68EF" w:rsidRPr="005E4B57" w:rsidRDefault="005E68EF" w:rsidP="001E78B6">
      <w:pPr>
        <w:rPr>
          <w:rFonts w:ascii="Cambria" w:hAnsi="Cambria"/>
        </w:rPr>
      </w:pPr>
    </w:p>
    <w:p w14:paraId="7374C878" w14:textId="77777777" w:rsidR="005E68EF" w:rsidRPr="005E4B57" w:rsidRDefault="005E68EF" w:rsidP="001E78B6">
      <w:pPr>
        <w:rPr>
          <w:rFonts w:ascii="Cambria" w:hAnsi="Cambria"/>
        </w:rPr>
      </w:pPr>
    </w:p>
    <w:p w14:paraId="21F6DE3D" w14:textId="77777777" w:rsidR="005E68EF" w:rsidRPr="005E4B57" w:rsidRDefault="005E68EF" w:rsidP="001E78B6">
      <w:pPr>
        <w:rPr>
          <w:rFonts w:ascii="Cambria" w:hAnsi="Cambria"/>
        </w:rPr>
      </w:pPr>
    </w:p>
    <w:p w14:paraId="19126CBB" w14:textId="476028DF" w:rsidR="003963FA" w:rsidRPr="005E4B57" w:rsidRDefault="003963FA" w:rsidP="003963FA">
      <w:pPr>
        <w:pStyle w:val="Heading2"/>
        <w:rPr>
          <w:rFonts w:ascii="Cambria" w:hAnsi="Cambria"/>
        </w:rPr>
      </w:pPr>
      <w:r w:rsidRPr="005E4B57">
        <w:rPr>
          <w:rFonts w:ascii="Cambria" w:hAnsi="Cambria"/>
        </w:rPr>
        <w:lastRenderedPageBreak/>
        <w:t>Chapter 4 –Testing</w:t>
      </w:r>
      <w:r w:rsidR="00F134AB">
        <w:rPr>
          <w:rFonts w:ascii="Cambria" w:hAnsi="Cambria"/>
        </w:rPr>
        <w:t xml:space="preserve">, </w:t>
      </w:r>
      <w:r w:rsidR="00F134AB" w:rsidRPr="005E4B57">
        <w:rPr>
          <w:rFonts w:ascii="Cambria" w:hAnsi="Cambria"/>
        </w:rPr>
        <w:t xml:space="preserve">Results, </w:t>
      </w:r>
      <w:r w:rsidR="000E7FCA">
        <w:rPr>
          <w:rFonts w:ascii="Cambria" w:hAnsi="Cambria"/>
        </w:rPr>
        <w:t>Discussion</w:t>
      </w:r>
      <w:r w:rsidRPr="005E4B57">
        <w:rPr>
          <w:rFonts w:ascii="Cambria" w:hAnsi="Cambria"/>
        </w:rPr>
        <w:t xml:space="preserve"> and Evaluation </w:t>
      </w:r>
    </w:p>
    <w:p w14:paraId="72E1FFAC" w14:textId="77777777" w:rsidR="003963FA" w:rsidRPr="005E4B57" w:rsidRDefault="003963FA" w:rsidP="003963FA">
      <w:pPr>
        <w:pStyle w:val="Heading3"/>
        <w:numPr>
          <w:ilvl w:val="0"/>
          <w:numId w:val="5"/>
        </w:numPr>
        <w:rPr>
          <w:rFonts w:ascii="Cambria" w:hAnsi="Cambria"/>
        </w:rPr>
      </w:pPr>
      <w:r w:rsidRPr="005E4B57">
        <w:rPr>
          <w:rFonts w:ascii="Cambria" w:hAnsi="Cambria"/>
        </w:rPr>
        <w:t>4.1 Overview of Evaluation Metrics (R², MSE)</w:t>
      </w:r>
    </w:p>
    <w:p w14:paraId="631A5D19" w14:textId="77777777" w:rsidR="003963FA" w:rsidRPr="005E4B57" w:rsidRDefault="003963FA" w:rsidP="003963FA">
      <w:pPr>
        <w:pStyle w:val="Heading3"/>
        <w:numPr>
          <w:ilvl w:val="0"/>
          <w:numId w:val="5"/>
        </w:numPr>
        <w:rPr>
          <w:rFonts w:ascii="Cambria" w:hAnsi="Cambria"/>
        </w:rPr>
      </w:pPr>
      <w:r w:rsidRPr="005E4B57">
        <w:rPr>
          <w:rFonts w:ascii="Cambria" w:hAnsi="Cambria"/>
        </w:rPr>
        <w:t>4.2 Baseline Model Results</w:t>
      </w:r>
    </w:p>
    <w:p w14:paraId="05726C6A" w14:textId="77777777" w:rsidR="003963FA" w:rsidRPr="005E4B57" w:rsidRDefault="003963FA" w:rsidP="003963FA">
      <w:pPr>
        <w:pStyle w:val="Heading3"/>
        <w:numPr>
          <w:ilvl w:val="1"/>
          <w:numId w:val="11"/>
        </w:numPr>
        <w:rPr>
          <w:rFonts w:ascii="Cambria" w:hAnsi="Cambria"/>
        </w:rPr>
      </w:pPr>
      <w:r w:rsidRPr="005E4B57">
        <w:rPr>
          <w:rFonts w:ascii="Cambria" w:hAnsi="Cambria"/>
        </w:rPr>
        <w:t>4.2.1 Expression-Only Baselines</w:t>
      </w:r>
    </w:p>
    <w:p w14:paraId="11B5DA4E" w14:textId="77777777" w:rsidR="003963FA" w:rsidRPr="005E4B57" w:rsidRDefault="003963FA" w:rsidP="003963FA">
      <w:pPr>
        <w:pStyle w:val="Heading3"/>
        <w:numPr>
          <w:ilvl w:val="1"/>
          <w:numId w:val="11"/>
        </w:numPr>
        <w:rPr>
          <w:rFonts w:ascii="Cambria" w:hAnsi="Cambria"/>
        </w:rPr>
      </w:pPr>
      <w:r w:rsidRPr="005E4B57">
        <w:rPr>
          <w:rFonts w:ascii="Cambria" w:hAnsi="Cambria"/>
        </w:rPr>
        <w:t>4.2.2 GRN-Augmented Baselines</w:t>
      </w:r>
    </w:p>
    <w:p w14:paraId="088493DE" w14:textId="77777777" w:rsidR="003963FA" w:rsidRPr="005E4B57" w:rsidRDefault="003963FA" w:rsidP="003963FA">
      <w:pPr>
        <w:pStyle w:val="Heading3"/>
        <w:numPr>
          <w:ilvl w:val="0"/>
          <w:numId w:val="5"/>
        </w:numPr>
        <w:rPr>
          <w:rFonts w:ascii="Cambria" w:hAnsi="Cambria"/>
        </w:rPr>
      </w:pPr>
      <w:r w:rsidRPr="005E4B57">
        <w:rPr>
          <w:rFonts w:ascii="Cambria" w:hAnsi="Cambria"/>
        </w:rPr>
        <w:t>4.3 GRN-Aware GNN Results</w:t>
      </w:r>
    </w:p>
    <w:p w14:paraId="61296198" w14:textId="77777777" w:rsidR="003963FA" w:rsidRPr="005E4B57" w:rsidRDefault="003963FA" w:rsidP="003963FA">
      <w:pPr>
        <w:pStyle w:val="Heading3"/>
        <w:numPr>
          <w:ilvl w:val="1"/>
          <w:numId w:val="12"/>
        </w:numPr>
        <w:rPr>
          <w:rFonts w:ascii="Cambria" w:hAnsi="Cambria"/>
        </w:rPr>
      </w:pPr>
      <w:r w:rsidRPr="005E4B57">
        <w:rPr>
          <w:rFonts w:ascii="Cambria" w:hAnsi="Cambria"/>
        </w:rPr>
        <w:t>4.3.1 Training Behaviour (learning curves)</w:t>
      </w:r>
    </w:p>
    <w:p w14:paraId="0B91FC08" w14:textId="77777777" w:rsidR="003963FA" w:rsidRPr="005E4B57" w:rsidRDefault="003963FA" w:rsidP="003963FA">
      <w:pPr>
        <w:pStyle w:val="Heading3"/>
        <w:numPr>
          <w:ilvl w:val="1"/>
          <w:numId w:val="12"/>
        </w:numPr>
        <w:rPr>
          <w:rFonts w:ascii="Cambria" w:hAnsi="Cambria"/>
        </w:rPr>
      </w:pPr>
      <w:r w:rsidRPr="005E4B57">
        <w:rPr>
          <w:rFonts w:ascii="Cambria" w:hAnsi="Cambria"/>
        </w:rPr>
        <w:t>4.3.2 Predicted vs Actual Analysis</w:t>
      </w:r>
    </w:p>
    <w:p w14:paraId="7A7E8363" w14:textId="77777777" w:rsidR="003963FA" w:rsidRPr="005E4B57" w:rsidRDefault="003963FA" w:rsidP="003963FA">
      <w:pPr>
        <w:pStyle w:val="Heading3"/>
        <w:numPr>
          <w:ilvl w:val="1"/>
          <w:numId w:val="12"/>
        </w:numPr>
        <w:rPr>
          <w:rFonts w:ascii="Cambria" w:hAnsi="Cambria"/>
        </w:rPr>
      </w:pPr>
      <w:r w:rsidRPr="005E4B57">
        <w:rPr>
          <w:rFonts w:ascii="Cambria" w:hAnsi="Cambria"/>
        </w:rPr>
        <w:t>4.3.3 Small vs Large Dataset Comparison</w:t>
      </w:r>
    </w:p>
    <w:p w14:paraId="62836DEA" w14:textId="77777777" w:rsidR="003963FA" w:rsidRPr="005E4B57" w:rsidRDefault="003963FA" w:rsidP="003963FA">
      <w:pPr>
        <w:pStyle w:val="Heading3"/>
        <w:numPr>
          <w:ilvl w:val="0"/>
          <w:numId w:val="5"/>
        </w:numPr>
        <w:rPr>
          <w:rFonts w:ascii="Cambria" w:hAnsi="Cambria"/>
        </w:rPr>
      </w:pPr>
      <w:r w:rsidRPr="005E4B57">
        <w:rPr>
          <w:rFonts w:ascii="Cambria" w:hAnsi="Cambria"/>
        </w:rPr>
        <w:t>4.4 Comparative Analysis Across All Models</w:t>
      </w:r>
    </w:p>
    <w:p w14:paraId="671C9B13" w14:textId="0935E0B3" w:rsidR="003963FA" w:rsidRPr="005E4B57" w:rsidRDefault="003963FA" w:rsidP="003963FA">
      <w:pPr>
        <w:pStyle w:val="Heading3"/>
        <w:numPr>
          <w:ilvl w:val="0"/>
          <w:numId w:val="5"/>
        </w:numPr>
        <w:rPr>
          <w:rFonts w:ascii="Cambria" w:hAnsi="Cambria"/>
        </w:rPr>
      </w:pPr>
      <w:r w:rsidRPr="005E4B57">
        <w:rPr>
          <w:rFonts w:ascii="Cambria" w:hAnsi="Cambria"/>
        </w:rPr>
        <w:t>4.5 Discussion and Interpretation</w:t>
      </w:r>
    </w:p>
    <w:p w14:paraId="429E1B03" w14:textId="77777777" w:rsidR="005E68EF" w:rsidRPr="005E4B57" w:rsidRDefault="005E68EF" w:rsidP="001E78B6">
      <w:pPr>
        <w:rPr>
          <w:rFonts w:ascii="Cambria" w:hAnsi="Cambria"/>
        </w:rPr>
      </w:pPr>
    </w:p>
    <w:p w14:paraId="13B8BE26" w14:textId="09DCCE75" w:rsidR="00BE446B" w:rsidRDefault="00BE446B" w:rsidP="001E78B6">
      <w:pPr>
        <w:rPr>
          <w:rFonts w:ascii="Cambria" w:hAnsi="Cambria"/>
        </w:rPr>
      </w:pPr>
    </w:p>
    <w:p w14:paraId="76E9204A" w14:textId="77777777" w:rsidR="00BE446B" w:rsidRDefault="00BE446B">
      <w:pPr>
        <w:rPr>
          <w:rFonts w:ascii="Cambria" w:hAnsi="Cambria"/>
        </w:rPr>
      </w:pPr>
      <w:r>
        <w:rPr>
          <w:rFonts w:ascii="Cambria" w:hAnsi="Cambria"/>
        </w:rPr>
        <w:br w:type="page"/>
      </w:r>
    </w:p>
    <w:p w14:paraId="6888A327" w14:textId="2D1A7064" w:rsidR="00BE446B" w:rsidRPr="005E4B57" w:rsidRDefault="00BE446B" w:rsidP="00BE446B">
      <w:pPr>
        <w:pStyle w:val="Heading2"/>
        <w:rPr>
          <w:rFonts w:ascii="Cambria" w:hAnsi="Cambria"/>
        </w:rPr>
      </w:pPr>
      <w:r w:rsidRPr="005E4B57">
        <w:rPr>
          <w:rFonts w:ascii="Cambria" w:hAnsi="Cambria"/>
        </w:rPr>
        <w:lastRenderedPageBreak/>
        <w:t>Chapter 4 –</w:t>
      </w:r>
      <w:r w:rsidR="00F130AC">
        <w:rPr>
          <w:rFonts w:ascii="Cambria" w:hAnsi="Cambria"/>
        </w:rPr>
        <w:t xml:space="preserve"> Implementation</w:t>
      </w:r>
      <w:r w:rsidRPr="005E4B57">
        <w:rPr>
          <w:rFonts w:ascii="Cambria" w:hAnsi="Cambria"/>
        </w:rPr>
        <w:t xml:space="preserve"> </w:t>
      </w:r>
    </w:p>
    <w:p w14:paraId="1D84DE6C" w14:textId="77777777" w:rsidR="00D33877" w:rsidRPr="00D33877" w:rsidRDefault="00D33877" w:rsidP="00C7599B">
      <w:pPr>
        <w:pStyle w:val="Heading3"/>
      </w:pPr>
      <w:r w:rsidRPr="00D33877">
        <w:t>4.1 Software architecture overview</w:t>
      </w:r>
    </w:p>
    <w:p w14:paraId="0D558797" w14:textId="77777777" w:rsidR="00D33877" w:rsidRPr="00C7599B" w:rsidRDefault="00D33877" w:rsidP="00D33877">
      <w:pPr>
        <w:rPr>
          <w:rFonts w:ascii="Cambria" w:hAnsi="Cambria"/>
          <w:sz w:val="22"/>
          <w:szCs w:val="22"/>
        </w:rPr>
      </w:pPr>
      <w:r w:rsidRPr="00C7599B">
        <w:rPr>
          <w:rFonts w:ascii="Cambria" w:hAnsi="Cambria"/>
          <w:sz w:val="22"/>
          <w:szCs w:val="22"/>
        </w:rPr>
        <w:t>The implementation is organised as a small Python codebase that mirrors the conceptual stages described in Chapter 3: simulation of synthetic GRNs, dataset generation, feature extraction, baseline model training, GNN training and result visualisation. At a high level, the code is split into three layers:</w:t>
      </w:r>
    </w:p>
    <w:p w14:paraId="253F61BB" w14:textId="77777777" w:rsidR="00D33877" w:rsidRPr="00C7599B" w:rsidRDefault="00D33877" w:rsidP="00D33877">
      <w:pPr>
        <w:numPr>
          <w:ilvl w:val="0"/>
          <w:numId w:val="22"/>
        </w:numPr>
        <w:rPr>
          <w:rFonts w:ascii="Cambria" w:hAnsi="Cambria"/>
          <w:sz w:val="22"/>
          <w:szCs w:val="22"/>
        </w:rPr>
      </w:pPr>
      <w:r w:rsidRPr="00C7599B">
        <w:rPr>
          <w:rFonts w:ascii="Cambria" w:hAnsi="Cambria"/>
          <w:b/>
          <w:bCs/>
          <w:sz w:val="22"/>
          <w:szCs w:val="22"/>
        </w:rPr>
        <w:t>Simulation layer:</w:t>
      </w:r>
      <w:r w:rsidRPr="00C7599B">
        <w:rPr>
          <w:rFonts w:ascii="Cambria" w:hAnsi="Cambria"/>
          <w:sz w:val="22"/>
          <w:szCs w:val="22"/>
        </w:rPr>
        <w:t> generic GRN and ODE simulation logic in transsys_simulator.py, together with small demo scripts (demo-3-gene-loop.py, demo-random-10-gene-network.py, transyss-prototype.py) used for early experimentation and validation.</w:t>
      </w:r>
    </w:p>
    <w:p w14:paraId="0B950D6A" w14:textId="77777777" w:rsidR="00D33877" w:rsidRPr="00C7599B" w:rsidRDefault="00D33877" w:rsidP="00D33877">
      <w:pPr>
        <w:numPr>
          <w:ilvl w:val="0"/>
          <w:numId w:val="22"/>
        </w:numPr>
        <w:rPr>
          <w:rFonts w:ascii="Cambria" w:hAnsi="Cambria"/>
          <w:sz w:val="22"/>
          <w:szCs w:val="22"/>
        </w:rPr>
      </w:pPr>
      <w:r w:rsidRPr="00C7599B">
        <w:rPr>
          <w:rFonts w:ascii="Cambria" w:hAnsi="Cambria"/>
          <w:b/>
          <w:bCs/>
          <w:sz w:val="22"/>
          <w:szCs w:val="22"/>
        </w:rPr>
        <w:t>Data pipeline layer:</w:t>
      </w:r>
      <w:r w:rsidRPr="00C7599B">
        <w:rPr>
          <w:rFonts w:ascii="Cambria" w:hAnsi="Cambria"/>
          <w:sz w:val="22"/>
          <w:szCs w:val="22"/>
        </w:rPr>
        <w:t> scripts that call the simulator to generate synthetic datasets (generate_synthetic_dataset.py) and build per</w:t>
      </w:r>
      <w:r w:rsidRPr="00C7599B">
        <w:rPr>
          <w:rFonts w:ascii="Cambria" w:hAnsi="Cambria"/>
          <w:sz w:val="22"/>
          <w:szCs w:val="22"/>
        </w:rPr>
        <w:noBreakHyphen/>
        <w:t>gene feature tables (build_pergene_dataset.py).</w:t>
      </w:r>
    </w:p>
    <w:p w14:paraId="7030641C" w14:textId="77777777" w:rsidR="00D33877" w:rsidRPr="00C7599B" w:rsidRDefault="00D33877" w:rsidP="00D33877">
      <w:pPr>
        <w:numPr>
          <w:ilvl w:val="0"/>
          <w:numId w:val="22"/>
        </w:numPr>
        <w:rPr>
          <w:rFonts w:ascii="Cambria" w:hAnsi="Cambria"/>
          <w:sz w:val="22"/>
          <w:szCs w:val="22"/>
        </w:rPr>
      </w:pPr>
      <w:r w:rsidRPr="00C7599B">
        <w:rPr>
          <w:rFonts w:ascii="Cambria" w:hAnsi="Cambria"/>
          <w:b/>
          <w:bCs/>
          <w:sz w:val="22"/>
          <w:szCs w:val="22"/>
        </w:rPr>
        <w:t>Modelling layer:</w:t>
      </w:r>
      <w:r w:rsidRPr="00C7599B">
        <w:rPr>
          <w:rFonts w:ascii="Cambria" w:hAnsi="Cambria"/>
          <w:sz w:val="22"/>
          <w:szCs w:val="22"/>
        </w:rPr>
        <w:t> training and analysis scripts for tabular baselines and GNN models, including train_pergene_baselines.py, train_mrna_baseline.py, train_gnn.py, analyze_network_expression.py and plotting.py.</w:t>
      </w:r>
    </w:p>
    <w:p w14:paraId="0B7D86C1" w14:textId="77777777" w:rsidR="00D33877" w:rsidRPr="00C7599B" w:rsidRDefault="00D33877" w:rsidP="00D33877">
      <w:pPr>
        <w:rPr>
          <w:rFonts w:ascii="Cambria" w:hAnsi="Cambria"/>
          <w:sz w:val="22"/>
          <w:szCs w:val="22"/>
        </w:rPr>
      </w:pPr>
      <w:r w:rsidRPr="00C7599B">
        <w:rPr>
          <w:rFonts w:ascii="Cambria" w:hAnsi="Cambria"/>
          <w:sz w:val="22"/>
          <w:szCs w:val="22"/>
        </w:rPr>
        <w:t>Supporting files such as requirements.txt define the Python library dependencies required to run the full pipeline. The overall design emphasises modularity: the simulator can be reused independently of the machine</w:t>
      </w:r>
      <w:r w:rsidRPr="00C7599B">
        <w:rPr>
          <w:rFonts w:ascii="Cambria" w:hAnsi="Cambria"/>
          <w:sz w:val="22"/>
          <w:szCs w:val="22"/>
        </w:rPr>
        <w:noBreakHyphen/>
        <w:t>learning code, the dataset generator writes standard CSV files, and the training scripts load data and configuration via clearly separated modules.</w:t>
      </w:r>
    </w:p>
    <w:p w14:paraId="69A741E6" w14:textId="77777777" w:rsidR="00D33877" w:rsidRPr="00C7599B" w:rsidRDefault="005A2C2C" w:rsidP="00D33877">
      <w:pPr>
        <w:rPr>
          <w:rFonts w:ascii="Cambria" w:hAnsi="Cambria"/>
          <w:sz w:val="22"/>
          <w:szCs w:val="22"/>
        </w:rPr>
      </w:pPr>
      <w:r w:rsidRPr="00C7599B">
        <w:rPr>
          <w:rFonts w:ascii="Cambria" w:hAnsi="Cambria"/>
          <w:sz w:val="22"/>
          <w:szCs w:val="22"/>
        </w:rPr>
        <w:pict w14:anchorId="27D05A8F">
          <v:rect id="_x0000_i1025" style="width:0;height:.75pt" o:hralign="center" o:hrstd="t" o:hr="t" fillcolor="#a0a0a0" stroked="f"/>
        </w:pict>
      </w:r>
    </w:p>
    <w:p w14:paraId="5097FFB4" w14:textId="77777777" w:rsidR="00D33877" w:rsidRPr="00C7599B" w:rsidRDefault="00D33877" w:rsidP="00C7599B">
      <w:pPr>
        <w:pStyle w:val="Heading3"/>
      </w:pPr>
      <w:r w:rsidRPr="00C7599B">
        <w:t>4.2 GRN simulation modules</w:t>
      </w:r>
    </w:p>
    <w:p w14:paraId="72396C7C" w14:textId="77777777" w:rsidR="00D33877" w:rsidRPr="00C7599B" w:rsidRDefault="00D33877" w:rsidP="00C7599B">
      <w:pPr>
        <w:pStyle w:val="Heading3"/>
      </w:pPr>
      <w:r w:rsidRPr="00C7599B">
        <w:t>4.2.1 Core simulator (transsys_simulator.py)</w:t>
      </w:r>
    </w:p>
    <w:p w14:paraId="2003D7EC" w14:textId="77777777" w:rsidR="00D33877" w:rsidRPr="00C7599B" w:rsidRDefault="00D33877" w:rsidP="00D33877">
      <w:pPr>
        <w:rPr>
          <w:rFonts w:ascii="Cambria" w:hAnsi="Cambria"/>
          <w:sz w:val="22"/>
          <w:szCs w:val="22"/>
        </w:rPr>
      </w:pPr>
      <w:r w:rsidRPr="00C7599B">
        <w:rPr>
          <w:rFonts w:ascii="Cambria" w:hAnsi="Cambria"/>
          <w:sz w:val="22"/>
          <w:szCs w:val="22"/>
        </w:rPr>
        <w:t>The core simulation logic is implemented in transsys_simulator.py, which defines four main classes: Gene, RegulatoryInteraction, GRNNetwork and TranssysSimulator. Gene encapsulates the kinetic parameters and current state of a single gene, including basal expression, mRNA decay, protein decay, translation rate and current mRNA/protein concentrations; methods such as </w:t>
      </w:r>
      <w:proofErr w:type="spellStart"/>
      <w:r w:rsidRPr="00C7599B">
        <w:rPr>
          <w:rFonts w:ascii="Cambria" w:hAnsi="Cambria"/>
          <w:sz w:val="22"/>
          <w:szCs w:val="22"/>
        </w:rPr>
        <w:t>mrna_derivative</w:t>
      </w:r>
      <w:proofErr w:type="spellEnd"/>
      <w:r w:rsidRPr="00C7599B">
        <w:rPr>
          <w:rFonts w:ascii="Cambria" w:hAnsi="Cambria"/>
          <w:sz w:val="22"/>
          <w:szCs w:val="22"/>
        </w:rPr>
        <w:t> and </w:t>
      </w:r>
      <w:proofErr w:type="spellStart"/>
      <w:r w:rsidRPr="00C7599B">
        <w:rPr>
          <w:rFonts w:ascii="Cambria" w:hAnsi="Cambria"/>
          <w:sz w:val="22"/>
          <w:szCs w:val="22"/>
        </w:rPr>
        <w:t>protein_derivative</w:t>
      </w:r>
      <w:proofErr w:type="spellEnd"/>
      <w:r w:rsidRPr="00C7599B">
        <w:rPr>
          <w:rFonts w:ascii="Cambria" w:hAnsi="Cambria"/>
          <w:sz w:val="22"/>
          <w:szCs w:val="22"/>
        </w:rPr>
        <w:t> compute the right</w:t>
      </w:r>
      <w:r w:rsidRPr="00C7599B">
        <w:rPr>
          <w:rFonts w:ascii="Cambria" w:hAnsi="Cambria"/>
          <w:sz w:val="22"/>
          <w:szCs w:val="22"/>
        </w:rPr>
        <w:noBreakHyphen/>
        <w:t>hand sides of the ODEs given a dictionary of regulator protein levels.</w:t>
      </w:r>
    </w:p>
    <w:p w14:paraId="4E7F2A69" w14:textId="77777777" w:rsidR="00D33877" w:rsidRPr="00C7599B" w:rsidRDefault="00D33877" w:rsidP="00D33877">
      <w:pPr>
        <w:rPr>
          <w:rFonts w:ascii="Cambria" w:hAnsi="Cambria"/>
          <w:sz w:val="22"/>
          <w:szCs w:val="22"/>
        </w:rPr>
      </w:pPr>
      <w:proofErr w:type="spellStart"/>
      <w:r w:rsidRPr="00C7599B">
        <w:rPr>
          <w:rFonts w:ascii="Cambria" w:hAnsi="Cambria"/>
          <w:sz w:val="22"/>
          <w:szCs w:val="22"/>
        </w:rPr>
        <w:t>RegulatoryInteraction</w:t>
      </w:r>
      <w:proofErr w:type="spellEnd"/>
      <w:r w:rsidRPr="00C7599B">
        <w:rPr>
          <w:rFonts w:ascii="Cambria" w:hAnsi="Cambria"/>
          <w:sz w:val="22"/>
          <w:szCs w:val="22"/>
        </w:rPr>
        <w:t> represents a directed edge from a factor gene to a target gene with an effect type ("activator" or "repressor") and a continuous strength; it also exposes a </w:t>
      </w:r>
      <w:proofErr w:type="spellStart"/>
      <w:r w:rsidRPr="00C7599B">
        <w:rPr>
          <w:rFonts w:ascii="Cambria" w:hAnsi="Cambria"/>
          <w:sz w:val="22"/>
          <w:szCs w:val="22"/>
        </w:rPr>
        <w:t>get_signed_strength</w:t>
      </w:r>
      <w:proofErr w:type="spellEnd"/>
      <w:r w:rsidRPr="00C7599B">
        <w:rPr>
          <w:rFonts w:ascii="Cambria" w:hAnsi="Cambria"/>
          <w:sz w:val="22"/>
          <w:szCs w:val="22"/>
        </w:rPr>
        <w:t> method that maps activators to positive and repressors to negative weights. </w:t>
      </w:r>
      <w:proofErr w:type="spellStart"/>
      <w:r w:rsidRPr="00C7599B">
        <w:rPr>
          <w:rFonts w:ascii="Cambria" w:hAnsi="Cambria"/>
          <w:sz w:val="22"/>
          <w:szCs w:val="22"/>
        </w:rPr>
        <w:t>GRNNetwork</w:t>
      </w:r>
      <w:proofErr w:type="spellEnd"/>
      <w:r w:rsidRPr="00C7599B">
        <w:rPr>
          <w:rFonts w:ascii="Cambria" w:hAnsi="Cambria"/>
          <w:sz w:val="22"/>
          <w:szCs w:val="22"/>
        </w:rPr>
        <w:t xml:space="preserve"> holds the full set of genes and interactions, and provides utilities to export the network as a </w:t>
      </w:r>
      <w:proofErr w:type="spellStart"/>
      <w:r w:rsidRPr="00C7599B">
        <w:rPr>
          <w:rFonts w:ascii="Cambria" w:hAnsi="Cambria"/>
          <w:sz w:val="22"/>
          <w:szCs w:val="22"/>
        </w:rPr>
        <w:t>NetworkX</w:t>
      </w:r>
      <w:proofErr w:type="spellEnd"/>
      <w:r w:rsidRPr="00C7599B">
        <w:rPr>
          <w:rFonts w:ascii="Cambria" w:hAnsi="Cambria"/>
          <w:sz w:val="22"/>
          <w:szCs w:val="22"/>
        </w:rPr>
        <w:t xml:space="preserve"> graph (</w:t>
      </w:r>
      <w:proofErr w:type="spellStart"/>
      <w:r w:rsidRPr="00C7599B">
        <w:rPr>
          <w:rFonts w:ascii="Cambria" w:hAnsi="Cambria"/>
          <w:sz w:val="22"/>
          <w:szCs w:val="22"/>
        </w:rPr>
        <w:t>to_networkx</w:t>
      </w:r>
      <w:proofErr w:type="spellEnd"/>
      <w:r w:rsidRPr="00C7599B">
        <w:rPr>
          <w:rFonts w:ascii="Cambria" w:hAnsi="Cambria"/>
          <w:sz w:val="22"/>
          <w:szCs w:val="22"/>
        </w:rPr>
        <w:t>) and to pack/unpack the full mRNA/protein state vector for ODE integration. This class is also responsible for constructing the regulators lists used to compute derivatives and for reporting simple properties such as the number of genes and interactions.</w:t>
      </w:r>
    </w:p>
    <w:p w14:paraId="7F8AE864" w14:textId="77777777" w:rsidR="00D33877" w:rsidRPr="00C7599B" w:rsidRDefault="00D33877" w:rsidP="00D33877">
      <w:pPr>
        <w:rPr>
          <w:rFonts w:ascii="Cambria" w:hAnsi="Cambria"/>
          <w:sz w:val="22"/>
          <w:szCs w:val="22"/>
        </w:rPr>
      </w:pPr>
      <w:r w:rsidRPr="00C7599B">
        <w:rPr>
          <w:rFonts w:ascii="Cambria" w:hAnsi="Cambria"/>
          <w:sz w:val="22"/>
          <w:szCs w:val="22"/>
        </w:rPr>
        <w:t>Finally, </w:t>
      </w:r>
      <w:proofErr w:type="spellStart"/>
      <w:r w:rsidRPr="00C7599B">
        <w:rPr>
          <w:rFonts w:ascii="Cambria" w:hAnsi="Cambria"/>
          <w:sz w:val="22"/>
          <w:szCs w:val="22"/>
        </w:rPr>
        <w:t>TranssysSimulator</w:t>
      </w:r>
      <w:proofErr w:type="spellEnd"/>
      <w:r w:rsidRPr="00C7599B">
        <w:rPr>
          <w:rFonts w:ascii="Cambria" w:hAnsi="Cambria"/>
          <w:sz w:val="22"/>
          <w:szCs w:val="22"/>
        </w:rPr>
        <w:t> wraps SciPy’s </w:t>
      </w:r>
      <w:proofErr w:type="spellStart"/>
      <w:r w:rsidRPr="00C7599B">
        <w:rPr>
          <w:rFonts w:ascii="Cambria" w:hAnsi="Cambria"/>
          <w:sz w:val="22"/>
          <w:szCs w:val="22"/>
        </w:rPr>
        <w:t>solve_ivp</w:t>
      </w:r>
      <w:proofErr w:type="spellEnd"/>
      <w:r w:rsidRPr="00C7599B">
        <w:rPr>
          <w:rFonts w:ascii="Cambria" w:hAnsi="Cambria"/>
          <w:sz w:val="22"/>
          <w:szCs w:val="22"/>
        </w:rPr>
        <w:t> solver and orchestrates the time integration for a given </w:t>
      </w:r>
      <w:proofErr w:type="spellStart"/>
      <w:r w:rsidRPr="00C7599B">
        <w:rPr>
          <w:rFonts w:ascii="Cambria" w:hAnsi="Cambria"/>
          <w:sz w:val="22"/>
          <w:szCs w:val="22"/>
        </w:rPr>
        <w:t>GRNNetwork</w:t>
      </w:r>
      <w:proofErr w:type="spellEnd"/>
      <w:r w:rsidRPr="00C7599B">
        <w:rPr>
          <w:rFonts w:ascii="Cambria" w:hAnsi="Cambria"/>
          <w:sz w:val="22"/>
          <w:szCs w:val="22"/>
        </w:rPr>
        <w:t>. It provides methods to set random initial conditions (</w:t>
      </w:r>
      <w:proofErr w:type="spellStart"/>
      <w:r w:rsidRPr="00C7599B">
        <w:rPr>
          <w:rFonts w:ascii="Cambria" w:hAnsi="Cambria"/>
          <w:sz w:val="22"/>
          <w:szCs w:val="22"/>
        </w:rPr>
        <w:t>set_initial_conditions</w:t>
      </w:r>
      <w:proofErr w:type="spellEnd"/>
      <w:r w:rsidRPr="00C7599B">
        <w:rPr>
          <w:rFonts w:ascii="Cambria" w:hAnsi="Cambria"/>
          <w:sz w:val="22"/>
          <w:szCs w:val="22"/>
        </w:rPr>
        <w:t xml:space="preserve">), compute the derivative vector _derivatives at any time point and run a </w:t>
      </w:r>
      <w:r w:rsidRPr="00C7599B">
        <w:rPr>
          <w:rFonts w:ascii="Cambria" w:hAnsi="Cambria"/>
          <w:sz w:val="22"/>
          <w:szCs w:val="22"/>
        </w:rPr>
        <w:lastRenderedPageBreak/>
        <w:t>full simulation (simulate) or a single run to steady state (</w:t>
      </w:r>
      <w:proofErr w:type="spellStart"/>
      <w:r w:rsidRPr="00C7599B">
        <w:rPr>
          <w:rFonts w:ascii="Cambria" w:hAnsi="Cambria"/>
          <w:sz w:val="22"/>
          <w:szCs w:val="22"/>
        </w:rPr>
        <w:t>simulate_to_steady_state</w:t>
      </w:r>
      <w:proofErr w:type="spellEnd"/>
      <w:r w:rsidRPr="00C7599B">
        <w:rPr>
          <w:rFonts w:ascii="Cambria" w:hAnsi="Cambria"/>
          <w:sz w:val="22"/>
          <w:szCs w:val="22"/>
        </w:rPr>
        <w:t>). The derivative function updates the </w:t>
      </w:r>
      <w:proofErr w:type="spellStart"/>
      <w:r w:rsidRPr="00C7599B">
        <w:rPr>
          <w:rFonts w:ascii="Cambria" w:hAnsi="Cambria"/>
          <w:sz w:val="22"/>
          <w:szCs w:val="22"/>
        </w:rPr>
        <w:t>GRNNetwork’s</w:t>
      </w:r>
      <w:proofErr w:type="spellEnd"/>
      <w:r w:rsidRPr="00C7599B">
        <w:rPr>
          <w:rFonts w:ascii="Cambria" w:hAnsi="Cambria"/>
          <w:sz w:val="22"/>
          <w:szCs w:val="22"/>
        </w:rPr>
        <w:t xml:space="preserve"> internal gene states from the solver’s state vector, calculates all mRNA and protein derivatives and then returns the flat derivative array expected by </w:t>
      </w:r>
      <w:proofErr w:type="spellStart"/>
      <w:r w:rsidRPr="00C7599B">
        <w:rPr>
          <w:rFonts w:ascii="Cambria" w:hAnsi="Cambria"/>
          <w:sz w:val="22"/>
          <w:szCs w:val="22"/>
        </w:rPr>
        <w:t>solve_ivp</w:t>
      </w:r>
      <w:proofErr w:type="spellEnd"/>
      <w:r w:rsidRPr="00C7599B">
        <w:rPr>
          <w:rFonts w:ascii="Cambria" w:hAnsi="Cambria"/>
          <w:sz w:val="22"/>
          <w:szCs w:val="22"/>
        </w:rPr>
        <w:t>.</w:t>
      </w:r>
    </w:p>
    <w:p w14:paraId="0F0233E6" w14:textId="77777777" w:rsidR="00D33877" w:rsidRDefault="00D33877" w:rsidP="00D33877">
      <w:pPr>
        <w:rPr>
          <w:rFonts w:ascii="Cambria" w:hAnsi="Cambria"/>
          <w:sz w:val="22"/>
          <w:szCs w:val="22"/>
        </w:rPr>
      </w:pPr>
      <w:r w:rsidRPr="00C7599B">
        <w:rPr>
          <w:rFonts w:ascii="Cambria" w:hAnsi="Cambria"/>
          <w:sz w:val="22"/>
          <w:szCs w:val="22"/>
        </w:rPr>
        <w:t>This modular design made it straightforward to test small toy networks interactively, then scale up to generating hundreds of random networks for the machine</w:t>
      </w:r>
      <w:r w:rsidRPr="00C7599B">
        <w:rPr>
          <w:rFonts w:ascii="Cambria" w:hAnsi="Cambria"/>
          <w:sz w:val="22"/>
          <w:szCs w:val="22"/>
        </w:rPr>
        <w:noBreakHyphen/>
        <w:t>learning experiments.</w:t>
      </w:r>
    </w:p>
    <w:p w14:paraId="7797311B" w14:textId="77777777" w:rsidR="00C7599B" w:rsidRPr="00C7599B" w:rsidRDefault="00C7599B" w:rsidP="00D33877">
      <w:pPr>
        <w:rPr>
          <w:rFonts w:ascii="Cambria" w:hAnsi="Cambria"/>
          <w:sz w:val="22"/>
          <w:szCs w:val="22"/>
        </w:rPr>
      </w:pPr>
    </w:p>
    <w:p w14:paraId="628DC3DD" w14:textId="77777777" w:rsidR="00D33877" w:rsidRPr="00C7599B" w:rsidRDefault="00D33877" w:rsidP="00C7599B">
      <w:pPr>
        <w:pStyle w:val="Heading3"/>
      </w:pPr>
      <w:r w:rsidRPr="00C7599B">
        <w:t>4.2.2 Prototype and demo scripts</w:t>
      </w:r>
    </w:p>
    <w:p w14:paraId="739FCFCC" w14:textId="77777777" w:rsidR="00D33877" w:rsidRPr="00C7599B" w:rsidRDefault="00D33877" w:rsidP="00D33877">
      <w:pPr>
        <w:rPr>
          <w:rFonts w:ascii="Cambria" w:hAnsi="Cambria"/>
          <w:sz w:val="22"/>
          <w:szCs w:val="22"/>
        </w:rPr>
      </w:pPr>
      <w:r w:rsidRPr="00C7599B">
        <w:rPr>
          <w:rFonts w:ascii="Cambria" w:hAnsi="Cambria"/>
          <w:sz w:val="22"/>
          <w:szCs w:val="22"/>
        </w:rPr>
        <w:t>Before finalising the simulator, several small scripts were used to explore and validate the modelling choices. transyss-prototype.py is an early, hard</w:t>
      </w:r>
      <w:r w:rsidRPr="00C7599B">
        <w:rPr>
          <w:rFonts w:ascii="Cambria" w:hAnsi="Cambria"/>
          <w:sz w:val="22"/>
          <w:szCs w:val="22"/>
        </w:rPr>
        <w:noBreakHyphen/>
        <w:t>coded example that simulates two interacting “proteins” with simple production and decay using a Michaelis–Menten</w:t>
      </w:r>
      <w:r w:rsidRPr="00C7599B">
        <w:rPr>
          <w:rFonts w:ascii="Cambria" w:hAnsi="Cambria"/>
          <w:sz w:val="22"/>
          <w:szCs w:val="22"/>
        </w:rPr>
        <w:noBreakHyphen/>
        <w:t>style activation term; it is not parameterised by a general GRN, but it helped develop intuition about how basal production, activation and decay combine to shape steady</w:t>
      </w:r>
      <w:r w:rsidRPr="00C7599B">
        <w:rPr>
          <w:rFonts w:ascii="Cambria" w:hAnsi="Cambria"/>
          <w:sz w:val="22"/>
          <w:szCs w:val="22"/>
        </w:rPr>
        <w:noBreakHyphen/>
        <w:t>state levels.</w:t>
      </w:r>
    </w:p>
    <w:p w14:paraId="67E4341F" w14:textId="77777777" w:rsidR="00993B4D" w:rsidRDefault="00D33877" w:rsidP="00D33877">
      <w:pPr>
        <w:rPr>
          <w:rFonts w:ascii="Cambria" w:hAnsi="Cambria"/>
          <w:sz w:val="22"/>
          <w:szCs w:val="22"/>
        </w:rPr>
      </w:pPr>
      <w:r w:rsidRPr="00C7599B">
        <w:rPr>
          <w:rFonts w:ascii="Cambria" w:hAnsi="Cambria"/>
          <w:sz w:val="22"/>
          <w:szCs w:val="22"/>
        </w:rPr>
        <w:t>demo-3-gene-loop.py uses the finished </w:t>
      </w:r>
      <w:proofErr w:type="spellStart"/>
      <w:r w:rsidRPr="00C7599B">
        <w:rPr>
          <w:rFonts w:ascii="Cambria" w:hAnsi="Cambria"/>
          <w:sz w:val="22"/>
          <w:szCs w:val="22"/>
        </w:rPr>
        <w:t>build_grn_from_dict</w:t>
      </w:r>
      <w:proofErr w:type="spellEnd"/>
      <w:r w:rsidRPr="00C7599B">
        <w:rPr>
          <w:rFonts w:ascii="Cambria" w:hAnsi="Cambria"/>
          <w:sz w:val="22"/>
          <w:szCs w:val="22"/>
        </w:rPr>
        <w:t> API to construct a hand</w:t>
      </w:r>
      <w:r w:rsidRPr="00C7599B">
        <w:rPr>
          <w:rFonts w:ascii="Cambria" w:hAnsi="Cambria"/>
          <w:sz w:val="22"/>
          <w:szCs w:val="22"/>
        </w:rPr>
        <w:noBreakHyphen/>
        <w:t>specified three</w:t>
      </w:r>
      <w:r w:rsidRPr="00C7599B">
        <w:rPr>
          <w:rFonts w:ascii="Cambria" w:hAnsi="Cambria"/>
          <w:sz w:val="22"/>
          <w:szCs w:val="22"/>
        </w:rPr>
        <w:noBreakHyphen/>
        <w:t xml:space="preserve">gene feedback loop (G1 activates G2, G2 activates G3, G3 represses G1), then runs a simulation and plots the mRNA and protein dynamics over time. This script was used to verify that the ODE implementation produced sensible behaviour in small networks, such as convergence to steady states under feedback. </w:t>
      </w:r>
    </w:p>
    <w:p w14:paraId="54F3AF22" w14:textId="27EDC67B" w:rsidR="00D33877" w:rsidRPr="00C7599B" w:rsidRDefault="00D33877" w:rsidP="00D33877">
      <w:pPr>
        <w:rPr>
          <w:rFonts w:ascii="Cambria" w:hAnsi="Cambria"/>
          <w:sz w:val="22"/>
          <w:szCs w:val="22"/>
        </w:rPr>
      </w:pPr>
      <w:r w:rsidRPr="00C7599B">
        <w:rPr>
          <w:rFonts w:ascii="Cambria" w:hAnsi="Cambria"/>
          <w:sz w:val="22"/>
          <w:szCs w:val="22"/>
        </w:rPr>
        <w:t>Similarly, demo-random-10-gene-network.py generates a random 10</w:t>
      </w:r>
      <w:r w:rsidRPr="00C7599B">
        <w:rPr>
          <w:rFonts w:ascii="Cambria" w:hAnsi="Cambria"/>
          <w:sz w:val="22"/>
          <w:szCs w:val="22"/>
        </w:rPr>
        <w:noBreakHyphen/>
        <w:t>gene GRN with </w:t>
      </w:r>
      <w:proofErr w:type="spellStart"/>
      <w:r w:rsidRPr="00C7599B">
        <w:rPr>
          <w:rFonts w:ascii="Cambria" w:hAnsi="Cambria"/>
          <w:sz w:val="22"/>
          <w:szCs w:val="22"/>
        </w:rPr>
        <w:t>generate_random_grn</w:t>
      </w:r>
      <w:proofErr w:type="spellEnd"/>
      <w:r w:rsidRPr="00C7599B">
        <w:rPr>
          <w:rFonts w:ascii="Cambria" w:hAnsi="Cambria"/>
          <w:sz w:val="22"/>
          <w:szCs w:val="22"/>
        </w:rPr>
        <w:t xml:space="preserve">, simulates it to steady state, plots the time courses of the first four genes and visualises the network structure using </w:t>
      </w:r>
      <w:proofErr w:type="spellStart"/>
      <w:r w:rsidRPr="00C7599B">
        <w:rPr>
          <w:rFonts w:ascii="Cambria" w:hAnsi="Cambria"/>
          <w:sz w:val="22"/>
          <w:szCs w:val="22"/>
        </w:rPr>
        <w:t>NetworkX</w:t>
      </w:r>
      <w:proofErr w:type="spellEnd"/>
      <w:r w:rsidRPr="00C7599B">
        <w:rPr>
          <w:rFonts w:ascii="Cambria" w:hAnsi="Cambria"/>
          <w:sz w:val="22"/>
          <w:szCs w:val="22"/>
        </w:rPr>
        <w:t>. These demos were important for debugging and gave confidence that the simulator behaved as intended before being used to generate large synthetic datasets.</w:t>
      </w:r>
    </w:p>
    <w:p w14:paraId="23928617" w14:textId="77777777" w:rsidR="00D33877" w:rsidRPr="00C7599B" w:rsidRDefault="005A2C2C" w:rsidP="00D33877">
      <w:pPr>
        <w:rPr>
          <w:rFonts w:ascii="Cambria" w:hAnsi="Cambria"/>
          <w:sz w:val="22"/>
          <w:szCs w:val="22"/>
        </w:rPr>
      </w:pPr>
      <w:r w:rsidRPr="00C7599B">
        <w:rPr>
          <w:rFonts w:ascii="Cambria" w:hAnsi="Cambria"/>
          <w:sz w:val="22"/>
          <w:szCs w:val="22"/>
        </w:rPr>
        <w:pict w14:anchorId="7F2EF66A">
          <v:rect id="_x0000_i1043" style="width:0;height:.75pt" o:hralign="center" o:bullet="t" o:hrstd="t" o:hr="t" fillcolor="#a0a0a0" stroked="f"/>
        </w:pict>
      </w:r>
    </w:p>
    <w:p w14:paraId="135FA98D" w14:textId="77777777" w:rsidR="00C7599B" w:rsidRDefault="00C7599B" w:rsidP="00C7599B">
      <w:pPr>
        <w:pStyle w:val="Heading3"/>
      </w:pPr>
    </w:p>
    <w:p w14:paraId="472EF8EC" w14:textId="3882F78D" w:rsidR="00D33877" w:rsidRPr="00C7599B" w:rsidRDefault="00D33877" w:rsidP="00C7599B">
      <w:pPr>
        <w:pStyle w:val="Heading3"/>
      </w:pPr>
      <w:r w:rsidRPr="00C7599B">
        <w:t>4.3 Synthetic data generation pipeline</w:t>
      </w:r>
    </w:p>
    <w:p w14:paraId="70104408" w14:textId="77777777" w:rsidR="00D33877" w:rsidRPr="00C7599B" w:rsidRDefault="00D33877" w:rsidP="00C7599B">
      <w:pPr>
        <w:pStyle w:val="Heading3"/>
      </w:pPr>
      <w:r w:rsidRPr="00C7599B">
        <w:t>4.3.1 Dataset generator (generate_synthetic_dataset.py)</w:t>
      </w:r>
    </w:p>
    <w:p w14:paraId="3B0EDFFE" w14:textId="77777777" w:rsidR="00D33877" w:rsidRPr="00C7599B" w:rsidRDefault="00D33877" w:rsidP="00D33877">
      <w:pPr>
        <w:rPr>
          <w:rFonts w:ascii="Cambria" w:hAnsi="Cambria"/>
          <w:sz w:val="22"/>
          <w:szCs w:val="22"/>
        </w:rPr>
      </w:pPr>
      <w:r w:rsidRPr="00C7599B">
        <w:rPr>
          <w:rFonts w:ascii="Cambria" w:hAnsi="Cambria"/>
          <w:sz w:val="22"/>
          <w:szCs w:val="22"/>
        </w:rPr>
        <w:t>The synthetic dataset used in the experiments is generated by generate_synthetic_dataset.py, which coordinates random GRN construction, simulation and export to CSV files. Global configuration constants specify the number of networks (N_NETWORKS), seeds per network (SEEDS_PER_NETWORK), simulation duration (T_END), number of evaluation points (N_EVAL_POINTS) and ranges for the number of genes, edge probability and activation ratio. The script iterates over networks, calling </w:t>
      </w:r>
      <w:proofErr w:type="spellStart"/>
      <w:r w:rsidRPr="00C7599B">
        <w:rPr>
          <w:rFonts w:ascii="Cambria" w:hAnsi="Cambria"/>
          <w:sz w:val="22"/>
          <w:szCs w:val="22"/>
        </w:rPr>
        <w:t>generate_random_grn</w:t>
      </w:r>
      <w:proofErr w:type="spellEnd"/>
      <w:r w:rsidRPr="00C7599B">
        <w:rPr>
          <w:rFonts w:ascii="Cambria" w:hAnsi="Cambria"/>
          <w:sz w:val="22"/>
          <w:szCs w:val="22"/>
        </w:rPr>
        <w:t> from transsys_simulator.py to sample a random </w:t>
      </w:r>
      <w:proofErr w:type="spellStart"/>
      <w:r w:rsidRPr="00C7599B">
        <w:rPr>
          <w:rFonts w:ascii="Cambria" w:hAnsi="Cambria"/>
          <w:sz w:val="22"/>
          <w:szCs w:val="22"/>
        </w:rPr>
        <w:t>GRNNetwork</w:t>
      </w:r>
      <w:proofErr w:type="spellEnd"/>
      <w:r w:rsidRPr="00C7599B">
        <w:rPr>
          <w:rFonts w:ascii="Cambria" w:hAnsi="Cambria"/>
          <w:sz w:val="22"/>
          <w:szCs w:val="22"/>
        </w:rPr>
        <w:t> with the chosen parameters, and records the seeds used for reproducibility.</w:t>
      </w:r>
    </w:p>
    <w:p w14:paraId="44B3DB21" w14:textId="77777777" w:rsidR="00D33877" w:rsidRPr="00C7599B" w:rsidRDefault="00D33877" w:rsidP="00D33877">
      <w:pPr>
        <w:rPr>
          <w:rFonts w:ascii="Cambria" w:hAnsi="Cambria"/>
          <w:sz w:val="22"/>
          <w:szCs w:val="22"/>
        </w:rPr>
      </w:pPr>
      <w:r w:rsidRPr="00C7599B">
        <w:rPr>
          <w:rFonts w:ascii="Cambria" w:hAnsi="Cambria"/>
          <w:sz w:val="22"/>
          <w:szCs w:val="22"/>
        </w:rPr>
        <w:t>For each network, the generator writes two static files under a dedicated </w:t>
      </w:r>
      <w:proofErr w:type="spellStart"/>
      <w:r w:rsidRPr="00C7599B">
        <w:rPr>
          <w:rFonts w:ascii="Cambria" w:hAnsi="Cambria"/>
          <w:sz w:val="22"/>
          <w:szCs w:val="22"/>
        </w:rPr>
        <w:t>grn_edges</w:t>
      </w:r>
      <w:proofErr w:type="spellEnd"/>
      <w:r w:rsidRPr="00C7599B">
        <w:rPr>
          <w:rFonts w:ascii="Cambria" w:hAnsi="Cambria"/>
          <w:sz w:val="22"/>
          <w:szCs w:val="22"/>
        </w:rPr>
        <w:t> directory:</w:t>
      </w:r>
    </w:p>
    <w:p w14:paraId="42EA623F" w14:textId="77777777" w:rsidR="00D33877" w:rsidRPr="00C7599B" w:rsidRDefault="00D33877" w:rsidP="00D33877">
      <w:pPr>
        <w:numPr>
          <w:ilvl w:val="0"/>
          <w:numId w:val="23"/>
        </w:numPr>
        <w:rPr>
          <w:rFonts w:ascii="Cambria" w:hAnsi="Cambria"/>
          <w:sz w:val="22"/>
          <w:szCs w:val="22"/>
        </w:rPr>
      </w:pPr>
      <w:r w:rsidRPr="00C7599B">
        <w:rPr>
          <w:rFonts w:ascii="Cambria" w:hAnsi="Cambria"/>
          <w:sz w:val="22"/>
          <w:szCs w:val="22"/>
        </w:rPr>
        <w:t>net_XXX_edges.csv, containing one row per regulatory interaction with columns factor, target, type, strength and </w:t>
      </w:r>
      <w:proofErr w:type="spellStart"/>
      <w:r w:rsidRPr="00C7599B">
        <w:rPr>
          <w:rFonts w:ascii="Cambria" w:hAnsi="Cambria"/>
          <w:sz w:val="22"/>
          <w:szCs w:val="22"/>
        </w:rPr>
        <w:t>signed_strength</w:t>
      </w:r>
      <w:proofErr w:type="spellEnd"/>
      <w:r w:rsidRPr="00C7599B">
        <w:rPr>
          <w:rFonts w:ascii="Cambria" w:hAnsi="Cambria"/>
          <w:sz w:val="22"/>
          <w:szCs w:val="22"/>
        </w:rPr>
        <w:t>.</w:t>
      </w:r>
    </w:p>
    <w:p w14:paraId="34C7DBE3" w14:textId="77777777" w:rsidR="00D33877" w:rsidRPr="00C7599B" w:rsidRDefault="00D33877" w:rsidP="00D33877">
      <w:pPr>
        <w:numPr>
          <w:ilvl w:val="0"/>
          <w:numId w:val="23"/>
        </w:numPr>
        <w:rPr>
          <w:rFonts w:ascii="Cambria" w:hAnsi="Cambria"/>
          <w:sz w:val="22"/>
          <w:szCs w:val="22"/>
        </w:rPr>
      </w:pPr>
      <w:r w:rsidRPr="00C7599B">
        <w:rPr>
          <w:rFonts w:ascii="Cambria" w:hAnsi="Cambria"/>
          <w:sz w:val="22"/>
          <w:szCs w:val="22"/>
        </w:rPr>
        <w:lastRenderedPageBreak/>
        <w:t>net_XXX_genes.csv, containing one row per gene with its name and kinetic parameters: basal_expression, mrna_decay, protein_decay and translation_rate.</w:t>
      </w:r>
    </w:p>
    <w:p w14:paraId="724B5480" w14:textId="77777777" w:rsidR="00D33877" w:rsidRDefault="00D33877" w:rsidP="00D33877">
      <w:pPr>
        <w:rPr>
          <w:rFonts w:ascii="Cambria" w:hAnsi="Cambria"/>
          <w:sz w:val="22"/>
          <w:szCs w:val="22"/>
        </w:rPr>
      </w:pPr>
      <w:r w:rsidRPr="00C7599B">
        <w:rPr>
          <w:rFonts w:ascii="Cambria" w:hAnsi="Cambria"/>
          <w:sz w:val="22"/>
          <w:szCs w:val="22"/>
        </w:rPr>
        <w:t>It then creates a </w:t>
      </w:r>
      <w:proofErr w:type="spellStart"/>
      <w:r w:rsidRPr="00C7599B">
        <w:rPr>
          <w:rFonts w:ascii="Cambria" w:hAnsi="Cambria"/>
          <w:sz w:val="22"/>
          <w:szCs w:val="22"/>
        </w:rPr>
        <w:t>TranssysSimulator</w:t>
      </w:r>
      <w:proofErr w:type="spellEnd"/>
      <w:r w:rsidRPr="00C7599B">
        <w:rPr>
          <w:rFonts w:ascii="Cambria" w:hAnsi="Cambria"/>
          <w:sz w:val="22"/>
          <w:szCs w:val="22"/>
        </w:rPr>
        <w:t> for the network and runs SEEDS_PER_NETWORK simulations to steady state with different random initial conditions, each time extracting the final mRNA and protein levels for all genes and appending them as a row to an in</w:t>
      </w:r>
      <w:r w:rsidRPr="00C7599B">
        <w:rPr>
          <w:rFonts w:ascii="Cambria" w:hAnsi="Cambria"/>
          <w:sz w:val="22"/>
          <w:szCs w:val="22"/>
        </w:rPr>
        <w:noBreakHyphen/>
        <w:t xml:space="preserve">memory list of expression profiles. Once all simulations are complete, these profiles are converted to a </w:t>
      </w:r>
      <w:proofErr w:type="spellStart"/>
      <w:r w:rsidRPr="00C7599B">
        <w:rPr>
          <w:rFonts w:ascii="Cambria" w:hAnsi="Cambria"/>
          <w:sz w:val="22"/>
          <w:szCs w:val="22"/>
        </w:rPr>
        <w:t>DataFrame</w:t>
      </w:r>
      <w:proofErr w:type="spellEnd"/>
      <w:r w:rsidRPr="00C7599B">
        <w:rPr>
          <w:rFonts w:ascii="Cambria" w:hAnsi="Cambria"/>
          <w:sz w:val="22"/>
          <w:szCs w:val="22"/>
        </w:rPr>
        <w:t xml:space="preserve"> and saved as expression_profiles.csv, while metadata such as network_id, sim_seed, n_genes, n_edges, edge_prob, activation_ratio and net_seed are stored in a separate network_metadata.csv file. A JSON </w:t>
      </w:r>
      <w:proofErr w:type="spellStart"/>
      <w:r w:rsidRPr="00C7599B">
        <w:rPr>
          <w:rFonts w:ascii="Cambria" w:hAnsi="Cambria"/>
          <w:sz w:val="22"/>
          <w:szCs w:val="22"/>
        </w:rPr>
        <w:t>generation_config.json</w:t>
      </w:r>
      <w:proofErr w:type="spellEnd"/>
      <w:r w:rsidRPr="00C7599B">
        <w:rPr>
          <w:rFonts w:ascii="Cambria" w:hAnsi="Cambria"/>
          <w:sz w:val="22"/>
          <w:szCs w:val="22"/>
        </w:rPr>
        <w:t> file logs all configuration settings and the total number of profiles generated, supporting reproducibility and later sanity checks.</w:t>
      </w:r>
    </w:p>
    <w:p w14:paraId="6B653BB1" w14:textId="77777777" w:rsidR="00C7599B" w:rsidRPr="00C7599B" w:rsidRDefault="00C7599B" w:rsidP="00D33877">
      <w:pPr>
        <w:rPr>
          <w:rFonts w:ascii="Cambria" w:hAnsi="Cambria"/>
          <w:sz w:val="22"/>
          <w:szCs w:val="22"/>
        </w:rPr>
      </w:pPr>
    </w:p>
    <w:p w14:paraId="4EF5A5D0" w14:textId="77777777" w:rsidR="00D33877" w:rsidRPr="00C7599B" w:rsidRDefault="00D33877" w:rsidP="00C7599B">
      <w:pPr>
        <w:pStyle w:val="Heading3"/>
      </w:pPr>
      <w:r w:rsidRPr="00C7599B">
        <w:t>4.3.2 Successes and failures in data generation</w:t>
      </w:r>
    </w:p>
    <w:p w14:paraId="40E70B62" w14:textId="77777777" w:rsidR="00D33877" w:rsidRPr="00C7599B" w:rsidRDefault="00D33877" w:rsidP="00D33877">
      <w:pPr>
        <w:rPr>
          <w:rFonts w:ascii="Cambria" w:hAnsi="Cambria"/>
          <w:sz w:val="22"/>
          <w:szCs w:val="22"/>
        </w:rPr>
      </w:pPr>
      <w:r w:rsidRPr="00C7599B">
        <w:rPr>
          <w:rFonts w:ascii="Cambria" w:hAnsi="Cambria"/>
          <w:sz w:val="22"/>
          <w:szCs w:val="22"/>
        </w:rPr>
        <w:t>The initial implementation of the generator used fewer networks and seeds per network, which led to a relatively small dataset and noticeable overfitting in deeper GNN configurations. Increasing N_NETWORKS and SEEDS_PER_NETWORK in generate_synthetic_dataset.py significantly improved the effective sample size and reduced overfitting, at the cost of longer simulation time. Handling occasional ODE integration failures was another practical challenge: simulations that did not converge were caught via </w:t>
      </w:r>
      <w:proofErr w:type="spellStart"/>
      <w:r w:rsidRPr="00C7599B">
        <w:rPr>
          <w:rFonts w:ascii="Cambria" w:hAnsi="Cambria"/>
          <w:sz w:val="22"/>
          <w:szCs w:val="22"/>
        </w:rPr>
        <w:t>RuntimeError</w:t>
      </w:r>
      <w:proofErr w:type="spellEnd"/>
      <w:r w:rsidRPr="00C7599B">
        <w:rPr>
          <w:rFonts w:ascii="Cambria" w:hAnsi="Cambria"/>
          <w:sz w:val="22"/>
          <w:szCs w:val="22"/>
        </w:rPr>
        <w:t> and logged as warnings, and their profiles were simply skipped rather than causing the entire run to fail. This robustness allowed large batches of simulations to complete even when some random networks exhibited stiff or unstable dynamics.</w:t>
      </w:r>
    </w:p>
    <w:p w14:paraId="7AAC7AE0" w14:textId="77777777" w:rsidR="00D33877" w:rsidRPr="00C7599B" w:rsidRDefault="005A2C2C" w:rsidP="00D33877">
      <w:pPr>
        <w:rPr>
          <w:rFonts w:ascii="Cambria" w:hAnsi="Cambria"/>
          <w:sz w:val="22"/>
          <w:szCs w:val="22"/>
        </w:rPr>
      </w:pPr>
      <w:r w:rsidRPr="00C7599B">
        <w:rPr>
          <w:rFonts w:ascii="Cambria" w:hAnsi="Cambria"/>
          <w:sz w:val="22"/>
          <w:szCs w:val="22"/>
        </w:rPr>
        <w:pict w14:anchorId="47B031E0">
          <v:rect id="_x0000_i1027" style="width:0;height:.75pt" o:hralign="center" o:hrstd="t" o:hr="t" fillcolor="#a0a0a0" stroked="f"/>
        </w:pict>
      </w:r>
    </w:p>
    <w:p w14:paraId="7C45FF68" w14:textId="77777777" w:rsidR="00C7599B" w:rsidRDefault="00C7599B" w:rsidP="00D33877">
      <w:pPr>
        <w:rPr>
          <w:rFonts w:ascii="Cambria" w:hAnsi="Cambria"/>
          <w:b/>
          <w:bCs/>
          <w:sz w:val="22"/>
          <w:szCs w:val="22"/>
        </w:rPr>
      </w:pPr>
    </w:p>
    <w:p w14:paraId="45F2E021" w14:textId="49487890" w:rsidR="00D33877" w:rsidRPr="00C7599B" w:rsidRDefault="00D33877" w:rsidP="00C7599B">
      <w:pPr>
        <w:pStyle w:val="Heading3"/>
      </w:pPr>
      <w:r w:rsidRPr="00C7599B">
        <w:t>4.4 Dataset construction and feature extraction</w:t>
      </w:r>
    </w:p>
    <w:p w14:paraId="118D3C77" w14:textId="77777777" w:rsidR="00D33877" w:rsidRPr="00C7599B" w:rsidRDefault="00D33877" w:rsidP="00C7599B">
      <w:pPr>
        <w:pStyle w:val="Heading3"/>
      </w:pPr>
      <w:r w:rsidRPr="00C7599B">
        <w:t>4.4.1 Per</w:t>
      </w:r>
      <w:r w:rsidRPr="00C7599B">
        <w:noBreakHyphen/>
        <w:t>gene dataset builder (build_pergene_dataset.py)</w:t>
      </w:r>
    </w:p>
    <w:p w14:paraId="725558F9" w14:textId="77777777" w:rsidR="00D33877" w:rsidRPr="00C7599B" w:rsidRDefault="00D33877" w:rsidP="00D33877">
      <w:pPr>
        <w:rPr>
          <w:rFonts w:ascii="Cambria" w:hAnsi="Cambria"/>
          <w:sz w:val="22"/>
          <w:szCs w:val="22"/>
        </w:rPr>
      </w:pPr>
      <w:r w:rsidRPr="00C7599B">
        <w:rPr>
          <w:rFonts w:ascii="Cambria" w:hAnsi="Cambria"/>
          <w:sz w:val="22"/>
          <w:szCs w:val="22"/>
        </w:rPr>
        <w:t>The script build_pergene_dataset.py constructs an early “per</w:t>
      </w:r>
      <w:r w:rsidRPr="00C7599B">
        <w:rPr>
          <w:rFonts w:ascii="Cambria" w:hAnsi="Cambria"/>
          <w:sz w:val="22"/>
          <w:szCs w:val="22"/>
        </w:rPr>
        <w:noBreakHyphen/>
        <w:t>gene” dataset intended for the initial protein</w:t>
      </w:r>
      <w:r w:rsidRPr="00C7599B">
        <w:rPr>
          <w:rFonts w:ascii="Cambria" w:hAnsi="Cambria"/>
          <w:sz w:val="22"/>
          <w:szCs w:val="22"/>
        </w:rPr>
        <w:noBreakHyphen/>
        <w:t xml:space="preserve">prediction baselines. It first loads expression_profiles.csv and network_metadata.csv, identifies all mRNA and protein columns and derives the set of gene names present across networks by stripping _mRNA and _protein suffixes. For each expression profile (row) and its corresponding metadata, the script identifies the network, loads the associated net_XXX_edges.csv file and builds a </w:t>
      </w:r>
      <w:proofErr w:type="spellStart"/>
      <w:r w:rsidRPr="00C7599B">
        <w:rPr>
          <w:rFonts w:ascii="Cambria" w:hAnsi="Cambria"/>
          <w:sz w:val="22"/>
          <w:szCs w:val="22"/>
        </w:rPr>
        <w:t>NetworkX</w:t>
      </w:r>
      <w:proofErr w:type="spellEnd"/>
      <w:r w:rsidRPr="00C7599B">
        <w:rPr>
          <w:rFonts w:ascii="Cambria" w:hAnsi="Cambria"/>
          <w:sz w:val="22"/>
          <w:szCs w:val="22"/>
        </w:rPr>
        <w:t xml:space="preserve"> directed graph with genes as nodes and regulatory interactions as edges.</w:t>
      </w:r>
    </w:p>
    <w:p w14:paraId="4F434E0E" w14:textId="77777777" w:rsidR="00D33877" w:rsidRPr="00C7599B" w:rsidRDefault="00D33877" w:rsidP="00D33877">
      <w:pPr>
        <w:rPr>
          <w:rFonts w:ascii="Cambria" w:hAnsi="Cambria"/>
          <w:sz w:val="22"/>
          <w:szCs w:val="22"/>
        </w:rPr>
      </w:pPr>
      <w:r w:rsidRPr="00C7599B">
        <w:rPr>
          <w:rFonts w:ascii="Cambria" w:hAnsi="Cambria"/>
          <w:sz w:val="22"/>
          <w:szCs w:val="22"/>
        </w:rPr>
        <w:t>To avoid redundant computation, centralities such as PageRank and betweenness are cached per network the first time they are computed. For each gene in the network, the script extracts its own mRNA and protein values, counts of activators and repressors, in</w:t>
      </w:r>
      <w:r w:rsidRPr="00C7599B">
        <w:rPr>
          <w:rFonts w:ascii="Cambria" w:hAnsi="Cambria"/>
          <w:sz w:val="22"/>
          <w:szCs w:val="22"/>
        </w:rPr>
        <w:noBreakHyphen/>
        <w:t>degree and out</w:t>
      </w:r>
      <w:r w:rsidRPr="00C7599B">
        <w:rPr>
          <w:rFonts w:ascii="Cambria" w:hAnsi="Cambria"/>
          <w:sz w:val="22"/>
          <w:szCs w:val="22"/>
        </w:rPr>
        <w:noBreakHyphen/>
        <w:t>degree, total activation and repression strengths and cached centrality measures, and combines these into a single feature vector with the gene’s protein level as the target. All such samples are appended to a list and ultimately written to a CSV file in the output directory.</w:t>
      </w:r>
    </w:p>
    <w:p w14:paraId="641643D4" w14:textId="77777777" w:rsidR="00D33877" w:rsidRPr="00C7599B" w:rsidRDefault="00D33877" w:rsidP="00D33877">
      <w:pPr>
        <w:rPr>
          <w:rFonts w:ascii="Cambria" w:hAnsi="Cambria"/>
          <w:sz w:val="22"/>
          <w:szCs w:val="22"/>
        </w:rPr>
      </w:pPr>
      <w:r w:rsidRPr="00C7599B">
        <w:rPr>
          <w:rFonts w:ascii="Cambria" w:hAnsi="Cambria"/>
          <w:sz w:val="22"/>
          <w:szCs w:val="22"/>
        </w:rPr>
        <w:lastRenderedPageBreak/>
        <w:t>Although this per</w:t>
      </w:r>
      <w:r w:rsidRPr="00C7599B">
        <w:rPr>
          <w:rFonts w:ascii="Cambria" w:hAnsi="Cambria"/>
          <w:sz w:val="22"/>
          <w:szCs w:val="22"/>
        </w:rPr>
        <w:noBreakHyphen/>
        <w:t>gene dataset was later superseded by on</w:t>
      </w:r>
      <w:r w:rsidRPr="00C7599B">
        <w:rPr>
          <w:rFonts w:ascii="Cambria" w:hAnsi="Cambria"/>
          <w:sz w:val="22"/>
          <w:szCs w:val="22"/>
        </w:rPr>
        <w:noBreakHyphen/>
        <w:t>the</w:t>
      </w:r>
      <w:r w:rsidRPr="00C7599B">
        <w:rPr>
          <w:rFonts w:ascii="Cambria" w:hAnsi="Cambria"/>
          <w:sz w:val="22"/>
          <w:szCs w:val="22"/>
        </w:rPr>
        <w:noBreakHyphen/>
        <w:t>fly feature construction in train_mrna_baseline.py, it provided a useful starting point for experimenting with feature definitions, understanding feature distributions and testing early versions of the baseline models.</w:t>
      </w:r>
    </w:p>
    <w:p w14:paraId="45350690" w14:textId="77777777" w:rsidR="00D33877" w:rsidRPr="00C7599B" w:rsidRDefault="00D33877" w:rsidP="00C7599B">
      <w:pPr>
        <w:pStyle w:val="Heading3"/>
      </w:pPr>
      <w:r w:rsidRPr="00C7599B">
        <w:t>4.4.2 On</w:t>
      </w:r>
      <w:r w:rsidRPr="00C7599B">
        <w:noBreakHyphen/>
        <w:t>the</w:t>
      </w:r>
      <w:r w:rsidRPr="00C7599B">
        <w:noBreakHyphen/>
        <w:t>fly feature construction for mRNA baselines</w:t>
      </w:r>
    </w:p>
    <w:p w14:paraId="1E49A765" w14:textId="05A99F5E" w:rsidR="00D33877" w:rsidRPr="00C7599B" w:rsidRDefault="00D33877" w:rsidP="00D33877">
      <w:pPr>
        <w:rPr>
          <w:rFonts w:ascii="Cambria" w:hAnsi="Cambria"/>
          <w:sz w:val="22"/>
          <w:szCs w:val="22"/>
        </w:rPr>
      </w:pPr>
      <w:r w:rsidRPr="00C7599B">
        <w:rPr>
          <w:rFonts w:ascii="Cambria" w:hAnsi="Cambria"/>
          <w:sz w:val="22"/>
          <w:szCs w:val="22"/>
        </w:rPr>
        <w:t xml:space="preserve">For the final mRNA experiments, feature extraction is performed directly inside train_mrna_baseline.py to ensure that the tabular models operate on </w:t>
      </w:r>
      <w:r w:rsidR="00C7599B" w:rsidRPr="00C7599B">
        <w:rPr>
          <w:rFonts w:ascii="Cambria" w:hAnsi="Cambria"/>
          <w:sz w:val="22"/>
          <w:szCs w:val="22"/>
        </w:rPr>
        <w:t>the same</w:t>
      </w:r>
      <w:r w:rsidRPr="00C7599B">
        <w:rPr>
          <w:rFonts w:ascii="Cambria" w:hAnsi="Cambria"/>
          <w:sz w:val="22"/>
          <w:szCs w:val="22"/>
        </w:rPr>
        <w:t xml:space="preserve"> raw data and feature definitions as the GNN. The script loads network_metadata.csv to obtain the list of networks and performs a network</w:t>
      </w:r>
      <w:r w:rsidRPr="00C7599B">
        <w:rPr>
          <w:rFonts w:ascii="Cambria" w:hAnsi="Cambria"/>
          <w:sz w:val="22"/>
          <w:szCs w:val="22"/>
        </w:rPr>
        <w:noBreakHyphen/>
        <w:t>level 80/20 split using a fixed random seed, then for each network in the training and test sets it merges information from net_XXX_edges.csv, net_XXX_genes.csv and the corresponding rows in expression_profiles.csv.</w:t>
      </w:r>
    </w:p>
    <w:p w14:paraId="0AA78272" w14:textId="77777777" w:rsidR="00D33877" w:rsidRDefault="00D33877" w:rsidP="00D33877">
      <w:pPr>
        <w:rPr>
          <w:rFonts w:ascii="Cambria" w:hAnsi="Cambria"/>
          <w:sz w:val="22"/>
          <w:szCs w:val="22"/>
        </w:rPr>
      </w:pPr>
      <w:r w:rsidRPr="00C7599B">
        <w:rPr>
          <w:rFonts w:ascii="Cambria" w:hAnsi="Cambria"/>
          <w:sz w:val="22"/>
          <w:szCs w:val="22"/>
        </w:rPr>
        <w:t>For each gene in each profile, the script constructs two feature vectors:</w:t>
      </w:r>
    </w:p>
    <w:p w14:paraId="7DB7936C" w14:textId="4983D3E0" w:rsidR="00AE4C0C" w:rsidRPr="00AE4C0C" w:rsidRDefault="00AE4C0C" w:rsidP="00AE4C0C">
      <w:pPr>
        <w:pStyle w:val="ListParagraph"/>
        <w:numPr>
          <w:ilvl w:val="0"/>
          <w:numId w:val="24"/>
        </w:numPr>
        <w:rPr>
          <w:rFonts w:ascii="Cambria" w:hAnsi="Cambria"/>
          <w:sz w:val="22"/>
          <w:szCs w:val="22"/>
        </w:rPr>
      </w:pPr>
      <w:r w:rsidRPr="00AE4C0C">
        <w:rPr>
          <w:rFonts w:ascii="Cambria" w:hAnsi="Cambria"/>
          <w:sz w:val="22"/>
          <w:szCs w:val="22"/>
        </w:rPr>
        <w:t xml:space="preserve">A parameter-only vector containing </w:t>
      </w:r>
      <w:proofErr w:type="spellStart"/>
      <w:r w:rsidRPr="00AE4C0C">
        <w:rPr>
          <w:rFonts w:ascii="Cambria" w:hAnsi="Cambria"/>
          <w:sz w:val="22"/>
          <w:szCs w:val="22"/>
        </w:rPr>
        <w:t>basal_expression</w:t>
      </w:r>
      <w:proofErr w:type="spellEnd"/>
      <w:r w:rsidRPr="00AE4C0C">
        <w:rPr>
          <w:rFonts w:ascii="Cambria" w:hAnsi="Cambria"/>
          <w:sz w:val="22"/>
          <w:szCs w:val="22"/>
        </w:rPr>
        <w:t xml:space="preserve">, </w:t>
      </w:r>
      <w:proofErr w:type="spellStart"/>
      <w:r w:rsidRPr="00AE4C0C">
        <w:rPr>
          <w:rFonts w:ascii="Cambria" w:hAnsi="Cambria"/>
          <w:sz w:val="22"/>
          <w:szCs w:val="22"/>
        </w:rPr>
        <w:t>mrna_decay</w:t>
      </w:r>
      <w:proofErr w:type="spellEnd"/>
      <w:r w:rsidRPr="00AE4C0C">
        <w:rPr>
          <w:rFonts w:ascii="Cambria" w:hAnsi="Cambria"/>
          <w:sz w:val="22"/>
          <w:szCs w:val="22"/>
        </w:rPr>
        <w:t xml:space="preserve"> and protein decay from the gene parameters file.</w:t>
      </w:r>
    </w:p>
    <w:p w14:paraId="6677BEC6" w14:textId="3F595621" w:rsidR="00D33877" w:rsidRPr="00C7599B" w:rsidRDefault="00D33877" w:rsidP="00D33877">
      <w:pPr>
        <w:numPr>
          <w:ilvl w:val="0"/>
          <w:numId w:val="24"/>
        </w:numPr>
        <w:rPr>
          <w:rFonts w:ascii="Cambria" w:hAnsi="Cambria"/>
          <w:sz w:val="22"/>
          <w:szCs w:val="22"/>
        </w:rPr>
      </w:pPr>
      <w:r w:rsidRPr="00C7599B">
        <w:rPr>
          <w:rFonts w:ascii="Cambria" w:hAnsi="Cambria"/>
          <w:sz w:val="22"/>
          <w:szCs w:val="22"/>
        </w:rPr>
        <w:t>A </w:t>
      </w:r>
      <w:r w:rsidRPr="00AE4C0C">
        <w:rPr>
          <w:rFonts w:ascii="Cambria" w:hAnsi="Cambria"/>
          <w:sz w:val="22"/>
          <w:szCs w:val="22"/>
        </w:rPr>
        <w:t>parameter</w:t>
      </w:r>
      <w:r w:rsidR="00AE4C0C">
        <w:rPr>
          <w:rFonts w:ascii="Cambria" w:hAnsi="Cambria"/>
          <w:sz w:val="22"/>
          <w:szCs w:val="22"/>
        </w:rPr>
        <w:t xml:space="preserve"> + </w:t>
      </w:r>
      <w:r w:rsidRPr="00AE4C0C">
        <w:rPr>
          <w:rFonts w:ascii="Cambria" w:hAnsi="Cambria"/>
          <w:sz w:val="22"/>
          <w:szCs w:val="22"/>
        </w:rPr>
        <w:t>GRN</w:t>
      </w:r>
      <w:r w:rsidRPr="00C7599B">
        <w:rPr>
          <w:rFonts w:ascii="Cambria" w:hAnsi="Cambria"/>
          <w:sz w:val="22"/>
          <w:szCs w:val="22"/>
        </w:rPr>
        <w:t xml:space="preserve"> vector that concatenates the parameters with the nine GRN topology features described in Chapter 3, computed using a </w:t>
      </w:r>
      <w:proofErr w:type="spellStart"/>
      <w:r w:rsidRPr="00C7599B">
        <w:rPr>
          <w:rFonts w:ascii="Cambria" w:hAnsi="Cambria"/>
          <w:sz w:val="22"/>
          <w:szCs w:val="22"/>
        </w:rPr>
        <w:t>NetworkX</w:t>
      </w:r>
      <w:proofErr w:type="spellEnd"/>
      <w:r w:rsidRPr="00C7599B">
        <w:rPr>
          <w:rFonts w:ascii="Cambria" w:hAnsi="Cambria"/>
          <w:sz w:val="22"/>
          <w:szCs w:val="22"/>
        </w:rPr>
        <w:t xml:space="preserve"> graph built from the edges </w:t>
      </w:r>
      <w:proofErr w:type="spellStart"/>
      <w:r w:rsidRPr="00C7599B">
        <w:rPr>
          <w:rFonts w:ascii="Cambria" w:hAnsi="Cambria"/>
          <w:sz w:val="22"/>
          <w:szCs w:val="22"/>
        </w:rPr>
        <w:t>DataFrame</w:t>
      </w:r>
      <w:proofErr w:type="spellEnd"/>
      <w:r w:rsidRPr="00C7599B">
        <w:rPr>
          <w:rFonts w:ascii="Cambria" w:hAnsi="Cambria"/>
          <w:sz w:val="22"/>
          <w:szCs w:val="22"/>
        </w:rPr>
        <w:t>.</w:t>
      </w:r>
    </w:p>
    <w:p w14:paraId="1ADEACE4" w14:textId="77777777" w:rsidR="00D33877" w:rsidRPr="00C7599B" w:rsidRDefault="00D33877" w:rsidP="00D33877">
      <w:pPr>
        <w:rPr>
          <w:rFonts w:ascii="Cambria" w:hAnsi="Cambria"/>
          <w:sz w:val="22"/>
          <w:szCs w:val="22"/>
        </w:rPr>
      </w:pPr>
      <w:r w:rsidRPr="00C7599B">
        <w:rPr>
          <w:rFonts w:ascii="Cambria" w:hAnsi="Cambria"/>
          <w:sz w:val="22"/>
          <w:szCs w:val="22"/>
        </w:rPr>
        <w:t>Targets are defined as log1p</w:t>
      </w:r>
      <w:r w:rsidRPr="00C7599B">
        <w:rPr>
          <w:rFonts w:ascii="Cambria" w:hAnsi="Cambria"/>
          <w:sz w:val="22"/>
          <w:szCs w:val="22"/>
        </w:rPr>
        <w:noBreakHyphen/>
        <w:t>transformed mRNA levels, and the resulting design matrices and target vectors for all genes in all profiles are then passed to scikit</w:t>
      </w:r>
      <w:r w:rsidRPr="00C7599B">
        <w:rPr>
          <w:rFonts w:ascii="Cambria" w:hAnsi="Cambria"/>
          <w:sz w:val="22"/>
          <w:szCs w:val="22"/>
        </w:rPr>
        <w:noBreakHyphen/>
        <w:t>learn models after scaling with </w:t>
      </w:r>
      <w:proofErr w:type="spellStart"/>
      <w:r w:rsidRPr="00C7599B">
        <w:rPr>
          <w:rFonts w:ascii="Cambria" w:hAnsi="Cambria"/>
          <w:sz w:val="22"/>
          <w:szCs w:val="22"/>
        </w:rPr>
        <w:t>StandardScaler</w:t>
      </w:r>
      <w:proofErr w:type="spellEnd"/>
      <w:r w:rsidRPr="00C7599B">
        <w:rPr>
          <w:rFonts w:ascii="Cambria" w:hAnsi="Cambria"/>
          <w:sz w:val="22"/>
          <w:szCs w:val="22"/>
        </w:rPr>
        <w:t>. This on</w:t>
      </w:r>
      <w:r w:rsidRPr="00C7599B">
        <w:rPr>
          <w:rFonts w:ascii="Cambria" w:hAnsi="Cambria"/>
          <w:sz w:val="22"/>
          <w:szCs w:val="22"/>
        </w:rPr>
        <w:noBreakHyphen/>
        <w:t>the</w:t>
      </w:r>
      <w:r w:rsidRPr="00C7599B">
        <w:rPr>
          <w:rFonts w:ascii="Cambria" w:hAnsi="Cambria"/>
          <w:sz w:val="22"/>
          <w:szCs w:val="22"/>
        </w:rPr>
        <w:noBreakHyphen/>
        <w:t>fly construction avoids maintaining separate intermediate CSVs and guarantees consistency between the baselines and the GNN in terms of which networks and conditions are used.</w:t>
      </w:r>
    </w:p>
    <w:p w14:paraId="6B9B5D13" w14:textId="77777777" w:rsidR="00D33877" w:rsidRPr="00C7599B" w:rsidRDefault="005A2C2C" w:rsidP="00D33877">
      <w:pPr>
        <w:rPr>
          <w:rFonts w:ascii="Cambria" w:hAnsi="Cambria"/>
          <w:sz w:val="22"/>
          <w:szCs w:val="22"/>
        </w:rPr>
      </w:pPr>
      <w:r w:rsidRPr="00C7599B">
        <w:rPr>
          <w:rFonts w:ascii="Cambria" w:hAnsi="Cambria"/>
          <w:sz w:val="22"/>
          <w:szCs w:val="22"/>
        </w:rPr>
        <w:pict w14:anchorId="4D763178">
          <v:rect id="_x0000_i1028" style="width:0;height:.75pt" o:hralign="center" o:hrstd="t" o:hr="t" fillcolor="#a0a0a0" stroked="f"/>
        </w:pict>
      </w:r>
    </w:p>
    <w:p w14:paraId="424E8F39" w14:textId="77777777" w:rsidR="00D33877" w:rsidRPr="00C7599B" w:rsidRDefault="00D33877" w:rsidP="00C7599B">
      <w:pPr>
        <w:pStyle w:val="Heading3"/>
      </w:pPr>
      <w:r w:rsidRPr="00C7599B">
        <w:t>4.5 Baseline training scripts</w:t>
      </w:r>
    </w:p>
    <w:p w14:paraId="5AD95825" w14:textId="77777777" w:rsidR="00D33877" w:rsidRPr="00C7599B" w:rsidRDefault="00D33877" w:rsidP="00C7599B">
      <w:pPr>
        <w:pStyle w:val="Heading3"/>
      </w:pPr>
      <w:r w:rsidRPr="00C7599B">
        <w:t>4.5.1 Per</w:t>
      </w:r>
      <w:r w:rsidRPr="00C7599B">
        <w:noBreakHyphen/>
        <w:t>gene baseline training (train_pergene_baselines.py)</w:t>
      </w:r>
    </w:p>
    <w:p w14:paraId="5F17667F" w14:textId="5918B32F" w:rsidR="00D33877" w:rsidRPr="00C7599B" w:rsidRDefault="00D33877" w:rsidP="00D33877">
      <w:pPr>
        <w:rPr>
          <w:rFonts w:ascii="Cambria" w:hAnsi="Cambria"/>
          <w:sz w:val="22"/>
          <w:szCs w:val="22"/>
        </w:rPr>
      </w:pPr>
      <w:r w:rsidRPr="00C7599B">
        <w:rPr>
          <w:rFonts w:ascii="Cambria" w:hAnsi="Cambria"/>
          <w:sz w:val="22"/>
          <w:szCs w:val="22"/>
        </w:rPr>
        <w:t>train_pergene_baselines.py implements a comprehensive baseline suite for the early protein</w:t>
      </w:r>
      <w:r w:rsidRPr="00C7599B">
        <w:rPr>
          <w:rFonts w:ascii="Cambria" w:hAnsi="Cambria"/>
          <w:sz w:val="22"/>
          <w:szCs w:val="22"/>
        </w:rPr>
        <w:noBreakHyphen/>
        <w:t>prediction task using the per</w:t>
      </w:r>
      <w:r w:rsidRPr="00C7599B">
        <w:rPr>
          <w:rFonts w:ascii="Cambria" w:hAnsi="Cambria"/>
          <w:sz w:val="22"/>
          <w:szCs w:val="22"/>
        </w:rPr>
        <w:noBreakHyphen/>
        <w:t>gene dataset. After loading the dataset and performing a network</w:t>
      </w:r>
      <w:r w:rsidRPr="00C7599B">
        <w:rPr>
          <w:rFonts w:ascii="Cambria" w:hAnsi="Cambria"/>
          <w:sz w:val="22"/>
          <w:szCs w:val="22"/>
        </w:rPr>
        <w:noBreakHyphen/>
        <w:t xml:space="preserve">level train/test split, it defines two feature groups: </w:t>
      </w:r>
      <w:r w:rsidR="00477445" w:rsidRPr="00C7599B">
        <w:rPr>
          <w:rFonts w:ascii="Cambria" w:hAnsi="Cambria"/>
          <w:sz w:val="22"/>
          <w:szCs w:val="22"/>
        </w:rPr>
        <w:t>“</w:t>
      </w:r>
      <w:r w:rsidRPr="00C7599B">
        <w:rPr>
          <w:rFonts w:ascii="Cambria" w:hAnsi="Cambria"/>
          <w:sz w:val="22"/>
          <w:szCs w:val="22"/>
        </w:rPr>
        <w:t>Expression Only</w:t>
      </w:r>
      <w:r w:rsidR="00477445" w:rsidRPr="00C7599B">
        <w:rPr>
          <w:rFonts w:ascii="Cambria" w:hAnsi="Cambria"/>
          <w:sz w:val="22"/>
          <w:szCs w:val="22"/>
        </w:rPr>
        <w:t>”</w:t>
      </w:r>
      <w:r w:rsidRPr="00C7599B">
        <w:rPr>
          <w:rFonts w:ascii="Cambria" w:hAnsi="Cambria"/>
          <w:sz w:val="22"/>
          <w:szCs w:val="22"/>
        </w:rPr>
        <w:t xml:space="preserve"> (own and other genes’ mRNA levels) and </w:t>
      </w:r>
      <w:r w:rsidR="00477445" w:rsidRPr="00C7599B">
        <w:rPr>
          <w:rFonts w:ascii="Cambria" w:hAnsi="Cambria"/>
          <w:sz w:val="22"/>
          <w:szCs w:val="22"/>
        </w:rPr>
        <w:t>“</w:t>
      </w:r>
      <w:r w:rsidRPr="00C7599B">
        <w:rPr>
          <w:rFonts w:ascii="Cambria" w:hAnsi="Cambria"/>
          <w:sz w:val="22"/>
          <w:szCs w:val="22"/>
        </w:rPr>
        <w:t>Expression + GRN</w:t>
      </w:r>
      <w:r w:rsidR="00477445" w:rsidRPr="00C7599B">
        <w:rPr>
          <w:rFonts w:ascii="Cambria" w:hAnsi="Cambria"/>
          <w:sz w:val="22"/>
          <w:szCs w:val="22"/>
        </w:rPr>
        <w:t>”</w:t>
      </w:r>
      <w:r w:rsidRPr="00C7599B">
        <w:rPr>
          <w:rFonts w:ascii="Cambria" w:hAnsi="Cambria"/>
          <w:sz w:val="22"/>
          <w:szCs w:val="22"/>
        </w:rPr>
        <w:t xml:space="preserve"> (expression features plus all GRN topology features). The script then runs an 8</w:t>
      </w:r>
      <w:r w:rsidRPr="00C7599B">
        <w:rPr>
          <w:rFonts w:ascii="Cambria" w:hAnsi="Cambria"/>
          <w:sz w:val="22"/>
          <w:szCs w:val="22"/>
        </w:rPr>
        <w:noBreakHyphen/>
        <w:t>experiment matrix consisting of four model types (Ridge Regression, Elastic Net, Random Forest, and a scikit</w:t>
      </w:r>
      <w:r w:rsidRPr="00C7599B">
        <w:rPr>
          <w:rFonts w:ascii="Cambria" w:hAnsi="Cambria"/>
          <w:sz w:val="22"/>
          <w:szCs w:val="22"/>
        </w:rPr>
        <w:noBreakHyphen/>
        <w:t xml:space="preserve">learn </w:t>
      </w:r>
      <w:proofErr w:type="spellStart"/>
      <w:r w:rsidRPr="00C7599B">
        <w:rPr>
          <w:rFonts w:ascii="Cambria" w:hAnsi="Cambria"/>
          <w:sz w:val="22"/>
          <w:szCs w:val="22"/>
        </w:rPr>
        <w:t>MLPRegressor</w:t>
      </w:r>
      <w:proofErr w:type="spellEnd"/>
      <w:r w:rsidRPr="00C7599B">
        <w:rPr>
          <w:rFonts w:ascii="Cambria" w:hAnsi="Cambria"/>
          <w:sz w:val="22"/>
          <w:szCs w:val="22"/>
        </w:rPr>
        <w:t>) across the two feature sets, using </w:t>
      </w:r>
      <w:proofErr w:type="spellStart"/>
      <w:r w:rsidRPr="00C7599B">
        <w:rPr>
          <w:rFonts w:ascii="Cambria" w:hAnsi="Cambria"/>
          <w:sz w:val="22"/>
          <w:szCs w:val="22"/>
        </w:rPr>
        <w:t>StandardScaler</w:t>
      </w:r>
      <w:proofErr w:type="spellEnd"/>
      <w:r w:rsidRPr="00C7599B">
        <w:rPr>
          <w:rFonts w:ascii="Cambria" w:hAnsi="Cambria"/>
          <w:sz w:val="22"/>
          <w:szCs w:val="22"/>
        </w:rPr>
        <w:t> for models that are sensitive to feature scaling.</w:t>
      </w:r>
    </w:p>
    <w:p w14:paraId="1FC3F4EC" w14:textId="77777777" w:rsidR="00D33877" w:rsidRDefault="00D33877" w:rsidP="00D33877">
      <w:pPr>
        <w:rPr>
          <w:rFonts w:ascii="Cambria" w:hAnsi="Cambria"/>
          <w:sz w:val="22"/>
          <w:szCs w:val="22"/>
        </w:rPr>
      </w:pPr>
      <w:r w:rsidRPr="00C7599B">
        <w:rPr>
          <w:rFonts w:ascii="Cambria" w:hAnsi="Cambria"/>
          <w:sz w:val="22"/>
          <w:szCs w:val="22"/>
        </w:rPr>
        <w:t>For each combination, a helper function </w:t>
      </w:r>
      <w:proofErr w:type="spellStart"/>
      <w:r w:rsidRPr="00C7599B">
        <w:rPr>
          <w:rFonts w:ascii="Cambria" w:hAnsi="Cambria"/>
          <w:sz w:val="22"/>
          <w:szCs w:val="22"/>
        </w:rPr>
        <w:t>train_and_evaluate</w:t>
      </w:r>
      <w:proofErr w:type="spellEnd"/>
      <w:r w:rsidRPr="00C7599B">
        <w:rPr>
          <w:rFonts w:ascii="Cambria" w:hAnsi="Cambria"/>
          <w:sz w:val="22"/>
          <w:szCs w:val="22"/>
        </w:rPr>
        <w:t> fits the model, computes MSE, MAE and R² on the test set, and records the training time and number of features used. The results are collated into a list and later used to examine how much the GRN features help beyond expression alone and which model families benefit most from them. Although this script targets a slightly different problem (protein prediction with expression inputs) than the final mRNA experiments, it captures an important exploratory phase of the project and informed later decisions about which baselines to prioritise.</w:t>
      </w:r>
    </w:p>
    <w:p w14:paraId="7B98274A" w14:textId="77777777" w:rsidR="00C7599B" w:rsidRDefault="00C7599B" w:rsidP="00D33877">
      <w:pPr>
        <w:rPr>
          <w:rFonts w:ascii="Cambria" w:hAnsi="Cambria"/>
          <w:sz w:val="22"/>
          <w:szCs w:val="22"/>
        </w:rPr>
      </w:pPr>
    </w:p>
    <w:p w14:paraId="0022B272" w14:textId="77777777" w:rsidR="00C7599B" w:rsidRPr="00C7599B" w:rsidRDefault="00C7599B" w:rsidP="00D33877">
      <w:pPr>
        <w:rPr>
          <w:rFonts w:ascii="Cambria" w:hAnsi="Cambria"/>
          <w:sz w:val="22"/>
          <w:szCs w:val="22"/>
        </w:rPr>
      </w:pPr>
    </w:p>
    <w:p w14:paraId="3B97D2F5" w14:textId="77777777" w:rsidR="00D33877" w:rsidRPr="00C7599B" w:rsidRDefault="00D33877" w:rsidP="00C7599B">
      <w:pPr>
        <w:pStyle w:val="Heading3"/>
      </w:pPr>
      <w:r w:rsidRPr="00C7599B">
        <w:t>4.5.2 Final mRNA baselines (train_mrna_baseline.py)</w:t>
      </w:r>
    </w:p>
    <w:p w14:paraId="4A84D6F2" w14:textId="41590215" w:rsidR="00D33877" w:rsidRPr="00C7599B" w:rsidRDefault="00D33877" w:rsidP="00D33877">
      <w:pPr>
        <w:rPr>
          <w:rFonts w:ascii="Cambria" w:hAnsi="Cambria"/>
          <w:sz w:val="22"/>
          <w:szCs w:val="22"/>
        </w:rPr>
      </w:pPr>
      <w:r w:rsidRPr="00C7599B">
        <w:rPr>
          <w:rFonts w:ascii="Cambria" w:hAnsi="Cambria"/>
          <w:sz w:val="22"/>
          <w:szCs w:val="22"/>
        </w:rPr>
        <w:t>train_mrna_baseline.py implements the final tabular baselines directly comparable to the GNN. After loading the synthetic data and constructing the parameter</w:t>
      </w:r>
      <w:r w:rsidRPr="00C7599B">
        <w:rPr>
          <w:rFonts w:ascii="Cambria" w:hAnsi="Cambria"/>
          <w:sz w:val="22"/>
          <w:szCs w:val="22"/>
        </w:rPr>
        <w:noBreakHyphen/>
        <w:t>only and parameter</w:t>
      </w:r>
      <w:r w:rsidR="00041B6B">
        <w:rPr>
          <w:rFonts w:ascii="Cambria" w:hAnsi="Cambria"/>
          <w:sz w:val="22"/>
          <w:szCs w:val="22"/>
        </w:rPr>
        <w:t xml:space="preserve"> + </w:t>
      </w:r>
      <w:r w:rsidRPr="00C7599B">
        <w:rPr>
          <w:rFonts w:ascii="Cambria" w:hAnsi="Cambria"/>
          <w:sz w:val="22"/>
          <w:szCs w:val="22"/>
        </w:rPr>
        <w:t>GRN feature matrices as described above, the script defines a dictionary of models: a Ridge regressor with alpha=1.0 and a Random Forest regressor with 300 trees and </w:t>
      </w:r>
      <w:proofErr w:type="spellStart"/>
      <w:r w:rsidRPr="00C7599B">
        <w:rPr>
          <w:rFonts w:ascii="Cambria" w:hAnsi="Cambria"/>
          <w:sz w:val="22"/>
          <w:szCs w:val="22"/>
        </w:rPr>
        <w:t>random_state</w:t>
      </w:r>
      <w:proofErr w:type="spellEnd"/>
      <w:r w:rsidRPr="00C7599B">
        <w:rPr>
          <w:rFonts w:ascii="Cambria" w:hAnsi="Cambria"/>
          <w:sz w:val="22"/>
          <w:szCs w:val="22"/>
        </w:rPr>
        <w:t>=RANDOM_SEED. For each model, two runs are performed: one on scaled parameter</w:t>
      </w:r>
      <w:r w:rsidRPr="00C7599B">
        <w:rPr>
          <w:rFonts w:ascii="Cambria" w:hAnsi="Cambria"/>
          <w:sz w:val="22"/>
          <w:szCs w:val="22"/>
        </w:rPr>
        <w:noBreakHyphen/>
        <w:t>only features and one on scaled parameter</w:t>
      </w:r>
      <w:r w:rsidR="00041B6B">
        <w:rPr>
          <w:rFonts w:ascii="Cambria" w:hAnsi="Cambria"/>
          <w:sz w:val="22"/>
          <w:szCs w:val="22"/>
        </w:rPr>
        <w:t xml:space="preserve"> + </w:t>
      </w:r>
      <w:r w:rsidRPr="00C7599B">
        <w:rPr>
          <w:rFonts w:ascii="Cambria" w:hAnsi="Cambria"/>
          <w:sz w:val="22"/>
          <w:szCs w:val="22"/>
        </w:rPr>
        <w:t>GRN features.</w:t>
      </w:r>
    </w:p>
    <w:p w14:paraId="6536E8DD" w14:textId="517015EC" w:rsidR="00D33877" w:rsidRPr="00C7599B" w:rsidRDefault="00D33877" w:rsidP="00D33877">
      <w:pPr>
        <w:rPr>
          <w:rFonts w:ascii="Cambria" w:hAnsi="Cambria"/>
          <w:sz w:val="22"/>
          <w:szCs w:val="22"/>
        </w:rPr>
      </w:pPr>
      <w:r w:rsidRPr="00C7599B">
        <w:rPr>
          <w:rFonts w:ascii="Cambria" w:hAnsi="Cambria"/>
          <w:sz w:val="22"/>
          <w:szCs w:val="22"/>
        </w:rPr>
        <w:t>For each run, predictions are made on the held</w:t>
      </w:r>
      <w:r w:rsidRPr="00C7599B">
        <w:rPr>
          <w:rFonts w:ascii="Cambria" w:hAnsi="Cambria"/>
          <w:sz w:val="22"/>
          <w:szCs w:val="22"/>
        </w:rPr>
        <w:noBreakHyphen/>
        <w:t>out test networks and R², MSE and MAE are computed and stored in a results dictionary. Locked GNN results from train_gnn.py are then manually added to this dictionary under keys </w:t>
      </w:r>
      <w:proofErr w:type="spellStart"/>
      <w:r w:rsidRPr="00C7599B">
        <w:rPr>
          <w:rFonts w:ascii="Cambria" w:hAnsi="Cambria"/>
          <w:sz w:val="22"/>
          <w:szCs w:val="22"/>
        </w:rPr>
        <w:t>GNN_ExprOnly</w:t>
      </w:r>
      <w:proofErr w:type="spellEnd"/>
      <w:r w:rsidRPr="00C7599B">
        <w:rPr>
          <w:rFonts w:ascii="Cambria" w:hAnsi="Cambria"/>
          <w:sz w:val="22"/>
          <w:szCs w:val="22"/>
        </w:rPr>
        <w:t> and </w:t>
      </w:r>
      <w:proofErr w:type="spellStart"/>
      <w:r w:rsidRPr="00C7599B">
        <w:rPr>
          <w:rFonts w:ascii="Cambria" w:hAnsi="Cambria"/>
          <w:sz w:val="22"/>
          <w:szCs w:val="22"/>
        </w:rPr>
        <w:t>GNN_GRNAware</w:t>
      </w:r>
      <w:proofErr w:type="spellEnd"/>
      <w:r w:rsidRPr="00C7599B">
        <w:rPr>
          <w:rFonts w:ascii="Cambria" w:hAnsi="Cambria"/>
          <w:sz w:val="22"/>
          <w:szCs w:val="22"/>
        </w:rPr>
        <w:t>, using the same metrics for side</w:t>
      </w:r>
      <w:r w:rsidRPr="00C7599B">
        <w:rPr>
          <w:rFonts w:ascii="Cambria" w:hAnsi="Cambria"/>
          <w:sz w:val="22"/>
          <w:szCs w:val="22"/>
        </w:rPr>
        <w:noBreakHyphen/>
        <w:t>by</w:t>
      </w:r>
      <w:r w:rsidRPr="00C7599B">
        <w:rPr>
          <w:rFonts w:ascii="Cambria" w:hAnsi="Cambria"/>
          <w:sz w:val="22"/>
          <w:szCs w:val="22"/>
        </w:rPr>
        <w:noBreakHyphen/>
        <w:t>side comparison. The full results are written to </w:t>
      </w:r>
      <w:proofErr w:type="spellStart"/>
      <w:r w:rsidRPr="00C7599B">
        <w:rPr>
          <w:rFonts w:ascii="Cambria" w:hAnsi="Cambria"/>
          <w:sz w:val="22"/>
          <w:szCs w:val="22"/>
        </w:rPr>
        <w:t>mrna_baselines_results.json</w:t>
      </w:r>
      <w:proofErr w:type="spellEnd"/>
      <w:r w:rsidRPr="00C7599B">
        <w:rPr>
          <w:rFonts w:ascii="Cambria" w:hAnsi="Cambria"/>
          <w:sz w:val="22"/>
          <w:szCs w:val="22"/>
        </w:rPr>
        <w:t> and mrna_baselines_results.csv, and a pair of bar charts is generated: one comparing R² scores and one comparing MSE across all six models (Ridge/Random Forest with and without GRN, and the two GNN variants</w:t>
      </w:r>
      <w:r w:rsidR="00041B6B">
        <w:rPr>
          <w:rFonts w:ascii="Cambria" w:hAnsi="Cambria"/>
          <w:sz w:val="22"/>
          <w:szCs w:val="22"/>
        </w:rPr>
        <w:t>)</w:t>
      </w:r>
      <w:r w:rsidRPr="00C7599B">
        <w:rPr>
          <w:rFonts w:ascii="Cambria" w:hAnsi="Cambria"/>
          <w:sz w:val="22"/>
          <w:szCs w:val="22"/>
        </w:rPr>
        <w:t>.</w:t>
      </w:r>
    </w:p>
    <w:p w14:paraId="06905628" w14:textId="77777777" w:rsidR="00D33877" w:rsidRPr="00C7599B" w:rsidRDefault="00D33877" w:rsidP="00D33877">
      <w:pPr>
        <w:rPr>
          <w:rFonts w:ascii="Cambria" w:hAnsi="Cambria"/>
          <w:sz w:val="22"/>
          <w:szCs w:val="22"/>
        </w:rPr>
      </w:pPr>
      <w:r w:rsidRPr="00C7599B">
        <w:rPr>
          <w:rFonts w:ascii="Cambria" w:hAnsi="Cambria"/>
          <w:sz w:val="22"/>
          <w:szCs w:val="22"/>
        </w:rPr>
        <w:t>This script thus serves both as a training entry point for the tabular baselines and as a central place to assemble and visualise the final comparison between tabular and GNN approaches.</w:t>
      </w:r>
    </w:p>
    <w:p w14:paraId="6A45F746" w14:textId="77777777" w:rsidR="00D33877" w:rsidRPr="00C7599B" w:rsidRDefault="005A2C2C" w:rsidP="00D33877">
      <w:pPr>
        <w:rPr>
          <w:rFonts w:ascii="Cambria" w:hAnsi="Cambria"/>
          <w:sz w:val="22"/>
          <w:szCs w:val="22"/>
        </w:rPr>
      </w:pPr>
      <w:r w:rsidRPr="00C7599B">
        <w:rPr>
          <w:rFonts w:ascii="Cambria" w:hAnsi="Cambria"/>
          <w:sz w:val="22"/>
          <w:szCs w:val="22"/>
        </w:rPr>
        <w:pict w14:anchorId="4A54B34B">
          <v:rect id="_x0000_i1029" style="width:0;height:.75pt" o:hralign="center" o:hrstd="t" o:hr="t" fillcolor="#a0a0a0" stroked="f"/>
        </w:pict>
      </w:r>
    </w:p>
    <w:p w14:paraId="60493220" w14:textId="77777777" w:rsidR="006315B9" w:rsidRDefault="006315B9">
      <w:pPr>
        <w:rPr>
          <w:rFonts w:eastAsiaTheme="majorEastAsia" w:cstheme="majorBidi"/>
          <w:color w:val="0F4761" w:themeColor="accent1" w:themeShade="BF"/>
          <w:sz w:val="28"/>
          <w:szCs w:val="28"/>
        </w:rPr>
      </w:pPr>
      <w:r>
        <w:br w:type="page"/>
      </w:r>
    </w:p>
    <w:p w14:paraId="192C21DB" w14:textId="50A836C0" w:rsidR="00D33877" w:rsidRPr="00C7599B" w:rsidRDefault="00D33877" w:rsidP="006315B9">
      <w:pPr>
        <w:pStyle w:val="Heading3"/>
      </w:pPr>
      <w:r w:rsidRPr="00C7599B">
        <w:lastRenderedPageBreak/>
        <w:t>4.6 GNN training and analysis</w:t>
      </w:r>
    </w:p>
    <w:p w14:paraId="4D1B97D7" w14:textId="77777777" w:rsidR="00D33877" w:rsidRPr="00C7599B" w:rsidRDefault="00D33877" w:rsidP="006315B9">
      <w:pPr>
        <w:pStyle w:val="Heading3"/>
      </w:pPr>
      <w:r w:rsidRPr="00C7599B">
        <w:t>4.6.1 GNN training script (train_gnn.py)</w:t>
      </w:r>
    </w:p>
    <w:p w14:paraId="369CDF4F" w14:textId="77777777" w:rsidR="00D33877" w:rsidRPr="00C7599B" w:rsidRDefault="00D33877" w:rsidP="00D33877">
      <w:pPr>
        <w:rPr>
          <w:rFonts w:ascii="Cambria" w:hAnsi="Cambria"/>
          <w:sz w:val="22"/>
          <w:szCs w:val="22"/>
        </w:rPr>
      </w:pPr>
      <w:r w:rsidRPr="00C7599B">
        <w:rPr>
          <w:rFonts w:ascii="Cambria" w:hAnsi="Cambria"/>
          <w:sz w:val="22"/>
          <w:szCs w:val="22"/>
        </w:rPr>
        <w:t>train_gnn.py implements the full GRN</w:t>
      </w:r>
      <w:r w:rsidRPr="00C7599B">
        <w:rPr>
          <w:rFonts w:ascii="Cambria" w:hAnsi="Cambria"/>
          <w:sz w:val="22"/>
          <w:szCs w:val="22"/>
        </w:rPr>
        <w:noBreakHyphen/>
        <w:t>aware graph neural network experiment. The script first defines configuration parameters such as data directories, results paths, random seed, hidden dimension, number of layers, dropout rate, learning rate, weight decay, batch size, maximum epochs and patience. It then loads network_metadata.csv, identifies unique </w:t>
      </w:r>
      <w:proofErr w:type="spellStart"/>
      <w:r w:rsidRPr="00C7599B">
        <w:rPr>
          <w:rFonts w:ascii="Cambria" w:hAnsi="Cambria"/>
          <w:sz w:val="22"/>
          <w:szCs w:val="22"/>
        </w:rPr>
        <w:t>network_id</w:t>
      </w:r>
      <w:proofErr w:type="spellEnd"/>
      <w:r w:rsidRPr="00C7599B">
        <w:rPr>
          <w:rFonts w:ascii="Cambria" w:hAnsi="Cambria"/>
          <w:sz w:val="22"/>
          <w:szCs w:val="22"/>
        </w:rPr>
        <w:t> values and performs an 80/20 network</w:t>
      </w:r>
      <w:r w:rsidRPr="00C7599B">
        <w:rPr>
          <w:rFonts w:ascii="Cambria" w:hAnsi="Cambria"/>
          <w:sz w:val="22"/>
          <w:szCs w:val="22"/>
        </w:rPr>
        <w:noBreakHyphen/>
        <w:t>level split, mirroring the strategy used in train_mrna_baseline.py.</w:t>
      </w:r>
    </w:p>
    <w:p w14:paraId="3B2FA920" w14:textId="77777777" w:rsidR="00D33877" w:rsidRPr="00C7599B" w:rsidRDefault="00D33877" w:rsidP="00D33877">
      <w:pPr>
        <w:rPr>
          <w:rFonts w:ascii="Cambria" w:hAnsi="Cambria"/>
          <w:sz w:val="22"/>
          <w:szCs w:val="22"/>
        </w:rPr>
      </w:pPr>
      <w:r w:rsidRPr="00C7599B">
        <w:rPr>
          <w:rFonts w:ascii="Cambria" w:hAnsi="Cambria"/>
          <w:sz w:val="22"/>
          <w:szCs w:val="22"/>
        </w:rPr>
        <w:t xml:space="preserve">Two dataset constructors build lists of </w:t>
      </w:r>
      <w:proofErr w:type="spellStart"/>
      <w:r w:rsidRPr="00C7599B">
        <w:rPr>
          <w:rFonts w:ascii="Cambria" w:hAnsi="Cambria"/>
          <w:sz w:val="22"/>
          <w:szCs w:val="22"/>
        </w:rPr>
        <w:t>PyTorch</w:t>
      </w:r>
      <w:proofErr w:type="spellEnd"/>
      <w:r w:rsidRPr="00C7599B">
        <w:rPr>
          <w:rFonts w:ascii="Cambria" w:hAnsi="Cambria"/>
          <w:sz w:val="22"/>
          <w:szCs w:val="22"/>
        </w:rPr>
        <w:t xml:space="preserve"> Geometric Data objects:</w:t>
      </w:r>
    </w:p>
    <w:p w14:paraId="2E77F8C8" w14:textId="77777777" w:rsidR="00D33877" w:rsidRPr="00C7599B" w:rsidRDefault="00D33877" w:rsidP="00D33877">
      <w:pPr>
        <w:numPr>
          <w:ilvl w:val="0"/>
          <w:numId w:val="25"/>
        </w:numPr>
        <w:rPr>
          <w:rFonts w:ascii="Cambria" w:hAnsi="Cambria"/>
          <w:sz w:val="22"/>
          <w:szCs w:val="22"/>
        </w:rPr>
      </w:pPr>
      <w:r w:rsidRPr="00C7599B">
        <w:rPr>
          <w:rFonts w:ascii="Cambria" w:hAnsi="Cambria"/>
          <w:sz w:val="22"/>
          <w:szCs w:val="22"/>
        </w:rPr>
        <w:t>An </w:t>
      </w:r>
      <w:r w:rsidRPr="00C7599B">
        <w:rPr>
          <w:rFonts w:ascii="Cambria" w:hAnsi="Cambria"/>
          <w:b/>
          <w:bCs/>
          <w:sz w:val="22"/>
          <w:szCs w:val="22"/>
        </w:rPr>
        <w:t>expression</w:t>
      </w:r>
      <w:r w:rsidRPr="00C7599B">
        <w:rPr>
          <w:rFonts w:ascii="Cambria" w:hAnsi="Cambria"/>
          <w:b/>
          <w:bCs/>
          <w:sz w:val="22"/>
          <w:szCs w:val="22"/>
        </w:rPr>
        <w:noBreakHyphen/>
        <w:t>only</w:t>
      </w:r>
      <w:r w:rsidRPr="00C7599B">
        <w:rPr>
          <w:rFonts w:ascii="Cambria" w:hAnsi="Cambria"/>
          <w:sz w:val="22"/>
          <w:szCs w:val="22"/>
        </w:rPr>
        <w:t> dataset where each graph has node features containing only the three gene parameters and no edges (empty </w:t>
      </w:r>
      <w:proofErr w:type="spellStart"/>
      <w:r w:rsidRPr="00C7599B">
        <w:rPr>
          <w:rFonts w:ascii="Cambria" w:hAnsi="Cambria"/>
          <w:sz w:val="22"/>
          <w:szCs w:val="22"/>
        </w:rPr>
        <w:t>edge_index</w:t>
      </w:r>
      <w:proofErr w:type="spellEnd"/>
      <w:r w:rsidRPr="00C7599B">
        <w:rPr>
          <w:rFonts w:ascii="Cambria" w:hAnsi="Cambria"/>
          <w:sz w:val="22"/>
          <w:szCs w:val="22"/>
        </w:rPr>
        <w:t> and </w:t>
      </w:r>
      <w:proofErr w:type="spellStart"/>
      <w:r w:rsidRPr="00C7599B">
        <w:rPr>
          <w:rFonts w:ascii="Cambria" w:hAnsi="Cambria"/>
          <w:sz w:val="22"/>
          <w:szCs w:val="22"/>
        </w:rPr>
        <w:t>edge_attr</w:t>
      </w:r>
      <w:proofErr w:type="spellEnd"/>
      <w:r w:rsidRPr="00C7599B">
        <w:rPr>
          <w:rFonts w:ascii="Cambria" w:hAnsi="Cambria"/>
          <w:sz w:val="22"/>
          <w:szCs w:val="22"/>
        </w:rPr>
        <w:t>).</w:t>
      </w:r>
    </w:p>
    <w:p w14:paraId="4B8FE76C" w14:textId="77777777" w:rsidR="00D33877" w:rsidRPr="00C7599B" w:rsidRDefault="00D33877" w:rsidP="00D33877">
      <w:pPr>
        <w:numPr>
          <w:ilvl w:val="0"/>
          <w:numId w:val="25"/>
        </w:numPr>
        <w:rPr>
          <w:rFonts w:ascii="Cambria" w:hAnsi="Cambria"/>
          <w:sz w:val="22"/>
          <w:szCs w:val="22"/>
        </w:rPr>
      </w:pPr>
      <w:r w:rsidRPr="00C7599B">
        <w:rPr>
          <w:rFonts w:ascii="Cambria" w:hAnsi="Cambria"/>
          <w:sz w:val="22"/>
          <w:szCs w:val="22"/>
        </w:rPr>
        <w:t>A </w:t>
      </w:r>
      <w:r w:rsidRPr="00C7599B">
        <w:rPr>
          <w:rFonts w:ascii="Cambria" w:hAnsi="Cambria"/>
          <w:b/>
          <w:bCs/>
          <w:sz w:val="22"/>
          <w:szCs w:val="22"/>
        </w:rPr>
        <w:t>GRN</w:t>
      </w:r>
      <w:r w:rsidRPr="00C7599B">
        <w:rPr>
          <w:rFonts w:ascii="Cambria" w:hAnsi="Cambria"/>
          <w:b/>
          <w:bCs/>
          <w:sz w:val="22"/>
          <w:szCs w:val="22"/>
        </w:rPr>
        <w:noBreakHyphen/>
        <w:t>aware</w:t>
      </w:r>
      <w:r w:rsidRPr="00C7599B">
        <w:rPr>
          <w:rFonts w:ascii="Cambria" w:hAnsi="Cambria"/>
          <w:sz w:val="22"/>
          <w:szCs w:val="22"/>
        </w:rPr>
        <w:t> dataset where each graph has the same node features plus a directed edge list connecting regulators to targets with signed interaction strengths as edge attributes.</w:t>
      </w:r>
    </w:p>
    <w:p w14:paraId="6AAE011C" w14:textId="77777777" w:rsidR="00D33877" w:rsidRPr="00C7599B" w:rsidRDefault="00D33877" w:rsidP="00D33877">
      <w:pPr>
        <w:rPr>
          <w:rFonts w:ascii="Cambria" w:hAnsi="Cambria"/>
          <w:sz w:val="22"/>
          <w:szCs w:val="22"/>
        </w:rPr>
      </w:pPr>
      <w:r w:rsidRPr="00C7599B">
        <w:rPr>
          <w:rFonts w:ascii="Cambria" w:hAnsi="Cambria"/>
          <w:sz w:val="22"/>
          <w:szCs w:val="22"/>
        </w:rPr>
        <w:t>The </w:t>
      </w:r>
      <w:proofErr w:type="spellStart"/>
      <w:r w:rsidRPr="00C7599B">
        <w:rPr>
          <w:rFonts w:ascii="Cambria" w:hAnsi="Cambria"/>
          <w:sz w:val="22"/>
          <w:szCs w:val="22"/>
        </w:rPr>
        <w:t>GRNPredictor</w:t>
      </w:r>
      <w:proofErr w:type="spellEnd"/>
      <w:r w:rsidRPr="00C7599B">
        <w:rPr>
          <w:rFonts w:ascii="Cambria" w:hAnsi="Cambria"/>
          <w:sz w:val="22"/>
          <w:szCs w:val="22"/>
        </w:rPr>
        <w:t> model is defined using the custom </w:t>
      </w:r>
      <w:proofErr w:type="spellStart"/>
      <w:r w:rsidRPr="00C7599B">
        <w:rPr>
          <w:rFonts w:ascii="Cambria" w:hAnsi="Cambria"/>
          <w:sz w:val="22"/>
          <w:szCs w:val="22"/>
        </w:rPr>
        <w:t>EdgeWeightedConv</w:t>
      </w:r>
      <w:proofErr w:type="spellEnd"/>
      <w:r w:rsidRPr="00C7599B">
        <w:rPr>
          <w:rFonts w:ascii="Cambria" w:hAnsi="Cambria"/>
          <w:sz w:val="22"/>
          <w:szCs w:val="22"/>
        </w:rPr>
        <w:t> class discussed in Chapter 3, with a stack of four message</w:t>
      </w:r>
      <w:r w:rsidRPr="00C7599B">
        <w:rPr>
          <w:rFonts w:ascii="Cambria" w:hAnsi="Cambria"/>
          <w:sz w:val="22"/>
          <w:szCs w:val="22"/>
        </w:rPr>
        <w:noBreakHyphen/>
        <w:t>passing layers and a small MLP prediction head. A generic </w:t>
      </w:r>
      <w:proofErr w:type="spellStart"/>
      <w:r w:rsidRPr="00C7599B">
        <w:rPr>
          <w:rFonts w:ascii="Cambria" w:hAnsi="Cambria"/>
          <w:sz w:val="22"/>
          <w:szCs w:val="22"/>
        </w:rPr>
        <w:t>train_model</w:t>
      </w:r>
      <w:proofErr w:type="spellEnd"/>
      <w:r w:rsidRPr="00C7599B">
        <w:rPr>
          <w:rFonts w:ascii="Cambria" w:hAnsi="Cambria"/>
          <w:sz w:val="22"/>
          <w:szCs w:val="22"/>
        </w:rPr>
        <w:t> function trains the model with Adam, MSE loss, gradient clipping, learning</w:t>
      </w:r>
      <w:r w:rsidRPr="00C7599B">
        <w:rPr>
          <w:rFonts w:ascii="Cambria" w:hAnsi="Cambria"/>
          <w:sz w:val="22"/>
          <w:szCs w:val="22"/>
        </w:rPr>
        <w:noBreakHyphen/>
        <w:t>rate scheduling and early stopping, saving the best checkpoint based on validation loss. The evaluate function then reloads the best checkpoint and computes R², MSE and MAE over all node</w:t>
      </w:r>
      <w:r w:rsidRPr="00C7599B">
        <w:rPr>
          <w:rFonts w:ascii="Cambria" w:hAnsi="Cambria"/>
          <w:sz w:val="22"/>
          <w:szCs w:val="22"/>
        </w:rPr>
        <w:noBreakHyphen/>
        <w:t>level predictions on the test graphs.</w:t>
      </w:r>
    </w:p>
    <w:p w14:paraId="306D7813" w14:textId="77777777" w:rsidR="00D33877" w:rsidRDefault="00D33877" w:rsidP="00D33877">
      <w:pPr>
        <w:rPr>
          <w:rFonts w:ascii="Cambria" w:hAnsi="Cambria"/>
          <w:sz w:val="22"/>
          <w:szCs w:val="22"/>
        </w:rPr>
      </w:pPr>
      <w:r w:rsidRPr="00C7599B">
        <w:rPr>
          <w:rFonts w:ascii="Cambria" w:hAnsi="Cambria"/>
          <w:sz w:val="22"/>
          <w:szCs w:val="22"/>
        </w:rPr>
        <w:t>The script trains and evaluates both the expression</w:t>
      </w:r>
      <w:r w:rsidRPr="00C7599B">
        <w:rPr>
          <w:rFonts w:ascii="Cambria" w:hAnsi="Cambria"/>
          <w:sz w:val="22"/>
          <w:szCs w:val="22"/>
        </w:rPr>
        <w:noBreakHyphen/>
        <w:t>only and GRN</w:t>
      </w:r>
      <w:r w:rsidRPr="00C7599B">
        <w:rPr>
          <w:rFonts w:ascii="Cambria" w:hAnsi="Cambria"/>
          <w:sz w:val="22"/>
          <w:szCs w:val="22"/>
        </w:rPr>
        <w:noBreakHyphen/>
        <w:t>aware variants back</w:t>
      </w:r>
      <w:r w:rsidRPr="00C7599B">
        <w:rPr>
          <w:rFonts w:ascii="Cambria" w:hAnsi="Cambria"/>
          <w:sz w:val="22"/>
          <w:szCs w:val="22"/>
        </w:rPr>
        <w:noBreakHyphen/>
        <w:t>to</w:t>
      </w:r>
      <w:r w:rsidRPr="00C7599B">
        <w:rPr>
          <w:rFonts w:ascii="Cambria" w:hAnsi="Cambria"/>
          <w:sz w:val="22"/>
          <w:szCs w:val="22"/>
        </w:rPr>
        <w:noBreakHyphen/>
        <w:t>back, prints their metrics and writes a JSON file summarising the results, along with plots of training curves, predicted versus actual values and an R² comparison bar chart. This end</w:t>
      </w:r>
      <w:r w:rsidRPr="00C7599B">
        <w:rPr>
          <w:rFonts w:ascii="Cambria" w:hAnsi="Cambria"/>
          <w:sz w:val="22"/>
          <w:szCs w:val="22"/>
        </w:rPr>
        <w:noBreakHyphen/>
        <w:t>to</w:t>
      </w:r>
      <w:r w:rsidRPr="00C7599B">
        <w:rPr>
          <w:rFonts w:ascii="Cambria" w:hAnsi="Cambria"/>
          <w:sz w:val="22"/>
          <w:szCs w:val="22"/>
        </w:rPr>
        <w:noBreakHyphen/>
        <w:t>end script is the main entry point for reproducing the GNN experiments described in the methodology and results chapters.</w:t>
      </w:r>
    </w:p>
    <w:p w14:paraId="6152148C" w14:textId="77777777" w:rsidR="006315B9" w:rsidRPr="00C7599B" w:rsidRDefault="006315B9" w:rsidP="00D33877">
      <w:pPr>
        <w:rPr>
          <w:rFonts w:ascii="Cambria" w:hAnsi="Cambria"/>
          <w:sz w:val="22"/>
          <w:szCs w:val="22"/>
        </w:rPr>
      </w:pPr>
    </w:p>
    <w:p w14:paraId="72A42FC4" w14:textId="77777777" w:rsidR="00D33877" w:rsidRPr="00C7599B" w:rsidRDefault="00D33877" w:rsidP="006315B9">
      <w:pPr>
        <w:pStyle w:val="Heading3"/>
      </w:pPr>
      <w:r w:rsidRPr="00C7599B">
        <w:t>4.6.2 Interpretation and visualisation (analyze_network_expression.py)</w:t>
      </w:r>
    </w:p>
    <w:p w14:paraId="1FC95B41" w14:textId="77777777" w:rsidR="00D33877" w:rsidRPr="00C7599B" w:rsidRDefault="00D33877" w:rsidP="00D33877">
      <w:pPr>
        <w:rPr>
          <w:rFonts w:ascii="Cambria" w:hAnsi="Cambria"/>
          <w:sz w:val="22"/>
          <w:szCs w:val="22"/>
        </w:rPr>
      </w:pPr>
      <w:r w:rsidRPr="00C7599B">
        <w:rPr>
          <w:rFonts w:ascii="Cambria" w:hAnsi="Cambria"/>
          <w:sz w:val="22"/>
          <w:szCs w:val="22"/>
        </w:rPr>
        <w:t>To better understand what the trained GRN</w:t>
      </w:r>
      <w:r w:rsidRPr="00C7599B">
        <w:rPr>
          <w:rFonts w:ascii="Cambria" w:hAnsi="Cambria"/>
          <w:sz w:val="22"/>
          <w:szCs w:val="22"/>
        </w:rPr>
        <w:noBreakHyphen/>
        <w:t>aware GNN has learned, the script analyze_network_expression.py loads the final saved GNN weights and applies the model to a single specified network (e.g. net_040). It reconstructs the same </w:t>
      </w:r>
      <w:proofErr w:type="spellStart"/>
      <w:r w:rsidRPr="00C7599B">
        <w:rPr>
          <w:rFonts w:ascii="Cambria" w:hAnsi="Cambria"/>
          <w:sz w:val="22"/>
          <w:szCs w:val="22"/>
        </w:rPr>
        <w:t>GRNPredictor</w:t>
      </w:r>
      <w:proofErr w:type="spellEnd"/>
      <w:r w:rsidRPr="00C7599B">
        <w:rPr>
          <w:rFonts w:ascii="Cambria" w:hAnsi="Cambria"/>
          <w:sz w:val="22"/>
          <w:szCs w:val="22"/>
        </w:rPr>
        <w:t> architecture used in train_gnn.py, loads net_XXX_edges.csv and net_XXX_genes.csv, builds node features from the gene parameters and edge lists from the signed strengths, and then runs a forward pass to obtain predicted log</w:t>
      </w:r>
      <w:r w:rsidRPr="00C7599B">
        <w:rPr>
          <w:rFonts w:ascii="Cambria" w:hAnsi="Cambria"/>
          <w:sz w:val="22"/>
          <w:szCs w:val="22"/>
        </w:rPr>
        <w:noBreakHyphen/>
        <w:t>mRNA values for all genes.</w:t>
      </w:r>
    </w:p>
    <w:p w14:paraId="0ABE9991" w14:textId="77777777" w:rsidR="00D33877" w:rsidRPr="00C7599B" w:rsidRDefault="00D33877" w:rsidP="00D33877">
      <w:pPr>
        <w:rPr>
          <w:rFonts w:ascii="Cambria" w:hAnsi="Cambria"/>
          <w:sz w:val="22"/>
          <w:szCs w:val="22"/>
        </w:rPr>
      </w:pPr>
      <w:r w:rsidRPr="00C7599B">
        <w:rPr>
          <w:rFonts w:ascii="Cambria" w:hAnsi="Cambria"/>
          <w:sz w:val="22"/>
          <w:szCs w:val="22"/>
        </w:rPr>
        <w:t xml:space="preserve">The script converts predictions back to the original mRNA scale with np.expm1, ranks genes by predicted expression, prints the top five and bottom five and then visualises the network using </w:t>
      </w:r>
      <w:proofErr w:type="spellStart"/>
      <w:r w:rsidRPr="00C7599B">
        <w:rPr>
          <w:rFonts w:ascii="Cambria" w:hAnsi="Cambria"/>
          <w:sz w:val="22"/>
          <w:szCs w:val="22"/>
        </w:rPr>
        <w:t>NetworkX</w:t>
      </w:r>
      <w:proofErr w:type="spellEnd"/>
      <w:r w:rsidRPr="00C7599B">
        <w:rPr>
          <w:rFonts w:ascii="Cambria" w:hAnsi="Cambria"/>
          <w:sz w:val="22"/>
          <w:szCs w:val="22"/>
        </w:rPr>
        <w:t xml:space="preserve"> with node colours proportional to predicted expression level. Activating edges are drawn in green, repressing edges in red, and a colour bar indicates mRNA levels. This tool does not change any model training but provides a qualitative way to inspect how the GNN’s predictions distribute across a specific GRN and to illustrate the effect of regulatory structure on predicted gene activity.</w:t>
      </w:r>
    </w:p>
    <w:p w14:paraId="4D16180E" w14:textId="77777777" w:rsidR="00D33877" w:rsidRPr="00C7599B" w:rsidRDefault="005A2C2C" w:rsidP="00D33877">
      <w:pPr>
        <w:rPr>
          <w:rFonts w:ascii="Cambria" w:hAnsi="Cambria"/>
          <w:sz w:val="22"/>
          <w:szCs w:val="22"/>
        </w:rPr>
      </w:pPr>
      <w:r w:rsidRPr="00C7599B">
        <w:rPr>
          <w:rFonts w:ascii="Cambria" w:hAnsi="Cambria"/>
          <w:sz w:val="22"/>
          <w:szCs w:val="22"/>
        </w:rPr>
        <w:lastRenderedPageBreak/>
        <w:pict w14:anchorId="2E6F10E6">
          <v:rect id="_x0000_i1030" style="width:0;height:.75pt" o:hralign="center" o:hrstd="t" o:hr="t" fillcolor="#a0a0a0" stroked="f"/>
        </w:pict>
      </w:r>
    </w:p>
    <w:p w14:paraId="63A5BCC2" w14:textId="77777777" w:rsidR="00D33877" w:rsidRPr="00C7599B" w:rsidRDefault="00D33877" w:rsidP="006315B9">
      <w:pPr>
        <w:pStyle w:val="Heading3"/>
      </w:pPr>
      <w:r w:rsidRPr="00C7599B">
        <w:t>4.7 Plotting and result visualisation (plotting.py)</w:t>
      </w:r>
    </w:p>
    <w:p w14:paraId="684738FD" w14:textId="77777777" w:rsidR="00D33877" w:rsidRPr="00C7599B" w:rsidRDefault="00D33877" w:rsidP="00D33877">
      <w:pPr>
        <w:rPr>
          <w:rFonts w:ascii="Cambria" w:hAnsi="Cambria"/>
          <w:sz w:val="22"/>
          <w:szCs w:val="22"/>
        </w:rPr>
      </w:pPr>
      <w:r w:rsidRPr="00C7599B">
        <w:rPr>
          <w:rFonts w:ascii="Cambria" w:hAnsi="Cambria"/>
          <w:sz w:val="22"/>
          <w:szCs w:val="22"/>
        </w:rPr>
        <w:t>The plotting.py module collects reusable plotting functions for diagnostics and presentation figures. It includes utilities for plotting predicted versus actual values, residual histograms, feature</w:t>
      </w:r>
      <w:r w:rsidRPr="00C7599B">
        <w:rPr>
          <w:rFonts w:ascii="Cambria" w:hAnsi="Cambria"/>
          <w:sz w:val="22"/>
          <w:szCs w:val="22"/>
        </w:rPr>
        <w:noBreakHyphen/>
        <w:t>importance bar charts (e.g. based on Random Forest feature importances or Ridge coefficients) and comparison bar charts for R² and MSE across models. Several training scripts call into this module or reproduce its patterns directly to generate publication</w:t>
      </w:r>
      <w:r w:rsidRPr="00C7599B">
        <w:rPr>
          <w:rFonts w:ascii="Cambria" w:hAnsi="Cambria"/>
          <w:sz w:val="22"/>
          <w:szCs w:val="22"/>
        </w:rPr>
        <w:noBreakHyphen/>
        <w:t>ready plots saved under the results directory, such as gnn_comparison.png and mrna_comparison.png.</w:t>
      </w:r>
    </w:p>
    <w:p w14:paraId="0F622BF0" w14:textId="77777777" w:rsidR="00D33877" w:rsidRPr="00C7599B" w:rsidRDefault="00D33877" w:rsidP="00D33877">
      <w:pPr>
        <w:rPr>
          <w:rFonts w:ascii="Cambria" w:hAnsi="Cambria"/>
          <w:sz w:val="22"/>
          <w:szCs w:val="22"/>
        </w:rPr>
      </w:pPr>
      <w:r w:rsidRPr="00C7599B">
        <w:rPr>
          <w:rFonts w:ascii="Cambria" w:hAnsi="Cambria"/>
          <w:sz w:val="22"/>
          <w:szCs w:val="22"/>
        </w:rPr>
        <w:t>Centralising plotting logic helped maintain consistent styling (colours, fonts, labels) across figures and reduced duplicated code between baseline and GNN scripts. It also made it easier to iterate on plot designs as the experiments evolved.</w:t>
      </w:r>
    </w:p>
    <w:p w14:paraId="443C4A7D" w14:textId="77777777" w:rsidR="00D33877" w:rsidRPr="00C7599B" w:rsidRDefault="005A2C2C" w:rsidP="00D33877">
      <w:pPr>
        <w:rPr>
          <w:rFonts w:ascii="Cambria" w:hAnsi="Cambria"/>
          <w:sz w:val="22"/>
          <w:szCs w:val="22"/>
        </w:rPr>
      </w:pPr>
      <w:r w:rsidRPr="00C7599B">
        <w:rPr>
          <w:rFonts w:ascii="Cambria" w:hAnsi="Cambria"/>
          <w:sz w:val="22"/>
          <w:szCs w:val="22"/>
        </w:rPr>
        <w:pict w14:anchorId="75E81A6C">
          <v:rect id="_x0000_i1031" style="width:0;height:.75pt" o:hralign="center" o:hrstd="t" o:hr="t" fillcolor="#a0a0a0" stroked="f"/>
        </w:pict>
      </w:r>
    </w:p>
    <w:p w14:paraId="58026F02" w14:textId="77777777" w:rsidR="00D33877" w:rsidRPr="00C7599B" w:rsidRDefault="00D33877" w:rsidP="006315B9">
      <w:pPr>
        <w:pStyle w:val="Heading3"/>
      </w:pPr>
      <w:r w:rsidRPr="00C7599B">
        <w:t>4.8 Reproducibility and environment</w:t>
      </w:r>
    </w:p>
    <w:p w14:paraId="70697225" w14:textId="77777777" w:rsidR="00D33877" w:rsidRPr="00C7599B" w:rsidRDefault="00D33877" w:rsidP="00D33877">
      <w:pPr>
        <w:rPr>
          <w:rFonts w:ascii="Cambria" w:hAnsi="Cambria"/>
          <w:sz w:val="22"/>
          <w:szCs w:val="22"/>
        </w:rPr>
      </w:pPr>
      <w:r w:rsidRPr="00C7599B">
        <w:rPr>
          <w:rFonts w:ascii="Cambria" w:hAnsi="Cambria"/>
          <w:sz w:val="22"/>
          <w:szCs w:val="22"/>
        </w:rPr>
        <w:t>Reproducibility is addressed at several levels. The requirements.txt file lists the exact Python packages and minimum versions used, including NumPy, pandas, SciPy, scikit</w:t>
      </w:r>
      <w:r w:rsidRPr="00C7599B">
        <w:rPr>
          <w:rFonts w:ascii="Cambria" w:hAnsi="Cambria"/>
          <w:sz w:val="22"/>
          <w:szCs w:val="22"/>
        </w:rPr>
        <w:noBreakHyphen/>
        <w:t xml:space="preserve">learn, </w:t>
      </w:r>
      <w:proofErr w:type="spellStart"/>
      <w:r w:rsidRPr="00C7599B">
        <w:rPr>
          <w:rFonts w:ascii="Cambria" w:hAnsi="Cambria"/>
          <w:sz w:val="22"/>
          <w:szCs w:val="22"/>
        </w:rPr>
        <w:t>PyTorch</w:t>
      </w:r>
      <w:proofErr w:type="spellEnd"/>
      <w:r w:rsidRPr="00C7599B">
        <w:rPr>
          <w:rFonts w:ascii="Cambria" w:hAnsi="Cambria"/>
          <w:sz w:val="22"/>
          <w:szCs w:val="22"/>
        </w:rPr>
        <w:t xml:space="preserve">, </w:t>
      </w:r>
      <w:proofErr w:type="spellStart"/>
      <w:r w:rsidRPr="00C7599B">
        <w:rPr>
          <w:rFonts w:ascii="Cambria" w:hAnsi="Cambria"/>
          <w:sz w:val="22"/>
          <w:szCs w:val="22"/>
        </w:rPr>
        <w:t>PyTorch</w:t>
      </w:r>
      <w:proofErr w:type="spellEnd"/>
      <w:r w:rsidRPr="00C7599B">
        <w:rPr>
          <w:rFonts w:ascii="Cambria" w:hAnsi="Cambria"/>
          <w:sz w:val="22"/>
          <w:szCs w:val="22"/>
        </w:rPr>
        <w:t xml:space="preserve"> Geometric, </w:t>
      </w:r>
      <w:proofErr w:type="spellStart"/>
      <w:r w:rsidRPr="00C7599B">
        <w:rPr>
          <w:rFonts w:ascii="Cambria" w:hAnsi="Cambria"/>
          <w:sz w:val="22"/>
          <w:szCs w:val="22"/>
        </w:rPr>
        <w:t>NetworkX</w:t>
      </w:r>
      <w:proofErr w:type="spellEnd"/>
      <w:r w:rsidRPr="00C7599B">
        <w:rPr>
          <w:rFonts w:ascii="Cambria" w:hAnsi="Cambria"/>
          <w:sz w:val="22"/>
          <w:szCs w:val="22"/>
        </w:rPr>
        <w:t xml:space="preserve"> and Matplotlib. Scripts that involve randomness set explicit seeds: generate_synthetic_dataset.py uses a </w:t>
      </w:r>
      <w:proofErr w:type="spellStart"/>
      <w:r w:rsidRPr="00C7599B">
        <w:rPr>
          <w:rFonts w:ascii="Cambria" w:hAnsi="Cambria"/>
          <w:sz w:val="22"/>
          <w:szCs w:val="22"/>
        </w:rPr>
        <w:t>master_seed</w:t>
      </w:r>
      <w:proofErr w:type="spellEnd"/>
      <w:r w:rsidRPr="00C7599B">
        <w:rPr>
          <w:rFonts w:ascii="Cambria" w:hAnsi="Cambria"/>
          <w:sz w:val="22"/>
          <w:szCs w:val="22"/>
        </w:rPr>
        <w:t> and per</w:t>
      </w:r>
      <w:r w:rsidRPr="00C7599B">
        <w:rPr>
          <w:rFonts w:ascii="Cambria" w:hAnsi="Cambria"/>
          <w:sz w:val="22"/>
          <w:szCs w:val="22"/>
        </w:rPr>
        <w:noBreakHyphen/>
        <w:t>network seeds for GRN structure and simulation initial conditions, while train_mrna_baseline.py and train_gnn.py use a fixed RANDOM_SEED for data splitting and model initialisation. This ensures that the same dataset and train/test partition can be regenerated and that baseline results are stable across runs on the same machine.</w:t>
      </w:r>
    </w:p>
    <w:p w14:paraId="184CEE27" w14:textId="77777777" w:rsidR="00D33877" w:rsidRPr="00C7599B" w:rsidRDefault="00D33877" w:rsidP="00D33877">
      <w:pPr>
        <w:rPr>
          <w:rFonts w:ascii="Cambria" w:hAnsi="Cambria"/>
          <w:sz w:val="22"/>
          <w:szCs w:val="22"/>
        </w:rPr>
      </w:pPr>
      <w:r w:rsidRPr="00C7599B">
        <w:rPr>
          <w:rFonts w:ascii="Cambria" w:hAnsi="Cambria"/>
          <w:sz w:val="22"/>
          <w:szCs w:val="22"/>
        </w:rPr>
        <w:t>All intermediate and final outputs are written to clearly named directories under data/ and results/, with human</w:t>
      </w:r>
      <w:r w:rsidRPr="00C7599B">
        <w:rPr>
          <w:rFonts w:ascii="Cambria" w:hAnsi="Cambria"/>
          <w:sz w:val="22"/>
          <w:szCs w:val="22"/>
        </w:rPr>
        <w:noBreakHyphen/>
        <w:t>readable console logs printing the number of profiles generated, the number of networks and the precise file paths used. Together, these implementation practices make it feasible for another researcher to reproduce the full pipeline—from GRN simulation through to model training and evaluation—using only the code and configuration files supplied.</w:t>
      </w:r>
    </w:p>
    <w:p w14:paraId="5A59199F" w14:textId="77777777" w:rsidR="00D33877" w:rsidRPr="00C7599B" w:rsidRDefault="005A2C2C" w:rsidP="00D33877">
      <w:pPr>
        <w:rPr>
          <w:rFonts w:ascii="Cambria" w:hAnsi="Cambria"/>
          <w:sz w:val="22"/>
          <w:szCs w:val="22"/>
        </w:rPr>
      </w:pPr>
      <w:r w:rsidRPr="00C7599B">
        <w:rPr>
          <w:rFonts w:ascii="Cambria" w:hAnsi="Cambria"/>
          <w:sz w:val="22"/>
          <w:szCs w:val="22"/>
        </w:rPr>
        <w:pict w14:anchorId="644A9D63">
          <v:rect id="_x0000_i1032" style="width:0;height:.75pt" o:hralign="center" o:hrstd="t" o:hr="t" fillcolor="#a0a0a0" stroked="f"/>
        </w:pict>
      </w:r>
    </w:p>
    <w:p w14:paraId="2738BF3B" w14:textId="77777777" w:rsidR="00D33877" w:rsidRPr="00C7599B" w:rsidRDefault="00D33877" w:rsidP="006315B9">
      <w:pPr>
        <w:pStyle w:val="Heading3"/>
      </w:pPr>
      <w:r w:rsidRPr="00C7599B">
        <w:t>4.9 Evolution of the implementation and lessons learned</w:t>
      </w:r>
    </w:p>
    <w:p w14:paraId="470D0570" w14:textId="77777777" w:rsidR="00D33877" w:rsidRPr="00C7599B" w:rsidRDefault="00D33877" w:rsidP="00D33877">
      <w:pPr>
        <w:rPr>
          <w:rFonts w:ascii="Cambria" w:hAnsi="Cambria"/>
          <w:sz w:val="22"/>
          <w:szCs w:val="22"/>
        </w:rPr>
      </w:pPr>
      <w:r w:rsidRPr="00C7599B">
        <w:rPr>
          <w:rFonts w:ascii="Cambria" w:hAnsi="Cambria"/>
          <w:sz w:val="22"/>
          <w:szCs w:val="22"/>
        </w:rPr>
        <w:t>The implementation evolved through several stages that mirror the conceptual progress of the project. The earliest code focused on building intuition about simple gene–protein dynamics in transyss-prototype.py, then graduated to small feedback networks (demo-3-gene-loop.py) before generalising to arbitrary random GRNs in transsys_simulator.py and generate_synthetic_dataset.py. This bottom</w:t>
      </w:r>
      <w:r w:rsidRPr="00C7599B">
        <w:rPr>
          <w:rFonts w:ascii="Cambria" w:hAnsi="Cambria"/>
          <w:sz w:val="22"/>
          <w:szCs w:val="22"/>
        </w:rPr>
        <w:noBreakHyphen/>
        <w:t>up approach helped expose numerical pitfalls and design mistakes early, such as the need to carefully separate gene parameters from initial conditions and to use appropriate integration settings.</w:t>
      </w:r>
    </w:p>
    <w:p w14:paraId="59966CB5" w14:textId="77777777" w:rsidR="00D33877" w:rsidRPr="00C7599B" w:rsidRDefault="00D33877" w:rsidP="00D33877">
      <w:pPr>
        <w:rPr>
          <w:rFonts w:ascii="Cambria" w:hAnsi="Cambria"/>
          <w:sz w:val="22"/>
          <w:szCs w:val="22"/>
        </w:rPr>
      </w:pPr>
      <w:r w:rsidRPr="00C7599B">
        <w:rPr>
          <w:rFonts w:ascii="Cambria" w:hAnsi="Cambria"/>
          <w:sz w:val="22"/>
          <w:szCs w:val="22"/>
        </w:rPr>
        <w:t>On the machine</w:t>
      </w:r>
      <w:r w:rsidRPr="00C7599B">
        <w:rPr>
          <w:rFonts w:ascii="Cambria" w:hAnsi="Cambria"/>
          <w:sz w:val="22"/>
          <w:szCs w:val="22"/>
        </w:rPr>
        <w:noBreakHyphen/>
        <w:t>learning side, the first set of baselines targeted protein prediction with expression</w:t>
      </w:r>
      <w:r w:rsidRPr="00C7599B">
        <w:rPr>
          <w:rFonts w:ascii="Cambria" w:hAnsi="Cambria"/>
          <w:sz w:val="22"/>
          <w:szCs w:val="22"/>
        </w:rPr>
        <w:noBreakHyphen/>
        <w:t>heavy feature sets, which were later recognised as less aligned with the central research question and replaced by the cleaner mRNA</w:t>
      </w:r>
      <w:r w:rsidRPr="00C7599B">
        <w:rPr>
          <w:rFonts w:ascii="Cambria" w:hAnsi="Cambria"/>
          <w:sz w:val="22"/>
          <w:szCs w:val="22"/>
        </w:rPr>
        <w:noBreakHyphen/>
        <w:t xml:space="preserve">prediction setup that uses only structural parameters and GRN features. Similarly, early GNN experiments used smaller models and fewer </w:t>
      </w:r>
      <w:r w:rsidRPr="00C7599B">
        <w:rPr>
          <w:rFonts w:ascii="Cambria" w:hAnsi="Cambria"/>
          <w:sz w:val="22"/>
          <w:szCs w:val="22"/>
        </w:rPr>
        <w:lastRenderedPageBreak/>
        <w:t>networks, leading to overfitting; this motivated an increase in dataset size and a more systematic hyperparameter search culminating in the 4</w:t>
      </w:r>
      <w:r w:rsidRPr="00C7599B">
        <w:rPr>
          <w:rFonts w:ascii="Cambria" w:hAnsi="Cambria"/>
          <w:sz w:val="22"/>
          <w:szCs w:val="22"/>
        </w:rPr>
        <w:noBreakHyphen/>
        <w:t>layer, 64</w:t>
      </w:r>
      <w:r w:rsidRPr="00C7599B">
        <w:rPr>
          <w:rFonts w:ascii="Cambria" w:hAnsi="Cambria"/>
          <w:sz w:val="22"/>
          <w:szCs w:val="22"/>
        </w:rPr>
        <w:noBreakHyphen/>
        <w:t>dimensional GRN</w:t>
      </w:r>
      <w:r w:rsidRPr="00C7599B">
        <w:rPr>
          <w:rFonts w:ascii="Cambria" w:hAnsi="Cambria"/>
          <w:sz w:val="22"/>
          <w:szCs w:val="22"/>
        </w:rPr>
        <w:noBreakHyphen/>
        <w:t>aware GNN with signed edge weights.</w:t>
      </w:r>
    </w:p>
    <w:p w14:paraId="7AD53F7B" w14:textId="77777777" w:rsidR="00D33877" w:rsidRPr="00C7599B" w:rsidRDefault="00D33877" w:rsidP="00D33877">
      <w:pPr>
        <w:rPr>
          <w:rFonts w:ascii="Cambria" w:hAnsi="Cambria"/>
          <w:sz w:val="22"/>
          <w:szCs w:val="22"/>
        </w:rPr>
      </w:pPr>
      <w:r w:rsidRPr="00C7599B">
        <w:rPr>
          <w:rFonts w:ascii="Cambria" w:hAnsi="Cambria"/>
          <w:sz w:val="22"/>
          <w:szCs w:val="22"/>
        </w:rPr>
        <w:t xml:space="preserve">Throughout this process, the codebase was refactored to separate concerns (simulation vs. data vs. models) and to encapsulate reusable components such as the </w:t>
      </w:r>
      <w:proofErr w:type="spellStart"/>
      <w:r w:rsidRPr="00C7599B">
        <w:rPr>
          <w:rFonts w:ascii="Cambria" w:hAnsi="Cambria"/>
          <w:sz w:val="22"/>
          <w:szCs w:val="22"/>
        </w:rPr>
        <w:t>Transsys</w:t>
      </w:r>
      <w:proofErr w:type="spellEnd"/>
      <w:r w:rsidRPr="00C7599B">
        <w:rPr>
          <w:rFonts w:ascii="Cambria" w:hAnsi="Cambria"/>
          <w:sz w:val="22"/>
          <w:szCs w:val="22"/>
        </w:rPr>
        <w:t xml:space="preserve"> simulator and the edge</w:t>
      </w:r>
      <w:r w:rsidRPr="00C7599B">
        <w:rPr>
          <w:rFonts w:ascii="Cambria" w:hAnsi="Cambria"/>
          <w:sz w:val="22"/>
          <w:szCs w:val="22"/>
        </w:rPr>
        <w:noBreakHyphen/>
        <w:t>weighted message</w:t>
      </w:r>
      <w:r w:rsidRPr="00C7599B">
        <w:rPr>
          <w:rFonts w:ascii="Cambria" w:hAnsi="Cambria"/>
          <w:sz w:val="22"/>
          <w:szCs w:val="22"/>
        </w:rPr>
        <w:noBreakHyphen/>
        <w:t>passing layer. The final architecture reflects a balance between flexibility and simplicity: it is sufficiently modular to support future extensions (e.g. adding observed expression as node features or experimenting with attention</w:t>
      </w:r>
      <w:r w:rsidRPr="00C7599B">
        <w:rPr>
          <w:rFonts w:ascii="Cambria" w:hAnsi="Cambria"/>
          <w:sz w:val="22"/>
          <w:szCs w:val="22"/>
        </w:rPr>
        <w:noBreakHyphen/>
        <w:t>based GNNs), while remaining compact and understandable for the purposes of this undergraduate project.</w:t>
      </w:r>
    </w:p>
    <w:p w14:paraId="2D53FB4F" w14:textId="77777777" w:rsidR="005E68EF" w:rsidRPr="005E4B57" w:rsidRDefault="005E68EF" w:rsidP="001E78B6">
      <w:pPr>
        <w:rPr>
          <w:rFonts w:ascii="Cambria" w:hAnsi="Cambria"/>
        </w:rPr>
      </w:pPr>
    </w:p>
    <w:p w14:paraId="0BC99374" w14:textId="77777777" w:rsidR="003963FA" w:rsidRPr="005E4B57" w:rsidRDefault="003963FA" w:rsidP="001E78B6">
      <w:pPr>
        <w:rPr>
          <w:rFonts w:ascii="Cambria" w:hAnsi="Cambria"/>
        </w:rPr>
      </w:pPr>
    </w:p>
    <w:p w14:paraId="2F2346BB" w14:textId="77777777" w:rsidR="003963FA" w:rsidRPr="005E4B57" w:rsidRDefault="003963FA" w:rsidP="001E78B6">
      <w:pPr>
        <w:rPr>
          <w:rFonts w:ascii="Cambria" w:hAnsi="Cambria"/>
        </w:rPr>
      </w:pPr>
    </w:p>
    <w:p w14:paraId="505B23AA" w14:textId="77777777" w:rsidR="003963FA" w:rsidRPr="005E4B57" w:rsidRDefault="003963FA" w:rsidP="001E78B6">
      <w:pPr>
        <w:rPr>
          <w:rFonts w:ascii="Cambria" w:hAnsi="Cambria"/>
        </w:rPr>
      </w:pPr>
    </w:p>
    <w:p w14:paraId="24DBABDC" w14:textId="77777777" w:rsidR="003963FA" w:rsidRPr="005E4B57" w:rsidRDefault="003963FA" w:rsidP="001E78B6">
      <w:pPr>
        <w:rPr>
          <w:rFonts w:ascii="Cambria" w:hAnsi="Cambria"/>
        </w:rPr>
      </w:pPr>
    </w:p>
    <w:p w14:paraId="796247F5" w14:textId="77777777" w:rsidR="003963FA" w:rsidRPr="005E4B57" w:rsidRDefault="003963FA" w:rsidP="001E78B6">
      <w:pPr>
        <w:rPr>
          <w:rFonts w:ascii="Cambria" w:hAnsi="Cambria"/>
        </w:rPr>
      </w:pPr>
    </w:p>
    <w:p w14:paraId="33CEB266" w14:textId="77777777" w:rsidR="003963FA" w:rsidRPr="005E4B57" w:rsidRDefault="003963FA" w:rsidP="001E78B6">
      <w:pPr>
        <w:rPr>
          <w:rFonts w:ascii="Cambria" w:hAnsi="Cambria"/>
        </w:rPr>
      </w:pPr>
    </w:p>
    <w:p w14:paraId="327B4927" w14:textId="77777777" w:rsidR="003963FA" w:rsidRPr="005E4B57" w:rsidRDefault="003963FA" w:rsidP="001E78B6">
      <w:pPr>
        <w:rPr>
          <w:rFonts w:ascii="Cambria" w:hAnsi="Cambria"/>
        </w:rPr>
      </w:pPr>
    </w:p>
    <w:p w14:paraId="569EB1C4" w14:textId="77777777" w:rsidR="003963FA" w:rsidRPr="005E4B57" w:rsidRDefault="003963FA" w:rsidP="001E78B6">
      <w:pPr>
        <w:rPr>
          <w:rFonts w:ascii="Cambria" w:hAnsi="Cambria"/>
        </w:rPr>
      </w:pPr>
    </w:p>
    <w:p w14:paraId="7BDE5A99" w14:textId="77777777" w:rsidR="003963FA" w:rsidRPr="005E4B57" w:rsidRDefault="003963FA" w:rsidP="001E78B6">
      <w:pPr>
        <w:rPr>
          <w:rFonts w:ascii="Cambria" w:hAnsi="Cambria"/>
        </w:rPr>
      </w:pPr>
    </w:p>
    <w:p w14:paraId="5DABC57C" w14:textId="77777777" w:rsidR="003963FA" w:rsidRPr="005E4B57" w:rsidRDefault="003963FA" w:rsidP="001E78B6">
      <w:pPr>
        <w:rPr>
          <w:rFonts w:ascii="Cambria" w:hAnsi="Cambria"/>
        </w:rPr>
      </w:pPr>
    </w:p>
    <w:p w14:paraId="79B1FCD0" w14:textId="77777777" w:rsidR="003963FA" w:rsidRPr="005E4B57" w:rsidRDefault="003963FA" w:rsidP="001E78B6">
      <w:pPr>
        <w:rPr>
          <w:rFonts w:ascii="Cambria" w:hAnsi="Cambria"/>
        </w:rPr>
      </w:pPr>
    </w:p>
    <w:p w14:paraId="7D4C2F70" w14:textId="77777777" w:rsidR="003963FA" w:rsidRPr="005E4B57" w:rsidRDefault="003963FA" w:rsidP="001E78B6">
      <w:pPr>
        <w:rPr>
          <w:rFonts w:ascii="Cambria" w:hAnsi="Cambria"/>
        </w:rPr>
      </w:pPr>
    </w:p>
    <w:p w14:paraId="0E7FCAD2" w14:textId="77777777" w:rsidR="003963FA" w:rsidRPr="005E4B57" w:rsidRDefault="003963FA" w:rsidP="001E78B6">
      <w:pPr>
        <w:rPr>
          <w:rFonts w:ascii="Cambria" w:hAnsi="Cambria"/>
        </w:rPr>
      </w:pPr>
    </w:p>
    <w:p w14:paraId="7A73D9D6" w14:textId="05A17794" w:rsidR="006315B9" w:rsidRDefault="006315B9">
      <w:pPr>
        <w:rPr>
          <w:rFonts w:ascii="Cambria" w:hAnsi="Cambria"/>
        </w:rPr>
      </w:pPr>
      <w:r>
        <w:rPr>
          <w:rFonts w:ascii="Cambria" w:hAnsi="Cambria"/>
        </w:rPr>
        <w:br w:type="page"/>
      </w:r>
    </w:p>
    <w:p w14:paraId="75C3988C" w14:textId="311129AC" w:rsidR="005E08F0" w:rsidRPr="005E4B57" w:rsidRDefault="005E08F0" w:rsidP="005E08F0">
      <w:pPr>
        <w:pStyle w:val="Heading2"/>
        <w:rPr>
          <w:rFonts w:ascii="Cambria" w:hAnsi="Cambria"/>
        </w:rPr>
      </w:pPr>
      <w:r w:rsidRPr="005E4B57">
        <w:rPr>
          <w:rFonts w:ascii="Cambria" w:hAnsi="Cambria"/>
        </w:rPr>
        <w:lastRenderedPageBreak/>
        <w:t>Chapter 5 – Conclusions and Future Work</w:t>
      </w:r>
    </w:p>
    <w:p w14:paraId="6BC01C82" w14:textId="77777777" w:rsidR="005E08F0" w:rsidRPr="005E4B57" w:rsidRDefault="005E08F0" w:rsidP="005E08F0">
      <w:pPr>
        <w:pStyle w:val="Heading3"/>
        <w:rPr>
          <w:rFonts w:ascii="Cambria" w:hAnsi="Cambria"/>
        </w:rPr>
      </w:pPr>
      <w:r w:rsidRPr="005E4B57">
        <w:rPr>
          <w:rFonts w:ascii="Cambria" w:hAnsi="Cambria"/>
        </w:rPr>
        <w:t>5.1 Summary of Findings (referencing Ch.1 objectives)</w:t>
      </w:r>
    </w:p>
    <w:p w14:paraId="44128590" w14:textId="77777777" w:rsidR="005E08F0" w:rsidRPr="005E4B57" w:rsidRDefault="005E08F0" w:rsidP="005E08F0">
      <w:pPr>
        <w:pStyle w:val="Heading3"/>
        <w:rPr>
          <w:rFonts w:ascii="Cambria" w:hAnsi="Cambria"/>
        </w:rPr>
      </w:pPr>
      <w:r w:rsidRPr="005E4B57">
        <w:rPr>
          <w:rFonts w:ascii="Cambria" w:hAnsi="Cambria"/>
        </w:rPr>
        <w:t>5.2 Quantitative Appraisal</w:t>
      </w:r>
    </w:p>
    <w:p w14:paraId="159AB32A" w14:textId="77777777" w:rsidR="005E08F0" w:rsidRPr="005E4B57" w:rsidRDefault="005E08F0" w:rsidP="005E08F0">
      <w:pPr>
        <w:pStyle w:val="Heading3"/>
        <w:rPr>
          <w:rFonts w:ascii="Cambria" w:hAnsi="Cambria"/>
        </w:rPr>
      </w:pPr>
      <w:r w:rsidRPr="005E4B57">
        <w:rPr>
          <w:rFonts w:ascii="Cambria" w:hAnsi="Cambria"/>
        </w:rPr>
        <w:t>5.3 Limitations</w:t>
      </w:r>
    </w:p>
    <w:p w14:paraId="6AD82188" w14:textId="77777777" w:rsidR="005E08F0" w:rsidRPr="005E4B57" w:rsidRDefault="005E08F0" w:rsidP="005E08F0">
      <w:pPr>
        <w:pStyle w:val="Heading3"/>
        <w:rPr>
          <w:rFonts w:ascii="Cambria" w:hAnsi="Cambria"/>
        </w:rPr>
      </w:pPr>
      <w:r w:rsidRPr="005E4B57">
        <w:rPr>
          <w:rFonts w:ascii="Cambria" w:hAnsi="Cambria"/>
        </w:rPr>
        <w:t>5.4 Recommendations for Future Work</w:t>
      </w:r>
    </w:p>
    <w:p w14:paraId="3C57F9A6" w14:textId="77777777" w:rsidR="003963FA" w:rsidRPr="005E4B57" w:rsidRDefault="003963FA" w:rsidP="001E78B6">
      <w:pPr>
        <w:rPr>
          <w:rFonts w:ascii="Cambria" w:hAnsi="Cambria"/>
        </w:rPr>
      </w:pPr>
    </w:p>
    <w:p w14:paraId="2905F5C0" w14:textId="77777777" w:rsidR="003963FA" w:rsidRPr="005E4B57" w:rsidRDefault="003963FA" w:rsidP="001E78B6">
      <w:pPr>
        <w:rPr>
          <w:rFonts w:ascii="Cambria" w:hAnsi="Cambria"/>
        </w:rPr>
      </w:pPr>
    </w:p>
    <w:p w14:paraId="782D4609" w14:textId="77777777" w:rsidR="005E08F0" w:rsidRPr="005E4B57" w:rsidRDefault="005E08F0" w:rsidP="001E78B6">
      <w:pPr>
        <w:rPr>
          <w:rFonts w:ascii="Cambria" w:hAnsi="Cambria"/>
        </w:rPr>
      </w:pPr>
    </w:p>
    <w:p w14:paraId="10135DBF" w14:textId="77777777" w:rsidR="005E08F0" w:rsidRPr="005E4B57" w:rsidRDefault="005E08F0" w:rsidP="001E78B6">
      <w:pPr>
        <w:rPr>
          <w:rFonts w:ascii="Cambria" w:hAnsi="Cambria"/>
        </w:rPr>
      </w:pPr>
    </w:p>
    <w:p w14:paraId="68F4C20F" w14:textId="77777777" w:rsidR="005E08F0" w:rsidRPr="005E4B57" w:rsidRDefault="005E08F0" w:rsidP="001E78B6">
      <w:pPr>
        <w:rPr>
          <w:rFonts w:ascii="Cambria" w:hAnsi="Cambria"/>
        </w:rPr>
      </w:pPr>
    </w:p>
    <w:p w14:paraId="09F1EA0E" w14:textId="77777777" w:rsidR="005E08F0" w:rsidRPr="005E4B57" w:rsidRDefault="005E08F0" w:rsidP="001E78B6">
      <w:pPr>
        <w:rPr>
          <w:rFonts w:ascii="Cambria" w:hAnsi="Cambria"/>
        </w:rPr>
      </w:pPr>
    </w:p>
    <w:p w14:paraId="1F8BC6DA" w14:textId="77777777" w:rsidR="005E08F0" w:rsidRPr="005E4B57" w:rsidRDefault="005E08F0" w:rsidP="001E78B6">
      <w:pPr>
        <w:rPr>
          <w:rFonts w:ascii="Cambria" w:hAnsi="Cambria"/>
        </w:rPr>
      </w:pPr>
    </w:p>
    <w:p w14:paraId="66937361" w14:textId="77777777" w:rsidR="005E08F0" w:rsidRPr="005E4B57" w:rsidRDefault="005E08F0" w:rsidP="001E78B6">
      <w:pPr>
        <w:rPr>
          <w:rFonts w:ascii="Cambria" w:hAnsi="Cambria"/>
        </w:rPr>
      </w:pPr>
    </w:p>
    <w:p w14:paraId="395AFC2D" w14:textId="77777777" w:rsidR="005E08F0" w:rsidRPr="005E4B57" w:rsidRDefault="005E08F0" w:rsidP="001E78B6">
      <w:pPr>
        <w:rPr>
          <w:rFonts w:ascii="Cambria" w:hAnsi="Cambria"/>
        </w:rPr>
      </w:pPr>
    </w:p>
    <w:p w14:paraId="12B6D1AE" w14:textId="77777777" w:rsidR="005E08F0" w:rsidRPr="005E4B57" w:rsidRDefault="005E08F0" w:rsidP="001E78B6">
      <w:pPr>
        <w:rPr>
          <w:rFonts w:ascii="Cambria" w:hAnsi="Cambria"/>
        </w:rPr>
      </w:pPr>
    </w:p>
    <w:p w14:paraId="5535990E" w14:textId="77777777" w:rsidR="005E08F0" w:rsidRPr="005E4B57" w:rsidRDefault="005E08F0" w:rsidP="001E78B6">
      <w:pPr>
        <w:rPr>
          <w:rFonts w:ascii="Cambria" w:hAnsi="Cambria"/>
        </w:rPr>
      </w:pPr>
    </w:p>
    <w:p w14:paraId="464CAF83" w14:textId="77777777" w:rsidR="005E08F0" w:rsidRPr="005E4B57" w:rsidRDefault="005E08F0" w:rsidP="001E78B6">
      <w:pPr>
        <w:rPr>
          <w:rFonts w:ascii="Cambria" w:hAnsi="Cambria"/>
        </w:rPr>
      </w:pPr>
    </w:p>
    <w:p w14:paraId="29ED541E" w14:textId="77777777" w:rsidR="005E08F0" w:rsidRPr="005E4B57" w:rsidRDefault="005E08F0" w:rsidP="001E78B6">
      <w:pPr>
        <w:rPr>
          <w:rFonts w:ascii="Cambria" w:hAnsi="Cambria"/>
        </w:rPr>
      </w:pPr>
    </w:p>
    <w:p w14:paraId="4CB10C15" w14:textId="77777777" w:rsidR="005E08F0" w:rsidRPr="005E4B57" w:rsidRDefault="005E08F0" w:rsidP="001E78B6">
      <w:pPr>
        <w:rPr>
          <w:rFonts w:ascii="Cambria" w:hAnsi="Cambria"/>
        </w:rPr>
      </w:pPr>
    </w:p>
    <w:p w14:paraId="2E73759D" w14:textId="77777777" w:rsidR="005E08F0" w:rsidRPr="005E4B57" w:rsidRDefault="005E08F0" w:rsidP="001E78B6">
      <w:pPr>
        <w:rPr>
          <w:rFonts w:ascii="Cambria" w:hAnsi="Cambria"/>
        </w:rPr>
      </w:pPr>
    </w:p>
    <w:p w14:paraId="5EEC5D33" w14:textId="77777777" w:rsidR="005E08F0" w:rsidRPr="005E4B57" w:rsidRDefault="005E08F0" w:rsidP="001E78B6">
      <w:pPr>
        <w:rPr>
          <w:rFonts w:ascii="Cambria" w:hAnsi="Cambria"/>
        </w:rPr>
      </w:pPr>
    </w:p>
    <w:p w14:paraId="6B16896F" w14:textId="77777777" w:rsidR="005E08F0" w:rsidRPr="005E4B57" w:rsidRDefault="005E08F0" w:rsidP="001E78B6">
      <w:pPr>
        <w:rPr>
          <w:rFonts w:ascii="Cambria" w:hAnsi="Cambria"/>
        </w:rPr>
      </w:pPr>
    </w:p>
    <w:p w14:paraId="478E5165" w14:textId="77777777" w:rsidR="005E08F0" w:rsidRPr="005E4B57" w:rsidRDefault="005E08F0" w:rsidP="001E78B6">
      <w:pPr>
        <w:rPr>
          <w:rFonts w:ascii="Cambria" w:hAnsi="Cambria"/>
        </w:rPr>
      </w:pPr>
    </w:p>
    <w:p w14:paraId="4DC51AFB" w14:textId="77777777" w:rsidR="005E08F0" w:rsidRPr="005E4B57" w:rsidRDefault="005E08F0" w:rsidP="001E78B6">
      <w:pPr>
        <w:rPr>
          <w:rFonts w:ascii="Cambria" w:hAnsi="Cambria"/>
        </w:rPr>
      </w:pPr>
    </w:p>
    <w:p w14:paraId="72F508E0" w14:textId="77777777" w:rsidR="005E08F0" w:rsidRPr="005E4B57" w:rsidRDefault="005E08F0" w:rsidP="001E78B6">
      <w:pPr>
        <w:rPr>
          <w:rFonts w:ascii="Cambria" w:hAnsi="Cambria"/>
        </w:rPr>
      </w:pPr>
    </w:p>
    <w:p w14:paraId="05BF55DD" w14:textId="77777777" w:rsidR="005E08F0" w:rsidRPr="005E4B57" w:rsidRDefault="005E08F0" w:rsidP="001E78B6">
      <w:pPr>
        <w:rPr>
          <w:rFonts w:ascii="Cambria" w:hAnsi="Cambria"/>
        </w:rPr>
      </w:pPr>
    </w:p>
    <w:p w14:paraId="78C9C942" w14:textId="77777777" w:rsidR="005E08F0" w:rsidRPr="005E4B57" w:rsidRDefault="005E08F0" w:rsidP="001E78B6">
      <w:pPr>
        <w:rPr>
          <w:rFonts w:ascii="Cambria" w:hAnsi="Cambria"/>
        </w:rPr>
      </w:pPr>
    </w:p>
    <w:p w14:paraId="1D02530D" w14:textId="77777777" w:rsidR="005E08F0" w:rsidRPr="005E4B57" w:rsidRDefault="005E08F0" w:rsidP="001E78B6">
      <w:pPr>
        <w:rPr>
          <w:rFonts w:ascii="Cambria" w:hAnsi="Cambria"/>
        </w:rPr>
      </w:pPr>
    </w:p>
    <w:p w14:paraId="4D5942CE" w14:textId="486EB4E6" w:rsidR="001A50D5" w:rsidRPr="005E4B57" w:rsidRDefault="001A50D5" w:rsidP="001A50D5">
      <w:pPr>
        <w:pStyle w:val="Heading2"/>
        <w:rPr>
          <w:rFonts w:ascii="Cambria" w:hAnsi="Cambria"/>
        </w:rPr>
      </w:pPr>
      <w:r w:rsidRPr="005E4B57">
        <w:rPr>
          <w:rFonts w:ascii="Cambria" w:hAnsi="Cambria"/>
        </w:rPr>
        <w:lastRenderedPageBreak/>
        <w:t xml:space="preserve">Chapter 6 – Project Management Review </w:t>
      </w:r>
    </w:p>
    <w:p w14:paraId="7464AD34" w14:textId="77777777" w:rsidR="001A50D5" w:rsidRPr="005E4B57" w:rsidRDefault="001A50D5" w:rsidP="001A50D5">
      <w:pPr>
        <w:pStyle w:val="Heading3"/>
        <w:numPr>
          <w:ilvl w:val="0"/>
          <w:numId w:val="15"/>
        </w:numPr>
        <w:rPr>
          <w:rFonts w:ascii="Cambria" w:hAnsi="Cambria"/>
        </w:rPr>
      </w:pPr>
      <w:r w:rsidRPr="005E4B57">
        <w:rPr>
          <w:rFonts w:ascii="Cambria" w:hAnsi="Cambria"/>
        </w:rPr>
        <w:t>6.1 Original Project Plan (Gantt Chart v1)</w:t>
      </w:r>
    </w:p>
    <w:p w14:paraId="555591F6" w14:textId="77777777" w:rsidR="001A50D5" w:rsidRPr="005E4B57" w:rsidRDefault="001A50D5" w:rsidP="001A50D5">
      <w:pPr>
        <w:pStyle w:val="Heading3"/>
        <w:numPr>
          <w:ilvl w:val="0"/>
          <w:numId w:val="15"/>
        </w:numPr>
        <w:rPr>
          <w:rFonts w:ascii="Cambria" w:hAnsi="Cambria"/>
        </w:rPr>
      </w:pPr>
      <w:r w:rsidRPr="005E4B57">
        <w:rPr>
          <w:rFonts w:ascii="Cambria" w:hAnsi="Cambria"/>
        </w:rPr>
        <w:t>6.2 Actual Progress vs Plan</w:t>
      </w:r>
    </w:p>
    <w:p w14:paraId="4ECD5DC3" w14:textId="77777777" w:rsidR="001A50D5" w:rsidRPr="005E4B57" w:rsidRDefault="001A50D5" w:rsidP="001A50D5">
      <w:pPr>
        <w:pStyle w:val="Heading3"/>
        <w:numPr>
          <w:ilvl w:val="0"/>
          <w:numId w:val="15"/>
        </w:numPr>
        <w:rPr>
          <w:rFonts w:ascii="Cambria" w:hAnsi="Cambria"/>
        </w:rPr>
      </w:pPr>
      <w:r w:rsidRPr="005E4B57">
        <w:rPr>
          <w:rFonts w:ascii="Cambria" w:hAnsi="Cambria"/>
        </w:rPr>
        <w:t>6.3 Changes Made and Justification</w:t>
      </w:r>
    </w:p>
    <w:p w14:paraId="3792E20C" w14:textId="77777777" w:rsidR="001A50D5" w:rsidRPr="005E4B57" w:rsidRDefault="001A50D5" w:rsidP="001A50D5">
      <w:pPr>
        <w:pStyle w:val="Heading3"/>
        <w:numPr>
          <w:ilvl w:val="0"/>
          <w:numId w:val="15"/>
        </w:numPr>
        <w:rPr>
          <w:rFonts w:ascii="Cambria" w:hAnsi="Cambria"/>
        </w:rPr>
      </w:pPr>
      <w:r w:rsidRPr="005E4B57">
        <w:rPr>
          <w:rFonts w:ascii="Cambria" w:hAnsi="Cambria"/>
        </w:rPr>
        <w:t>6.4 Strengths and Weaknesses as Project Manager</w:t>
      </w:r>
    </w:p>
    <w:p w14:paraId="18F6C8E5" w14:textId="77777777" w:rsidR="001A50D5" w:rsidRPr="005E4B57" w:rsidRDefault="001A50D5" w:rsidP="001A50D5">
      <w:pPr>
        <w:pStyle w:val="Heading3"/>
        <w:numPr>
          <w:ilvl w:val="1"/>
          <w:numId w:val="16"/>
        </w:numPr>
        <w:rPr>
          <w:rFonts w:ascii="Cambria" w:hAnsi="Cambria"/>
        </w:rPr>
      </w:pPr>
      <w:r w:rsidRPr="005E4B57">
        <w:rPr>
          <w:rFonts w:ascii="Cambria" w:hAnsi="Cambria"/>
        </w:rPr>
        <w:t>Time and Workload</w:t>
      </w:r>
    </w:p>
    <w:p w14:paraId="4E85A732" w14:textId="77777777" w:rsidR="001A50D5" w:rsidRPr="005E4B57" w:rsidRDefault="001A50D5" w:rsidP="001A50D5">
      <w:pPr>
        <w:pStyle w:val="Heading3"/>
        <w:numPr>
          <w:ilvl w:val="1"/>
          <w:numId w:val="16"/>
        </w:numPr>
        <w:rPr>
          <w:rFonts w:ascii="Cambria" w:hAnsi="Cambria"/>
        </w:rPr>
      </w:pPr>
      <w:r w:rsidRPr="005E4B57">
        <w:rPr>
          <w:rFonts w:ascii="Cambria" w:hAnsi="Cambria"/>
        </w:rPr>
        <w:t>Quality of Work</w:t>
      </w:r>
    </w:p>
    <w:p w14:paraId="786C173B" w14:textId="77777777" w:rsidR="001A50D5" w:rsidRPr="005E4B57" w:rsidRDefault="001A50D5" w:rsidP="001A50D5">
      <w:pPr>
        <w:pStyle w:val="Heading3"/>
        <w:numPr>
          <w:ilvl w:val="1"/>
          <w:numId w:val="16"/>
        </w:numPr>
        <w:rPr>
          <w:rFonts w:ascii="Cambria" w:hAnsi="Cambria"/>
        </w:rPr>
      </w:pPr>
      <w:r w:rsidRPr="005E4B57">
        <w:rPr>
          <w:rFonts w:ascii="Cambria" w:hAnsi="Cambria"/>
        </w:rPr>
        <w:t>Communication and Supervision Meetings</w:t>
      </w:r>
    </w:p>
    <w:p w14:paraId="65C42C1D" w14:textId="77777777" w:rsidR="001A50D5" w:rsidRPr="005E4B57" w:rsidRDefault="001A50D5" w:rsidP="001A50D5">
      <w:pPr>
        <w:pStyle w:val="Heading3"/>
        <w:numPr>
          <w:ilvl w:val="1"/>
          <w:numId w:val="16"/>
        </w:numPr>
        <w:rPr>
          <w:rFonts w:ascii="Cambria" w:hAnsi="Cambria"/>
        </w:rPr>
      </w:pPr>
      <w:r w:rsidRPr="005E4B57">
        <w:rPr>
          <w:rFonts w:ascii="Cambria" w:hAnsi="Cambria"/>
        </w:rPr>
        <w:t>Resources and Documentation</w:t>
      </w:r>
    </w:p>
    <w:p w14:paraId="0ADF4444" w14:textId="77777777" w:rsidR="005E08F0" w:rsidRPr="005E4B57" w:rsidRDefault="005E08F0" w:rsidP="001E78B6">
      <w:pPr>
        <w:rPr>
          <w:rFonts w:ascii="Cambria" w:hAnsi="Cambria"/>
        </w:rPr>
      </w:pPr>
    </w:p>
    <w:p w14:paraId="0917E452" w14:textId="77777777" w:rsidR="003963FA" w:rsidRDefault="003963FA" w:rsidP="001E78B6">
      <w:pPr>
        <w:rPr>
          <w:rFonts w:ascii="Cambria" w:hAnsi="Cambria"/>
        </w:rPr>
      </w:pPr>
    </w:p>
    <w:p w14:paraId="2528BEF6" w14:textId="77777777" w:rsidR="00EA5F5D" w:rsidRDefault="00EA5F5D" w:rsidP="001E78B6">
      <w:pPr>
        <w:rPr>
          <w:rFonts w:ascii="Cambria" w:hAnsi="Cambria"/>
        </w:rPr>
      </w:pPr>
    </w:p>
    <w:p w14:paraId="5EA8C1E9" w14:textId="77777777" w:rsidR="00EA5F5D" w:rsidRDefault="00EA5F5D" w:rsidP="001E78B6">
      <w:pPr>
        <w:rPr>
          <w:rFonts w:ascii="Cambria" w:hAnsi="Cambria"/>
        </w:rPr>
      </w:pPr>
    </w:p>
    <w:p w14:paraId="7BFE1329" w14:textId="77777777" w:rsidR="00EA5F5D" w:rsidRDefault="00EA5F5D" w:rsidP="001E78B6">
      <w:pPr>
        <w:rPr>
          <w:rFonts w:ascii="Cambria" w:hAnsi="Cambria"/>
        </w:rPr>
      </w:pPr>
    </w:p>
    <w:p w14:paraId="65659D0D" w14:textId="77777777" w:rsidR="00EA5F5D" w:rsidRDefault="00EA5F5D" w:rsidP="001E78B6">
      <w:pPr>
        <w:rPr>
          <w:rFonts w:ascii="Cambria" w:hAnsi="Cambria"/>
        </w:rPr>
      </w:pPr>
    </w:p>
    <w:p w14:paraId="66DAA2B7" w14:textId="77777777" w:rsidR="00EA5F5D" w:rsidRDefault="00EA5F5D" w:rsidP="001E78B6">
      <w:pPr>
        <w:rPr>
          <w:rFonts w:ascii="Cambria" w:hAnsi="Cambria"/>
        </w:rPr>
      </w:pPr>
    </w:p>
    <w:p w14:paraId="7EEE3E1A" w14:textId="77777777" w:rsidR="00EA5F5D" w:rsidRDefault="00EA5F5D" w:rsidP="001E78B6">
      <w:pPr>
        <w:rPr>
          <w:rFonts w:ascii="Cambria" w:hAnsi="Cambria"/>
        </w:rPr>
      </w:pPr>
    </w:p>
    <w:p w14:paraId="3ED6EB2D" w14:textId="77777777" w:rsidR="00EA5F5D" w:rsidRDefault="00EA5F5D" w:rsidP="001E78B6">
      <w:pPr>
        <w:rPr>
          <w:rFonts w:ascii="Cambria" w:hAnsi="Cambria"/>
        </w:rPr>
      </w:pPr>
    </w:p>
    <w:p w14:paraId="303F26C7" w14:textId="77777777" w:rsidR="00EA5F5D" w:rsidRDefault="00EA5F5D" w:rsidP="001E78B6">
      <w:pPr>
        <w:rPr>
          <w:rFonts w:ascii="Cambria" w:hAnsi="Cambria"/>
        </w:rPr>
      </w:pPr>
    </w:p>
    <w:p w14:paraId="250E91F4" w14:textId="77777777" w:rsidR="00EA5F5D" w:rsidRDefault="00EA5F5D" w:rsidP="001E78B6">
      <w:pPr>
        <w:rPr>
          <w:rFonts w:ascii="Cambria" w:hAnsi="Cambria"/>
        </w:rPr>
      </w:pPr>
    </w:p>
    <w:p w14:paraId="590CA0B6" w14:textId="77777777" w:rsidR="00EA5F5D" w:rsidRDefault="00EA5F5D" w:rsidP="001E78B6">
      <w:pPr>
        <w:rPr>
          <w:rFonts w:ascii="Cambria" w:hAnsi="Cambria"/>
        </w:rPr>
      </w:pPr>
    </w:p>
    <w:p w14:paraId="0E4AFEEF" w14:textId="77777777" w:rsidR="00EA5F5D" w:rsidRDefault="00EA5F5D" w:rsidP="001E78B6">
      <w:pPr>
        <w:rPr>
          <w:rFonts w:ascii="Cambria" w:hAnsi="Cambria"/>
        </w:rPr>
      </w:pPr>
    </w:p>
    <w:p w14:paraId="46AF498B" w14:textId="77777777" w:rsidR="00EA5F5D" w:rsidRDefault="00EA5F5D" w:rsidP="001E78B6">
      <w:pPr>
        <w:rPr>
          <w:rFonts w:ascii="Cambria" w:hAnsi="Cambria"/>
        </w:rPr>
      </w:pPr>
    </w:p>
    <w:p w14:paraId="54F74431" w14:textId="77777777" w:rsidR="00EA5F5D" w:rsidRDefault="00EA5F5D" w:rsidP="001E78B6">
      <w:pPr>
        <w:rPr>
          <w:rFonts w:ascii="Cambria" w:hAnsi="Cambria"/>
        </w:rPr>
      </w:pPr>
    </w:p>
    <w:p w14:paraId="6F505F4D" w14:textId="77777777" w:rsidR="00EA5F5D" w:rsidRDefault="00EA5F5D" w:rsidP="001E78B6">
      <w:pPr>
        <w:rPr>
          <w:rFonts w:ascii="Cambria" w:hAnsi="Cambria"/>
        </w:rPr>
      </w:pPr>
    </w:p>
    <w:p w14:paraId="31E2E9B0" w14:textId="77777777" w:rsidR="00EA5F5D" w:rsidRDefault="00EA5F5D" w:rsidP="001E78B6">
      <w:pPr>
        <w:rPr>
          <w:rFonts w:ascii="Cambria" w:hAnsi="Cambria"/>
        </w:rPr>
      </w:pPr>
    </w:p>
    <w:p w14:paraId="4EB2FC25" w14:textId="77777777" w:rsidR="00EA5F5D" w:rsidRDefault="00EA5F5D" w:rsidP="001E78B6">
      <w:pPr>
        <w:rPr>
          <w:rFonts w:ascii="Cambria" w:hAnsi="Cambria"/>
        </w:rPr>
      </w:pPr>
    </w:p>
    <w:p w14:paraId="1C6F7ED1" w14:textId="182BB109" w:rsidR="00EA5F5D" w:rsidRDefault="00294164" w:rsidP="00294164">
      <w:pPr>
        <w:pStyle w:val="Heading1"/>
      </w:pPr>
      <w:r>
        <w:lastRenderedPageBreak/>
        <w:t>References</w:t>
      </w:r>
    </w:p>
    <w:p w14:paraId="29D7EF8A" w14:textId="77777777" w:rsidR="00EA5F5D" w:rsidRDefault="00EA5F5D" w:rsidP="001E78B6">
      <w:pPr>
        <w:rPr>
          <w:rFonts w:ascii="Cambria" w:hAnsi="Cambria"/>
        </w:rPr>
      </w:pPr>
    </w:p>
    <w:p w14:paraId="030C8650" w14:textId="77777777" w:rsidR="00EA5F5D" w:rsidRDefault="00EA5F5D" w:rsidP="001E78B6">
      <w:pPr>
        <w:rPr>
          <w:rFonts w:ascii="Cambria" w:hAnsi="Cambria"/>
        </w:rPr>
      </w:pPr>
    </w:p>
    <w:p w14:paraId="3913FBCB" w14:textId="77777777" w:rsidR="00EA5F5D" w:rsidRDefault="00EA5F5D" w:rsidP="001E78B6">
      <w:pPr>
        <w:rPr>
          <w:rFonts w:ascii="Cambria" w:hAnsi="Cambria"/>
        </w:rPr>
      </w:pPr>
    </w:p>
    <w:p w14:paraId="3B3B1A1F" w14:textId="77777777" w:rsidR="00EA5F5D" w:rsidRDefault="00EA5F5D" w:rsidP="001E78B6">
      <w:pPr>
        <w:rPr>
          <w:rFonts w:ascii="Cambria" w:hAnsi="Cambria"/>
        </w:rPr>
      </w:pPr>
    </w:p>
    <w:p w14:paraId="145D92EB" w14:textId="77777777" w:rsidR="00EA5F5D" w:rsidRDefault="00EA5F5D" w:rsidP="001E78B6">
      <w:pPr>
        <w:rPr>
          <w:rFonts w:ascii="Cambria" w:hAnsi="Cambria"/>
        </w:rPr>
      </w:pPr>
    </w:p>
    <w:p w14:paraId="1C9AEC14" w14:textId="77777777" w:rsidR="00EA5F5D" w:rsidRDefault="00EA5F5D" w:rsidP="001E78B6">
      <w:pPr>
        <w:rPr>
          <w:rFonts w:ascii="Cambria" w:hAnsi="Cambria"/>
        </w:rPr>
      </w:pPr>
    </w:p>
    <w:p w14:paraId="309804A2" w14:textId="77777777" w:rsidR="00EA5F5D" w:rsidRDefault="00EA5F5D" w:rsidP="001E78B6">
      <w:pPr>
        <w:rPr>
          <w:rFonts w:ascii="Cambria" w:hAnsi="Cambria"/>
        </w:rPr>
      </w:pPr>
    </w:p>
    <w:p w14:paraId="56DBB12E" w14:textId="77777777" w:rsidR="00EA5F5D" w:rsidRDefault="00EA5F5D" w:rsidP="001E78B6">
      <w:pPr>
        <w:rPr>
          <w:rFonts w:ascii="Cambria" w:hAnsi="Cambria"/>
        </w:rPr>
      </w:pPr>
    </w:p>
    <w:p w14:paraId="562809CD" w14:textId="77777777" w:rsidR="00EA5F5D" w:rsidRDefault="00EA5F5D" w:rsidP="001E78B6">
      <w:pPr>
        <w:rPr>
          <w:rFonts w:ascii="Cambria" w:hAnsi="Cambria"/>
        </w:rPr>
      </w:pPr>
    </w:p>
    <w:p w14:paraId="60A0BC36" w14:textId="77777777" w:rsidR="00EA5F5D" w:rsidRDefault="00EA5F5D" w:rsidP="001E78B6">
      <w:pPr>
        <w:rPr>
          <w:rFonts w:ascii="Cambria" w:hAnsi="Cambria"/>
        </w:rPr>
      </w:pPr>
    </w:p>
    <w:p w14:paraId="5B823789" w14:textId="77777777" w:rsidR="00EA5F5D" w:rsidRDefault="00EA5F5D" w:rsidP="001E78B6">
      <w:pPr>
        <w:rPr>
          <w:rFonts w:ascii="Cambria" w:hAnsi="Cambria"/>
        </w:rPr>
      </w:pPr>
    </w:p>
    <w:p w14:paraId="715A0922" w14:textId="77777777" w:rsidR="00EA5F5D" w:rsidRDefault="00EA5F5D" w:rsidP="001E78B6">
      <w:pPr>
        <w:rPr>
          <w:rFonts w:ascii="Cambria" w:hAnsi="Cambria"/>
        </w:rPr>
      </w:pPr>
    </w:p>
    <w:p w14:paraId="4BFD4BFA" w14:textId="77777777" w:rsidR="00EA5F5D" w:rsidRDefault="00EA5F5D" w:rsidP="001E78B6">
      <w:pPr>
        <w:rPr>
          <w:rFonts w:ascii="Cambria" w:hAnsi="Cambria"/>
        </w:rPr>
      </w:pPr>
    </w:p>
    <w:p w14:paraId="122A87FA" w14:textId="77777777" w:rsidR="00EA5F5D" w:rsidRDefault="00EA5F5D" w:rsidP="001E78B6">
      <w:pPr>
        <w:rPr>
          <w:rFonts w:ascii="Cambria" w:hAnsi="Cambria"/>
        </w:rPr>
      </w:pPr>
    </w:p>
    <w:p w14:paraId="51C488F6" w14:textId="77777777" w:rsidR="00EA5F5D" w:rsidRDefault="00EA5F5D" w:rsidP="001E78B6">
      <w:pPr>
        <w:rPr>
          <w:rFonts w:ascii="Cambria" w:hAnsi="Cambria"/>
        </w:rPr>
      </w:pPr>
    </w:p>
    <w:p w14:paraId="2094EAF9" w14:textId="77777777" w:rsidR="00EA5F5D" w:rsidRDefault="00EA5F5D" w:rsidP="001E78B6">
      <w:pPr>
        <w:rPr>
          <w:rFonts w:ascii="Cambria" w:hAnsi="Cambria"/>
        </w:rPr>
      </w:pPr>
    </w:p>
    <w:p w14:paraId="0583E79A" w14:textId="77777777" w:rsidR="00EA5F5D" w:rsidRDefault="00EA5F5D" w:rsidP="001E78B6">
      <w:pPr>
        <w:rPr>
          <w:rFonts w:ascii="Cambria" w:hAnsi="Cambria"/>
        </w:rPr>
      </w:pPr>
    </w:p>
    <w:p w14:paraId="565CE3EC" w14:textId="77777777" w:rsidR="00EA5F5D" w:rsidRDefault="00EA5F5D" w:rsidP="001E78B6">
      <w:pPr>
        <w:rPr>
          <w:rFonts w:ascii="Cambria" w:hAnsi="Cambria"/>
        </w:rPr>
      </w:pPr>
    </w:p>
    <w:p w14:paraId="646A02A8" w14:textId="77777777" w:rsidR="00EA5F5D" w:rsidRDefault="00EA5F5D" w:rsidP="001E78B6">
      <w:pPr>
        <w:rPr>
          <w:rFonts w:ascii="Cambria" w:hAnsi="Cambria"/>
        </w:rPr>
      </w:pPr>
    </w:p>
    <w:p w14:paraId="397A8FF0" w14:textId="77777777" w:rsidR="00EA5F5D" w:rsidRDefault="00EA5F5D" w:rsidP="001E78B6">
      <w:pPr>
        <w:rPr>
          <w:rFonts w:ascii="Cambria" w:hAnsi="Cambria"/>
        </w:rPr>
      </w:pPr>
    </w:p>
    <w:p w14:paraId="07949E1E" w14:textId="77777777" w:rsidR="00EA5F5D" w:rsidRDefault="00EA5F5D" w:rsidP="001E78B6">
      <w:pPr>
        <w:rPr>
          <w:rFonts w:ascii="Cambria" w:hAnsi="Cambria"/>
        </w:rPr>
      </w:pPr>
    </w:p>
    <w:p w14:paraId="0B5EB516" w14:textId="77777777" w:rsidR="00EA5F5D" w:rsidRDefault="00EA5F5D" w:rsidP="001E78B6">
      <w:pPr>
        <w:rPr>
          <w:rFonts w:ascii="Cambria" w:hAnsi="Cambria"/>
        </w:rPr>
      </w:pPr>
    </w:p>
    <w:p w14:paraId="34388818" w14:textId="77777777" w:rsidR="00EA5F5D" w:rsidRDefault="00EA5F5D" w:rsidP="001E78B6">
      <w:pPr>
        <w:rPr>
          <w:rFonts w:ascii="Cambria" w:hAnsi="Cambria"/>
        </w:rPr>
      </w:pPr>
    </w:p>
    <w:p w14:paraId="140C460F" w14:textId="77777777" w:rsidR="00EA5F5D" w:rsidRDefault="00EA5F5D" w:rsidP="001E78B6">
      <w:pPr>
        <w:rPr>
          <w:rFonts w:ascii="Cambria" w:hAnsi="Cambria"/>
        </w:rPr>
      </w:pPr>
    </w:p>
    <w:p w14:paraId="2EA1B85B" w14:textId="77777777" w:rsidR="00EA5F5D" w:rsidRDefault="00EA5F5D" w:rsidP="001E78B6">
      <w:pPr>
        <w:rPr>
          <w:rFonts w:ascii="Cambria" w:hAnsi="Cambria"/>
        </w:rPr>
      </w:pPr>
    </w:p>
    <w:p w14:paraId="2CD1042D" w14:textId="77777777" w:rsidR="00EA5F5D" w:rsidRDefault="00EA5F5D" w:rsidP="001E78B6">
      <w:pPr>
        <w:rPr>
          <w:rFonts w:ascii="Cambria" w:hAnsi="Cambria"/>
        </w:rPr>
      </w:pPr>
    </w:p>
    <w:p w14:paraId="52C48249" w14:textId="77777777" w:rsidR="00EA5F5D" w:rsidRDefault="00EA5F5D" w:rsidP="001E78B6">
      <w:pPr>
        <w:rPr>
          <w:rFonts w:ascii="Cambria" w:hAnsi="Cambria"/>
        </w:rPr>
      </w:pPr>
    </w:p>
    <w:p w14:paraId="0A2FC164" w14:textId="596F02DE" w:rsidR="00EA5F5D" w:rsidRDefault="005D6928" w:rsidP="005D6928">
      <w:pPr>
        <w:pStyle w:val="Heading1"/>
      </w:pPr>
      <w:r>
        <w:lastRenderedPageBreak/>
        <w:t>Bibliography</w:t>
      </w:r>
    </w:p>
    <w:p w14:paraId="4DE566E4" w14:textId="77777777" w:rsidR="00EA5F5D" w:rsidRDefault="00EA5F5D" w:rsidP="001E78B6">
      <w:pPr>
        <w:rPr>
          <w:rFonts w:ascii="Cambria" w:hAnsi="Cambria"/>
        </w:rPr>
      </w:pPr>
    </w:p>
    <w:p w14:paraId="14AE4243" w14:textId="77777777" w:rsidR="00EA5F5D" w:rsidRDefault="00EA5F5D" w:rsidP="001E78B6">
      <w:pPr>
        <w:rPr>
          <w:rFonts w:ascii="Cambria" w:hAnsi="Cambria"/>
        </w:rPr>
      </w:pPr>
    </w:p>
    <w:p w14:paraId="761986CC" w14:textId="77777777" w:rsidR="00EA5F5D" w:rsidRDefault="00EA5F5D" w:rsidP="001E78B6">
      <w:pPr>
        <w:rPr>
          <w:rFonts w:ascii="Cambria" w:hAnsi="Cambria"/>
        </w:rPr>
      </w:pPr>
    </w:p>
    <w:p w14:paraId="7EDE7FCE" w14:textId="77777777" w:rsidR="00EA5F5D" w:rsidRDefault="00EA5F5D" w:rsidP="001E78B6">
      <w:pPr>
        <w:rPr>
          <w:rFonts w:ascii="Cambria" w:hAnsi="Cambria"/>
        </w:rPr>
      </w:pPr>
    </w:p>
    <w:p w14:paraId="1CE0BEBA" w14:textId="77777777" w:rsidR="00EA5F5D" w:rsidRDefault="00EA5F5D" w:rsidP="001E78B6">
      <w:pPr>
        <w:rPr>
          <w:rFonts w:ascii="Cambria" w:hAnsi="Cambria"/>
        </w:rPr>
      </w:pPr>
    </w:p>
    <w:p w14:paraId="5B673B5D" w14:textId="77777777" w:rsidR="00EA5F5D" w:rsidRDefault="00EA5F5D" w:rsidP="001E78B6">
      <w:pPr>
        <w:rPr>
          <w:rFonts w:ascii="Cambria" w:hAnsi="Cambria"/>
        </w:rPr>
      </w:pPr>
    </w:p>
    <w:p w14:paraId="6F3ACDCF" w14:textId="77777777" w:rsidR="00EA5F5D" w:rsidRDefault="00EA5F5D" w:rsidP="001E78B6">
      <w:pPr>
        <w:rPr>
          <w:rFonts w:ascii="Cambria" w:hAnsi="Cambria"/>
        </w:rPr>
      </w:pPr>
    </w:p>
    <w:p w14:paraId="32C99946" w14:textId="77777777" w:rsidR="00EA5F5D" w:rsidRDefault="00EA5F5D" w:rsidP="001E78B6">
      <w:pPr>
        <w:rPr>
          <w:rFonts w:ascii="Cambria" w:hAnsi="Cambria"/>
        </w:rPr>
      </w:pPr>
    </w:p>
    <w:p w14:paraId="422DB91E" w14:textId="77777777" w:rsidR="00EA5F5D" w:rsidRDefault="00EA5F5D" w:rsidP="001E78B6">
      <w:pPr>
        <w:rPr>
          <w:rFonts w:ascii="Cambria" w:hAnsi="Cambria"/>
        </w:rPr>
      </w:pPr>
    </w:p>
    <w:p w14:paraId="3F1BBEB3" w14:textId="77777777" w:rsidR="00EA5F5D" w:rsidRDefault="00EA5F5D" w:rsidP="001E78B6">
      <w:pPr>
        <w:rPr>
          <w:rFonts w:ascii="Cambria" w:hAnsi="Cambria"/>
        </w:rPr>
      </w:pPr>
    </w:p>
    <w:p w14:paraId="021E953C" w14:textId="77777777" w:rsidR="005D6928" w:rsidRDefault="005D6928" w:rsidP="001E78B6">
      <w:pPr>
        <w:rPr>
          <w:rFonts w:ascii="Cambria" w:hAnsi="Cambria"/>
        </w:rPr>
      </w:pPr>
    </w:p>
    <w:p w14:paraId="14A70912" w14:textId="77777777" w:rsidR="005D6928" w:rsidRDefault="005D6928" w:rsidP="001E78B6">
      <w:pPr>
        <w:rPr>
          <w:rFonts w:ascii="Cambria" w:hAnsi="Cambria"/>
        </w:rPr>
      </w:pPr>
    </w:p>
    <w:p w14:paraId="7A1E5867" w14:textId="77777777" w:rsidR="005D6928" w:rsidRDefault="005D6928" w:rsidP="001E78B6">
      <w:pPr>
        <w:rPr>
          <w:rFonts w:ascii="Cambria" w:hAnsi="Cambria"/>
        </w:rPr>
      </w:pPr>
    </w:p>
    <w:p w14:paraId="1F4D9E9C" w14:textId="77777777" w:rsidR="005D6928" w:rsidRDefault="005D6928" w:rsidP="001E78B6">
      <w:pPr>
        <w:rPr>
          <w:rFonts w:ascii="Cambria" w:hAnsi="Cambria"/>
        </w:rPr>
      </w:pPr>
    </w:p>
    <w:p w14:paraId="1829B98B" w14:textId="77777777" w:rsidR="005D6928" w:rsidRDefault="005D6928" w:rsidP="001E78B6">
      <w:pPr>
        <w:rPr>
          <w:rFonts w:ascii="Cambria" w:hAnsi="Cambria"/>
        </w:rPr>
      </w:pPr>
    </w:p>
    <w:p w14:paraId="424AB9E2" w14:textId="77777777" w:rsidR="005D6928" w:rsidRDefault="005D6928" w:rsidP="001E78B6">
      <w:pPr>
        <w:rPr>
          <w:rFonts w:ascii="Cambria" w:hAnsi="Cambria"/>
        </w:rPr>
      </w:pPr>
    </w:p>
    <w:p w14:paraId="26380662" w14:textId="77777777" w:rsidR="005D6928" w:rsidRDefault="005D6928" w:rsidP="001E78B6">
      <w:pPr>
        <w:rPr>
          <w:rFonts w:ascii="Cambria" w:hAnsi="Cambria"/>
        </w:rPr>
      </w:pPr>
    </w:p>
    <w:p w14:paraId="604459B9" w14:textId="77777777" w:rsidR="005D6928" w:rsidRDefault="005D6928" w:rsidP="001E78B6">
      <w:pPr>
        <w:rPr>
          <w:rFonts w:ascii="Cambria" w:hAnsi="Cambria"/>
        </w:rPr>
      </w:pPr>
    </w:p>
    <w:p w14:paraId="763869C3" w14:textId="77777777" w:rsidR="005D6928" w:rsidRDefault="005D6928" w:rsidP="001E78B6">
      <w:pPr>
        <w:rPr>
          <w:rFonts w:ascii="Cambria" w:hAnsi="Cambria"/>
        </w:rPr>
      </w:pPr>
    </w:p>
    <w:p w14:paraId="0C432267" w14:textId="77777777" w:rsidR="005D6928" w:rsidRDefault="005D6928" w:rsidP="001E78B6">
      <w:pPr>
        <w:rPr>
          <w:rFonts w:ascii="Cambria" w:hAnsi="Cambria"/>
        </w:rPr>
      </w:pPr>
    </w:p>
    <w:p w14:paraId="307CAC47" w14:textId="77777777" w:rsidR="005D6928" w:rsidRDefault="005D6928" w:rsidP="001E78B6">
      <w:pPr>
        <w:rPr>
          <w:rFonts w:ascii="Cambria" w:hAnsi="Cambria"/>
        </w:rPr>
      </w:pPr>
    </w:p>
    <w:p w14:paraId="5F2ED820" w14:textId="77777777" w:rsidR="005D6928" w:rsidRDefault="005D6928" w:rsidP="001E78B6">
      <w:pPr>
        <w:rPr>
          <w:rFonts w:ascii="Cambria" w:hAnsi="Cambria"/>
        </w:rPr>
      </w:pPr>
    </w:p>
    <w:p w14:paraId="0CD9FB24" w14:textId="77777777" w:rsidR="005D6928" w:rsidRDefault="005D6928" w:rsidP="001E78B6">
      <w:pPr>
        <w:rPr>
          <w:rFonts w:ascii="Cambria" w:hAnsi="Cambria"/>
        </w:rPr>
      </w:pPr>
    </w:p>
    <w:p w14:paraId="6BA599A7" w14:textId="77777777" w:rsidR="005D6928" w:rsidRDefault="005D6928" w:rsidP="001E78B6">
      <w:pPr>
        <w:rPr>
          <w:rFonts w:ascii="Cambria" w:hAnsi="Cambria"/>
        </w:rPr>
      </w:pPr>
    </w:p>
    <w:p w14:paraId="06254214" w14:textId="77777777" w:rsidR="005D6928" w:rsidRDefault="005D6928" w:rsidP="001E78B6">
      <w:pPr>
        <w:rPr>
          <w:rFonts w:ascii="Cambria" w:hAnsi="Cambria"/>
        </w:rPr>
      </w:pPr>
    </w:p>
    <w:p w14:paraId="58EA53AF" w14:textId="77777777" w:rsidR="005D6928" w:rsidRDefault="005D6928" w:rsidP="001E78B6">
      <w:pPr>
        <w:rPr>
          <w:rFonts w:ascii="Cambria" w:hAnsi="Cambria"/>
        </w:rPr>
      </w:pPr>
    </w:p>
    <w:p w14:paraId="0285191F" w14:textId="77777777" w:rsidR="005D6928" w:rsidRDefault="005D6928" w:rsidP="001E78B6">
      <w:pPr>
        <w:rPr>
          <w:rFonts w:ascii="Cambria" w:hAnsi="Cambria"/>
        </w:rPr>
      </w:pPr>
    </w:p>
    <w:p w14:paraId="6947D426" w14:textId="5ED681E2" w:rsidR="005D6928" w:rsidRPr="005E4B57" w:rsidRDefault="00E52CE1" w:rsidP="00E52CE1">
      <w:pPr>
        <w:pStyle w:val="Heading1"/>
      </w:pPr>
      <w:r>
        <w:lastRenderedPageBreak/>
        <w:t>Appendices</w:t>
      </w:r>
    </w:p>
    <w:sectPr w:rsidR="005D6928" w:rsidRPr="005E4B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abstractNum w:abstractNumId="0" w15:restartNumberingAfterBreak="0">
    <w:nsid w:val="07B025BF"/>
    <w:multiLevelType w:val="hybridMultilevel"/>
    <w:tmpl w:val="30B87C3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8DA3854"/>
    <w:multiLevelType w:val="multilevel"/>
    <w:tmpl w:val="A99E9C7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3A7042"/>
    <w:multiLevelType w:val="multilevel"/>
    <w:tmpl w:val="B35C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F37767"/>
    <w:multiLevelType w:val="multilevel"/>
    <w:tmpl w:val="0342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2E619C"/>
    <w:multiLevelType w:val="hybridMultilevel"/>
    <w:tmpl w:val="D0782C30"/>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85941DA"/>
    <w:multiLevelType w:val="multilevel"/>
    <w:tmpl w:val="EF66C9A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8566B"/>
    <w:multiLevelType w:val="multilevel"/>
    <w:tmpl w:val="F9106F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9E167F"/>
    <w:multiLevelType w:val="multilevel"/>
    <w:tmpl w:val="548E4B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7D038B"/>
    <w:multiLevelType w:val="multilevel"/>
    <w:tmpl w:val="287C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6641311"/>
    <w:multiLevelType w:val="hybridMultilevel"/>
    <w:tmpl w:val="4F6C6C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006CAB"/>
    <w:multiLevelType w:val="multilevel"/>
    <w:tmpl w:val="74A4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0223F"/>
    <w:multiLevelType w:val="multilevel"/>
    <w:tmpl w:val="03D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FDA00AA"/>
    <w:multiLevelType w:val="multilevel"/>
    <w:tmpl w:val="4C70EDEC"/>
    <w:lvl w:ilvl="0">
      <w:start w:val="1"/>
      <w:numFmt w:val="bullet"/>
      <w:lvlText w:val=""/>
      <w:lvlJc w:val="left"/>
      <w:pPr>
        <w:ind w:left="435" w:hanging="435"/>
      </w:pPr>
      <w:rPr>
        <w:rFonts w:ascii="Symbol" w:hAnsi="Symbol"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8A1C0F"/>
    <w:multiLevelType w:val="hybridMultilevel"/>
    <w:tmpl w:val="39584308"/>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0701286"/>
    <w:multiLevelType w:val="hybridMultilevel"/>
    <w:tmpl w:val="35067B0A"/>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2C271F2"/>
    <w:multiLevelType w:val="multilevel"/>
    <w:tmpl w:val="4C70EDEC"/>
    <w:lvl w:ilvl="0">
      <w:start w:val="1"/>
      <w:numFmt w:val="bullet"/>
      <w:lvlText w:val=""/>
      <w:lvlJc w:val="left"/>
      <w:pPr>
        <w:ind w:left="435" w:hanging="435"/>
      </w:pPr>
      <w:rPr>
        <w:rFonts w:ascii="Symbol" w:hAnsi="Symbol"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7A577A6"/>
    <w:multiLevelType w:val="hybridMultilevel"/>
    <w:tmpl w:val="B1C082C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8600AD4"/>
    <w:multiLevelType w:val="hybridMultilevel"/>
    <w:tmpl w:val="5072BE9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9AA66AB"/>
    <w:multiLevelType w:val="hybridMultilevel"/>
    <w:tmpl w:val="D6C4D2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2852E6"/>
    <w:multiLevelType w:val="multilevel"/>
    <w:tmpl w:val="F8C4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1D076FC"/>
    <w:multiLevelType w:val="multilevel"/>
    <w:tmpl w:val="4C70EDEC"/>
    <w:lvl w:ilvl="0">
      <w:start w:val="1"/>
      <w:numFmt w:val="bullet"/>
      <w:lvlText w:val=""/>
      <w:lvlJc w:val="left"/>
      <w:pPr>
        <w:ind w:left="435" w:hanging="435"/>
      </w:pPr>
      <w:rPr>
        <w:rFonts w:ascii="Symbol" w:hAnsi="Symbol"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297599C"/>
    <w:multiLevelType w:val="multilevel"/>
    <w:tmpl w:val="0416FF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216257"/>
    <w:multiLevelType w:val="multilevel"/>
    <w:tmpl w:val="036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994A4B"/>
    <w:multiLevelType w:val="multilevel"/>
    <w:tmpl w:val="AA9E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C563598"/>
    <w:multiLevelType w:val="hybridMultilevel"/>
    <w:tmpl w:val="98325DCC"/>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31257458">
    <w:abstractNumId w:val="10"/>
  </w:num>
  <w:num w:numId="2" w16cid:durableId="488130763">
    <w:abstractNumId w:val="5"/>
  </w:num>
  <w:num w:numId="3" w16cid:durableId="1627544680">
    <w:abstractNumId w:val="8"/>
  </w:num>
  <w:num w:numId="4" w16cid:durableId="1075474814">
    <w:abstractNumId w:val="7"/>
  </w:num>
  <w:num w:numId="5" w16cid:durableId="18163169">
    <w:abstractNumId w:val="18"/>
  </w:num>
  <w:num w:numId="6" w16cid:durableId="1280405966">
    <w:abstractNumId w:val="24"/>
  </w:num>
  <w:num w:numId="7" w16cid:durableId="342319538">
    <w:abstractNumId w:val="17"/>
  </w:num>
  <w:num w:numId="8" w16cid:durableId="1671441556">
    <w:abstractNumId w:val="4"/>
  </w:num>
  <w:num w:numId="9" w16cid:durableId="1551385236">
    <w:abstractNumId w:val="16"/>
  </w:num>
  <w:num w:numId="10" w16cid:durableId="1779904563">
    <w:abstractNumId w:val="6"/>
  </w:num>
  <w:num w:numId="11" w16cid:durableId="1697388392">
    <w:abstractNumId w:val="14"/>
  </w:num>
  <w:num w:numId="12" w16cid:durableId="859126741">
    <w:abstractNumId w:val="13"/>
  </w:num>
  <w:num w:numId="13" w16cid:durableId="1355956491">
    <w:abstractNumId w:val="19"/>
  </w:num>
  <w:num w:numId="14" w16cid:durableId="2110925605">
    <w:abstractNumId w:val="21"/>
  </w:num>
  <w:num w:numId="15" w16cid:durableId="1636057289">
    <w:abstractNumId w:val="9"/>
  </w:num>
  <w:num w:numId="16" w16cid:durableId="1376731787">
    <w:abstractNumId w:val="0"/>
  </w:num>
  <w:num w:numId="17" w16cid:durableId="1929578019">
    <w:abstractNumId w:val="20"/>
  </w:num>
  <w:num w:numId="18" w16cid:durableId="920411914">
    <w:abstractNumId w:val="1"/>
  </w:num>
  <w:num w:numId="19" w16cid:durableId="364257581">
    <w:abstractNumId w:val="15"/>
  </w:num>
  <w:num w:numId="20" w16cid:durableId="1445004769">
    <w:abstractNumId w:val="12"/>
  </w:num>
  <w:num w:numId="21" w16cid:durableId="809588638">
    <w:abstractNumId w:val="2"/>
  </w:num>
  <w:num w:numId="22" w16cid:durableId="297804381">
    <w:abstractNumId w:val="23"/>
  </w:num>
  <w:num w:numId="23" w16cid:durableId="1380932404">
    <w:abstractNumId w:val="22"/>
  </w:num>
  <w:num w:numId="24" w16cid:durableId="1075665499">
    <w:abstractNumId w:val="3"/>
  </w:num>
  <w:num w:numId="25" w16cid:durableId="14125836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187"/>
    <w:rsid w:val="0001726C"/>
    <w:rsid w:val="00041B6B"/>
    <w:rsid w:val="00073AA6"/>
    <w:rsid w:val="000A2FA8"/>
    <w:rsid w:val="000B3FC6"/>
    <w:rsid w:val="000C3DFE"/>
    <w:rsid w:val="000E7FCA"/>
    <w:rsid w:val="000F2139"/>
    <w:rsid w:val="001126F9"/>
    <w:rsid w:val="001354E8"/>
    <w:rsid w:val="001A28D2"/>
    <w:rsid w:val="001A50D5"/>
    <w:rsid w:val="001B4C38"/>
    <w:rsid w:val="001C418A"/>
    <w:rsid w:val="001D3399"/>
    <w:rsid w:val="001D78BA"/>
    <w:rsid w:val="001E78B6"/>
    <w:rsid w:val="002246A3"/>
    <w:rsid w:val="00225E4E"/>
    <w:rsid w:val="00231EB1"/>
    <w:rsid w:val="002605EC"/>
    <w:rsid w:val="00280105"/>
    <w:rsid w:val="002852CA"/>
    <w:rsid w:val="00286C37"/>
    <w:rsid w:val="00294164"/>
    <w:rsid w:val="002C0B8B"/>
    <w:rsid w:val="002C28BA"/>
    <w:rsid w:val="00331A98"/>
    <w:rsid w:val="00337938"/>
    <w:rsid w:val="003963FA"/>
    <w:rsid w:val="003A1B38"/>
    <w:rsid w:val="003D0AF3"/>
    <w:rsid w:val="003E020C"/>
    <w:rsid w:val="003E38DD"/>
    <w:rsid w:val="003E3D3A"/>
    <w:rsid w:val="0041017E"/>
    <w:rsid w:val="0046625B"/>
    <w:rsid w:val="004665E2"/>
    <w:rsid w:val="00477445"/>
    <w:rsid w:val="004B7907"/>
    <w:rsid w:val="004C65CA"/>
    <w:rsid w:val="004D20B3"/>
    <w:rsid w:val="004E2F67"/>
    <w:rsid w:val="004E7187"/>
    <w:rsid w:val="004E73F1"/>
    <w:rsid w:val="00506054"/>
    <w:rsid w:val="00506C51"/>
    <w:rsid w:val="00525D86"/>
    <w:rsid w:val="00526B2E"/>
    <w:rsid w:val="0053069E"/>
    <w:rsid w:val="00540A96"/>
    <w:rsid w:val="005458AA"/>
    <w:rsid w:val="005478C8"/>
    <w:rsid w:val="00567E24"/>
    <w:rsid w:val="005A2C2C"/>
    <w:rsid w:val="005D6928"/>
    <w:rsid w:val="005E08F0"/>
    <w:rsid w:val="005E4B57"/>
    <w:rsid w:val="005E6532"/>
    <w:rsid w:val="005E68EF"/>
    <w:rsid w:val="00617C6B"/>
    <w:rsid w:val="006315B9"/>
    <w:rsid w:val="006360CD"/>
    <w:rsid w:val="00690B16"/>
    <w:rsid w:val="006C1D7C"/>
    <w:rsid w:val="006F1D49"/>
    <w:rsid w:val="00720E21"/>
    <w:rsid w:val="00763E6F"/>
    <w:rsid w:val="0077498D"/>
    <w:rsid w:val="00787326"/>
    <w:rsid w:val="007968F3"/>
    <w:rsid w:val="007D356D"/>
    <w:rsid w:val="007F2FFA"/>
    <w:rsid w:val="00801063"/>
    <w:rsid w:val="008231CC"/>
    <w:rsid w:val="008858F2"/>
    <w:rsid w:val="008B1B70"/>
    <w:rsid w:val="008D3BD0"/>
    <w:rsid w:val="008E337C"/>
    <w:rsid w:val="00910D21"/>
    <w:rsid w:val="00987B8F"/>
    <w:rsid w:val="00993B4D"/>
    <w:rsid w:val="009A6341"/>
    <w:rsid w:val="009A6793"/>
    <w:rsid w:val="009B2AC7"/>
    <w:rsid w:val="009D0CF4"/>
    <w:rsid w:val="009D42ED"/>
    <w:rsid w:val="009E4177"/>
    <w:rsid w:val="00A0283D"/>
    <w:rsid w:val="00A122B0"/>
    <w:rsid w:val="00A24FF6"/>
    <w:rsid w:val="00A338EA"/>
    <w:rsid w:val="00A421F3"/>
    <w:rsid w:val="00A74131"/>
    <w:rsid w:val="00AA0842"/>
    <w:rsid w:val="00AE4C0C"/>
    <w:rsid w:val="00AF2047"/>
    <w:rsid w:val="00B1560B"/>
    <w:rsid w:val="00B25EA1"/>
    <w:rsid w:val="00B544A5"/>
    <w:rsid w:val="00B720D6"/>
    <w:rsid w:val="00B94333"/>
    <w:rsid w:val="00BD53B4"/>
    <w:rsid w:val="00BE446B"/>
    <w:rsid w:val="00C00297"/>
    <w:rsid w:val="00C33D28"/>
    <w:rsid w:val="00C72172"/>
    <w:rsid w:val="00C7599B"/>
    <w:rsid w:val="00C92E23"/>
    <w:rsid w:val="00CA16A3"/>
    <w:rsid w:val="00CB5A16"/>
    <w:rsid w:val="00CD39C2"/>
    <w:rsid w:val="00CF3B1C"/>
    <w:rsid w:val="00D00809"/>
    <w:rsid w:val="00D14C77"/>
    <w:rsid w:val="00D33877"/>
    <w:rsid w:val="00D512BE"/>
    <w:rsid w:val="00D538A1"/>
    <w:rsid w:val="00D54199"/>
    <w:rsid w:val="00D87310"/>
    <w:rsid w:val="00E244AF"/>
    <w:rsid w:val="00E3475A"/>
    <w:rsid w:val="00E36AB4"/>
    <w:rsid w:val="00E42B13"/>
    <w:rsid w:val="00E46AA8"/>
    <w:rsid w:val="00E50B40"/>
    <w:rsid w:val="00E52CE1"/>
    <w:rsid w:val="00E93A34"/>
    <w:rsid w:val="00E97A27"/>
    <w:rsid w:val="00EA0A3D"/>
    <w:rsid w:val="00EA2349"/>
    <w:rsid w:val="00EA4BF9"/>
    <w:rsid w:val="00EA5F5D"/>
    <w:rsid w:val="00EA6378"/>
    <w:rsid w:val="00EB2DB3"/>
    <w:rsid w:val="00ED1AE1"/>
    <w:rsid w:val="00EF670F"/>
    <w:rsid w:val="00F06860"/>
    <w:rsid w:val="00F130AC"/>
    <w:rsid w:val="00F134AB"/>
    <w:rsid w:val="00F34385"/>
    <w:rsid w:val="00F376BB"/>
    <w:rsid w:val="00F44549"/>
    <w:rsid w:val="00F50FB6"/>
    <w:rsid w:val="00F51D03"/>
    <w:rsid w:val="00F777DF"/>
    <w:rsid w:val="00FE23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4BC6DBFA"/>
  <w15:chartTrackingRefBased/>
  <w15:docId w15:val="{EE1DD45F-E5B5-450B-8AD3-24A7D92DD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7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1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1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1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1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7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187"/>
    <w:rPr>
      <w:rFonts w:eastAsiaTheme="majorEastAsia" w:cstheme="majorBidi"/>
      <w:color w:val="272727" w:themeColor="text1" w:themeTint="D8"/>
    </w:rPr>
  </w:style>
  <w:style w:type="paragraph" w:styleId="Title">
    <w:name w:val="Title"/>
    <w:basedOn w:val="Normal"/>
    <w:next w:val="Normal"/>
    <w:link w:val="TitleChar"/>
    <w:uiPriority w:val="10"/>
    <w:qFormat/>
    <w:rsid w:val="004E71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187"/>
    <w:pPr>
      <w:spacing w:before="160"/>
      <w:jc w:val="center"/>
    </w:pPr>
    <w:rPr>
      <w:i/>
      <w:iCs/>
      <w:color w:val="404040" w:themeColor="text1" w:themeTint="BF"/>
    </w:rPr>
  </w:style>
  <w:style w:type="character" w:customStyle="1" w:styleId="QuoteChar">
    <w:name w:val="Quote Char"/>
    <w:basedOn w:val="DefaultParagraphFont"/>
    <w:link w:val="Quote"/>
    <w:uiPriority w:val="29"/>
    <w:rsid w:val="004E7187"/>
    <w:rPr>
      <w:i/>
      <w:iCs/>
      <w:color w:val="404040" w:themeColor="text1" w:themeTint="BF"/>
    </w:rPr>
  </w:style>
  <w:style w:type="paragraph" w:styleId="ListParagraph">
    <w:name w:val="List Paragraph"/>
    <w:basedOn w:val="Normal"/>
    <w:uiPriority w:val="34"/>
    <w:qFormat/>
    <w:rsid w:val="004E7187"/>
    <w:pPr>
      <w:ind w:left="720"/>
      <w:contextualSpacing/>
    </w:pPr>
  </w:style>
  <w:style w:type="character" w:styleId="IntenseEmphasis">
    <w:name w:val="Intense Emphasis"/>
    <w:basedOn w:val="DefaultParagraphFont"/>
    <w:uiPriority w:val="21"/>
    <w:qFormat/>
    <w:rsid w:val="004E7187"/>
    <w:rPr>
      <w:i/>
      <w:iCs/>
      <w:color w:val="0F4761" w:themeColor="accent1" w:themeShade="BF"/>
    </w:rPr>
  </w:style>
  <w:style w:type="paragraph" w:styleId="IntenseQuote">
    <w:name w:val="Intense Quote"/>
    <w:basedOn w:val="Normal"/>
    <w:next w:val="Normal"/>
    <w:link w:val="IntenseQuoteChar"/>
    <w:uiPriority w:val="30"/>
    <w:qFormat/>
    <w:rsid w:val="004E7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187"/>
    <w:rPr>
      <w:i/>
      <w:iCs/>
      <w:color w:val="0F4761" w:themeColor="accent1" w:themeShade="BF"/>
    </w:rPr>
  </w:style>
  <w:style w:type="character" w:styleId="IntenseReference">
    <w:name w:val="Intense Reference"/>
    <w:basedOn w:val="DefaultParagraphFont"/>
    <w:uiPriority w:val="32"/>
    <w:qFormat/>
    <w:rsid w:val="004E7187"/>
    <w:rPr>
      <w:b/>
      <w:bCs/>
      <w:smallCaps/>
      <w:color w:val="0F4761" w:themeColor="accent1" w:themeShade="BF"/>
      <w:spacing w:val="5"/>
    </w:rPr>
  </w:style>
  <w:style w:type="character" w:styleId="PlaceholderText">
    <w:name w:val="Placeholder Text"/>
    <w:basedOn w:val="DefaultParagraphFont"/>
    <w:uiPriority w:val="99"/>
    <w:semiHidden/>
    <w:rsid w:val="00CA16A3"/>
    <w:rPr>
      <w:color w:val="666666"/>
    </w:rPr>
  </w:style>
  <w:style w:type="paragraph" w:styleId="Revision">
    <w:name w:val="Revision"/>
    <w:hidden/>
    <w:uiPriority w:val="99"/>
    <w:semiHidden/>
    <w:rsid w:val="009A679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41</Pages>
  <Words>10844</Words>
  <Characters>61816</Characters>
  <Application>Microsoft Office Word</Application>
  <DocSecurity>0</DocSecurity>
  <Lines>515</Lines>
  <Paragraphs>145</Paragraphs>
  <ScaleCrop>false</ScaleCrop>
  <Company/>
  <LinksUpToDate>false</LinksUpToDate>
  <CharactersWithSpaces>72515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Hrithik Chandra</dc:creator>
  <cp:keywords/>
  <dc:description/>
  <cp:lastModifiedBy>Hrithik Chandra</cp:lastModifiedBy>
  <cp:revision>145</cp:revision>
  <dcterms:created xsi:type="dcterms:W3CDTF">2026-03-17T12:51:00Z</dcterms:created>
  <dcterms:modified xsi:type="dcterms:W3CDTF">2026-03-24T14:00:00Z</dcterms:modified>
</cp:coreProperties>
</file>