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F3838" w14:textId="77777777" w:rsidR="00D83E7C" w:rsidRDefault="00000000">
      <w:pPr>
        <w:pStyle w:val="Heading1"/>
      </w:pPr>
      <w:r>
        <w:t>Function Technical Sheet</w:t>
      </w:r>
    </w:p>
    <w:p w14:paraId="0C9CA911" w14:textId="77777777" w:rsidR="00D83E7C" w:rsidRDefault="00000000">
      <w:pPr>
        <w:pStyle w:val="Heading2"/>
      </w:pPr>
      <w:r>
        <w:t>Function Name:</w:t>
      </w:r>
    </w:p>
    <w:p w14:paraId="710EBA27" w14:textId="77777777" w:rsidR="00D83E7C" w:rsidRDefault="00000000">
      <w:r>
        <w:t>query_ids_year_qtr</w:t>
      </w:r>
    </w:p>
    <w:p w14:paraId="5D086739" w14:textId="77777777" w:rsidR="00D83E7C" w:rsidRDefault="00000000">
      <w:pPr>
        <w:pStyle w:val="Heading2"/>
      </w:pPr>
      <w:r>
        <w:t>Purpose:</w:t>
      </w:r>
    </w:p>
    <w:p w14:paraId="266CD5B1" w14:textId="77777777" w:rsidR="00D83E7C" w:rsidRDefault="00000000">
      <w:r>
        <w:t>Retrieve records for specific IDs within a year–quarter timeframe using multithreaded Oracle DB queries. Connects to an Oracle database via a session pool, splits input IDs into chunks, queries each chunk in parallel threads, and returns matching rows that meet both the ID and timeframe filters.</w:t>
      </w:r>
    </w:p>
    <w:p w14:paraId="384EB4ED" w14:textId="77777777" w:rsidR="00D83E7C" w:rsidRDefault="00000000">
      <w:pPr>
        <w:pStyle w:val="Heading2"/>
      </w:pPr>
      <w:r>
        <w:t>Description:</w:t>
      </w:r>
    </w:p>
    <w:p w14:paraId="3E7FC8D5" w14:textId="77777777" w:rsidR="00D83E7C" w:rsidRDefault="00000000">
      <w:r>
        <w:t>The function filters data by a list of IDs and a year-quarter range. It uses multithreading to execute multiple queries in parallel, which improves performance for large datasets. Each row in the output contains ID, FIPS code, UI number, run identifier, wage, and a formatted year-quarter string.</w:t>
      </w:r>
    </w:p>
    <w:p w14:paraId="474859F6" w14:textId="77777777" w:rsidR="00D83E7C" w:rsidRDefault="00000000">
      <w:pPr>
        <w:pStyle w:val="Heading2"/>
      </w:pPr>
      <w:r>
        <w:t>Parameters:</w:t>
      </w:r>
    </w:p>
    <w:tbl>
      <w:tblPr>
        <w:tblW w:w="0" w:type="auto"/>
        <w:tblLook w:val="04A0" w:firstRow="1" w:lastRow="0" w:firstColumn="1" w:lastColumn="0" w:noHBand="0" w:noVBand="1"/>
      </w:tblPr>
      <w:tblGrid>
        <w:gridCol w:w="2880"/>
        <w:gridCol w:w="2880"/>
        <w:gridCol w:w="2880"/>
      </w:tblGrid>
      <w:tr w:rsidR="00D83E7C" w14:paraId="51EECB95" w14:textId="77777777">
        <w:tc>
          <w:tcPr>
            <w:tcW w:w="2880" w:type="dxa"/>
          </w:tcPr>
          <w:p w14:paraId="3DB01041" w14:textId="77777777" w:rsidR="00D83E7C" w:rsidRDefault="00000000">
            <w:r>
              <w:t>Parameter</w:t>
            </w:r>
          </w:p>
        </w:tc>
        <w:tc>
          <w:tcPr>
            <w:tcW w:w="2880" w:type="dxa"/>
          </w:tcPr>
          <w:p w14:paraId="266C57F2" w14:textId="77777777" w:rsidR="00D83E7C" w:rsidRDefault="00000000">
            <w:r>
              <w:t>Type</w:t>
            </w:r>
          </w:p>
        </w:tc>
        <w:tc>
          <w:tcPr>
            <w:tcW w:w="2880" w:type="dxa"/>
          </w:tcPr>
          <w:p w14:paraId="25769996" w14:textId="77777777" w:rsidR="00D83E7C" w:rsidRDefault="00000000">
            <w:r>
              <w:t>Description</w:t>
            </w:r>
          </w:p>
        </w:tc>
      </w:tr>
      <w:tr w:rsidR="00D83E7C" w14:paraId="29F4029A" w14:textId="77777777">
        <w:tc>
          <w:tcPr>
            <w:tcW w:w="2880" w:type="dxa"/>
          </w:tcPr>
          <w:p w14:paraId="510506E4" w14:textId="77777777" w:rsidR="00D83E7C" w:rsidRDefault="00000000">
            <w:r>
              <w:t>ids</w:t>
            </w:r>
          </w:p>
        </w:tc>
        <w:tc>
          <w:tcPr>
            <w:tcW w:w="2880" w:type="dxa"/>
          </w:tcPr>
          <w:p w14:paraId="48E64B05" w14:textId="77777777" w:rsidR="00D83E7C" w:rsidRDefault="00000000">
            <w:r>
              <w:t>list[int] or list[str]</w:t>
            </w:r>
          </w:p>
        </w:tc>
        <w:tc>
          <w:tcPr>
            <w:tcW w:w="2880" w:type="dxa"/>
          </w:tcPr>
          <w:p w14:paraId="45D8D1C3" w14:textId="77777777" w:rsidR="00D83E7C" w:rsidRDefault="00000000">
            <w:r>
              <w:t>List of IDs to match against the 'id' column.</w:t>
            </w:r>
          </w:p>
        </w:tc>
      </w:tr>
      <w:tr w:rsidR="00D83E7C" w14:paraId="2BA7DD25" w14:textId="77777777">
        <w:tc>
          <w:tcPr>
            <w:tcW w:w="2880" w:type="dxa"/>
          </w:tcPr>
          <w:p w14:paraId="1114A2D8" w14:textId="77777777" w:rsidR="00D83E7C" w:rsidRDefault="00000000">
            <w:r>
              <w:t>start_year</w:t>
            </w:r>
          </w:p>
        </w:tc>
        <w:tc>
          <w:tcPr>
            <w:tcW w:w="2880" w:type="dxa"/>
          </w:tcPr>
          <w:p w14:paraId="5FB7E43A" w14:textId="77777777" w:rsidR="00D83E7C" w:rsidRDefault="00000000">
            <w:r>
              <w:t>int</w:t>
            </w:r>
          </w:p>
        </w:tc>
        <w:tc>
          <w:tcPr>
            <w:tcW w:w="2880" w:type="dxa"/>
          </w:tcPr>
          <w:p w14:paraId="2CBB61E8" w14:textId="77777777" w:rsidR="00D83E7C" w:rsidRDefault="00000000">
            <w:r>
              <w:t>First year of the timeframe filter (inclusive).</w:t>
            </w:r>
          </w:p>
        </w:tc>
      </w:tr>
      <w:tr w:rsidR="00D83E7C" w14:paraId="5BDE62F8" w14:textId="77777777">
        <w:tc>
          <w:tcPr>
            <w:tcW w:w="2880" w:type="dxa"/>
          </w:tcPr>
          <w:p w14:paraId="61DBA271" w14:textId="77777777" w:rsidR="00D83E7C" w:rsidRDefault="00000000">
            <w:r>
              <w:t>start_qtr</w:t>
            </w:r>
          </w:p>
        </w:tc>
        <w:tc>
          <w:tcPr>
            <w:tcW w:w="2880" w:type="dxa"/>
          </w:tcPr>
          <w:p w14:paraId="41F3A643" w14:textId="77777777" w:rsidR="00D83E7C" w:rsidRDefault="00000000">
            <w:r>
              <w:t>int</w:t>
            </w:r>
          </w:p>
        </w:tc>
        <w:tc>
          <w:tcPr>
            <w:tcW w:w="2880" w:type="dxa"/>
          </w:tcPr>
          <w:p w14:paraId="3B3E30AE" w14:textId="77777777" w:rsidR="00D83E7C" w:rsidRDefault="00000000">
            <w:r>
              <w:t>First quarter of the timeframe filter (1–4).</w:t>
            </w:r>
          </w:p>
        </w:tc>
      </w:tr>
      <w:tr w:rsidR="00D83E7C" w14:paraId="0410F777" w14:textId="77777777">
        <w:tc>
          <w:tcPr>
            <w:tcW w:w="2880" w:type="dxa"/>
          </w:tcPr>
          <w:p w14:paraId="7D87A32D" w14:textId="77777777" w:rsidR="00D83E7C" w:rsidRDefault="00000000">
            <w:r>
              <w:t>end_year</w:t>
            </w:r>
          </w:p>
        </w:tc>
        <w:tc>
          <w:tcPr>
            <w:tcW w:w="2880" w:type="dxa"/>
          </w:tcPr>
          <w:p w14:paraId="578BE271" w14:textId="77777777" w:rsidR="00D83E7C" w:rsidRDefault="00000000">
            <w:r>
              <w:t>int</w:t>
            </w:r>
          </w:p>
        </w:tc>
        <w:tc>
          <w:tcPr>
            <w:tcW w:w="2880" w:type="dxa"/>
          </w:tcPr>
          <w:p w14:paraId="2C7AF4E0" w14:textId="77777777" w:rsidR="00D83E7C" w:rsidRDefault="00000000">
            <w:r>
              <w:t>Last year of the timeframe filter (inclusive).</w:t>
            </w:r>
          </w:p>
        </w:tc>
      </w:tr>
      <w:tr w:rsidR="00D83E7C" w14:paraId="44962BB4" w14:textId="77777777">
        <w:tc>
          <w:tcPr>
            <w:tcW w:w="2880" w:type="dxa"/>
          </w:tcPr>
          <w:p w14:paraId="19F24BA7" w14:textId="77777777" w:rsidR="00D83E7C" w:rsidRDefault="00000000">
            <w:r>
              <w:t>end_qtr</w:t>
            </w:r>
          </w:p>
        </w:tc>
        <w:tc>
          <w:tcPr>
            <w:tcW w:w="2880" w:type="dxa"/>
          </w:tcPr>
          <w:p w14:paraId="7F4CFAB7" w14:textId="77777777" w:rsidR="00D83E7C" w:rsidRDefault="00000000">
            <w:r>
              <w:t>int</w:t>
            </w:r>
          </w:p>
        </w:tc>
        <w:tc>
          <w:tcPr>
            <w:tcW w:w="2880" w:type="dxa"/>
          </w:tcPr>
          <w:p w14:paraId="473B2F66" w14:textId="77777777" w:rsidR="00D83E7C" w:rsidRDefault="00000000">
            <w:r>
              <w:t>Last quarter of the timeframe filter (1–4).</w:t>
            </w:r>
          </w:p>
        </w:tc>
      </w:tr>
      <w:tr w:rsidR="00D83E7C" w14:paraId="30530779" w14:textId="77777777">
        <w:tc>
          <w:tcPr>
            <w:tcW w:w="2880" w:type="dxa"/>
          </w:tcPr>
          <w:p w14:paraId="50177573" w14:textId="77777777" w:rsidR="00D83E7C" w:rsidRDefault="00000000">
            <w:r>
              <w:t>dsn</w:t>
            </w:r>
          </w:p>
        </w:tc>
        <w:tc>
          <w:tcPr>
            <w:tcW w:w="2880" w:type="dxa"/>
          </w:tcPr>
          <w:p w14:paraId="2F01AD8C" w14:textId="77777777" w:rsidR="00D83E7C" w:rsidRDefault="00000000">
            <w:r>
              <w:t>str</w:t>
            </w:r>
          </w:p>
        </w:tc>
        <w:tc>
          <w:tcPr>
            <w:tcW w:w="2880" w:type="dxa"/>
          </w:tcPr>
          <w:p w14:paraId="6E6B957E" w14:textId="77777777" w:rsidR="00D83E7C" w:rsidRDefault="00000000">
            <w:r>
              <w:t>Oracle DSN string in format 'host:port/service_name'.</w:t>
            </w:r>
          </w:p>
        </w:tc>
      </w:tr>
      <w:tr w:rsidR="00D83E7C" w14:paraId="5790DCE2" w14:textId="77777777">
        <w:tc>
          <w:tcPr>
            <w:tcW w:w="2880" w:type="dxa"/>
          </w:tcPr>
          <w:p w14:paraId="7C527ACE" w14:textId="77777777" w:rsidR="00D83E7C" w:rsidRDefault="00000000">
            <w:r>
              <w:t>user</w:t>
            </w:r>
          </w:p>
        </w:tc>
        <w:tc>
          <w:tcPr>
            <w:tcW w:w="2880" w:type="dxa"/>
          </w:tcPr>
          <w:p w14:paraId="033E267A" w14:textId="77777777" w:rsidR="00D83E7C" w:rsidRDefault="00000000">
            <w:r>
              <w:t>str</w:t>
            </w:r>
          </w:p>
        </w:tc>
        <w:tc>
          <w:tcPr>
            <w:tcW w:w="2880" w:type="dxa"/>
          </w:tcPr>
          <w:p w14:paraId="0256D0B2" w14:textId="77777777" w:rsidR="00D83E7C" w:rsidRDefault="00000000">
            <w:r>
              <w:t>Oracle database username.</w:t>
            </w:r>
          </w:p>
        </w:tc>
      </w:tr>
      <w:tr w:rsidR="00D83E7C" w14:paraId="34F3B783" w14:textId="77777777">
        <w:tc>
          <w:tcPr>
            <w:tcW w:w="2880" w:type="dxa"/>
          </w:tcPr>
          <w:p w14:paraId="6B76BEFC" w14:textId="77777777" w:rsidR="00D83E7C" w:rsidRDefault="00000000">
            <w:r>
              <w:t>password</w:t>
            </w:r>
          </w:p>
        </w:tc>
        <w:tc>
          <w:tcPr>
            <w:tcW w:w="2880" w:type="dxa"/>
          </w:tcPr>
          <w:p w14:paraId="4589A988" w14:textId="77777777" w:rsidR="00D83E7C" w:rsidRDefault="00000000">
            <w:r>
              <w:t>str</w:t>
            </w:r>
          </w:p>
        </w:tc>
        <w:tc>
          <w:tcPr>
            <w:tcW w:w="2880" w:type="dxa"/>
          </w:tcPr>
          <w:p w14:paraId="4D39941B" w14:textId="77777777" w:rsidR="00D83E7C" w:rsidRDefault="00000000">
            <w:r>
              <w:t>Oracle database password.</w:t>
            </w:r>
          </w:p>
        </w:tc>
      </w:tr>
      <w:tr w:rsidR="00D83E7C" w14:paraId="467F3C7C" w14:textId="77777777">
        <w:tc>
          <w:tcPr>
            <w:tcW w:w="2880" w:type="dxa"/>
          </w:tcPr>
          <w:p w14:paraId="04D3DF0E" w14:textId="77777777" w:rsidR="00D83E7C" w:rsidRDefault="00000000">
            <w:r>
              <w:t>workers</w:t>
            </w:r>
          </w:p>
        </w:tc>
        <w:tc>
          <w:tcPr>
            <w:tcW w:w="2880" w:type="dxa"/>
          </w:tcPr>
          <w:p w14:paraId="4F20D3FB" w14:textId="77777777" w:rsidR="00D83E7C" w:rsidRDefault="00000000">
            <w:r>
              <w:t>int, default=6</w:t>
            </w:r>
          </w:p>
        </w:tc>
        <w:tc>
          <w:tcPr>
            <w:tcW w:w="2880" w:type="dxa"/>
          </w:tcPr>
          <w:p w14:paraId="3971315B" w14:textId="77777777" w:rsidR="00D83E7C" w:rsidRDefault="00000000">
            <w:r>
              <w:t>Number of parallel threads to run.</w:t>
            </w:r>
          </w:p>
        </w:tc>
      </w:tr>
      <w:tr w:rsidR="00D83E7C" w14:paraId="0244966D" w14:textId="77777777">
        <w:tc>
          <w:tcPr>
            <w:tcW w:w="2880" w:type="dxa"/>
          </w:tcPr>
          <w:p w14:paraId="1A404561" w14:textId="77777777" w:rsidR="00D83E7C" w:rsidRDefault="00000000">
            <w:r>
              <w:lastRenderedPageBreak/>
              <w:t>chunk_size</w:t>
            </w:r>
          </w:p>
        </w:tc>
        <w:tc>
          <w:tcPr>
            <w:tcW w:w="2880" w:type="dxa"/>
          </w:tcPr>
          <w:p w14:paraId="2EB25608" w14:textId="77777777" w:rsidR="00D83E7C" w:rsidRDefault="00000000">
            <w:r>
              <w:t>int, default=1000</w:t>
            </w:r>
          </w:p>
        </w:tc>
        <w:tc>
          <w:tcPr>
            <w:tcW w:w="2880" w:type="dxa"/>
          </w:tcPr>
          <w:p w14:paraId="0A9B48CD" w14:textId="77777777" w:rsidR="00D83E7C" w:rsidRDefault="00000000">
            <w:r>
              <w:t>Number of IDs per query chunk; keep ≤1000 for Oracle bind limits.</w:t>
            </w:r>
          </w:p>
        </w:tc>
      </w:tr>
    </w:tbl>
    <w:p w14:paraId="1C4B7EAF" w14:textId="77777777" w:rsidR="00D83E7C" w:rsidRDefault="00000000">
      <w:pPr>
        <w:pStyle w:val="Heading2"/>
      </w:pPr>
      <w:r>
        <w:t>Returns:</w:t>
      </w:r>
    </w:p>
    <w:p w14:paraId="1747C410" w14:textId="77777777" w:rsidR="00D83E7C" w:rsidRDefault="00000000">
      <w:r>
        <w:t>list[tuple]: Each tuple contains (id, fips, UI, run, wage, yr_qtr). yr_qtr is formatted as 'YYYY-Q'. Example:</w:t>
      </w:r>
      <w:r>
        <w:br/>
        <w:t>[(101, '12345', 'UI001', 'run1', 55000, '2023-1'),</w:t>
      </w:r>
      <w:r>
        <w:br/>
        <w:t xml:space="preserve"> (205, '67890', 'UI002', 'run2', 62000, '2024-2')]</w:t>
      </w:r>
    </w:p>
    <w:p w14:paraId="3739650B" w14:textId="77777777" w:rsidR="00D83E7C" w:rsidRDefault="00000000">
      <w:pPr>
        <w:pStyle w:val="Heading2"/>
      </w:pPr>
      <w:r>
        <w:t>Notes:</w:t>
      </w:r>
    </w:p>
    <w:p w14:paraId="2FE6188F" w14:textId="77777777" w:rsidR="00D83E7C" w:rsidRDefault="00000000">
      <w:r>
        <w:t>- Filtering is performed at numeric year/qtr level for correct ordering across years.</w:t>
      </w:r>
      <w:r>
        <w:br/>
        <w:t>- Multithreading is limited by the workers and SessionPool settings.</w:t>
      </w:r>
      <w:r>
        <w:br/>
        <w:t>- yr_qtr can be zero-padded (YYYY-01) for better sorting.</w:t>
      </w:r>
      <w:r>
        <w:br/>
        <w:t>- Adjust chunk_size based on DB bind limits and performance tests.</w:t>
      </w:r>
    </w:p>
    <w:sectPr w:rsidR="00D83E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7498575">
    <w:abstractNumId w:val="8"/>
  </w:num>
  <w:num w:numId="2" w16cid:durableId="2000882397">
    <w:abstractNumId w:val="6"/>
  </w:num>
  <w:num w:numId="3" w16cid:durableId="300156547">
    <w:abstractNumId w:val="5"/>
  </w:num>
  <w:num w:numId="4" w16cid:durableId="735782808">
    <w:abstractNumId w:val="4"/>
  </w:num>
  <w:num w:numId="5" w16cid:durableId="1131173296">
    <w:abstractNumId w:val="7"/>
  </w:num>
  <w:num w:numId="6" w16cid:durableId="628240634">
    <w:abstractNumId w:val="3"/>
  </w:num>
  <w:num w:numId="7" w16cid:durableId="1355110263">
    <w:abstractNumId w:val="2"/>
  </w:num>
  <w:num w:numId="8" w16cid:durableId="795374904">
    <w:abstractNumId w:val="1"/>
  </w:num>
  <w:num w:numId="9" w16cid:durableId="2048679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020EB"/>
    <w:rsid w:val="00326F90"/>
    <w:rsid w:val="009A1A05"/>
    <w:rsid w:val="00AA1D8D"/>
    <w:rsid w:val="00B47730"/>
    <w:rsid w:val="00CB0664"/>
    <w:rsid w:val="00D83E7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17B3DC"/>
  <w14:defaultImageDpi w14:val="300"/>
  <w15:docId w15:val="{77A262C9-5100-4A78-B647-D5BBC6724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Stuto, Johnny (stut2030@vandals.uidaho.edu)</cp:lastModifiedBy>
  <cp:revision>2</cp:revision>
  <dcterms:created xsi:type="dcterms:W3CDTF">2025-08-09T17:19:00Z</dcterms:created>
  <dcterms:modified xsi:type="dcterms:W3CDTF">2025-08-09T17:19:00Z</dcterms:modified>
  <cp:category/>
</cp:coreProperties>
</file>