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Ea </w:t>
      </w:r>
      <w:r>
        <w:rPr>
          <w:highlight w:val="red"/>
        </w:rPr>
        <w:t>tempore maiores libero facilis.</w:t>
      </w:r>
      <w:r>
        <w:t xml:space="preserve"> Placeat qui temporibus illo dolor cum ipsa ipsa amet. Provident reiciendis </w:t>
      </w:r>
      <w:r>
        <w:t>perferendis accusamus fugit vero quae</w:t>
      </w:r>
      <w:r>
        <w:t>. Et tenetur quo laborum impedit ad. Maxime corrupti enim et. Nihil vitae adipisci ratione libero similique aut excepturi error.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