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AE47C60" w14:textId="5B3F923F" w:rsidR="00680DD2" w:rsidRPr="0024502E" w:rsidRDefault="00680DD2" w:rsidP="00680DD2">
      <w:pPr>
        <w:pStyle w:val="papertitle"/>
        <w:spacing w:before="5pt" w:beforeAutospacing="1" w:after="5pt" w:afterAutospacing="1"/>
        <w:rPr>
          <w:noProof w:val="0"/>
          <w:kern w:val="48"/>
          <w:sz w:val="40"/>
          <w:szCs w:val="40"/>
        </w:rPr>
      </w:pPr>
      <w:bookmarkStart w:id="0" w:name="_Hlk187961502"/>
      <w:bookmarkEnd w:id="0"/>
      <w:r w:rsidRPr="0024502E">
        <w:rPr>
          <w:noProof w:val="0"/>
          <w:kern w:val="48"/>
          <w:sz w:val="40"/>
          <w:szCs w:val="40"/>
        </w:rPr>
        <w:t>STAT 112 - Introduction to Data Processing and Visualization Project (Group 8)</w:t>
      </w:r>
    </w:p>
    <w:p w14:paraId="256534A8" w14:textId="48C827B7" w:rsidR="009303D9" w:rsidRPr="0024502E" w:rsidRDefault="00680DD2" w:rsidP="00680DD2">
      <w:pPr>
        <w:pStyle w:val="papertitle"/>
        <w:spacing w:before="5pt" w:beforeAutospacing="1" w:after="5pt" w:afterAutospacing="1"/>
        <w:rPr>
          <w:noProof w:val="0"/>
          <w:kern w:val="48"/>
          <w:sz w:val="24"/>
          <w:szCs w:val="24"/>
        </w:rPr>
      </w:pPr>
      <w:r w:rsidRPr="0024502E">
        <w:rPr>
          <w:noProof w:val="0"/>
          <w:kern w:val="48"/>
          <w:sz w:val="24"/>
          <w:szCs w:val="24"/>
        </w:rPr>
        <w:t>Energy Consumption and The Main Features That Affect It</w:t>
      </w:r>
    </w:p>
    <w:p w14:paraId="7BF307BC" w14:textId="77777777" w:rsidR="00D7522C" w:rsidRPr="0024502E" w:rsidRDefault="00D7522C" w:rsidP="003B4E04">
      <w:pPr>
        <w:pStyle w:val="Author"/>
        <w:spacing w:before="5pt" w:beforeAutospacing="1" w:after="5pt" w:afterAutospacing="1" w:line="6pt" w:lineRule="auto"/>
        <w:rPr>
          <w:noProof w:val="0"/>
          <w:sz w:val="24"/>
          <w:szCs w:val="24"/>
        </w:rPr>
      </w:pPr>
    </w:p>
    <w:p w14:paraId="357CA49E" w14:textId="77777777" w:rsidR="00D7522C" w:rsidRPr="0024502E" w:rsidRDefault="00D7522C" w:rsidP="00CA4392">
      <w:pPr>
        <w:pStyle w:val="Author"/>
        <w:spacing w:before="5pt" w:beforeAutospacing="1" w:after="5pt" w:afterAutospacing="1" w:line="6pt" w:lineRule="auto"/>
        <w:rPr>
          <w:noProof w:val="0"/>
          <w:sz w:val="24"/>
          <w:szCs w:val="24"/>
        </w:rPr>
        <w:sectPr w:rsidR="00D7522C" w:rsidRPr="0024502E"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09C41BD7" w14:textId="449F4E94" w:rsidR="00BD670B" w:rsidRPr="0024502E" w:rsidRDefault="00691D09" w:rsidP="00BD670B">
      <w:pPr>
        <w:pStyle w:val="Author"/>
        <w:spacing w:before="5pt" w:beforeAutospacing="1"/>
        <w:rPr>
          <w:noProof w:val="0"/>
          <w:sz w:val="24"/>
          <w:szCs w:val="24"/>
        </w:rPr>
      </w:pPr>
      <w:r w:rsidRPr="0024502E">
        <w:rPr>
          <w:noProof w:val="0"/>
          <w:sz w:val="24"/>
          <w:szCs w:val="24"/>
        </w:rPr>
        <w:t>Tunahan Turgut</w:t>
      </w:r>
      <w:r w:rsidR="001A3B3D" w:rsidRPr="0024502E">
        <w:rPr>
          <w:noProof w:val="0"/>
          <w:sz w:val="24"/>
          <w:szCs w:val="24"/>
        </w:rPr>
        <w:br/>
      </w:r>
      <w:r w:rsidRPr="0024502E">
        <w:rPr>
          <w:noProof w:val="0"/>
          <w:sz w:val="24"/>
          <w:szCs w:val="24"/>
        </w:rPr>
        <w:t>Statistics Department</w:t>
      </w:r>
      <w:r w:rsidR="001A3B3D" w:rsidRPr="0024502E">
        <w:rPr>
          <w:i/>
          <w:noProof w:val="0"/>
          <w:sz w:val="24"/>
          <w:szCs w:val="24"/>
        </w:rPr>
        <w:t xml:space="preserve"> </w:t>
      </w:r>
      <w:r w:rsidR="00D72D06" w:rsidRPr="0024502E">
        <w:rPr>
          <w:noProof w:val="0"/>
          <w:sz w:val="24"/>
          <w:szCs w:val="24"/>
        </w:rPr>
        <w:br/>
      </w:r>
      <w:r w:rsidR="001D468B" w:rsidRPr="0024502E">
        <w:rPr>
          <w:i/>
          <w:noProof w:val="0"/>
          <w:sz w:val="24"/>
          <w:szCs w:val="24"/>
        </w:rPr>
        <w:t>Middle East Technical University</w:t>
      </w:r>
      <w:r w:rsidR="001A3B3D" w:rsidRPr="0024502E">
        <w:rPr>
          <w:i/>
          <w:noProof w:val="0"/>
          <w:sz w:val="24"/>
          <w:szCs w:val="24"/>
        </w:rPr>
        <w:br/>
      </w:r>
      <w:r w:rsidR="001D468B" w:rsidRPr="0024502E">
        <w:rPr>
          <w:noProof w:val="0"/>
          <w:sz w:val="24"/>
          <w:szCs w:val="24"/>
        </w:rPr>
        <w:t>Ankara, Türkiye</w:t>
      </w:r>
      <w:r w:rsidR="001A3B3D" w:rsidRPr="0024502E">
        <w:rPr>
          <w:noProof w:val="0"/>
          <w:sz w:val="24"/>
          <w:szCs w:val="24"/>
        </w:rPr>
        <w:br/>
      </w:r>
      <w:r w:rsidR="00B7429C" w:rsidRPr="0024502E">
        <w:rPr>
          <w:noProof w:val="0"/>
          <w:sz w:val="24"/>
          <w:szCs w:val="24"/>
        </w:rPr>
        <w:t>tunahan.turgut@metu.edu.tr</w:t>
      </w:r>
    </w:p>
    <w:p w14:paraId="436CC3CC" w14:textId="43D688C9" w:rsidR="001A3B3D" w:rsidRPr="0024502E" w:rsidRDefault="00691D09" w:rsidP="007B6DDA">
      <w:pPr>
        <w:pStyle w:val="Author"/>
        <w:spacing w:before="5pt" w:beforeAutospacing="1"/>
        <w:rPr>
          <w:noProof w:val="0"/>
          <w:sz w:val="24"/>
          <w:szCs w:val="24"/>
        </w:rPr>
      </w:pPr>
      <w:r w:rsidRPr="0024502E">
        <w:rPr>
          <w:noProof w:val="0"/>
          <w:sz w:val="24"/>
          <w:szCs w:val="24"/>
        </w:rPr>
        <w:t>Ahmet Furkan</w:t>
      </w:r>
      <w:r w:rsidR="00C15E9A">
        <w:rPr>
          <w:noProof w:val="0"/>
          <w:sz w:val="24"/>
          <w:szCs w:val="24"/>
        </w:rPr>
        <w:t xml:space="preserve"> Köşedaşı</w:t>
      </w:r>
      <w:r w:rsidR="00447BB9" w:rsidRPr="0024502E">
        <w:rPr>
          <w:noProof w:val="0"/>
          <w:sz w:val="24"/>
          <w:szCs w:val="24"/>
        </w:rPr>
        <w:br/>
      </w:r>
      <w:r w:rsidRPr="0024502E">
        <w:rPr>
          <w:noProof w:val="0"/>
          <w:sz w:val="24"/>
          <w:szCs w:val="24"/>
        </w:rPr>
        <w:t>Statistics Department</w:t>
      </w:r>
      <w:r w:rsidRPr="0024502E">
        <w:rPr>
          <w:i/>
          <w:noProof w:val="0"/>
          <w:sz w:val="24"/>
          <w:szCs w:val="24"/>
        </w:rPr>
        <w:t xml:space="preserve"> </w:t>
      </w:r>
      <w:r w:rsidR="00447BB9" w:rsidRPr="0024502E">
        <w:rPr>
          <w:noProof w:val="0"/>
          <w:sz w:val="24"/>
          <w:szCs w:val="24"/>
        </w:rPr>
        <w:br/>
      </w:r>
      <w:r w:rsidRPr="0024502E">
        <w:rPr>
          <w:i/>
          <w:noProof w:val="0"/>
          <w:sz w:val="24"/>
          <w:szCs w:val="24"/>
        </w:rPr>
        <w:t>Middle East Technical University</w:t>
      </w:r>
      <w:r w:rsidR="00447BB9" w:rsidRPr="0024502E">
        <w:rPr>
          <w:i/>
          <w:noProof w:val="0"/>
          <w:sz w:val="24"/>
          <w:szCs w:val="24"/>
        </w:rPr>
        <w:br/>
      </w:r>
      <w:r w:rsidR="001D468B" w:rsidRPr="0024502E">
        <w:rPr>
          <w:noProof w:val="0"/>
          <w:sz w:val="24"/>
          <w:szCs w:val="24"/>
        </w:rPr>
        <w:t>Ankara, Türkiye</w:t>
      </w:r>
      <w:r w:rsidR="00447BB9" w:rsidRPr="0024502E">
        <w:rPr>
          <w:noProof w:val="0"/>
          <w:sz w:val="24"/>
          <w:szCs w:val="24"/>
        </w:rPr>
        <w:br/>
      </w:r>
      <w:r w:rsidR="003F71E7" w:rsidRPr="0024502E">
        <w:rPr>
          <w:noProof w:val="0"/>
          <w:sz w:val="24"/>
          <w:szCs w:val="24"/>
        </w:rPr>
        <w:t>furkan.kosedasi</w:t>
      </w:r>
      <w:bookmarkStart w:id="1" w:name="_Hlk187961567"/>
      <w:r w:rsidR="003F71E7" w:rsidRPr="0024502E">
        <w:rPr>
          <w:noProof w:val="0"/>
          <w:sz w:val="24"/>
          <w:szCs w:val="24"/>
        </w:rPr>
        <w:t>@metu.edu.tr</w:t>
      </w:r>
      <w:bookmarkEnd w:id="1"/>
      <w:r w:rsidR="00BD670B" w:rsidRPr="0024502E">
        <w:rPr>
          <w:noProof w:val="0"/>
          <w:sz w:val="24"/>
          <w:szCs w:val="24"/>
        </w:rPr>
        <w:br w:type="column"/>
      </w:r>
      <w:r w:rsidRPr="0024502E">
        <w:rPr>
          <w:noProof w:val="0"/>
          <w:sz w:val="24"/>
          <w:szCs w:val="24"/>
        </w:rPr>
        <w:t>Mehmet Toprak Özen</w:t>
      </w:r>
      <w:r w:rsidR="001A3B3D" w:rsidRPr="0024502E">
        <w:rPr>
          <w:noProof w:val="0"/>
          <w:sz w:val="24"/>
          <w:szCs w:val="24"/>
        </w:rPr>
        <w:br/>
      </w:r>
      <w:r w:rsidRPr="0024502E">
        <w:rPr>
          <w:noProof w:val="0"/>
          <w:sz w:val="24"/>
          <w:szCs w:val="24"/>
        </w:rPr>
        <w:t>Statistics Department</w:t>
      </w:r>
      <w:r w:rsidRPr="0024502E">
        <w:rPr>
          <w:i/>
          <w:noProof w:val="0"/>
          <w:sz w:val="24"/>
          <w:szCs w:val="24"/>
        </w:rPr>
        <w:t xml:space="preserve"> </w:t>
      </w:r>
      <w:r w:rsidR="001A3B3D" w:rsidRPr="0024502E">
        <w:rPr>
          <w:noProof w:val="0"/>
          <w:sz w:val="24"/>
          <w:szCs w:val="24"/>
        </w:rPr>
        <w:br/>
      </w:r>
      <w:r w:rsidR="001D468B" w:rsidRPr="0024502E">
        <w:rPr>
          <w:i/>
          <w:noProof w:val="0"/>
          <w:sz w:val="24"/>
          <w:szCs w:val="24"/>
        </w:rPr>
        <w:t>Middle East Technical University</w:t>
      </w:r>
      <w:r w:rsidR="001A3B3D" w:rsidRPr="0024502E">
        <w:rPr>
          <w:i/>
          <w:noProof w:val="0"/>
          <w:sz w:val="24"/>
          <w:szCs w:val="24"/>
        </w:rPr>
        <w:br/>
      </w:r>
      <w:r w:rsidR="001D468B" w:rsidRPr="0024502E">
        <w:rPr>
          <w:noProof w:val="0"/>
          <w:sz w:val="24"/>
          <w:szCs w:val="24"/>
        </w:rPr>
        <w:t>Ankara, Türkiye</w:t>
      </w:r>
      <w:r w:rsidR="001A3B3D" w:rsidRPr="0024502E">
        <w:rPr>
          <w:noProof w:val="0"/>
          <w:sz w:val="24"/>
          <w:szCs w:val="24"/>
        </w:rPr>
        <w:br/>
      </w:r>
      <w:r w:rsidR="003F71E7" w:rsidRPr="0024502E">
        <w:rPr>
          <w:noProof w:val="0"/>
          <w:sz w:val="24"/>
          <w:szCs w:val="24"/>
        </w:rPr>
        <w:t>e</w:t>
      </w:r>
      <w:r w:rsidR="00B7429C" w:rsidRPr="0024502E">
        <w:rPr>
          <w:noProof w:val="0"/>
          <w:sz w:val="24"/>
          <w:szCs w:val="24"/>
        </w:rPr>
        <w:t>266673@metu.edu.tr</w:t>
      </w:r>
    </w:p>
    <w:p w14:paraId="3EA047E5" w14:textId="2392E868" w:rsidR="001A3B3D" w:rsidRPr="0024502E" w:rsidRDefault="00691D09" w:rsidP="00447BB9">
      <w:pPr>
        <w:pStyle w:val="Author"/>
        <w:spacing w:before="5pt" w:beforeAutospacing="1"/>
        <w:rPr>
          <w:noProof w:val="0"/>
          <w:sz w:val="24"/>
          <w:szCs w:val="24"/>
        </w:rPr>
      </w:pPr>
      <w:proofErr w:type="spellStart"/>
      <w:r w:rsidRPr="0024502E">
        <w:rPr>
          <w:noProof w:val="0"/>
          <w:sz w:val="24"/>
          <w:szCs w:val="24"/>
        </w:rPr>
        <w:t>Bilginalp</w:t>
      </w:r>
      <w:proofErr w:type="spellEnd"/>
      <w:r w:rsidRPr="0024502E">
        <w:rPr>
          <w:noProof w:val="0"/>
          <w:sz w:val="24"/>
          <w:szCs w:val="24"/>
        </w:rPr>
        <w:t xml:space="preserve"> </w:t>
      </w:r>
      <w:proofErr w:type="spellStart"/>
      <w:r w:rsidRPr="0024502E">
        <w:rPr>
          <w:noProof w:val="0"/>
          <w:sz w:val="24"/>
          <w:szCs w:val="24"/>
        </w:rPr>
        <w:t>Büyüktaş</w:t>
      </w:r>
      <w:proofErr w:type="spellEnd"/>
      <w:r w:rsidR="00447BB9" w:rsidRPr="0024502E">
        <w:rPr>
          <w:noProof w:val="0"/>
          <w:sz w:val="24"/>
          <w:szCs w:val="24"/>
        </w:rPr>
        <w:br/>
      </w:r>
      <w:r w:rsidRPr="0024502E">
        <w:rPr>
          <w:noProof w:val="0"/>
          <w:sz w:val="24"/>
          <w:szCs w:val="24"/>
        </w:rPr>
        <w:t>Statistics Department</w:t>
      </w:r>
      <w:r w:rsidRPr="0024502E">
        <w:rPr>
          <w:i/>
          <w:noProof w:val="0"/>
          <w:sz w:val="24"/>
          <w:szCs w:val="24"/>
        </w:rPr>
        <w:t xml:space="preserve"> </w:t>
      </w:r>
      <w:r w:rsidR="00447BB9" w:rsidRPr="0024502E">
        <w:rPr>
          <w:noProof w:val="0"/>
          <w:sz w:val="24"/>
          <w:szCs w:val="24"/>
        </w:rPr>
        <w:br/>
      </w:r>
      <w:r w:rsidR="001D468B" w:rsidRPr="0024502E">
        <w:rPr>
          <w:i/>
          <w:noProof w:val="0"/>
          <w:sz w:val="24"/>
          <w:szCs w:val="24"/>
        </w:rPr>
        <w:t>Middle East Technical University</w:t>
      </w:r>
      <w:r w:rsidR="00447BB9" w:rsidRPr="0024502E">
        <w:rPr>
          <w:i/>
          <w:noProof w:val="0"/>
          <w:sz w:val="24"/>
          <w:szCs w:val="24"/>
        </w:rPr>
        <w:br/>
      </w:r>
      <w:r w:rsidR="001D468B" w:rsidRPr="0024502E">
        <w:rPr>
          <w:noProof w:val="0"/>
          <w:sz w:val="24"/>
          <w:szCs w:val="24"/>
        </w:rPr>
        <w:t>Ankara, Türkiye</w:t>
      </w:r>
      <w:r w:rsidR="00447BB9" w:rsidRPr="0024502E">
        <w:rPr>
          <w:noProof w:val="0"/>
          <w:sz w:val="24"/>
          <w:szCs w:val="24"/>
        </w:rPr>
        <w:br/>
      </w:r>
      <w:r w:rsidR="003F71E7" w:rsidRPr="0024502E">
        <w:rPr>
          <w:noProof w:val="0"/>
          <w:sz w:val="24"/>
          <w:szCs w:val="24"/>
        </w:rPr>
        <w:t>e269444@metu.edu.tr</w:t>
      </w:r>
      <w:r w:rsidR="00BD670B" w:rsidRPr="0024502E">
        <w:rPr>
          <w:noProof w:val="0"/>
          <w:sz w:val="24"/>
          <w:szCs w:val="24"/>
        </w:rPr>
        <w:br w:type="column"/>
      </w:r>
      <w:r w:rsidRPr="0024502E">
        <w:rPr>
          <w:noProof w:val="0"/>
          <w:sz w:val="24"/>
          <w:szCs w:val="24"/>
        </w:rPr>
        <w:t xml:space="preserve">Davut </w:t>
      </w:r>
      <w:proofErr w:type="spellStart"/>
      <w:r w:rsidRPr="0024502E">
        <w:rPr>
          <w:noProof w:val="0"/>
          <w:sz w:val="24"/>
          <w:szCs w:val="24"/>
        </w:rPr>
        <w:t>Varlık</w:t>
      </w:r>
      <w:proofErr w:type="spellEnd"/>
      <w:r w:rsidR="001A3B3D" w:rsidRPr="0024502E">
        <w:rPr>
          <w:noProof w:val="0"/>
          <w:sz w:val="24"/>
          <w:szCs w:val="24"/>
        </w:rPr>
        <w:br/>
      </w:r>
      <w:r w:rsidRPr="0024502E">
        <w:rPr>
          <w:noProof w:val="0"/>
          <w:sz w:val="24"/>
          <w:szCs w:val="24"/>
        </w:rPr>
        <w:t>Statistics Department</w:t>
      </w:r>
      <w:r w:rsidRPr="0024502E">
        <w:rPr>
          <w:i/>
          <w:noProof w:val="0"/>
          <w:sz w:val="24"/>
          <w:szCs w:val="24"/>
        </w:rPr>
        <w:t xml:space="preserve"> </w:t>
      </w:r>
      <w:r w:rsidR="001A3B3D" w:rsidRPr="0024502E">
        <w:rPr>
          <w:noProof w:val="0"/>
          <w:sz w:val="24"/>
          <w:szCs w:val="24"/>
        </w:rPr>
        <w:br/>
      </w:r>
      <w:r w:rsidR="001D468B" w:rsidRPr="0024502E">
        <w:rPr>
          <w:i/>
          <w:noProof w:val="0"/>
          <w:sz w:val="24"/>
          <w:szCs w:val="24"/>
        </w:rPr>
        <w:t>Middle East Technical University</w:t>
      </w:r>
      <w:r w:rsidR="001A3B3D" w:rsidRPr="0024502E">
        <w:rPr>
          <w:i/>
          <w:noProof w:val="0"/>
          <w:sz w:val="24"/>
          <w:szCs w:val="24"/>
        </w:rPr>
        <w:br/>
      </w:r>
      <w:r w:rsidR="001D468B" w:rsidRPr="0024502E">
        <w:rPr>
          <w:noProof w:val="0"/>
          <w:sz w:val="24"/>
          <w:szCs w:val="24"/>
        </w:rPr>
        <w:t>Ankara, Türkiye</w:t>
      </w:r>
      <w:r w:rsidR="001A3B3D" w:rsidRPr="0024502E">
        <w:rPr>
          <w:noProof w:val="0"/>
          <w:sz w:val="24"/>
          <w:szCs w:val="24"/>
        </w:rPr>
        <w:br/>
      </w:r>
      <w:r w:rsidR="003F71E7" w:rsidRPr="0024502E">
        <w:rPr>
          <w:noProof w:val="0"/>
          <w:sz w:val="24"/>
          <w:szCs w:val="24"/>
        </w:rPr>
        <w:t>e</w:t>
      </w:r>
      <w:r w:rsidR="00B7429C" w:rsidRPr="0024502E">
        <w:rPr>
          <w:noProof w:val="0"/>
          <w:sz w:val="24"/>
          <w:szCs w:val="24"/>
        </w:rPr>
        <w:t>266681@metu.edu.tr</w:t>
      </w:r>
    </w:p>
    <w:p w14:paraId="09D6B90A" w14:textId="0EDAC164" w:rsidR="00691D09" w:rsidRPr="0024502E" w:rsidRDefault="00691D09" w:rsidP="00447BB9">
      <w:pPr>
        <w:pStyle w:val="Author"/>
        <w:spacing w:before="5pt" w:beforeAutospacing="1"/>
        <w:rPr>
          <w:noProof w:val="0"/>
          <w:sz w:val="24"/>
          <w:szCs w:val="24"/>
        </w:rPr>
      </w:pPr>
      <w:r w:rsidRPr="0024502E">
        <w:rPr>
          <w:noProof w:val="0"/>
          <w:sz w:val="24"/>
          <w:szCs w:val="24"/>
        </w:rPr>
        <w:t xml:space="preserve">Arda </w:t>
      </w:r>
      <w:proofErr w:type="spellStart"/>
      <w:r w:rsidRPr="0024502E">
        <w:rPr>
          <w:noProof w:val="0"/>
          <w:sz w:val="24"/>
          <w:szCs w:val="24"/>
        </w:rPr>
        <w:t>Ergüven</w:t>
      </w:r>
      <w:proofErr w:type="spellEnd"/>
      <w:r w:rsidR="00447BB9" w:rsidRPr="0024502E">
        <w:rPr>
          <w:noProof w:val="0"/>
          <w:sz w:val="24"/>
          <w:szCs w:val="24"/>
        </w:rPr>
        <w:br/>
      </w:r>
      <w:r w:rsidRPr="0024502E">
        <w:rPr>
          <w:noProof w:val="0"/>
          <w:sz w:val="24"/>
          <w:szCs w:val="24"/>
        </w:rPr>
        <w:t>Statistics Department</w:t>
      </w:r>
      <w:r w:rsidRPr="0024502E">
        <w:rPr>
          <w:i/>
          <w:noProof w:val="0"/>
          <w:sz w:val="24"/>
          <w:szCs w:val="24"/>
        </w:rPr>
        <w:t xml:space="preserve"> </w:t>
      </w:r>
      <w:r w:rsidR="00447BB9" w:rsidRPr="0024502E">
        <w:rPr>
          <w:noProof w:val="0"/>
          <w:sz w:val="24"/>
          <w:szCs w:val="24"/>
        </w:rPr>
        <w:br/>
      </w:r>
      <w:r w:rsidR="001D468B" w:rsidRPr="0024502E">
        <w:rPr>
          <w:i/>
          <w:noProof w:val="0"/>
          <w:sz w:val="24"/>
          <w:szCs w:val="24"/>
        </w:rPr>
        <w:t>Middle East Technical University</w:t>
      </w:r>
      <w:r w:rsidR="00447BB9" w:rsidRPr="0024502E">
        <w:rPr>
          <w:i/>
          <w:noProof w:val="0"/>
          <w:sz w:val="24"/>
          <w:szCs w:val="24"/>
        </w:rPr>
        <w:br/>
      </w:r>
      <w:r w:rsidR="001D468B" w:rsidRPr="0024502E">
        <w:rPr>
          <w:noProof w:val="0"/>
          <w:sz w:val="24"/>
          <w:szCs w:val="24"/>
        </w:rPr>
        <w:t>Ankara, Türkiye</w:t>
      </w:r>
      <w:r w:rsidR="00447BB9" w:rsidRPr="0024502E">
        <w:rPr>
          <w:noProof w:val="0"/>
          <w:sz w:val="24"/>
          <w:szCs w:val="24"/>
        </w:rPr>
        <w:br/>
      </w:r>
      <w:r w:rsidR="003F71E7" w:rsidRPr="0024502E">
        <w:rPr>
          <w:noProof w:val="0"/>
          <w:sz w:val="24"/>
          <w:szCs w:val="24"/>
        </w:rPr>
        <w:t>arda.erguven@metu.edu.tr</w:t>
      </w:r>
    </w:p>
    <w:p w14:paraId="25F2ED6A" w14:textId="12F987AD" w:rsidR="00447BB9" w:rsidRPr="0024502E" w:rsidRDefault="00447BB9" w:rsidP="00447BB9">
      <w:pPr>
        <w:pStyle w:val="Author"/>
        <w:spacing w:before="5pt" w:beforeAutospacing="1"/>
        <w:rPr>
          <w:noProof w:val="0"/>
          <w:sz w:val="24"/>
          <w:szCs w:val="24"/>
        </w:rPr>
      </w:pPr>
      <w:r w:rsidRPr="0024502E">
        <w:rPr>
          <w:noProof w:val="0"/>
          <w:sz w:val="24"/>
          <w:szCs w:val="24"/>
        </w:rPr>
        <w:t xml:space="preserve"> </w:t>
      </w:r>
    </w:p>
    <w:p w14:paraId="738AD173" w14:textId="77777777" w:rsidR="009F1D79" w:rsidRPr="0024502E" w:rsidRDefault="009F1D79">
      <w:pPr>
        <w:rPr>
          <w:sz w:val="24"/>
          <w:szCs w:val="24"/>
        </w:rPr>
        <w:sectPr w:rsidR="009F1D79" w:rsidRPr="0024502E" w:rsidSect="003B4E04">
          <w:type w:val="continuous"/>
          <w:pgSz w:w="595.30pt" w:h="841.90pt" w:code="9"/>
          <w:pgMar w:top="22.50pt" w:right="44.65pt" w:bottom="72pt" w:left="44.65pt" w:header="36pt" w:footer="36pt" w:gutter="0pt"/>
          <w:cols w:num="3" w:space="36pt"/>
          <w:docGrid w:linePitch="360"/>
        </w:sectPr>
      </w:pPr>
    </w:p>
    <w:p w14:paraId="2EF18F9E" w14:textId="2F8EAA06" w:rsidR="009303D9" w:rsidRPr="0024502E" w:rsidRDefault="00BD670B">
      <w:pPr>
        <w:rPr>
          <w:sz w:val="24"/>
          <w:szCs w:val="24"/>
        </w:rPr>
      </w:pPr>
      <w:r w:rsidRPr="0024502E">
        <w:rPr>
          <w:sz w:val="24"/>
          <w:szCs w:val="24"/>
        </w:rPr>
        <w:br w:type="column"/>
      </w:r>
      <w:proofErr w:type="spellStart"/>
      <w:r w:rsidR="00691D09" w:rsidRPr="0024502E">
        <w:rPr>
          <w:sz w:val="24"/>
          <w:szCs w:val="24"/>
        </w:rPr>
        <w:t>Sertaç</w:t>
      </w:r>
      <w:proofErr w:type="spellEnd"/>
      <w:r w:rsidR="00691D09" w:rsidRPr="0024502E">
        <w:rPr>
          <w:sz w:val="24"/>
          <w:szCs w:val="24"/>
        </w:rPr>
        <w:t xml:space="preserve"> Kandemir</w:t>
      </w:r>
      <w:r w:rsidR="00691D09" w:rsidRPr="0024502E">
        <w:rPr>
          <w:sz w:val="24"/>
          <w:szCs w:val="24"/>
        </w:rPr>
        <w:br/>
        <w:t>Statistics Department</w:t>
      </w:r>
      <w:r w:rsidR="00691D09" w:rsidRPr="0024502E">
        <w:rPr>
          <w:sz w:val="24"/>
          <w:szCs w:val="24"/>
        </w:rPr>
        <w:br/>
      </w:r>
      <w:r w:rsidR="001D468B" w:rsidRPr="0024502E">
        <w:rPr>
          <w:i/>
          <w:sz w:val="24"/>
          <w:szCs w:val="24"/>
        </w:rPr>
        <w:t>Middle East Technical University</w:t>
      </w:r>
      <w:r w:rsidR="00691D09" w:rsidRPr="0024502E">
        <w:rPr>
          <w:i/>
          <w:sz w:val="24"/>
          <w:szCs w:val="24"/>
        </w:rPr>
        <w:br/>
      </w:r>
      <w:r w:rsidR="001D468B" w:rsidRPr="0024502E">
        <w:rPr>
          <w:sz w:val="24"/>
          <w:szCs w:val="24"/>
        </w:rPr>
        <w:t>Ankara, Türkiye</w:t>
      </w:r>
      <w:r w:rsidR="00691D09" w:rsidRPr="0024502E">
        <w:rPr>
          <w:sz w:val="24"/>
          <w:szCs w:val="24"/>
        </w:rPr>
        <w:br/>
      </w:r>
      <w:r w:rsidR="003F71E7" w:rsidRPr="0024502E">
        <w:rPr>
          <w:sz w:val="24"/>
          <w:szCs w:val="24"/>
        </w:rPr>
        <w:t>e266661@metu.edu.tr</w:t>
      </w:r>
    </w:p>
    <w:p w14:paraId="7E821288" w14:textId="77777777" w:rsidR="00691D09" w:rsidRPr="0024502E" w:rsidRDefault="00691D09">
      <w:pPr>
        <w:rPr>
          <w:sz w:val="24"/>
          <w:szCs w:val="24"/>
        </w:rPr>
      </w:pPr>
    </w:p>
    <w:p w14:paraId="3428B097" w14:textId="77777777" w:rsidR="00691D09" w:rsidRPr="0024502E" w:rsidRDefault="00691D09">
      <w:pPr>
        <w:rPr>
          <w:sz w:val="24"/>
          <w:szCs w:val="24"/>
        </w:rPr>
      </w:pPr>
    </w:p>
    <w:p w14:paraId="06BBBADA" w14:textId="77777777" w:rsidR="00691D09" w:rsidRPr="0024502E" w:rsidRDefault="00691D09">
      <w:pPr>
        <w:rPr>
          <w:sz w:val="24"/>
          <w:szCs w:val="24"/>
        </w:rPr>
      </w:pPr>
    </w:p>
    <w:p w14:paraId="5E5B2782" w14:textId="77777777" w:rsidR="00691D09" w:rsidRPr="0024502E" w:rsidRDefault="00691D09">
      <w:pPr>
        <w:rPr>
          <w:sz w:val="24"/>
          <w:szCs w:val="24"/>
        </w:rPr>
      </w:pPr>
    </w:p>
    <w:p w14:paraId="3F63BFD8" w14:textId="77777777" w:rsidR="00691D09" w:rsidRPr="0024502E" w:rsidRDefault="00691D09">
      <w:pPr>
        <w:rPr>
          <w:sz w:val="24"/>
          <w:szCs w:val="24"/>
        </w:rPr>
      </w:pPr>
    </w:p>
    <w:p w14:paraId="1B8BB2FA" w14:textId="77777777" w:rsidR="00691D09" w:rsidRPr="0024502E" w:rsidRDefault="00691D09">
      <w:pPr>
        <w:rPr>
          <w:sz w:val="24"/>
          <w:szCs w:val="24"/>
        </w:rPr>
      </w:pPr>
    </w:p>
    <w:p w14:paraId="0194A30B" w14:textId="77777777" w:rsidR="00691D09" w:rsidRPr="0024502E" w:rsidRDefault="00691D09">
      <w:pPr>
        <w:rPr>
          <w:sz w:val="24"/>
          <w:szCs w:val="24"/>
        </w:rPr>
      </w:pPr>
    </w:p>
    <w:p w14:paraId="24C7A3F7" w14:textId="77777777" w:rsidR="00691D09" w:rsidRPr="0024502E" w:rsidRDefault="00691D09">
      <w:pPr>
        <w:rPr>
          <w:sz w:val="24"/>
          <w:szCs w:val="24"/>
        </w:rPr>
      </w:pPr>
    </w:p>
    <w:p w14:paraId="3F360F7C" w14:textId="77777777" w:rsidR="00691D09" w:rsidRPr="0024502E" w:rsidRDefault="00691D09">
      <w:pPr>
        <w:rPr>
          <w:sz w:val="24"/>
          <w:szCs w:val="24"/>
        </w:rPr>
      </w:pPr>
    </w:p>
    <w:p w14:paraId="5C4A2970" w14:textId="77777777" w:rsidR="00691D09" w:rsidRPr="0024502E" w:rsidRDefault="00691D09">
      <w:pPr>
        <w:rPr>
          <w:sz w:val="24"/>
          <w:szCs w:val="24"/>
        </w:rPr>
      </w:pPr>
    </w:p>
    <w:p w14:paraId="280B7C3E" w14:textId="77777777" w:rsidR="00691D09" w:rsidRPr="0024502E" w:rsidRDefault="00691D09">
      <w:pPr>
        <w:rPr>
          <w:sz w:val="24"/>
          <w:szCs w:val="24"/>
        </w:rPr>
      </w:pPr>
    </w:p>
    <w:p w14:paraId="299B6224" w14:textId="77777777" w:rsidR="00691D09" w:rsidRPr="0024502E" w:rsidRDefault="00691D09">
      <w:pPr>
        <w:rPr>
          <w:sz w:val="24"/>
          <w:szCs w:val="24"/>
        </w:rPr>
      </w:pPr>
    </w:p>
    <w:p w14:paraId="257B6B43" w14:textId="77777777" w:rsidR="00691D09" w:rsidRPr="0024502E" w:rsidRDefault="00691D09">
      <w:pPr>
        <w:rPr>
          <w:sz w:val="24"/>
          <w:szCs w:val="24"/>
        </w:rPr>
      </w:pPr>
    </w:p>
    <w:p w14:paraId="361D502C" w14:textId="77777777" w:rsidR="00691D09" w:rsidRPr="0024502E" w:rsidRDefault="00691D09">
      <w:pPr>
        <w:rPr>
          <w:sz w:val="24"/>
          <w:szCs w:val="24"/>
        </w:rPr>
      </w:pPr>
    </w:p>
    <w:p w14:paraId="246CB4F5" w14:textId="77777777" w:rsidR="00691D09" w:rsidRPr="0024502E" w:rsidRDefault="00691D09">
      <w:pPr>
        <w:rPr>
          <w:sz w:val="24"/>
          <w:szCs w:val="24"/>
        </w:rPr>
      </w:pPr>
    </w:p>
    <w:p w14:paraId="79EC20C1" w14:textId="77777777" w:rsidR="00691D09" w:rsidRPr="0024502E" w:rsidRDefault="00691D09">
      <w:pPr>
        <w:rPr>
          <w:sz w:val="24"/>
          <w:szCs w:val="24"/>
        </w:rPr>
      </w:pPr>
    </w:p>
    <w:p w14:paraId="20AB8DD0" w14:textId="77777777" w:rsidR="00691D09" w:rsidRPr="0024502E" w:rsidRDefault="00691D09">
      <w:pPr>
        <w:rPr>
          <w:sz w:val="24"/>
          <w:szCs w:val="24"/>
        </w:rPr>
      </w:pPr>
    </w:p>
    <w:p w14:paraId="0010B038" w14:textId="77777777" w:rsidR="00691D09" w:rsidRPr="0024502E" w:rsidRDefault="00691D09">
      <w:pPr>
        <w:rPr>
          <w:sz w:val="24"/>
          <w:szCs w:val="24"/>
        </w:rPr>
      </w:pPr>
    </w:p>
    <w:p w14:paraId="43244B22" w14:textId="77777777" w:rsidR="00691D09" w:rsidRPr="0024502E" w:rsidRDefault="00691D09">
      <w:pPr>
        <w:rPr>
          <w:sz w:val="24"/>
          <w:szCs w:val="24"/>
        </w:rPr>
      </w:pPr>
    </w:p>
    <w:p w14:paraId="136B6A94" w14:textId="77777777" w:rsidR="00691D09" w:rsidRPr="0024502E" w:rsidRDefault="00691D09">
      <w:pPr>
        <w:rPr>
          <w:sz w:val="24"/>
          <w:szCs w:val="24"/>
        </w:rPr>
      </w:pPr>
    </w:p>
    <w:p w14:paraId="475B4C36" w14:textId="77777777" w:rsidR="00691D09" w:rsidRPr="0024502E" w:rsidRDefault="00691D09">
      <w:pPr>
        <w:rPr>
          <w:sz w:val="24"/>
          <w:szCs w:val="24"/>
        </w:rPr>
      </w:pPr>
    </w:p>
    <w:p w14:paraId="305E86C3" w14:textId="77777777" w:rsidR="00691D09" w:rsidRPr="0024502E" w:rsidRDefault="00691D09">
      <w:pPr>
        <w:rPr>
          <w:sz w:val="24"/>
          <w:szCs w:val="24"/>
        </w:rPr>
      </w:pPr>
    </w:p>
    <w:p w14:paraId="73637A59" w14:textId="77777777" w:rsidR="00691D09" w:rsidRPr="0024502E" w:rsidRDefault="00691D09">
      <w:pPr>
        <w:rPr>
          <w:sz w:val="24"/>
          <w:szCs w:val="24"/>
        </w:rPr>
      </w:pPr>
    </w:p>
    <w:p w14:paraId="6B9AED69" w14:textId="77777777" w:rsidR="00691D09" w:rsidRPr="0024502E" w:rsidRDefault="00691D09">
      <w:pPr>
        <w:rPr>
          <w:sz w:val="24"/>
          <w:szCs w:val="24"/>
        </w:rPr>
      </w:pPr>
    </w:p>
    <w:p w14:paraId="695D25A9" w14:textId="77777777" w:rsidR="00691D09" w:rsidRPr="0024502E" w:rsidRDefault="00691D09">
      <w:pPr>
        <w:rPr>
          <w:sz w:val="24"/>
          <w:szCs w:val="24"/>
        </w:rPr>
      </w:pPr>
    </w:p>
    <w:p w14:paraId="3EAD3798" w14:textId="77777777" w:rsidR="00691D09" w:rsidRPr="0024502E" w:rsidRDefault="00691D09">
      <w:pPr>
        <w:rPr>
          <w:sz w:val="24"/>
          <w:szCs w:val="24"/>
        </w:rPr>
      </w:pPr>
    </w:p>
    <w:p w14:paraId="6281919C" w14:textId="77777777" w:rsidR="00691D09" w:rsidRPr="0024502E" w:rsidRDefault="00691D09">
      <w:pPr>
        <w:rPr>
          <w:sz w:val="24"/>
          <w:szCs w:val="24"/>
        </w:rPr>
      </w:pPr>
    </w:p>
    <w:p w14:paraId="0922E1F1" w14:textId="77777777" w:rsidR="00691D09" w:rsidRPr="0024502E" w:rsidRDefault="00691D09">
      <w:pPr>
        <w:rPr>
          <w:sz w:val="24"/>
          <w:szCs w:val="24"/>
        </w:rPr>
      </w:pPr>
    </w:p>
    <w:p w14:paraId="08F8B591" w14:textId="77777777" w:rsidR="00691D09" w:rsidRPr="0024502E" w:rsidRDefault="00691D09">
      <w:pPr>
        <w:rPr>
          <w:sz w:val="24"/>
          <w:szCs w:val="24"/>
        </w:rPr>
      </w:pPr>
    </w:p>
    <w:p w14:paraId="49DAB9CB" w14:textId="77777777" w:rsidR="00691D09" w:rsidRPr="0024502E" w:rsidRDefault="00691D09">
      <w:pPr>
        <w:rPr>
          <w:sz w:val="24"/>
          <w:szCs w:val="24"/>
        </w:rPr>
      </w:pPr>
    </w:p>
    <w:p w14:paraId="63B4864F" w14:textId="77777777" w:rsidR="00691D09" w:rsidRPr="0024502E" w:rsidRDefault="00691D09">
      <w:pPr>
        <w:rPr>
          <w:sz w:val="24"/>
          <w:szCs w:val="24"/>
        </w:rPr>
      </w:pPr>
    </w:p>
    <w:p w14:paraId="2B3D13C2" w14:textId="77777777" w:rsidR="00691D09" w:rsidRPr="0024502E" w:rsidRDefault="00691D09">
      <w:pPr>
        <w:rPr>
          <w:sz w:val="24"/>
          <w:szCs w:val="24"/>
        </w:rPr>
      </w:pPr>
    </w:p>
    <w:p w14:paraId="65FB22C4" w14:textId="77777777" w:rsidR="00691D09" w:rsidRPr="0024502E" w:rsidRDefault="00691D09">
      <w:pPr>
        <w:rPr>
          <w:sz w:val="24"/>
          <w:szCs w:val="24"/>
        </w:rPr>
      </w:pPr>
    </w:p>
    <w:p w14:paraId="16C0F78F" w14:textId="77777777" w:rsidR="00691D09" w:rsidRPr="0024502E" w:rsidRDefault="00691D09">
      <w:pPr>
        <w:rPr>
          <w:sz w:val="24"/>
          <w:szCs w:val="24"/>
        </w:rPr>
      </w:pPr>
    </w:p>
    <w:p w14:paraId="24BECDD7" w14:textId="77777777" w:rsidR="00691D09" w:rsidRPr="0024502E" w:rsidRDefault="00691D09">
      <w:pPr>
        <w:rPr>
          <w:sz w:val="24"/>
          <w:szCs w:val="24"/>
        </w:rPr>
      </w:pPr>
    </w:p>
    <w:p w14:paraId="523BDA3F" w14:textId="77777777" w:rsidR="00691D09" w:rsidRPr="0024502E" w:rsidRDefault="00691D09">
      <w:pPr>
        <w:rPr>
          <w:sz w:val="24"/>
          <w:szCs w:val="24"/>
        </w:rPr>
      </w:pPr>
    </w:p>
    <w:p w14:paraId="26E60BFD" w14:textId="77777777" w:rsidR="00691D09" w:rsidRPr="0024502E" w:rsidRDefault="00691D09">
      <w:pPr>
        <w:rPr>
          <w:sz w:val="24"/>
          <w:szCs w:val="24"/>
        </w:rPr>
      </w:pPr>
    </w:p>
    <w:p w14:paraId="16E3441F" w14:textId="77777777" w:rsidR="00691D09" w:rsidRPr="0024502E" w:rsidRDefault="00691D09">
      <w:pPr>
        <w:rPr>
          <w:sz w:val="24"/>
          <w:szCs w:val="24"/>
        </w:rPr>
      </w:pPr>
    </w:p>
    <w:p w14:paraId="01BA39DF" w14:textId="77777777" w:rsidR="00691D09" w:rsidRPr="0024502E" w:rsidRDefault="00691D09">
      <w:pPr>
        <w:rPr>
          <w:sz w:val="24"/>
          <w:szCs w:val="24"/>
        </w:rPr>
      </w:pPr>
    </w:p>
    <w:p w14:paraId="2F6CCD6F" w14:textId="77777777" w:rsidR="00691D09" w:rsidRPr="0024502E" w:rsidRDefault="00691D09">
      <w:pPr>
        <w:rPr>
          <w:sz w:val="24"/>
          <w:szCs w:val="24"/>
        </w:rPr>
      </w:pPr>
    </w:p>
    <w:p w14:paraId="55E91598" w14:textId="77777777" w:rsidR="00691D09" w:rsidRPr="0024502E" w:rsidRDefault="00691D09">
      <w:pPr>
        <w:rPr>
          <w:sz w:val="24"/>
          <w:szCs w:val="24"/>
        </w:rPr>
      </w:pPr>
    </w:p>
    <w:p w14:paraId="7823602F" w14:textId="77777777" w:rsidR="00691D09" w:rsidRPr="0024502E" w:rsidRDefault="00691D09">
      <w:pPr>
        <w:rPr>
          <w:sz w:val="24"/>
          <w:szCs w:val="24"/>
        </w:rPr>
      </w:pPr>
    </w:p>
    <w:p w14:paraId="69996F33" w14:textId="77777777" w:rsidR="00691D09" w:rsidRPr="0024502E" w:rsidRDefault="00691D09">
      <w:pPr>
        <w:rPr>
          <w:sz w:val="24"/>
          <w:szCs w:val="24"/>
        </w:rPr>
      </w:pPr>
    </w:p>
    <w:p w14:paraId="2F920FBB" w14:textId="205E86FD" w:rsidR="00691D09" w:rsidRPr="0024502E" w:rsidRDefault="00691D09">
      <w:pPr>
        <w:rPr>
          <w:sz w:val="24"/>
          <w:szCs w:val="24"/>
        </w:rPr>
        <w:sectPr w:rsidR="00691D09" w:rsidRPr="0024502E" w:rsidSect="003B4E04">
          <w:type w:val="continuous"/>
          <w:pgSz w:w="595.30pt" w:h="841.90pt" w:code="9"/>
          <w:pgMar w:top="22.50pt" w:right="44.65pt" w:bottom="72pt" w:left="44.65pt" w:header="36pt" w:footer="36pt" w:gutter="0pt"/>
          <w:cols w:num="3" w:space="36pt"/>
          <w:docGrid w:linePitch="360"/>
        </w:sectPr>
      </w:pPr>
    </w:p>
    <w:p w14:paraId="67716389" w14:textId="4B642B3F" w:rsidR="009303D9" w:rsidRPr="0024502E" w:rsidRDefault="00680DD2" w:rsidP="00680DD2">
      <w:pPr>
        <w:pStyle w:val="Abstract"/>
        <w:rPr>
          <w:sz w:val="24"/>
          <w:szCs w:val="24"/>
        </w:rPr>
      </w:pPr>
      <w:r w:rsidRPr="0024502E">
        <w:rPr>
          <w:i/>
          <w:iCs/>
          <w:sz w:val="24"/>
          <w:szCs w:val="24"/>
        </w:rPr>
        <w:lastRenderedPageBreak/>
        <w:t xml:space="preserve">Abstract: </w:t>
      </w:r>
      <w:r w:rsidRPr="0024502E">
        <w:rPr>
          <w:sz w:val="24"/>
          <w:szCs w:val="24"/>
        </w:rPr>
        <w:t>The aim of this research is to analyze and visualize energy consumption, the factors influencing it, and the factors that, in turn, affect these influences. The dataset given required precise tidying and cleaning, which is significant for our visualizations. This is because we cannot visualize data if it is not clean, as it would result in irrelevant information.</w:t>
      </w:r>
    </w:p>
    <w:p w14:paraId="04045FF5" w14:textId="76BCC59D" w:rsidR="009303D9" w:rsidRPr="0024502E" w:rsidRDefault="009303D9" w:rsidP="006B6B66">
      <w:pPr>
        <w:pStyle w:val="Heading1"/>
        <w:rPr>
          <w:noProof w:val="0"/>
          <w:sz w:val="24"/>
          <w:szCs w:val="24"/>
        </w:rPr>
      </w:pPr>
      <w:r w:rsidRPr="0024502E">
        <w:rPr>
          <w:noProof w:val="0"/>
          <w:sz w:val="24"/>
          <w:szCs w:val="24"/>
        </w:rPr>
        <w:t xml:space="preserve">Introduction </w:t>
      </w:r>
    </w:p>
    <w:p w14:paraId="3AE59382" w14:textId="4BE0D01A" w:rsidR="00680DD2" w:rsidRPr="0024502E" w:rsidRDefault="00680DD2" w:rsidP="00BC49AD">
      <w:pPr>
        <w:pStyle w:val="BodyText"/>
        <w:rPr>
          <w:sz w:val="24"/>
          <w:szCs w:val="24"/>
          <w:lang w:val="en-US"/>
        </w:rPr>
      </w:pPr>
      <w:r w:rsidRPr="0024502E">
        <w:rPr>
          <w:sz w:val="24"/>
          <w:szCs w:val="24"/>
          <w:lang w:val="en-US"/>
        </w:rPr>
        <w:t xml:space="preserve">Energy consumption may be influenced by many factors. Our report’s main objective is to examine these factors to get relevant and rational conclusions from the visualizations. If we concentrate on our dataset, we </w:t>
      </w:r>
      <w:proofErr w:type="gramStart"/>
      <w:r w:rsidRPr="0024502E">
        <w:rPr>
          <w:sz w:val="24"/>
          <w:szCs w:val="24"/>
          <w:lang w:val="en-US"/>
        </w:rPr>
        <w:t>would</w:t>
      </w:r>
      <w:proofErr w:type="gramEnd"/>
      <w:r w:rsidRPr="0024502E">
        <w:rPr>
          <w:sz w:val="24"/>
          <w:szCs w:val="24"/>
          <w:lang w:val="en-US"/>
        </w:rPr>
        <w:t xml:space="preserve"> observe that the dirty dataset “</w:t>
      </w:r>
      <w:proofErr w:type="spellStart"/>
      <w:r w:rsidRPr="0024502E">
        <w:rPr>
          <w:sz w:val="24"/>
          <w:szCs w:val="24"/>
          <w:lang w:val="en-US"/>
        </w:rPr>
        <w:t>Dirty_Energy_Consumption</w:t>
      </w:r>
      <w:proofErr w:type="spellEnd"/>
      <w:r w:rsidRPr="0024502E">
        <w:rPr>
          <w:sz w:val="24"/>
          <w:szCs w:val="24"/>
          <w:lang w:val="en-US"/>
        </w:rPr>
        <w:t xml:space="preserve">” contains 736 rows of information and 14 variables. </w:t>
      </w:r>
    </w:p>
    <w:p w14:paraId="4B6809AD" w14:textId="77777777" w:rsidR="00BC49AD" w:rsidRPr="0024502E" w:rsidRDefault="00BC49AD" w:rsidP="00BC49AD">
      <w:pPr>
        <w:pStyle w:val="BodyText"/>
        <w:rPr>
          <w:sz w:val="24"/>
          <w:szCs w:val="24"/>
          <w:lang w:val="en-US"/>
        </w:rPr>
      </w:pPr>
    </w:p>
    <w:p w14:paraId="70584258" w14:textId="5A12E789" w:rsidR="003F71E7" w:rsidRPr="0024502E" w:rsidRDefault="00680DD2" w:rsidP="003F71E7">
      <w:pPr>
        <w:pStyle w:val="Heading1"/>
        <w:rPr>
          <w:noProof w:val="0"/>
          <w:sz w:val="24"/>
          <w:szCs w:val="24"/>
        </w:rPr>
      </w:pPr>
      <w:r w:rsidRPr="0024502E">
        <w:rPr>
          <w:noProof w:val="0"/>
          <w:sz w:val="24"/>
          <w:szCs w:val="24"/>
        </w:rPr>
        <w:t>DATA TIDYING AND CLEANING STEPS</w:t>
      </w:r>
    </w:p>
    <w:p w14:paraId="7109EE78" w14:textId="6C8A4E57" w:rsidR="003F71E7" w:rsidRPr="0024502E" w:rsidRDefault="00530391" w:rsidP="003F71E7">
      <w:pPr>
        <w:ind w:firstLine="14.20pt"/>
        <w:jc w:val="start"/>
        <w:rPr>
          <w:sz w:val="24"/>
          <w:szCs w:val="24"/>
        </w:rPr>
      </w:pPr>
      <w:r w:rsidRPr="0024502E">
        <w:rPr>
          <w:sz w:val="24"/>
          <w:szCs w:val="24"/>
        </w:rPr>
        <w:t xml:space="preserve">In the data cleaning step we tried each delimiter using </w:t>
      </w:r>
      <w:proofErr w:type="spellStart"/>
      <w:proofErr w:type="gramStart"/>
      <w:r w:rsidRPr="0024502E">
        <w:rPr>
          <w:sz w:val="24"/>
          <w:szCs w:val="24"/>
        </w:rPr>
        <w:t>pd.read</w:t>
      </w:r>
      <w:proofErr w:type="gramEnd"/>
      <w:r w:rsidRPr="0024502E">
        <w:rPr>
          <w:sz w:val="24"/>
          <w:szCs w:val="24"/>
        </w:rPr>
        <w:t>_csv</w:t>
      </w:r>
      <w:proofErr w:type="spellEnd"/>
      <w:r w:rsidRPr="0024502E">
        <w:rPr>
          <w:sz w:val="24"/>
          <w:szCs w:val="24"/>
        </w:rPr>
        <w:t xml:space="preserve">(). When we found some data into a single column, we </w:t>
      </w:r>
      <w:proofErr w:type="gramStart"/>
      <w:r w:rsidRPr="0024502E">
        <w:rPr>
          <w:sz w:val="24"/>
          <w:szCs w:val="24"/>
        </w:rPr>
        <w:t>used .split</w:t>
      </w:r>
      <w:proofErr w:type="gramEnd"/>
      <w:r w:rsidRPr="0024502E">
        <w:rPr>
          <w:sz w:val="24"/>
          <w:szCs w:val="24"/>
        </w:rPr>
        <w:t>() to carefully separate the values.</w:t>
      </w:r>
    </w:p>
    <w:p w14:paraId="5DC6B9DF" w14:textId="77777777" w:rsidR="00530391" w:rsidRPr="0024502E" w:rsidRDefault="00530391" w:rsidP="003F71E7">
      <w:pPr>
        <w:ind w:firstLine="14.20pt"/>
        <w:jc w:val="start"/>
        <w:rPr>
          <w:sz w:val="24"/>
          <w:szCs w:val="24"/>
        </w:rPr>
      </w:pPr>
    </w:p>
    <w:p w14:paraId="22D2AB47" w14:textId="698FFBF8" w:rsidR="00530391" w:rsidRPr="0024502E" w:rsidRDefault="00530391" w:rsidP="003F71E7">
      <w:pPr>
        <w:ind w:firstLine="14.20pt"/>
        <w:jc w:val="start"/>
        <w:rPr>
          <w:i/>
          <w:iCs/>
          <w:sz w:val="24"/>
          <w:szCs w:val="24"/>
        </w:rPr>
      </w:pPr>
      <w:r w:rsidRPr="0024502E">
        <w:rPr>
          <w:i/>
          <w:iCs/>
          <w:sz w:val="24"/>
          <w:szCs w:val="24"/>
        </w:rPr>
        <w:t>String formatting</w:t>
      </w:r>
    </w:p>
    <w:p w14:paraId="78DE029A" w14:textId="77777777" w:rsidR="00530391" w:rsidRPr="0024502E" w:rsidRDefault="00530391" w:rsidP="00530391">
      <w:pPr>
        <w:ind w:firstLine="14.20pt"/>
        <w:jc w:val="start"/>
        <w:rPr>
          <w:sz w:val="24"/>
          <w:szCs w:val="24"/>
        </w:rPr>
      </w:pPr>
      <w:r w:rsidRPr="0024502E">
        <w:rPr>
          <w:sz w:val="24"/>
          <w:szCs w:val="24"/>
        </w:rPr>
        <w:t>Next for the column names with random spaces and inconsistent capitalization. We used a chain of string methods to clean them up: first .</w:t>
      </w:r>
      <w:proofErr w:type="spellStart"/>
      <w:proofErr w:type="gramStart"/>
      <w:r w:rsidRPr="0024502E">
        <w:rPr>
          <w:sz w:val="24"/>
          <w:szCs w:val="24"/>
        </w:rPr>
        <w:t>str.strip</w:t>
      </w:r>
      <w:proofErr w:type="spellEnd"/>
      <w:proofErr w:type="gramEnd"/>
      <w:r w:rsidRPr="0024502E">
        <w:rPr>
          <w:sz w:val="24"/>
          <w:szCs w:val="24"/>
        </w:rPr>
        <w:t>() to  get rid of extra spaces, then .</w:t>
      </w:r>
      <w:proofErr w:type="spellStart"/>
      <w:r w:rsidRPr="0024502E">
        <w:rPr>
          <w:sz w:val="24"/>
          <w:szCs w:val="24"/>
        </w:rPr>
        <w:t>str.lower</w:t>
      </w:r>
      <w:proofErr w:type="spellEnd"/>
      <w:r w:rsidRPr="0024502E">
        <w:rPr>
          <w:sz w:val="24"/>
          <w:szCs w:val="24"/>
        </w:rPr>
        <w:t>() to make everything lowercase, and finally .</w:t>
      </w:r>
      <w:proofErr w:type="spellStart"/>
      <w:r w:rsidRPr="0024502E">
        <w:rPr>
          <w:sz w:val="24"/>
          <w:szCs w:val="24"/>
        </w:rPr>
        <w:t>str.replace</w:t>
      </w:r>
      <w:proofErr w:type="spellEnd"/>
      <w:r w:rsidRPr="0024502E">
        <w:rPr>
          <w:sz w:val="24"/>
          <w:szCs w:val="24"/>
        </w:rPr>
        <w:t>(' ', '_') to connect words with underscores.</w:t>
      </w:r>
    </w:p>
    <w:p w14:paraId="58237E03" w14:textId="514FAE49" w:rsidR="00530391" w:rsidRPr="00530391" w:rsidRDefault="00530391" w:rsidP="00530391">
      <w:pPr>
        <w:ind w:firstLine="14.20pt"/>
        <w:jc w:val="start"/>
        <w:rPr>
          <w:sz w:val="24"/>
          <w:szCs w:val="24"/>
        </w:rPr>
      </w:pPr>
      <w:r w:rsidRPr="00530391">
        <w:rPr>
          <w:sz w:val="24"/>
          <w:szCs w:val="24"/>
        </w:rPr>
        <w:t>For numeric columns like population and GDP, we had to do some serious cleaning. Using .</w:t>
      </w:r>
      <w:proofErr w:type="spellStart"/>
      <w:proofErr w:type="gramStart"/>
      <w:r w:rsidRPr="00530391">
        <w:rPr>
          <w:sz w:val="24"/>
          <w:szCs w:val="24"/>
        </w:rPr>
        <w:t>str.replace</w:t>
      </w:r>
      <w:proofErr w:type="spellEnd"/>
      <w:proofErr w:type="gramEnd"/>
      <w:r w:rsidRPr="00530391">
        <w:rPr>
          <w:sz w:val="24"/>
          <w:szCs w:val="24"/>
        </w:rPr>
        <w:t>(r'[^\d.-]</w:t>
      </w:r>
      <w:proofErr w:type="gramStart"/>
      <w:r w:rsidRPr="00530391">
        <w:rPr>
          <w:sz w:val="24"/>
          <w:szCs w:val="24"/>
        </w:rPr>
        <w:t>', '</w:t>
      </w:r>
      <w:proofErr w:type="gramEnd"/>
      <w:r w:rsidRPr="00530391">
        <w:rPr>
          <w:sz w:val="24"/>
          <w:szCs w:val="24"/>
        </w:rPr>
        <w:t xml:space="preserve">') with regex, we stripped away any characters that weren't numbers or decimal points. Then we used </w:t>
      </w:r>
      <w:proofErr w:type="spellStart"/>
      <w:r w:rsidRPr="00530391">
        <w:rPr>
          <w:sz w:val="24"/>
          <w:szCs w:val="24"/>
        </w:rPr>
        <w:t>pd.to_</w:t>
      </w:r>
      <w:proofErr w:type="gramStart"/>
      <w:r w:rsidRPr="00530391">
        <w:rPr>
          <w:sz w:val="24"/>
          <w:szCs w:val="24"/>
        </w:rPr>
        <w:t>numeric</w:t>
      </w:r>
      <w:proofErr w:type="spellEnd"/>
      <w:r w:rsidRPr="00530391">
        <w:rPr>
          <w:sz w:val="24"/>
          <w:szCs w:val="24"/>
        </w:rPr>
        <w:t>(</w:t>
      </w:r>
      <w:proofErr w:type="gramEnd"/>
      <w:r w:rsidRPr="00530391">
        <w:rPr>
          <w:sz w:val="24"/>
          <w:szCs w:val="24"/>
        </w:rPr>
        <w:t>) to convert these cleaned strings into proper numbers.</w:t>
      </w:r>
    </w:p>
    <w:p w14:paraId="3AAD0F78" w14:textId="52868DB6" w:rsidR="00530391" w:rsidRPr="0024502E" w:rsidRDefault="00530391" w:rsidP="003F71E7">
      <w:pPr>
        <w:ind w:firstLine="14.20pt"/>
        <w:jc w:val="start"/>
        <w:rPr>
          <w:sz w:val="24"/>
          <w:szCs w:val="24"/>
        </w:rPr>
      </w:pPr>
      <w:r w:rsidRPr="0024502E">
        <w:rPr>
          <w:sz w:val="24"/>
          <w:szCs w:val="24"/>
        </w:rPr>
        <w:t>The categorical columns needed their own special attention. We used .</w:t>
      </w:r>
      <w:proofErr w:type="spellStart"/>
      <w:proofErr w:type="gramStart"/>
      <w:r w:rsidRPr="0024502E">
        <w:rPr>
          <w:sz w:val="24"/>
          <w:szCs w:val="24"/>
        </w:rPr>
        <w:t>str.lower</w:t>
      </w:r>
      <w:proofErr w:type="spellEnd"/>
      <w:proofErr w:type="gramEnd"/>
      <w:r w:rsidRPr="0024502E">
        <w:rPr>
          <w:sz w:val="24"/>
          <w:szCs w:val="24"/>
        </w:rPr>
        <w:t>() and .</w:t>
      </w:r>
      <w:proofErr w:type="spellStart"/>
      <w:r w:rsidRPr="0024502E">
        <w:rPr>
          <w:sz w:val="24"/>
          <w:szCs w:val="24"/>
        </w:rPr>
        <w:t>str.strip</w:t>
      </w:r>
      <w:proofErr w:type="spellEnd"/>
      <w:r w:rsidRPr="0024502E">
        <w:rPr>
          <w:sz w:val="24"/>
          <w:szCs w:val="24"/>
        </w:rPr>
        <w:t xml:space="preserve">() to make everything consistent. For income groups, we created a mapping dictionary converting various versions of "high income" or "upper middle" into our standardized categories </w:t>
      </w:r>
      <w:proofErr w:type="gramStart"/>
      <w:r w:rsidRPr="0024502E">
        <w:rPr>
          <w:sz w:val="24"/>
          <w:szCs w:val="24"/>
        </w:rPr>
        <w:t>using .map</w:t>
      </w:r>
      <w:proofErr w:type="gramEnd"/>
      <w:r w:rsidRPr="0024502E">
        <w:rPr>
          <w:sz w:val="24"/>
          <w:szCs w:val="24"/>
        </w:rPr>
        <w:t>(</w:t>
      </w:r>
      <w:proofErr w:type="spellStart"/>
      <w:r w:rsidRPr="0024502E">
        <w:rPr>
          <w:sz w:val="24"/>
          <w:szCs w:val="24"/>
        </w:rPr>
        <w:t>income_group_mapping</w:t>
      </w:r>
      <w:proofErr w:type="spellEnd"/>
      <w:r w:rsidRPr="0024502E">
        <w:rPr>
          <w:sz w:val="24"/>
          <w:szCs w:val="24"/>
        </w:rPr>
        <w:t>).</w:t>
      </w:r>
    </w:p>
    <w:p w14:paraId="0C8442CC" w14:textId="77777777" w:rsidR="00530391" w:rsidRPr="0024502E" w:rsidRDefault="00530391" w:rsidP="003F71E7">
      <w:pPr>
        <w:ind w:firstLine="14.20pt"/>
        <w:jc w:val="start"/>
        <w:rPr>
          <w:sz w:val="24"/>
          <w:szCs w:val="24"/>
        </w:rPr>
      </w:pPr>
    </w:p>
    <w:p w14:paraId="054D32E4" w14:textId="047C4DBC" w:rsidR="003F71E7" w:rsidRPr="0024502E" w:rsidRDefault="00530391" w:rsidP="003F71E7">
      <w:pPr>
        <w:ind w:firstLine="14.20pt"/>
        <w:jc w:val="start"/>
        <w:rPr>
          <w:i/>
          <w:iCs/>
          <w:sz w:val="24"/>
          <w:szCs w:val="24"/>
        </w:rPr>
      </w:pPr>
      <w:r w:rsidRPr="0024502E">
        <w:rPr>
          <w:i/>
          <w:iCs/>
          <w:sz w:val="24"/>
          <w:szCs w:val="24"/>
        </w:rPr>
        <w:t>Uniformity</w:t>
      </w:r>
    </w:p>
    <w:p w14:paraId="5378C3F1" w14:textId="0328A8AC" w:rsidR="003F71E7" w:rsidRPr="0024502E" w:rsidRDefault="00530391" w:rsidP="003F71E7">
      <w:pPr>
        <w:ind w:firstLine="14.20pt"/>
        <w:jc w:val="start"/>
        <w:rPr>
          <w:sz w:val="24"/>
          <w:szCs w:val="24"/>
        </w:rPr>
      </w:pPr>
      <w:r w:rsidRPr="0024502E">
        <w:rPr>
          <w:sz w:val="24"/>
          <w:szCs w:val="24"/>
        </w:rPr>
        <w:t xml:space="preserve">The data cleaning process enforced uniformity </w:t>
      </w:r>
      <w:proofErr w:type="gramStart"/>
      <w:r w:rsidRPr="0024502E">
        <w:rPr>
          <w:sz w:val="24"/>
          <w:szCs w:val="24"/>
        </w:rPr>
        <w:t>using .clip</w:t>
      </w:r>
      <w:proofErr w:type="gramEnd"/>
      <w:r w:rsidRPr="0024502E">
        <w:rPr>
          <w:sz w:val="24"/>
          <w:szCs w:val="24"/>
        </w:rPr>
        <w:t xml:space="preserve">() for numeric ranges, .map() for categorical standardization, and .str methods for text formatting, ensuring consistent data </w:t>
      </w:r>
      <w:r w:rsidRPr="0024502E">
        <w:rPr>
          <w:sz w:val="24"/>
          <w:szCs w:val="24"/>
        </w:rPr>
        <w:t xml:space="preserve">representation throughout the energy consumption dataset.. </w:t>
      </w:r>
    </w:p>
    <w:p w14:paraId="4A075926" w14:textId="77777777" w:rsidR="00530391" w:rsidRPr="0024502E" w:rsidRDefault="00530391" w:rsidP="003F71E7">
      <w:pPr>
        <w:ind w:firstLine="14.20pt"/>
        <w:jc w:val="start"/>
        <w:rPr>
          <w:sz w:val="24"/>
          <w:szCs w:val="24"/>
        </w:rPr>
      </w:pPr>
    </w:p>
    <w:p w14:paraId="27091414" w14:textId="4C5940EC" w:rsidR="00530391" w:rsidRPr="0024502E" w:rsidRDefault="00530391" w:rsidP="003F71E7">
      <w:pPr>
        <w:ind w:firstLine="14.20pt"/>
        <w:jc w:val="start"/>
        <w:rPr>
          <w:i/>
          <w:iCs/>
          <w:sz w:val="24"/>
          <w:szCs w:val="24"/>
        </w:rPr>
      </w:pPr>
      <w:r w:rsidRPr="0024502E">
        <w:rPr>
          <w:i/>
          <w:iCs/>
          <w:sz w:val="24"/>
          <w:szCs w:val="24"/>
        </w:rPr>
        <w:t>Outliers</w:t>
      </w:r>
    </w:p>
    <w:p w14:paraId="0CB18BBB" w14:textId="576EC73C" w:rsidR="00530391" w:rsidRPr="0024502E" w:rsidRDefault="00530391" w:rsidP="003F71E7">
      <w:pPr>
        <w:ind w:firstLine="14.20pt"/>
        <w:jc w:val="start"/>
        <w:rPr>
          <w:sz w:val="24"/>
          <w:szCs w:val="24"/>
        </w:rPr>
      </w:pPr>
      <w:r w:rsidRPr="0024502E">
        <w:rPr>
          <w:sz w:val="24"/>
          <w:szCs w:val="24"/>
        </w:rPr>
        <w:t xml:space="preserve">We used the interquartile range method (calculating Q1 and Q3 </w:t>
      </w:r>
      <w:proofErr w:type="gramStart"/>
      <w:r w:rsidRPr="0024502E">
        <w:rPr>
          <w:sz w:val="24"/>
          <w:szCs w:val="24"/>
        </w:rPr>
        <w:t>with .quantile</w:t>
      </w:r>
      <w:proofErr w:type="gramEnd"/>
      <w:r w:rsidRPr="0024502E">
        <w:rPr>
          <w:sz w:val="24"/>
          <w:szCs w:val="24"/>
        </w:rPr>
        <w:t>()) to identify them, and replacing them with median values using .loc</w:t>
      </w:r>
    </w:p>
    <w:p w14:paraId="4A927A5A" w14:textId="77777777" w:rsidR="00530391" w:rsidRPr="0024502E" w:rsidRDefault="00530391" w:rsidP="00530391">
      <w:pPr>
        <w:ind w:firstLine="14.20pt"/>
        <w:jc w:val="start"/>
        <w:rPr>
          <w:sz w:val="24"/>
          <w:szCs w:val="24"/>
        </w:rPr>
      </w:pPr>
    </w:p>
    <w:p w14:paraId="5ABEC98C" w14:textId="1C5A2D8F" w:rsidR="00530391" w:rsidRPr="00530391" w:rsidRDefault="00530391" w:rsidP="00530391">
      <w:pPr>
        <w:ind w:firstLine="14.20pt"/>
        <w:jc w:val="start"/>
        <w:rPr>
          <w:i/>
          <w:iCs/>
          <w:sz w:val="24"/>
          <w:szCs w:val="24"/>
        </w:rPr>
      </w:pPr>
      <w:r w:rsidRPr="00530391">
        <w:rPr>
          <w:i/>
          <w:iCs/>
          <w:sz w:val="24"/>
          <w:szCs w:val="24"/>
        </w:rPr>
        <w:t>Missing Values</w:t>
      </w:r>
    </w:p>
    <w:p w14:paraId="43F5AABB" w14:textId="1C4A4DF5" w:rsidR="00530391" w:rsidRPr="0024502E" w:rsidRDefault="00530391" w:rsidP="003F71E7">
      <w:pPr>
        <w:ind w:firstLine="14.20pt"/>
        <w:jc w:val="start"/>
        <w:rPr>
          <w:sz w:val="24"/>
          <w:szCs w:val="24"/>
        </w:rPr>
      </w:pPr>
      <w:r w:rsidRPr="0024502E">
        <w:rPr>
          <w:sz w:val="24"/>
          <w:szCs w:val="24"/>
        </w:rPr>
        <w:t xml:space="preserve">We </w:t>
      </w:r>
      <w:proofErr w:type="gramStart"/>
      <w:r w:rsidRPr="0024502E">
        <w:rPr>
          <w:sz w:val="24"/>
          <w:szCs w:val="24"/>
        </w:rPr>
        <w:t>used .</w:t>
      </w:r>
      <w:proofErr w:type="spellStart"/>
      <w:r w:rsidRPr="0024502E">
        <w:rPr>
          <w:sz w:val="24"/>
          <w:szCs w:val="24"/>
        </w:rPr>
        <w:t>isnull</w:t>
      </w:r>
      <w:proofErr w:type="spellEnd"/>
      <w:proofErr w:type="gramEnd"/>
      <w:r w:rsidRPr="0024502E">
        <w:rPr>
          <w:sz w:val="24"/>
          <w:szCs w:val="24"/>
        </w:rPr>
        <w:t xml:space="preserve">().mean() to count how many we had. If a column had too many missing values (more than 65%), we </w:t>
      </w:r>
      <w:proofErr w:type="gramStart"/>
      <w:r w:rsidRPr="0024502E">
        <w:rPr>
          <w:sz w:val="24"/>
          <w:szCs w:val="24"/>
        </w:rPr>
        <w:t>used .drop</w:t>
      </w:r>
      <w:proofErr w:type="gramEnd"/>
      <w:r w:rsidRPr="0024502E">
        <w:rPr>
          <w:sz w:val="24"/>
          <w:szCs w:val="24"/>
        </w:rPr>
        <w:t xml:space="preserve">() for the all </w:t>
      </w:r>
      <w:proofErr w:type="spellStart"/>
      <w:r w:rsidRPr="0024502E">
        <w:rPr>
          <w:sz w:val="24"/>
          <w:szCs w:val="24"/>
        </w:rPr>
        <w:t>collumn</w:t>
      </w:r>
      <w:proofErr w:type="spellEnd"/>
      <w:r w:rsidRPr="0024502E">
        <w:rPr>
          <w:sz w:val="24"/>
          <w:szCs w:val="24"/>
        </w:rPr>
        <w:t xml:space="preserve">. For the remaining gaps, we filled numeric columns with their median values and categorical columns with their most common values </w:t>
      </w:r>
      <w:proofErr w:type="gramStart"/>
      <w:r w:rsidRPr="0024502E">
        <w:rPr>
          <w:sz w:val="24"/>
          <w:szCs w:val="24"/>
        </w:rPr>
        <w:t>using .</w:t>
      </w:r>
      <w:proofErr w:type="spellStart"/>
      <w:r w:rsidRPr="0024502E">
        <w:rPr>
          <w:sz w:val="24"/>
          <w:szCs w:val="24"/>
        </w:rPr>
        <w:t>fillna</w:t>
      </w:r>
      <w:proofErr w:type="spellEnd"/>
      <w:proofErr w:type="gramEnd"/>
      <w:r w:rsidRPr="0024502E">
        <w:rPr>
          <w:sz w:val="24"/>
          <w:szCs w:val="24"/>
        </w:rPr>
        <w:t>().</w:t>
      </w:r>
    </w:p>
    <w:p w14:paraId="6AEED9CA" w14:textId="77777777" w:rsidR="00530391" w:rsidRPr="00530391" w:rsidRDefault="00530391" w:rsidP="00530391">
      <w:pPr>
        <w:ind w:firstLine="14.20pt"/>
        <w:jc w:val="start"/>
        <w:rPr>
          <w:sz w:val="24"/>
          <w:szCs w:val="24"/>
        </w:rPr>
      </w:pPr>
      <w:r w:rsidRPr="00530391">
        <w:rPr>
          <w:sz w:val="24"/>
          <w:szCs w:val="24"/>
        </w:rPr>
        <w:t xml:space="preserve">Finally, we gave everything its proper type. Numeric columns became floats </w:t>
      </w:r>
      <w:proofErr w:type="gramStart"/>
      <w:r w:rsidRPr="00530391">
        <w:rPr>
          <w:sz w:val="24"/>
          <w:szCs w:val="24"/>
        </w:rPr>
        <w:t>with .</w:t>
      </w:r>
      <w:proofErr w:type="spellStart"/>
      <w:r w:rsidRPr="00530391">
        <w:rPr>
          <w:sz w:val="24"/>
          <w:szCs w:val="24"/>
        </w:rPr>
        <w:t>astype</w:t>
      </w:r>
      <w:proofErr w:type="spellEnd"/>
      <w:proofErr w:type="gramEnd"/>
      <w:r w:rsidRPr="00530391">
        <w:rPr>
          <w:sz w:val="24"/>
          <w:szCs w:val="24"/>
        </w:rPr>
        <w:t>(float), categorical columns became categories with .</w:t>
      </w:r>
      <w:proofErr w:type="spellStart"/>
      <w:r w:rsidRPr="00530391">
        <w:rPr>
          <w:sz w:val="24"/>
          <w:szCs w:val="24"/>
        </w:rPr>
        <w:t>astype</w:t>
      </w:r>
      <w:proofErr w:type="spellEnd"/>
      <w:r w:rsidRPr="00530391">
        <w:rPr>
          <w:sz w:val="24"/>
          <w:szCs w:val="24"/>
        </w:rPr>
        <w:t>('category'), and years became integers with .</w:t>
      </w:r>
      <w:proofErr w:type="spellStart"/>
      <w:r w:rsidRPr="00530391">
        <w:rPr>
          <w:sz w:val="24"/>
          <w:szCs w:val="24"/>
        </w:rPr>
        <w:t>astype</w:t>
      </w:r>
      <w:proofErr w:type="spellEnd"/>
      <w:r w:rsidRPr="00530391">
        <w:rPr>
          <w:sz w:val="24"/>
          <w:szCs w:val="24"/>
        </w:rPr>
        <w:t>(int).</w:t>
      </w:r>
    </w:p>
    <w:p w14:paraId="577106AC" w14:textId="5E3AED3E" w:rsidR="00530391" w:rsidRPr="0024502E" w:rsidRDefault="00530391" w:rsidP="003F71E7">
      <w:pPr>
        <w:ind w:firstLine="14.20pt"/>
        <w:jc w:val="start"/>
        <w:rPr>
          <w:sz w:val="24"/>
          <w:szCs w:val="24"/>
        </w:rPr>
      </w:pPr>
      <w:r w:rsidRPr="0024502E">
        <w:rPr>
          <w:sz w:val="24"/>
          <w:szCs w:val="24"/>
        </w:rPr>
        <w:t xml:space="preserve">Throughout this whole process, we kept a watchful eye for any errors, wrapping everything in a try-except block. If anything went wrong, we had debugging tools ready to inspect the data </w:t>
      </w:r>
      <w:proofErr w:type="gramStart"/>
      <w:r w:rsidRPr="0024502E">
        <w:rPr>
          <w:sz w:val="24"/>
          <w:szCs w:val="24"/>
        </w:rPr>
        <w:t>using .head</w:t>
      </w:r>
      <w:proofErr w:type="gramEnd"/>
      <w:r w:rsidRPr="0024502E">
        <w:rPr>
          <w:sz w:val="24"/>
          <w:szCs w:val="24"/>
        </w:rPr>
        <w:t>() and check the shape of our DataFrame.</w:t>
      </w:r>
    </w:p>
    <w:p w14:paraId="18F1AEC6" w14:textId="77777777" w:rsidR="00530391" w:rsidRPr="0024502E" w:rsidRDefault="00530391" w:rsidP="003F71E7">
      <w:pPr>
        <w:ind w:firstLine="14.20pt"/>
        <w:jc w:val="start"/>
        <w:rPr>
          <w:sz w:val="24"/>
          <w:szCs w:val="24"/>
        </w:rPr>
      </w:pPr>
    </w:p>
    <w:p w14:paraId="0843A8B8" w14:textId="77777777" w:rsidR="00530391" w:rsidRPr="00530391" w:rsidRDefault="00530391" w:rsidP="00530391">
      <w:pPr>
        <w:ind w:firstLine="14.20pt"/>
        <w:jc w:val="start"/>
        <w:rPr>
          <w:i/>
          <w:iCs/>
          <w:sz w:val="24"/>
          <w:szCs w:val="24"/>
        </w:rPr>
      </w:pPr>
      <w:r w:rsidRPr="00530391">
        <w:rPr>
          <w:i/>
          <w:iCs/>
          <w:sz w:val="24"/>
          <w:szCs w:val="24"/>
        </w:rPr>
        <w:t>Duplicates</w:t>
      </w:r>
    </w:p>
    <w:p w14:paraId="79EDE617" w14:textId="755FF312" w:rsidR="00530391" w:rsidRPr="0024502E" w:rsidRDefault="00530391" w:rsidP="00530391">
      <w:pPr>
        <w:ind w:firstLine="14.20pt"/>
        <w:jc w:val="start"/>
        <w:rPr>
          <w:sz w:val="24"/>
          <w:szCs w:val="24"/>
        </w:rPr>
      </w:pPr>
      <w:r w:rsidRPr="0024502E">
        <w:rPr>
          <w:sz w:val="24"/>
          <w:szCs w:val="24"/>
        </w:rPr>
        <w:t xml:space="preserve">We checked the duplicates using </w:t>
      </w:r>
      <w:proofErr w:type="spellStart"/>
      <w:proofErr w:type="gramStart"/>
      <w:r w:rsidRPr="0024502E">
        <w:rPr>
          <w:sz w:val="24"/>
          <w:szCs w:val="24"/>
        </w:rPr>
        <w:t>pd.DataFrame.duplicated</w:t>
      </w:r>
      <w:proofErr w:type="spellEnd"/>
      <w:proofErr w:type="gramEnd"/>
      <w:r w:rsidRPr="0024502E">
        <w:rPr>
          <w:sz w:val="24"/>
          <w:szCs w:val="24"/>
        </w:rPr>
        <w:t>() both before and after the cleaning process. It did not contain any duplicated rows.</w:t>
      </w:r>
    </w:p>
    <w:p w14:paraId="589F6B48" w14:textId="77777777" w:rsidR="00530391" w:rsidRPr="0024502E" w:rsidRDefault="00530391" w:rsidP="003F71E7">
      <w:pPr>
        <w:ind w:firstLine="14.20pt"/>
        <w:jc w:val="start"/>
        <w:rPr>
          <w:sz w:val="24"/>
          <w:szCs w:val="24"/>
        </w:rPr>
      </w:pPr>
    </w:p>
    <w:p w14:paraId="79EA328E" w14:textId="047C0DE7" w:rsidR="009303D9" w:rsidRPr="0024502E" w:rsidRDefault="00680DD2" w:rsidP="006B6B66">
      <w:pPr>
        <w:pStyle w:val="Heading1"/>
        <w:rPr>
          <w:noProof w:val="0"/>
          <w:sz w:val="24"/>
          <w:szCs w:val="24"/>
        </w:rPr>
      </w:pPr>
      <w:r w:rsidRPr="0024502E">
        <w:rPr>
          <w:noProof w:val="0"/>
          <w:sz w:val="24"/>
          <w:szCs w:val="24"/>
        </w:rPr>
        <w:t>EXPLORATORY DATA ANALYSIS (EDA)</w:t>
      </w:r>
    </w:p>
    <w:p w14:paraId="70BC13F6" w14:textId="0E65CBE4" w:rsidR="003F71E7" w:rsidRPr="0024502E" w:rsidRDefault="00BC49AD" w:rsidP="00680DD2">
      <w:pPr>
        <w:pStyle w:val="BodyText"/>
        <w:rPr>
          <w:sz w:val="24"/>
          <w:szCs w:val="24"/>
          <w:lang w:val="en-US"/>
        </w:rPr>
      </w:pPr>
      <w:r w:rsidRPr="0024502E">
        <w:rPr>
          <w:sz w:val="24"/>
          <w:szCs w:val="24"/>
          <w:lang w:val="en-US"/>
        </w:rPr>
        <w:t>After the data cleaning process, we started working on analyzing the dataset, which contains energy consumption and environmental data for 700 observations across different countries and regions. There are 14 columns in total, 7 of which are continuous variables and the remaining 7 are categorical variables. The variable information is as follows:</w:t>
      </w:r>
    </w:p>
    <w:p w14:paraId="6BD73CC5" w14:textId="27CB563D" w:rsidR="003F71E7" w:rsidRPr="0024502E" w:rsidRDefault="00BC49AD" w:rsidP="00680DD2">
      <w:pPr>
        <w:pStyle w:val="BodyText"/>
        <w:rPr>
          <w:sz w:val="24"/>
          <w:szCs w:val="24"/>
          <w:lang w:val="en-US"/>
        </w:rPr>
      </w:pPr>
      <w:r w:rsidRPr="0024502E">
        <w:rPr>
          <w:i/>
          <w:iCs/>
          <w:sz w:val="24"/>
          <w:szCs w:val="24"/>
          <w:lang w:val="en-US"/>
        </w:rPr>
        <w:t>(variable</w:t>
      </w:r>
      <w:r w:rsidRPr="0024502E">
        <w:rPr>
          <w:i/>
          <w:sz w:val="24"/>
          <w:szCs w:val="24"/>
          <w:lang w:val="en-US"/>
        </w:rPr>
        <w:t xml:space="preserve"> name, description, scale)</w:t>
      </w:r>
    </w:p>
    <w:p w14:paraId="7226656E" w14:textId="7264AF59" w:rsidR="00BC49AD" w:rsidRPr="0024502E" w:rsidRDefault="00BC49AD" w:rsidP="00680DD2">
      <w:pPr>
        <w:pStyle w:val="BodyText"/>
        <w:rPr>
          <w:sz w:val="24"/>
          <w:szCs w:val="24"/>
          <w:lang w:val="en-US"/>
        </w:rPr>
      </w:pPr>
      <w:r w:rsidRPr="0024502E">
        <w:rPr>
          <w:sz w:val="24"/>
          <w:szCs w:val="24"/>
          <w:lang w:val="en-US"/>
        </w:rPr>
        <w:t>Year: The year of observation (2000–2023), Interval</w:t>
      </w:r>
    </w:p>
    <w:p w14:paraId="43BD951C" w14:textId="4801AB15" w:rsidR="00BC49AD" w:rsidRPr="0024502E" w:rsidRDefault="00BC49AD" w:rsidP="00680DD2">
      <w:pPr>
        <w:pStyle w:val="BodyText"/>
        <w:rPr>
          <w:sz w:val="24"/>
          <w:szCs w:val="24"/>
          <w:lang w:val="en-US"/>
        </w:rPr>
      </w:pPr>
      <w:r w:rsidRPr="0024502E">
        <w:rPr>
          <w:sz w:val="24"/>
          <w:szCs w:val="24"/>
          <w:lang w:val="en-US"/>
        </w:rPr>
        <w:t>Country: Name of the country. Matches its corresponding region, Nominal</w:t>
      </w:r>
    </w:p>
    <w:p w14:paraId="49632374" w14:textId="62E1FC01" w:rsidR="00BC49AD" w:rsidRPr="0024502E" w:rsidRDefault="00BC49AD" w:rsidP="00680DD2">
      <w:pPr>
        <w:pStyle w:val="BodyText"/>
        <w:rPr>
          <w:sz w:val="24"/>
          <w:szCs w:val="24"/>
          <w:lang w:val="en-US"/>
        </w:rPr>
      </w:pPr>
      <w:r w:rsidRPr="0024502E">
        <w:rPr>
          <w:sz w:val="24"/>
          <w:szCs w:val="24"/>
          <w:lang w:val="en-US"/>
        </w:rPr>
        <w:lastRenderedPageBreak/>
        <w:t>Population: Population of the country (continuous variable, in range 1,000,000–300,000,000), Ratio, Continuous</w:t>
      </w:r>
    </w:p>
    <w:p w14:paraId="5CF9ABBC" w14:textId="5B8EBC2D" w:rsidR="00BC49AD" w:rsidRPr="0024502E" w:rsidRDefault="00BC49AD" w:rsidP="00680DD2">
      <w:pPr>
        <w:pStyle w:val="BodyText"/>
        <w:rPr>
          <w:sz w:val="24"/>
          <w:szCs w:val="24"/>
          <w:lang w:val="en-US"/>
        </w:rPr>
      </w:pPr>
      <w:proofErr w:type="spellStart"/>
      <w:r w:rsidRPr="0024502E">
        <w:rPr>
          <w:sz w:val="24"/>
          <w:szCs w:val="24"/>
          <w:lang w:val="en-US"/>
        </w:rPr>
        <w:t>GDP_per_Capita</w:t>
      </w:r>
      <w:proofErr w:type="spellEnd"/>
      <w:r w:rsidRPr="0024502E">
        <w:rPr>
          <w:sz w:val="24"/>
          <w:szCs w:val="24"/>
          <w:lang w:val="en-US"/>
        </w:rPr>
        <w:t>: Gross Domestic Product per capita in USD (continuous variable, in range 1,000–60,000 USD), Ratio, Continuous</w:t>
      </w:r>
    </w:p>
    <w:p w14:paraId="7C0054E5" w14:textId="572EA141" w:rsidR="00BC49AD" w:rsidRPr="0024502E" w:rsidRDefault="00BC49AD" w:rsidP="00680DD2">
      <w:pPr>
        <w:pStyle w:val="BodyText"/>
        <w:rPr>
          <w:sz w:val="24"/>
          <w:szCs w:val="24"/>
          <w:lang w:val="en-US"/>
        </w:rPr>
      </w:pPr>
      <w:proofErr w:type="spellStart"/>
      <w:r w:rsidRPr="0024502E">
        <w:rPr>
          <w:sz w:val="24"/>
          <w:szCs w:val="24"/>
          <w:lang w:val="en-US"/>
        </w:rPr>
        <w:t>Energy_Consumption_per_Capita</w:t>
      </w:r>
      <w:proofErr w:type="spellEnd"/>
      <w:r w:rsidRPr="0024502E">
        <w:rPr>
          <w:sz w:val="24"/>
          <w:szCs w:val="24"/>
          <w:lang w:val="en-US"/>
        </w:rPr>
        <w:t>: Annual energy consumption per capita in MWh (continuous variable, in range 1–10 MWh), Ratio, Continuous</w:t>
      </w:r>
    </w:p>
    <w:p w14:paraId="47D1D2DA" w14:textId="26126D61" w:rsidR="00BC49AD" w:rsidRPr="0024502E" w:rsidRDefault="00BC49AD" w:rsidP="00680DD2">
      <w:pPr>
        <w:pStyle w:val="BodyText"/>
        <w:rPr>
          <w:sz w:val="24"/>
          <w:szCs w:val="24"/>
          <w:lang w:val="en-US"/>
        </w:rPr>
      </w:pPr>
      <w:proofErr w:type="spellStart"/>
      <w:r w:rsidRPr="0024502E">
        <w:rPr>
          <w:sz w:val="24"/>
          <w:szCs w:val="24"/>
          <w:lang w:val="en-US"/>
        </w:rPr>
        <w:t>Carbon_Emission</w:t>
      </w:r>
      <w:proofErr w:type="spellEnd"/>
      <w:r w:rsidRPr="0024502E">
        <w:rPr>
          <w:sz w:val="24"/>
          <w:szCs w:val="24"/>
          <w:lang w:val="en-US"/>
        </w:rPr>
        <w:t>: Carbon dioxide emissions in tons per capita (continuous variable, derived from energy consumption), Ratio, Continuous</w:t>
      </w:r>
    </w:p>
    <w:p w14:paraId="363CFC85" w14:textId="3E526B61" w:rsidR="00BC49AD" w:rsidRPr="0024502E" w:rsidRDefault="00BC49AD" w:rsidP="00680DD2">
      <w:pPr>
        <w:pStyle w:val="BodyText"/>
        <w:rPr>
          <w:sz w:val="24"/>
          <w:szCs w:val="24"/>
          <w:lang w:val="en-US"/>
        </w:rPr>
      </w:pPr>
      <w:proofErr w:type="spellStart"/>
      <w:r w:rsidRPr="0024502E">
        <w:rPr>
          <w:sz w:val="24"/>
          <w:szCs w:val="24"/>
          <w:lang w:val="en-US"/>
        </w:rPr>
        <w:t>Renewable_Energy_Share</w:t>
      </w:r>
      <w:proofErr w:type="spellEnd"/>
      <w:r w:rsidRPr="0024502E">
        <w:rPr>
          <w:sz w:val="24"/>
          <w:szCs w:val="24"/>
          <w:lang w:val="en-US"/>
        </w:rPr>
        <w:t>: Percentage of energy derived from renewable sources (continuous variable, in range 10%–90%), Ratio, Continuous</w:t>
      </w:r>
    </w:p>
    <w:p w14:paraId="727CC101" w14:textId="2E265159" w:rsidR="00BC49AD" w:rsidRPr="0024502E" w:rsidRDefault="00BC49AD" w:rsidP="00680DD2">
      <w:pPr>
        <w:pStyle w:val="BodyText"/>
        <w:rPr>
          <w:sz w:val="24"/>
          <w:szCs w:val="24"/>
          <w:lang w:val="en-US"/>
        </w:rPr>
      </w:pPr>
      <w:proofErr w:type="spellStart"/>
      <w:r w:rsidRPr="0024502E">
        <w:rPr>
          <w:sz w:val="24"/>
          <w:szCs w:val="24"/>
          <w:lang w:val="en-US"/>
        </w:rPr>
        <w:t>Electricity_Price</w:t>
      </w:r>
      <w:proofErr w:type="spellEnd"/>
      <w:r w:rsidRPr="0024502E">
        <w:rPr>
          <w:sz w:val="24"/>
          <w:szCs w:val="24"/>
          <w:lang w:val="en-US"/>
        </w:rPr>
        <w:t>: Electricity price per kWh in USD (continuous variable, in range $0.05–$0.30), Ratio, Continuous</w:t>
      </w:r>
    </w:p>
    <w:p w14:paraId="5DD31C75" w14:textId="7DBB78C0" w:rsidR="00BC49AD" w:rsidRPr="0024502E" w:rsidRDefault="00BC49AD" w:rsidP="00680DD2">
      <w:pPr>
        <w:pStyle w:val="BodyText"/>
        <w:rPr>
          <w:sz w:val="24"/>
          <w:szCs w:val="24"/>
          <w:lang w:val="en-US"/>
        </w:rPr>
      </w:pPr>
      <w:r w:rsidRPr="0024502E">
        <w:rPr>
          <w:sz w:val="24"/>
          <w:szCs w:val="24"/>
          <w:lang w:val="en-US"/>
        </w:rPr>
        <w:t>Region: Geographical region of the country. Categories: North America, Europe, Asia, South America, Africa, Oceania, Nominal</w:t>
      </w:r>
    </w:p>
    <w:p w14:paraId="62983214" w14:textId="48DF3C30" w:rsidR="00BC49AD" w:rsidRPr="0024502E" w:rsidRDefault="00BC49AD" w:rsidP="00680DD2">
      <w:pPr>
        <w:pStyle w:val="BodyText"/>
        <w:rPr>
          <w:sz w:val="24"/>
          <w:szCs w:val="24"/>
          <w:lang w:val="en-US"/>
        </w:rPr>
      </w:pPr>
      <w:proofErr w:type="spellStart"/>
      <w:r w:rsidRPr="0024502E">
        <w:rPr>
          <w:sz w:val="24"/>
          <w:szCs w:val="24"/>
          <w:lang w:val="en-US"/>
        </w:rPr>
        <w:t>Energy_Policy</w:t>
      </w:r>
      <w:proofErr w:type="spellEnd"/>
      <w:r w:rsidRPr="0024502E">
        <w:rPr>
          <w:sz w:val="24"/>
          <w:szCs w:val="24"/>
          <w:lang w:val="en-US"/>
        </w:rPr>
        <w:t>: Stringency of energy policies ('Strict', 'Moderate', 'Lenient'), Ordinal</w:t>
      </w:r>
    </w:p>
    <w:p w14:paraId="60913C09" w14:textId="1FCFA21F" w:rsidR="00BC49AD" w:rsidRPr="0024502E" w:rsidRDefault="00BC49AD" w:rsidP="00680DD2">
      <w:pPr>
        <w:pStyle w:val="BodyText"/>
        <w:rPr>
          <w:sz w:val="24"/>
          <w:szCs w:val="24"/>
          <w:lang w:val="en-US"/>
        </w:rPr>
      </w:pPr>
      <w:proofErr w:type="spellStart"/>
      <w:r w:rsidRPr="0024502E">
        <w:rPr>
          <w:sz w:val="24"/>
          <w:szCs w:val="24"/>
          <w:lang w:val="en-US"/>
        </w:rPr>
        <w:t>Climate_Agreement</w:t>
      </w:r>
      <w:proofErr w:type="spellEnd"/>
      <w:r w:rsidRPr="0024502E">
        <w:rPr>
          <w:sz w:val="24"/>
          <w:szCs w:val="24"/>
          <w:lang w:val="en-US"/>
        </w:rPr>
        <w:t>: Climate agreement the country adheres to ('Paris', 'Kyoto', 'None'), Nominal</w:t>
      </w:r>
    </w:p>
    <w:p w14:paraId="5E109973" w14:textId="131A4427" w:rsidR="00BC49AD" w:rsidRPr="0024502E" w:rsidRDefault="00BC49AD" w:rsidP="00680DD2">
      <w:pPr>
        <w:pStyle w:val="BodyText"/>
        <w:rPr>
          <w:sz w:val="24"/>
          <w:szCs w:val="24"/>
          <w:lang w:val="en-US"/>
        </w:rPr>
      </w:pPr>
      <w:r w:rsidRPr="0024502E">
        <w:rPr>
          <w:sz w:val="24"/>
          <w:szCs w:val="24"/>
          <w:lang w:val="en-US"/>
        </w:rPr>
        <w:t>Urbanization: Level of urbanization ('High', 'Medium', 'Low'), Ordinal</w:t>
      </w:r>
    </w:p>
    <w:p w14:paraId="30CE0E52" w14:textId="5C414D6C" w:rsidR="00BC49AD" w:rsidRPr="0024502E" w:rsidRDefault="00BC49AD" w:rsidP="00680DD2">
      <w:pPr>
        <w:pStyle w:val="BodyText"/>
        <w:rPr>
          <w:sz w:val="24"/>
          <w:szCs w:val="24"/>
          <w:lang w:val="en-US"/>
        </w:rPr>
      </w:pPr>
      <w:proofErr w:type="spellStart"/>
      <w:r w:rsidRPr="0024502E">
        <w:rPr>
          <w:sz w:val="24"/>
          <w:szCs w:val="24"/>
          <w:lang w:val="en-US"/>
        </w:rPr>
        <w:t>Energy_Source</w:t>
      </w:r>
      <w:proofErr w:type="spellEnd"/>
      <w:r w:rsidRPr="0024502E">
        <w:rPr>
          <w:sz w:val="24"/>
          <w:szCs w:val="24"/>
          <w:lang w:val="en-US"/>
        </w:rPr>
        <w:t xml:space="preserve">: Dominant energy </w:t>
      </w:r>
      <w:proofErr w:type="gramStart"/>
      <w:r w:rsidRPr="0024502E">
        <w:rPr>
          <w:sz w:val="24"/>
          <w:szCs w:val="24"/>
          <w:lang w:val="en-US"/>
        </w:rPr>
        <w:t>source</w:t>
      </w:r>
      <w:proofErr w:type="gramEnd"/>
      <w:r w:rsidRPr="0024502E">
        <w:rPr>
          <w:sz w:val="24"/>
          <w:szCs w:val="24"/>
          <w:lang w:val="en-US"/>
        </w:rPr>
        <w:t xml:space="preserve"> ('Coal', 'Natural Gas', 'Renewables', 'Nuclear', 'Oil').</w:t>
      </w:r>
    </w:p>
    <w:p w14:paraId="0F366E17" w14:textId="1DB5477F" w:rsidR="00BC49AD" w:rsidRPr="0024502E" w:rsidRDefault="00BC49AD" w:rsidP="00680DD2">
      <w:pPr>
        <w:pStyle w:val="BodyText"/>
        <w:rPr>
          <w:sz w:val="24"/>
          <w:szCs w:val="24"/>
          <w:lang w:val="en-US"/>
        </w:rPr>
      </w:pPr>
      <w:proofErr w:type="spellStart"/>
      <w:r w:rsidRPr="0024502E">
        <w:rPr>
          <w:sz w:val="24"/>
          <w:szCs w:val="24"/>
          <w:lang w:val="en-US"/>
        </w:rPr>
        <w:t>Income_Group</w:t>
      </w:r>
      <w:proofErr w:type="spellEnd"/>
      <w:r w:rsidRPr="0024502E">
        <w:rPr>
          <w:sz w:val="24"/>
          <w:szCs w:val="24"/>
          <w:lang w:val="en-US"/>
        </w:rPr>
        <w:t xml:space="preserve">: </w:t>
      </w:r>
      <w:r w:rsidR="00A807E1" w:rsidRPr="0024502E">
        <w:rPr>
          <w:sz w:val="24"/>
          <w:szCs w:val="24"/>
          <w:lang w:val="en-US"/>
        </w:rPr>
        <w:t>Income classification of the country ('High', 'Upper-Middle', 'Lower-Middle', 'Low'), Ordinal</w:t>
      </w:r>
    </w:p>
    <w:p w14:paraId="5AC9306B" w14:textId="2932946D" w:rsidR="00BC49AD" w:rsidRPr="0024502E" w:rsidRDefault="00A807E1" w:rsidP="00A807E1">
      <w:pPr>
        <w:pStyle w:val="BodyText"/>
        <w:rPr>
          <w:sz w:val="24"/>
          <w:szCs w:val="24"/>
          <w:lang w:val="en-US"/>
        </w:rPr>
      </w:pPr>
      <w:r w:rsidRPr="0024502E">
        <w:rPr>
          <w:sz w:val="24"/>
          <w:szCs w:val="24"/>
          <w:lang w:val="en-US"/>
        </w:rPr>
        <w:t>We created the following table that contains the descriptive statistics for numerical columns, so that we can investigate and understand the data properly. In this way, we were able to observe the mean, the standard deviation, the quartiles, the minimum, and the maximum values of each continuous variable.</w:t>
      </w:r>
    </w:p>
    <w:p w14:paraId="0D78044C" w14:textId="2B8FA75B" w:rsidR="00A807E1" w:rsidRPr="0024502E" w:rsidRDefault="00A807E1" w:rsidP="00A807E1">
      <w:pPr>
        <w:pStyle w:val="BodyText"/>
        <w:rPr>
          <w:sz w:val="24"/>
          <w:szCs w:val="24"/>
          <w:lang w:val="en-US"/>
        </w:rPr>
      </w:pPr>
      <w:r w:rsidRPr="0024502E">
        <w:rPr>
          <w:noProof/>
          <w:sz w:val="24"/>
          <w:szCs w:val="24"/>
          <w:lang w:val="en-US"/>
        </w:rPr>
        <w:drawing>
          <wp:inline distT="0" distB="0" distL="0" distR="0" wp14:anchorId="15DAFF12" wp14:editId="679FC6EE">
            <wp:extent cx="3034251" cy="763239"/>
            <wp:effectExtent l="0" t="0" r="0" b="0"/>
            <wp:docPr id="2146735258" name="Resim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6119" cy="766224"/>
                    </a:xfrm>
                    <a:prstGeom prst="rect">
                      <a:avLst/>
                    </a:prstGeom>
                    <a:noFill/>
                    <a:ln>
                      <a:noFill/>
                    </a:ln>
                  </pic:spPr>
                </pic:pic>
              </a:graphicData>
            </a:graphic>
          </wp:inline>
        </w:drawing>
      </w:r>
    </w:p>
    <w:p w14:paraId="7DA5521C" w14:textId="64982B89" w:rsidR="00BC49AD" w:rsidRPr="0024502E" w:rsidRDefault="0019794F" w:rsidP="00680DD2">
      <w:pPr>
        <w:pStyle w:val="BodyText"/>
        <w:rPr>
          <w:sz w:val="24"/>
          <w:szCs w:val="24"/>
          <w:lang w:val="en-US"/>
        </w:rPr>
      </w:pPr>
      <w:proofErr w:type="spellStart"/>
      <w:r w:rsidRPr="0024502E">
        <w:rPr>
          <w:sz w:val="24"/>
          <w:szCs w:val="24"/>
          <w:lang w:val="en-US"/>
        </w:rPr>
        <w:t>GDP_per_Capita</w:t>
      </w:r>
      <w:proofErr w:type="spellEnd"/>
      <w:r w:rsidRPr="0024502E">
        <w:rPr>
          <w:sz w:val="24"/>
          <w:szCs w:val="24"/>
          <w:lang w:val="en-US"/>
        </w:rPr>
        <w:t xml:space="preserve"> (Gross Domestic Product per Capita)</w:t>
      </w:r>
    </w:p>
    <w:p w14:paraId="534D8D8F" w14:textId="0A6338B7" w:rsidR="0019794F" w:rsidRPr="0024502E" w:rsidRDefault="0019794F" w:rsidP="00680DD2">
      <w:pPr>
        <w:pStyle w:val="BodyText"/>
        <w:rPr>
          <w:sz w:val="24"/>
          <w:szCs w:val="24"/>
          <w:lang w:val="en-US"/>
        </w:rPr>
      </w:pPr>
      <w:r w:rsidRPr="0024502E">
        <w:rPr>
          <w:sz w:val="24"/>
          <w:szCs w:val="24"/>
          <w:lang w:val="en-US"/>
        </w:rPr>
        <w:t xml:space="preserve">The Total Gross Domestic Product </w:t>
      </w:r>
      <w:proofErr w:type="gramStart"/>
      <w:r w:rsidRPr="0024502E">
        <w:rPr>
          <w:sz w:val="24"/>
          <w:szCs w:val="24"/>
          <w:lang w:val="en-US"/>
        </w:rPr>
        <w:t>divided</w:t>
      </w:r>
      <w:proofErr w:type="gramEnd"/>
      <w:r w:rsidRPr="0024502E">
        <w:rPr>
          <w:sz w:val="24"/>
          <w:szCs w:val="24"/>
          <w:lang w:val="en-US"/>
        </w:rPr>
        <w:t xml:space="preserve"> by the population. Usually used to account for an estimate of economic welfare and standards of living, where a high value will be interpreted with high levels of economic welfare and income. Normally, countries with high </w:t>
      </w:r>
      <w:proofErr w:type="spellStart"/>
      <w:r w:rsidRPr="0024502E">
        <w:rPr>
          <w:sz w:val="24"/>
          <w:szCs w:val="24"/>
          <w:lang w:val="en-US"/>
        </w:rPr>
        <w:t>GDP_per_Capita</w:t>
      </w:r>
      <w:proofErr w:type="spellEnd"/>
      <w:r w:rsidRPr="0024502E">
        <w:rPr>
          <w:sz w:val="24"/>
          <w:szCs w:val="24"/>
          <w:lang w:val="en-US"/>
        </w:rPr>
        <w:t xml:space="preserve"> show modern infrastructures, more advanced technologies, and higher energy use. The variable is of extreme relevance to explaining the relationship between energy demand, economic well-being, industrial development, and environmental impacts.</w:t>
      </w:r>
    </w:p>
    <w:p w14:paraId="60A1FAAC" w14:textId="0CB1FD21" w:rsidR="00BC49AD" w:rsidRPr="0024502E" w:rsidRDefault="0019794F" w:rsidP="00680DD2">
      <w:pPr>
        <w:pStyle w:val="BodyText"/>
        <w:rPr>
          <w:sz w:val="24"/>
          <w:szCs w:val="24"/>
          <w:lang w:val="en-US"/>
        </w:rPr>
      </w:pPr>
      <w:proofErr w:type="spellStart"/>
      <w:r w:rsidRPr="0024502E">
        <w:rPr>
          <w:sz w:val="24"/>
          <w:szCs w:val="24"/>
          <w:lang w:val="en-US"/>
        </w:rPr>
        <w:t>Renewable_Energy_Share</w:t>
      </w:r>
      <w:proofErr w:type="spellEnd"/>
      <w:r w:rsidRPr="0024502E">
        <w:rPr>
          <w:sz w:val="24"/>
          <w:szCs w:val="24"/>
          <w:lang w:val="en-US"/>
        </w:rPr>
        <w:t xml:space="preserve"> (Percentage of Energy from Renewable Sources)</w:t>
      </w:r>
    </w:p>
    <w:p w14:paraId="379E64D7" w14:textId="7D1B99A2" w:rsidR="0019794F" w:rsidRPr="0024502E" w:rsidRDefault="0019794F" w:rsidP="0019794F">
      <w:pPr>
        <w:pStyle w:val="BodyText"/>
        <w:rPr>
          <w:sz w:val="24"/>
          <w:szCs w:val="24"/>
          <w:lang w:val="en-US"/>
        </w:rPr>
      </w:pPr>
      <w:proofErr w:type="spellStart"/>
      <w:r w:rsidRPr="0024502E">
        <w:rPr>
          <w:sz w:val="24"/>
          <w:szCs w:val="24"/>
          <w:lang w:val="en-US"/>
        </w:rPr>
        <w:t>Renewable_Energy_Share</w:t>
      </w:r>
      <w:proofErr w:type="spellEnd"/>
      <w:r w:rsidRPr="0024502E">
        <w:rPr>
          <w:sz w:val="24"/>
          <w:szCs w:val="24"/>
          <w:lang w:val="en-US"/>
        </w:rPr>
        <w:t xml:space="preserve"> is that part of a country's total energy consumption derived from renewable sources: solar, wind, hydropower, and geothermal. Indirectly, it provides evidence of a country's sustainable energy policy and commitment to moving away from dependency on fossil fuels. </w:t>
      </w:r>
      <w:proofErr w:type="gramStart"/>
      <w:r w:rsidRPr="0024502E">
        <w:rPr>
          <w:sz w:val="24"/>
          <w:szCs w:val="24"/>
          <w:lang w:val="en-US"/>
        </w:rPr>
        <w:t>Generally speaking, a</w:t>
      </w:r>
      <w:proofErr w:type="gramEnd"/>
      <w:r w:rsidRPr="0024502E">
        <w:rPr>
          <w:sz w:val="24"/>
          <w:szCs w:val="24"/>
          <w:lang w:val="en-US"/>
        </w:rPr>
        <w:t xml:space="preserve"> country with a larger share of renewable energy focuses on the reduction of greenhouse gas emissions, combating climate change, and reaching long-term energy security. Understanding the </w:t>
      </w:r>
      <w:proofErr w:type="spellStart"/>
      <w:r w:rsidRPr="0024502E">
        <w:rPr>
          <w:sz w:val="24"/>
          <w:szCs w:val="24"/>
          <w:lang w:val="en-US"/>
        </w:rPr>
        <w:t>Renewable_Energy_Share</w:t>
      </w:r>
      <w:proofErr w:type="spellEnd"/>
      <w:r w:rsidRPr="0024502E">
        <w:rPr>
          <w:sz w:val="24"/>
          <w:szCs w:val="24"/>
          <w:lang w:val="en-US"/>
        </w:rPr>
        <w:t xml:space="preserve"> will enable assessment of the environmental performance of countries </w:t>
      </w:r>
      <w:proofErr w:type="gramStart"/>
      <w:r w:rsidRPr="0024502E">
        <w:rPr>
          <w:sz w:val="24"/>
          <w:szCs w:val="24"/>
          <w:lang w:val="en-US"/>
        </w:rPr>
        <w:t>in light of</w:t>
      </w:r>
      <w:proofErr w:type="gramEnd"/>
      <w:r w:rsidRPr="0024502E">
        <w:rPr>
          <w:sz w:val="24"/>
          <w:szCs w:val="24"/>
          <w:lang w:val="en-US"/>
        </w:rPr>
        <w:t xml:space="preserve"> efforts toward global sustainability and international agreements on climate change.</w:t>
      </w:r>
    </w:p>
    <w:p w14:paraId="40FD7FD5" w14:textId="77777777" w:rsidR="0019794F" w:rsidRPr="0024502E" w:rsidRDefault="0019794F" w:rsidP="0019794F">
      <w:pPr>
        <w:pStyle w:val="BodyText"/>
        <w:rPr>
          <w:sz w:val="24"/>
          <w:szCs w:val="24"/>
          <w:lang w:val="en-US"/>
        </w:rPr>
      </w:pPr>
    </w:p>
    <w:p w14:paraId="77C2C8F8" w14:textId="7A56B7D4" w:rsidR="00680DD2" w:rsidRPr="0024502E" w:rsidRDefault="00680DD2" w:rsidP="00680DD2">
      <w:pPr>
        <w:pStyle w:val="BodyText"/>
        <w:rPr>
          <w:sz w:val="24"/>
          <w:szCs w:val="24"/>
          <w:lang w:val="en-US"/>
        </w:rPr>
      </w:pPr>
      <w:r w:rsidRPr="0024502E">
        <w:rPr>
          <w:sz w:val="24"/>
          <w:szCs w:val="24"/>
          <w:lang w:val="en-US"/>
        </w:rPr>
        <w:t>We tried to analyze the given dataset by asking 7 research questions.</w:t>
      </w:r>
    </w:p>
    <w:p w14:paraId="06A4B9E0" w14:textId="77777777" w:rsidR="00680DD2" w:rsidRPr="0024502E" w:rsidRDefault="00680DD2" w:rsidP="00680DD2">
      <w:pPr>
        <w:pStyle w:val="BodyText"/>
        <w:rPr>
          <w:sz w:val="24"/>
          <w:szCs w:val="24"/>
          <w:lang w:val="en-US"/>
        </w:rPr>
      </w:pPr>
      <w:r w:rsidRPr="0024502E">
        <w:rPr>
          <w:sz w:val="24"/>
          <w:szCs w:val="24"/>
          <w:lang w:val="en-US"/>
        </w:rPr>
        <w:t>1. How does per capita energy consumption progress over time in regions? (Tunahan Turgut)</w:t>
      </w:r>
    </w:p>
    <w:p w14:paraId="787B6983" w14:textId="38AC0ED1" w:rsidR="00680DD2" w:rsidRPr="0024502E" w:rsidRDefault="00680DD2" w:rsidP="00680DD2">
      <w:pPr>
        <w:pStyle w:val="BodyText"/>
        <w:rPr>
          <w:sz w:val="24"/>
          <w:szCs w:val="24"/>
          <w:lang w:val="en-US"/>
        </w:rPr>
      </w:pPr>
      <w:r w:rsidRPr="0024502E">
        <w:rPr>
          <w:sz w:val="24"/>
          <w:szCs w:val="24"/>
          <w:lang w:val="en-US"/>
        </w:rPr>
        <w:t xml:space="preserve">2. Electricity </w:t>
      </w:r>
      <w:r w:rsidR="00AF6C91">
        <w:rPr>
          <w:sz w:val="24"/>
          <w:szCs w:val="24"/>
          <w:lang w:val="en-US"/>
        </w:rPr>
        <w:t>p</w:t>
      </w:r>
      <w:r w:rsidRPr="0024502E">
        <w:rPr>
          <w:sz w:val="24"/>
          <w:szCs w:val="24"/>
          <w:lang w:val="en-US"/>
        </w:rPr>
        <w:t xml:space="preserve">rices and </w:t>
      </w:r>
      <w:r w:rsidR="00AF6C91">
        <w:rPr>
          <w:sz w:val="24"/>
          <w:szCs w:val="24"/>
          <w:lang w:val="en-US"/>
        </w:rPr>
        <w:t>w</w:t>
      </w:r>
      <w:r w:rsidRPr="0024502E">
        <w:rPr>
          <w:sz w:val="24"/>
          <w:szCs w:val="24"/>
          <w:lang w:val="en-US"/>
        </w:rPr>
        <w:t xml:space="preserve">hat </w:t>
      </w:r>
      <w:r w:rsidR="00AF6C91">
        <w:rPr>
          <w:sz w:val="24"/>
          <w:szCs w:val="24"/>
          <w:lang w:val="en-US"/>
        </w:rPr>
        <w:t>a</w:t>
      </w:r>
      <w:r w:rsidRPr="0024502E">
        <w:rPr>
          <w:sz w:val="24"/>
          <w:szCs w:val="24"/>
          <w:lang w:val="en-US"/>
        </w:rPr>
        <w:t xml:space="preserve">ffects </w:t>
      </w:r>
      <w:proofErr w:type="gramStart"/>
      <w:r w:rsidRPr="0024502E">
        <w:rPr>
          <w:sz w:val="24"/>
          <w:szCs w:val="24"/>
          <w:lang w:val="en-US"/>
        </w:rPr>
        <w:t>it</w:t>
      </w:r>
      <w:proofErr w:type="gramEnd"/>
      <w:r w:rsidRPr="0024502E">
        <w:rPr>
          <w:sz w:val="24"/>
          <w:szCs w:val="24"/>
          <w:lang w:val="en-US"/>
        </w:rPr>
        <w:t>? (Mehmet Toprak Özen)</w:t>
      </w:r>
    </w:p>
    <w:p w14:paraId="318BCE10" w14:textId="77777777" w:rsidR="00680DD2" w:rsidRPr="0024502E" w:rsidRDefault="00680DD2" w:rsidP="00680DD2">
      <w:pPr>
        <w:pStyle w:val="BodyText"/>
        <w:rPr>
          <w:sz w:val="24"/>
          <w:szCs w:val="24"/>
          <w:lang w:val="en-US"/>
        </w:rPr>
      </w:pPr>
      <w:r w:rsidRPr="0024502E">
        <w:rPr>
          <w:sz w:val="24"/>
          <w:szCs w:val="24"/>
          <w:lang w:val="en-US"/>
        </w:rPr>
        <w:t xml:space="preserve">3. What potential trends or correlations can be identified between energy consumption per capita, GDP per capita, and renewable energy share for different climate agreement statuses? (Davut </w:t>
      </w:r>
      <w:proofErr w:type="spellStart"/>
      <w:r w:rsidRPr="0024502E">
        <w:rPr>
          <w:sz w:val="24"/>
          <w:szCs w:val="24"/>
          <w:lang w:val="en-US"/>
        </w:rPr>
        <w:t>Varlık</w:t>
      </w:r>
      <w:proofErr w:type="spellEnd"/>
      <w:r w:rsidRPr="0024502E">
        <w:rPr>
          <w:sz w:val="24"/>
          <w:szCs w:val="24"/>
          <w:lang w:val="en-US"/>
        </w:rPr>
        <w:t>)</w:t>
      </w:r>
    </w:p>
    <w:p w14:paraId="5B6CFEDF" w14:textId="217E9DD3" w:rsidR="00680DD2" w:rsidRPr="0024502E" w:rsidRDefault="00680DD2" w:rsidP="00680DD2">
      <w:pPr>
        <w:pStyle w:val="BodyText"/>
        <w:rPr>
          <w:sz w:val="24"/>
          <w:szCs w:val="24"/>
          <w:lang w:val="en-US"/>
        </w:rPr>
      </w:pPr>
      <w:r w:rsidRPr="0024502E">
        <w:rPr>
          <w:sz w:val="24"/>
          <w:szCs w:val="24"/>
          <w:lang w:val="en-US"/>
        </w:rPr>
        <w:t>4. How do countries' participation in climate agreements and their energy policies correlate with changes in carbon emissions? (Ahmet Furkan</w:t>
      </w:r>
      <w:r w:rsidR="00C15E9A">
        <w:rPr>
          <w:sz w:val="24"/>
          <w:szCs w:val="24"/>
          <w:lang w:val="en-US"/>
        </w:rPr>
        <w:t xml:space="preserve"> Köşedaşı</w:t>
      </w:r>
      <w:r w:rsidRPr="0024502E">
        <w:rPr>
          <w:sz w:val="24"/>
          <w:szCs w:val="24"/>
          <w:lang w:val="en-US"/>
        </w:rPr>
        <w:t>)</w:t>
      </w:r>
    </w:p>
    <w:p w14:paraId="7F7AA0A7" w14:textId="77777777" w:rsidR="00680DD2" w:rsidRPr="0024502E" w:rsidRDefault="00680DD2" w:rsidP="00680DD2">
      <w:pPr>
        <w:pStyle w:val="BodyText"/>
        <w:rPr>
          <w:sz w:val="24"/>
          <w:szCs w:val="24"/>
          <w:lang w:val="en-US"/>
        </w:rPr>
      </w:pPr>
      <w:r w:rsidRPr="0024502E">
        <w:rPr>
          <w:sz w:val="24"/>
          <w:szCs w:val="24"/>
          <w:lang w:val="en-US"/>
        </w:rPr>
        <w:t>5. How does the distribution of renewable energy share differ across levels of urbanization? (</w:t>
      </w:r>
      <w:proofErr w:type="spellStart"/>
      <w:r w:rsidRPr="0024502E">
        <w:rPr>
          <w:sz w:val="24"/>
          <w:szCs w:val="24"/>
          <w:lang w:val="en-US"/>
        </w:rPr>
        <w:t>Bilginalp</w:t>
      </w:r>
      <w:proofErr w:type="spellEnd"/>
      <w:r w:rsidRPr="0024502E">
        <w:rPr>
          <w:sz w:val="24"/>
          <w:szCs w:val="24"/>
          <w:lang w:val="en-US"/>
        </w:rPr>
        <w:t xml:space="preserve"> </w:t>
      </w:r>
      <w:proofErr w:type="spellStart"/>
      <w:r w:rsidRPr="0024502E">
        <w:rPr>
          <w:sz w:val="24"/>
          <w:szCs w:val="24"/>
          <w:lang w:val="en-US"/>
        </w:rPr>
        <w:t>Büyüktaş</w:t>
      </w:r>
      <w:proofErr w:type="spellEnd"/>
      <w:r w:rsidRPr="0024502E">
        <w:rPr>
          <w:sz w:val="24"/>
          <w:szCs w:val="24"/>
          <w:lang w:val="en-US"/>
        </w:rPr>
        <w:t>)</w:t>
      </w:r>
    </w:p>
    <w:p w14:paraId="1E72193C" w14:textId="2C19B178" w:rsidR="00680DD2" w:rsidRPr="0024502E" w:rsidRDefault="00680DD2" w:rsidP="00680DD2">
      <w:pPr>
        <w:pStyle w:val="BodyText"/>
        <w:rPr>
          <w:sz w:val="24"/>
          <w:szCs w:val="24"/>
          <w:lang w:val="en-US"/>
        </w:rPr>
      </w:pPr>
      <w:r w:rsidRPr="0024502E">
        <w:rPr>
          <w:sz w:val="24"/>
          <w:szCs w:val="24"/>
          <w:lang w:val="en-US"/>
        </w:rPr>
        <w:lastRenderedPageBreak/>
        <w:t xml:space="preserve">6. </w:t>
      </w:r>
      <w:r w:rsidR="00D80E5B" w:rsidRPr="00D80E5B">
        <w:rPr>
          <w:sz w:val="24"/>
          <w:szCs w:val="24"/>
          <w:lang w:val="en-US"/>
        </w:rPr>
        <w:t>How does the distribution of carbon emissions vary across different energy sources for various regions</w:t>
      </w:r>
      <w:r w:rsidRPr="0024502E">
        <w:rPr>
          <w:sz w:val="24"/>
          <w:szCs w:val="24"/>
          <w:lang w:val="en-US"/>
        </w:rPr>
        <w:t xml:space="preserve">? (Arda </w:t>
      </w:r>
      <w:proofErr w:type="spellStart"/>
      <w:r w:rsidRPr="0024502E">
        <w:rPr>
          <w:sz w:val="24"/>
          <w:szCs w:val="24"/>
          <w:lang w:val="en-US"/>
        </w:rPr>
        <w:t>Ergüven</w:t>
      </w:r>
      <w:proofErr w:type="spellEnd"/>
      <w:r w:rsidRPr="0024502E">
        <w:rPr>
          <w:sz w:val="24"/>
          <w:szCs w:val="24"/>
          <w:lang w:val="en-US"/>
        </w:rPr>
        <w:t>)</w:t>
      </w:r>
    </w:p>
    <w:p w14:paraId="795356F4" w14:textId="1A3EE24C" w:rsidR="009303D9" w:rsidRPr="0024502E" w:rsidRDefault="00680DD2" w:rsidP="00680DD2">
      <w:pPr>
        <w:pStyle w:val="BodyText"/>
        <w:rPr>
          <w:sz w:val="24"/>
          <w:szCs w:val="24"/>
          <w:lang w:val="en-US"/>
        </w:rPr>
      </w:pPr>
      <w:r w:rsidRPr="0024502E">
        <w:rPr>
          <w:sz w:val="24"/>
          <w:szCs w:val="24"/>
          <w:lang w:val="en-US"/>
        </w:rPr>
        <w:t>7. How does energy consumption per capita differ among low, higher-middle, lower-middle, and high-income groups? (</w:t>
      </w:r>
      <w:proofErr w:type="spellStart"/>
      <w:r w:rsidRPr="0024502E">
        <w:rPr>
          <w:sz w:val="24"/>
          <w:szCs w:val="24"/>
          <w:lang w:val="en-US"/>
        </w:rPr>
        <w:t>Sertaç</w:t>
      </w:r>
      <w:proofErr w:type="spellEnd"/>
      <w:r w:rsidRPr="0024502E">
        <w:rPr>
          <w:sz w:val="24"/>
          <w:szCs w:val="24"/>
          <w:lang w:val="en-US"/>
        </w:rPr>
        <w:t xml:space="preserve"> Kandemir)</w:t>
      </w:r>
      <w:r w:rsidR="009303D9" w:rsidRPr="0024502E">
        <w:rPr>
          <w:sz w:val="24"/>
          <w:szCs w:val="24"/>
          <w:lang w:val="en-US"/>
        </w:rPr>
        <w:t>.</w:t>
      </w:r>
    </w:p>
    <w:p w14:paraId="6B3E052D" w14:textId="77777777" w:rsidR="00DF1BBF" w:rsidRPr="0024502E" w:rsidRDefault="00DF1BBF" w:rsidP="00E7596C">
      <w:pPr>
        <w:pStyle w:val="BodyText"/>
        <w:rPr>
          <w:i/>
          <w:iCs/>
          <w:spacing w:val="0"/>
          <w:sz w:val="24"/>
          <w:szCs w:val="24"/>
          <w:lang w:val="en-US" w:eastAsia="en-US"/>
        </w:rPr>
      </w:pPr>
      <w:r w:rsidRPr="0024502E">
        <w:rPr>
          <w:i/>
          <w:iCs/>
          <w:spacing w:val="0"/>
          <w:sz w:val="24"/>
          <w:szCs w:val="24"/>
          <w:lang w:val="en-US" w:eastAsia="en-US"/>
        </w:rPr>
        <w:t>Question 1: How does per capita energy consumption progress over time in regions?</w:t>
      </w:r>
    </w:p>
    <w:p w14:paraId="7C3B91C4" w14:textId="00311B29" w:rsidR="003F71E7" w:rsidRPr="0024502E" w:rsidRDefault="00524ABD" w:rsidP="003F71E7">
      <w:pPr>
        <w:pStyle w:val="BodyText"/>
        <w:rPr>
          <w:sz w:val="24"/>
          <w:szCs w:val="24"/>
          <w:lang w:val="en-US"/>
        </w:rPr>
      </w:pPr>
      <w:r w:rsidRPr="00524ABD">
        <w:rPr>
          <w:sz w:val="24"/>
          <w:szCs w:val="24"/>
          <w:lang w:val="en-US"/>
        </w:rPr>
        <w:t xml:space="preserve">Energy consumption is a type of continuous variable that we can analyze across different regions and dates. In this experimental data analysis phase, we tried to reveal how it changes according to regions and time intervals, with the help of a table. Since there were multiple </w:t>
      </w:r>
      <w:proofErr w:type="gramStart"/>
      <w:r w:rsidRPr="00524ABD">
        <w:rPr>
          <w:sz w:val="24"/>
          <w:szCs w:val="24"/>
          <w:lang w:val="en-US"/>
        </w:rPr>
        <w:t>data</w:t>
      </w:r>
      <w:proofErr w:type="gramEnd"/>
      <w:r w:rsidRPr="00524ABD">
        <w:rPr>
          <w:sz w:val="24"/>
          <w:szCs w:val="24"/>
          <w:lang w:val="en-US"/>
        </w:rPr>
        <w:t xml:space="preserve"> rows containing the same dates and regions in our cleaned dataset, it was appropriate to use the average value of per capita energy consumption in these rows to represent the per capita energy value in the table. Then, representing the continuous variable </w:t>
      </w:r>
      <w:proofErr w:type="spellStart"/>
      <w:r w:rsidRPr="00524ABD">
        <w:rPr>
          <w:sz w:val="24"/>
          <w:szCs w:val="24"/>
          <w:lang w:val="en-US"/>
        </w:rPr>
        <w:t>energy_consumption_per_capita</w:t>
      </w:r>
      <w:proofErr w:type="spellEnd"/>
      <w:r w:rsidRPr="00524ABD">
        <w:rPr>
          <w:sz w:val="24"/>
          <w:szCs w:val="24"/>
          <w:lang w:val="en-US"/>
        </w:rPr>
        <w:t xml:space="preserve"> using color intensity levels in a heat map turned out to be a suitable visualization choice. Furthermore, dividing the 2000–</w:t>
      </w:r>
      <w:proofErr w:type="gramStart"/>
      <w:r w:rsidRPr="00524ABD">
        <w:rPr>
          <w:sz w:val="24"/>
          <w:szCs w:val="24"/>
          <w:lang w:val="en-US"/>
        </w:rPr>
        <w:t>2023 year</w:t>
      </w:r>
      <w:proofErr w:type="gramEnd"/>
      <w:r w:rsidRPr="00524ABD">
        <w:rPr>
          <w:sz w:val="24"/>
          <w:szCs w:val="24"/>
          <w:lang w:val="en-US"/>
        </w:rPr>
        <w:t xml:space="preserve"> range given to us in the dataset into 4-year parts is useful both to improve visualization quality and to reduce </w:t>
      </w:r>
      <w:r>
        <w:rPr>
          <w:rFonts w:ascii="Times Roman" w:eastAsia="Times Roman" w:hAnsi="Times Roman" w:cs="Times Roman"/>
          <w:noProof/>
        </w:rPr>
        <w:drawing>
          <wp:anchor distT="152400" distB="152400" distL="152400" distR="152400" simplePos="0" relativeHeight="251659264" behindDoc="0" locked="0" layoutInCell="1" allowOverlap="1" wp14:anchorId="13E2D314" wp14:editId="656B468B">
            <wp:simplePos x="0" y="0"/>
            <wp:positionH relativeFrom="margin">
              <wp:posOffset>-204470</wp:posOffset>
            </wp:positionH>
            <wp:positionV relativeFrom="line">
              <wp:posOffset>452120</wp:posOffset>
            </wp:positionV>
            <wp:extent cx="3124200" cy="2228850"/>
            <wp:effectExtent l="0" t="0" r="0" b="0"/>
            <wp:wrapTopAndBottom distT="152400" distB="152400"/>
            <wp:docPr id="1073741827" name="officeArt object" descr="Image Gallery"/>
            <wp:cNvGraphicFramePr/>
            <a:graphic xmlns:a="http://purl.oclc.org/ooxml/drawingml/main">
              <a:graphicData uri="http://schemas.microsoft.com/office/word/2010/wordprocessingGroup">
                <wp:wgp>
                  <wp:cNvGrpSpPr/>
                  <wp:grpSpPr>
                    <a:xfrm>
                      <a:off x="0" y="0"/>
                      <a:ext cx="3124200" cy="2228850"/>
                      <a:chOff x="0" y="0"/>
                      <a:chExt cx="6417749" cy="4989933"/>
                    </a:xfrm>
                  </wp:grpSpPr>
                  <pic:pic xmlns:pic="http://purl.oclc.org/ooxml/drawingml/picture">
                    <pic:nvPicPr>
                      <pic:cNvPr id="1073741825" name="Unknown.png" descr="Unknown.png"/>
                      <pic:cNvPicPr>
                        <a:picLocks noChangeAspect="1"/>
                      </pic:cNvPicPr>
                    </pic:nvPicPr>
                    <pic:blipFill>
                      <a:blip r:embed="rId11"/>
                      <a:srcRect t="0.06%" b="0.06%"/>
                      <a:stretch>
                        <a:fillRect/>
                      </a:stretch>
                    </pic:blipFill>
                    <pic:spPr>
                      <a:xfrm>
                        <a:off x="0" y="0"/>
                        <a:ext cx="6417750" cy="4575255"/>
                      </a:xfrm>
                      <a:prstGeom prst="rect">
                        <a:avLst/>
                      </a:prstGeom>
                      <a:ln w="12700" cap="flat">
                        <a:noFill/>
                        <a:miter lim="400%"/>
                      </a:ln>
                      <a:effectLst/>
                    </pic:spPr>
                  </pic:pic>
                  <wp:wsp>
                    <wp:cNvPr id="1073741826" name="Caption"/>
                    <wp:cNvSpPr/>
                    <wp:spPr>
                      <a:xfrm>
                        <a:off x="0" y="4651454"/>
                        <a:ext cx="6417750" cy="338480"/>
                      </a:xfrm>
                      <a:prstGeom prst="rect">
                        <a:avLst/>
                      </a:prstGeom>
                      <a:noFill/>
                      <a:ln w="12700" cap="flat">
                        <a:noFill/>
                        <a:miter lim="400%"/>
                      </a:ln>
                      <a:effectLst/>
                    </wp:spPr>
                    <wp:txbx>
                      <wne:txbxContent>
                        <w:p w14:paraId="1FE7D52F" w14:textId="77777777" w:rsidR="00524ABD" w:rsidRDefault="00524ABD" w:rsidP="00524ABD">
                          <w:pPr>
                            <w:pStyle w:val="ObjectCaption"/>
                          </w:pPr>
                          <w:r>
                            <w:t>Caption</w:t>
                          </w:r>
                        </w:p>
                      </wne:txbxContent>
                    </wp:txbx>
                    <wp:bodyPr wrap="square" lIns="76200" tIns="76200" rIns="76200" bIns="76200" numCol="1" anchor="t">
                      <a:noAutofit/>
                    </wp:bodyPr>
                  </wp:wsp>
                </wp:wgp>
              </a:graphicData>
            </a:graphic>
            <wp14:sizeRelH relativeFrom="margin">
              <wp14:pctWidth>0%</wp14:pctWidth>
            </wp14:sizeRelH>
            <wp14:sizeRelV relativeFrom="margin">
              <wp14:pctHeight>0%</wp14:pctHeight>
            </wp14:sizeRelV>
          </wp:anchor>
        </w:drawing>
      </w:r>
      <w:r w:rsidRPr="00524ABD">
        <w:rPr>
          <w:sz w:val="24"/>
          <w:szCs w:val="24"/>
          <w:lang w:val="en-US"/>
        </w:rPr>
        <w:t>information loss in the dataset to a negligible level</w:t>
      </w:r>
    </w:p>
    <w:p w14:paraId="5DE7D8B1" w14:textId="420BBED1" w:rsidR="003F71E7" w:rsidRPr="0024502E" w:rsidRDefault="00524ABD" w:rsidP="003F71E7">
      <w:pPr>
        <w:pStyle w:val="BodyText"/>
        <w:rPr>
          <w:sz w:val="24"/>
          <w:szCs w:val="24"/>
          <w:lang w:val="en-US"/>
        </w:rPr>
      </w:pPr>
      <w:r w:rsidRPr="00524ABD">
        <w:rPr>
          <w:sz w:val="24"/>
          <w:szCs w:val="24"/>
          <w:lang w:val="en-US"/>
        </w:rPr>
        <w:t xml:space="preserve">This heat-map illustrates the energy consumption per capita with measured in MWh (Megawatt hour), across various regions over </w:t>
      </w:r>
      <w:proofErr w:type="gramStart"/>
      <w:r w:rsidRPr="00524ABD">
        <w:rPr>
          <w:sz w:val="24"/>
          <w:szCs w:val="24"/>
          <w:lang w:val="en-US"/>
        </w:rPr>
        <w:t>6 time</w:t>
      </w:r>
      <w:proofErr w:type="gramEnd"/>
      <w:r w:rsidRPr="00524ABD">
        <w:rPr>
          <w:sz w:val="24"/>
          <w:szCs w:val="24"/>
          <w:lang w:val="en-US"/>
        </w:rPr>
        <w:t xml:space="preserve"> intervals 4 years each. Each cell represents energy consumption per capita for a specific region and time period, with color ranging from light </w:t>
      </w:r>
      <w:proofErr w:type="gramStart"/>
      <w:r w:rsidRPr="00524ABD">
        <w:rPr>
          <w:sz w:val="24"/>
          <w:szCs w:val="24"/>
          <w:lang w:val="en-US"/>
        </w:rPr>
        <w:t>yellow ,which</w:t>
      </w:r>
      <w:proofErr w:type="gramEnd"/>
      <w:r w:rsidRPr="00524ABD">
        <w:rPr>
          <w:sz w:val="24"/>
          <w:szCs w:val="24"/>
          <w:lang w:val="en-US"/>
        </w:rPr>
        <w:t xml:space="preserve"> represents lower consumption, to dark blue that represents higher consumption. </w:t>
      </w:r>
      <w:proofErr w:type="gramStart"/>
      <w:r w:rsidRPr="00524ABD">
        <w:rPr>
          <w:sz w:val="24"/>
          <w:szCs w:val="24"/>
          <w:lang w:val="en-US"/>
        </w:rPr>
        <w:t>Moreover</w:t>
      </w:r>
      <w:proofErr w:type="gramEnd"/>
      <w:r w:rsidRPr="00524ABD">
        <w:rPr>
          <w:sz w:val="24"/>
          <w:szCs w:val="24"/>
          <w:lang w:val="en-US"/>
        </w:rPr>
        <w:t xml:space="preserve"> the exact mean value of the specific time interval and region can be reached by looking; </w:t>
      </w:r>
      <w:r w:rsidRPr="00524ABD">
        <w:rPr>
          <w:sz w:val="24"/>
          <w:szCs w:val="24"/>
          <w:lang w:val="en-US"/>
        </w:rPr>
        <w:t xml:space="preserve">hence, numerical comparisons can be made while interpreting the table.      </w:t>
      </w:r>
    </w:p>
    <w:p w14:paraId="5EEFA570" w14:textId="77777777" w:rsidR="003F71E7" w:rsidRPr="0024502E" w:rsidRDefault="003F71E7" w:rsidP="003F71E7">
      <w:pPr>
        <w:pStyle w:val="BodyText"/>
        <w:rPr>
          <w:sz w:val="24"/>
          <w:szCs w:val="24"/>
          <w:lang w:val="en-US"/>
        </w:rPr>
      </w:pPr>
    </w:p>
    <w:p w14:paraId="6E6022E6" w14:textId="67267D1B" w:rsidR="003F71E7" w:rsidRPr="00524ABD" w:rsidRDefault="00524ABD" w:rsidP="003F71E7">
      <w:pPr>
        <w:pStyle w:val="BodyText"/>
        <w:rPr>
          <w:i/>
          <w:iCs/>
          <w:sz w:val="24"/>
          <w:szCs w:val="24"/>
          <w:lang w:val="en-US"/>
        </w:rPr>
      </w:pPr>
      <w:r w:rsidRPr="00524ABD">
        <w:rPr>
          <w:i/>
          <w:iCs/>
          <w:sz w:val="24"/>
          <w:szCs w:val="24"/>
          <w:lang w:val="en-US"/>
        </w:rPr>
        <w:t>Key findings:</w:t>
      </w:r>
    </w:p>
    <w:p w14:paraId="07C94FAD" w14:textId="62A0D518" w:rsidR="003F71E7" w:rsidRDefault="00524ABD" w:rsidP="003F71E7">
      <w:pPr>
        <w:pStyle w:val="BodyText"/>
        <w:rPr>
          <w:sz w:val="24"/>
          <w:szCs w:val="24"/>
          <w:lang w:val="en-US"/>
        </w:rPr>
      </w:pPr>
      <w:r w:rsidRPr="00524ABD">
        <w:rPr>
          <w:sz w:val="24"/>
          <w:szCs w:val="24"/>
          <w:lang w:val="en-US"/>
        </w:rPr>
        <w:t>•</w:t>
      </w:r>
      <w:r w:rsidRPr="00524ABD">
        <w:rPr>
          <w:sz w:val="24"/>
          <w:szCs w:val="24"/>
          <w:lang w:val="en-US"/>
        </w:rPr>
        <w:tab/>
        <w:t>The North American and European regions follow a relatively close energy consumption trend, and the southern hemisphere regions of Oceania and South America also follow a relatively close consumption trend among themselves</w:t>
      </w:r>
      <w:r>
        <w:rPr>
          <w:sz w:val="24"/>
          <w:szCs w:val="24"/>
          <w:lang w:val="en-US"/>
        </w:rPr>
        <w:t>.</w:t>
      </w:r>
    </w:p>
    <w:p w14:paraId="795F08D1" w14:textId="0551E987" w:rsidR="00524ABD" w:rsidRDefault="00524ABD" w:rsidP="003F71E7">
      <w:pPr>
        <w:pStyle w:val="BodyText"/>
        <w:rPr>
          <w:sz w:val="24"/>
          <w:szCs w:val="24"/>
          <w:lang w:val="en-US"/>
        </w:rPr>
      </w:pPr>
      <w:r w:rsidRPr="00524ABD">
        <w:rPr>
          <w:sz w:val="24"/>
          <w:szCs w:val="24"/>
          <w:lang w:val="en-US"/>
        </w:rPr>
        <w:t>•</w:t>
      </w:r>
      <w:r w:rsidRPr="00524ABD">
        <w:rPr>
          <w:sz w:val="24"/>
          <w:szCs w:val="24"/>
          <w:lang w:val="en-US"/>
        </w:rPr>
        <w:tab/>
        <w:t xml:space="preserve">There was a remarkable decrease in per capita energy consumption in Europe and North America between 2012 and 2015. In fact, these two regions saw by far the lowest energy consumption </w:t>
      </w:r>
      <w:proofErr w:type="gramStart"/>
      <w:r w:rsidRPr="00524ABD">
        <w:rPr>
          <w:sz w:val="24"/>
          <w:szCs w:val="24"/>
          <w:lang w:val="en-US"/>
        </w:rPr>
        <w:t>values ,with</w:t>
      </w:r>
      <w:proofErr w:type="gramEnd"/>
      <w:r w:rsidRPr="00524ABD">
        <w:rPr>
          <w:sz w:val="24"/>
          <w:szCs w:val="24"/>
          <w:lang w:val="en-US"/>
        </w:rPr>
        <w:t xml:space="preserve"> 4.2 MWh and 3.7 MWh, in this time period; unlike them and other regions, there was an increase in per capita energy consumption values in Africa and Asia. In fact, Africa saw its peak value with 6.5 MWh per capita between these years.</w:t>
      </w:r>
    </w:p>
    <w:p w14:paraId="56334D53" w14:textId="2E7D2960" w:rsidR="00524ABD" w:rsidRDefault="00524ABD" w:rsidP="003F71E7">
      <w:pPr>
        <w:pStyle w:val="BodyText"/>
        <w:rPr>
          <w:sz w:val="24"/>
          <w:szCs w:val="24"/>
          <w:lang w:val="en-US"/>
        </w:rPr>
      </w:pPr>
      <w:r w:rsidRPr="00524ABD">
        <w:rPr>
          <w:sz w:val="24"/>
          <w:szCs w:val="24"/>
          <w:lang w:val="en-US"/>
        </w:rPr>
        <w:t>•</w:t>
      </w:r>
      <w:r w:rsidRPr="00524ABD">
        <w:rPr>
          <w:sz w:val="24"/>
          <w:szCs w:val="24"/>
          <w:lang w:val="en-US"/>
        </w:rPr>
        <w:tab/>
        <w:t>The highest energy consumption per capita values, with 6.7 MWh per capita, belonged to the Oceania region between 2004 and 2007</w:t>
      </w:r>
      <w:r>
        <w:rPr>
          <w:sz w:val="24"/>
          <w:szCs w:val="24"/>
          <w:lang w:val="en-US"/>
        </w:rPr>
        <w:t>.</w:t>
      </w:r>
    </w:p>
    <w:p w14:paraId="798888CD" w14:textId="7CF1D2B5" w:rsidR="00524ABD" w:rsidRDefault="00524ABD" w:rsidP="003F71E7">
      <w:pPr>
        <w:pStyle w:val="BodyText"/>
        <w:rPr>
          <w:sz w:val="24"/>
          <w:szCs w:val="24"/>
          <w:lang w:val="en-US"/>
        </w:rPr>
      </w:pPr>
      <w:r w:rsidRPr="00524ABD">
        <w:rPr>
          <w:sz w:val="24"/>
          <w:szCs w:val="24"/>
          <w:lang w:val="en-US"/>
        </w:rPr>
        <w:t>•</w:t>
      </w:r>
      <w:r w:rsidRPr="00524ABD">
        <w:rPr>
          <w:sz w:val="24"/>
          <w:szCs w:val="24"/>
          <w:lang w:val="en-US"/>
        </w:rPr>
        <w:tab/>
        <w:t>Looking at recent years (2020–2023), South America is clearly at the top in energy consumption per capita, with 6.6 MWh per capita.</w:t>
      </w:r>
    </w:p>
    <w:p w14:paraId="79CBC1F1" w14:textId="34E62412" w:rsidR="00524ABD" w:rsidRDefault="00524ABD" w:rsidP="003F71E7">
      <w:pPr>
        <w:pStyle w:val="BodyText"/>
        <w:rPr>
          <w:sz w:val="24"/>
          <w:szCs w:val="24"/>
          <w:lang w:val="en-US"/>
        </w:rPr>
      </w:pPr>
      <w:r w:rsidRPr="00524ABD">
        <w:rPr>
          <w:sz w:val="24"/>
          <w:szCs w:val="24"/>
          <w:lang w:val="en-US"/>
        </w:rPr>
        <w:t>•</w:t>
      </w:r>
      <w:r w:rsidRPr="00524ABD">
        <w:rPr>
          <w:sz w:val="24"/>
          <w:szCs w:val="24"/>
          <w:lang w:val="en-US"/>
        </w:rPr>
        <w:tab/>
        <w:t>Energy consumption in the Asian region remains on trend more stable than in other regions. In addition, while the energy consumption trend changes faster in the Europe region, the energy consumption trend decreases and increases over longer periods in the Oceania region.</w:t>
      </w:r>
    </w:p>
    <w:p w14:paraId="00D58D42" w14:textId="5B505F7F" w:rsidR="003F71E7" w:rsidRPr="0024502E" w:rsidRDefault="00524ABD" w:rsidP="00524ABD">
      <w:pPr>
        <w:pStyle w:val="BodyText"/>
        <w:rPr>
          <w:sz w:val="24"/>
          <w:szCs w:val="24"/>
          <w:lang w:val="en-US"/>
        </w:rPr>
      </w:pPr>
      <w:r w:rsidRPr="00524ABD">
        <w:rPr>
          <w:sz w:val="24"/>
          <w:szCs w:val="24"/>
          <w:lang w:val="en-US"/>
        </w:rPr>
        <w:t>•</w:t>
      </w:r>
      <w:r w:rsidRPr="00524ABD">
        <w:rPr>
          <w:sz w:val="24"/>
          <w:szCs w:val="24"/>
          <w:lang w:val="en-US"/>
        </w:rPr>
        <w:tab/>
        <w:t>No region is far ahead of the other in terms of total energy consumption values per capita.</w:t>
      </w:r>
    </w:p>
    <w:p w14:paraId="7B8FAACD" w14:textId="466A6F45" w:rsidR="00DF1BBF" w:rsidRPr="0024502E" w:rsidRDefault="00DF1BBF" w:rsidP="003F71E7">
      <w:pPr>
        <w:pStyle w:val="BodyText"/>
        <w:rPr>
          <w:sz w:val="24"/>
          <w:szCs w:val="24"/>
          <w:lang w:val="en-US"/>
        </w:rPr>
      </w:pPr>
      <w:r w:rsidRPr="0024502E">
        <w:rPr>
          <w:i/>
          <w:iCs/>
          <w:spacing w:val="0"/>
          <w:sz w:val="24"/>
          <w:szCs w:val="24"/>
          <w:lang w:val="en-US" w:eastAsia="en-US"/>
        </w:rPr>
        <w:t xml:space="preserve">Question 2: Electricity Prices and What Affects </w:t>
      </w:r>
      <w:proofErr w:type="gramStart"/>
      <w:r w:rsidRPr="0024502E">
        <w:rPr>
          <w:i/>
          <w:iCs/>
          <w:spacing w:val="0"/>
          <w:sz w:val="24"/>
          <w:szCs w:val="24"/>
          <w:lang w:val="en-US" w:eastAsia="en-US"/>
        </w:rPr>
        <w:t>it</w:t>
      </w:r>
      <w:proofErr w:type="gramEnd"/>
      <w:r w:rsidRPr="0024502E">
        <w:rPr>
          <w:i/>
          <w:iCs/>
          <w:spacing w:val="0"/>
          <w:sz w:val="24"/>
          <w:szCs w:val="24"/>
          <w:lang w:val="en-US" w:eastAsia="en-US"/>
        </w:rPr>
        <w:t xml:space="preserve"> </w:t>
      </w:r>
    </w:p>
    <w:p w14:paraId="76686AD5" w14:textId="77777777" w:rsidR="00DF1BBF" w:rsidRPr="0024502E" w:rsidRDefault="00DF1BBF" w:rsidP="00DF1BBF">
      <w:pPr>
        <w:pStyle w:val="bulletlist"/>
        <w:numPr>
          <w:ilvl w:val="0"/>
          <w:numId w:val="0"/>
        </w:numPr>
        <w:ind w:firstLine="14.40pt"/>
        <w:rPr>
          <w:sz w:val="24"/>
          <w:szCs w:val="24"/>
          <w:lang w:val="en-US"/>
        </w:rPr>
      </w:pPr>
      <w:r w:rsidRPr="0024502E">
        <w:rPr>
          <w:sz w:val="24"/>
          <w:szCs w:val="24"/>
          <w:lang w:val="en-US"/>
        </w:rPr>
        <w:t xml:space="preserve">Electricity price is a qualitative type of data. It is affected by some variables such as Energy Policy, Income Group, Urbanization Level, Energy Source, and Region. We created three plots to visualize and answer our </w:t>
      </w:r>
      <w:proofErr w:type="gramStart"/>
      <w:r w:rsidRPr="0024502E">
        <w:rPr>
          <w:sz w:val="24"/>
          <w:szCs w:val="24"/>
          <w:lang w:val="en-US"/>
        </w:rPr>
        <w:t>question</w:t>
      </w:r>
      <w:proofErr w:type="gramEnd"/>
      <w:r w:rsidRPr="0024502E">
        <w:rPr>
          <w:sz w:val="24"/>
          <w:szCs w:val="24"/>
          <w:lang w:val="en-US"/>
        </w:rPr>
        <w:t>.</w:t>
      </w:r>
    </w:p>
    <w:p w14:paraId="41AFB1A3" w14:textId="6CDE7D88" w:rsidR="00DF1BBF" w:rsidRPr="0024502E" w:rsidRDefault="00DF1BBF" w:rsidP="00DF1BBF">
      <w:pPr>
        <w:pStyle w:val="bulletlist"/>
        <w:numPr>
          <w:ilvl w:val="0"/>
          <w:numId w:val="0"/>
        </w:numPr>
        <w:ind w:firstLine="14.40pt"/>
        <w:rPr>
          <w:i/>
          <w:iCs/>
          <w:sz w:val="24"/>
          <w:szCs w:val="24"/>
          <w:lang w:val="en-US"/>
        </w:rPr>
      </w:pPr>
      <w:r w:rsidRPr="0024502E">
        <w:rPr>
          <w:i/>
          <w:iCs/>
          <w:sz w:val="24"/>
          <w:szCs w:val="24"/>
          <w:lang w:val="en-US"/>
        </w:rPr>
        <w:t>a) Average Electricity Price by Income Group and Urbanization Level</w:t>
      </w:r>
    </w:p>
    <w:p w14:paraId="71F23D71" w14:textId="372D2A76" w:rsidR="00DF1BBF" w:rsidRPr="0024502E" w:rsidRDefault="00530391" w:rsidP="00DF1BBF">
      <w:pPr>
        <w:pStyle w:val="bulletlist"/>
        <w:numPr>
          <w:ilvl w:val="0"/>
          <w:numId w:val="0"/>
        </w:numPr>
        <w:ind w:firstLine="14.40pt"/>
        <w:rPr>
          <w:sz w:val="24"/>
          <w:szCs w:val="24"/>
          <w:lang w:val="en-US"/>
        </w:rPr>
      </w:pPr>
      <w:r w:rsidRPr="0024502E">
        <w:rPr>
          <w:noProof/>
          <w:sz w:val="24"/>
          <w:szCs w:val="24"/>
        </w:rPr>
        <w:lastRenderedPageBreak/>
        <w:drawing>
          <wp:inline distT="0" distB="0" distL="0" distR="0" wp14:anchorId="6F6D71AC" wp14:editId="1DA71D36">
            <wp:extent cx="3089910" cy="1799590"/>
            <wp:effectExtent l="0" t="0" r="0" b="0"/>
            <wp:docPr id="310022128" name="Resim 2" descr="Yüklenmiş görüntü"/>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Yüklenmiş görüntü"/>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799590"/>
                    </a:xfrm>
                    <a:prstGeom prst="rect">
                      <a:avLst/>
                    </a:prstGeom>
                    <a:noFill/>
                    <a:ln>
                      <a:noFill/>
                    </a:ln>
                  </pic:spPr>
                </pic:pic>
              </a:graphicData>
            </a:graphic>
          </wp:inline>
        </w:drawing>
      </w:r>
    </w:p>
    <w:p w14:paraId="7944C8B4" w14:textId="7F8093D2" w:rsidR="00530391" w:rsidRPr="0024502E" w:rsidRDefault="006F5592" w:rsidP="00DF1BBF">
      <w:pPr>
        <w:pStyle w:val="bulletlist"/>
        <w:numPr>
          <w:ilvl w:val="0"/>
          <w:numId w:val="0"/>
        </w:numPr>
        <w:ind w:firstLine="14.40pt"/>
        <w:rPr>
          <w:sz w:val="24"/>
          <w:szCs w:val="24"/>
          <w:lang w:val="en-US"/>
        </w:rPr>
      </w:pPr>
      <w:r w:rsidRPr="0024502E">
        <w:rPr>
          <w:sz w:val="24"/>
          <w:szCs w:val="24"/>
          <w:lang w:val="en-US"/>
        </w:rPr>
        <w:t xml:space="preserve">This bar chart compares the average price of electricity in USD per kWh across income groups classified into three different levels of urbanization: high, medium, and low. There are four classes of </w:t>
      </w:r>
      <w:r w:rsidR="00AF6C91">
        <w:rPr>
          <w:sz w:val="24"/>
          <w:szCs w:val="24"/>
          <w:lang w:val="en-US"/>
        </w:rPr>
        <w:t>income</w:t>
      </w:r>
      <w:r w:rsidRPr="0024502E">
        <w:rPr>
          <w:sz w:val="24"/>
          <w:szCs w:val="24"/>
          <w:lang w:val="en-US"/>
        </w:rPr>
        <w:t>: high, upper-middle, lower-middle, and low. Bars shaded differently for each category of urbanization show the fluctuations in prices across these classes.</w:t>
      </w:r>
    </w:p>
    <w:p w14:paraId="43214FA1" w14:textId="49758E7D" w:rsidR="006F5592" w:rsidRPr="0024502E" w:rsidRDefault="006F5592" w:rsidP="00DF1BBF">
      <w:pPr>
        <w:pStyle w:val="bulletlist"/>
        <w:numPr>
          <w:ilvl w:val="0"/>
          <w:numId w:val="0"/>
        </w:numPr>
        <w:ind w:firstLine="14.40pt"/>
        <w:rPr>
          <w:sz w:val="24"/>
          <w:szCs w:val="24"/>
          <w:lang w:val="en-US"/>
        </w:rPr>
      </w:pPr>
      <w:r w:rsidRPr="0024502E">
        <w:rPr>
          <w:sz w:val="24"/>
          <w:szCs w:val="24"/>
          <w:lang w:val="en-US"/>
        </w:rPr>
        <w:t xml:space="preserve">The graph shows that, on average, low-income groups pay much more for electricity compared to the lower-middle and upper-middle income. Particularly large, it has reached above an average of 0.18 USD per kWh in regions with a low and middle level of urbanization. </w:t>
      </w:r>
      <w:r w:rsidR="00AF6C91">
        <w:rPr>
          <w:sz w:val="24"/>
          <w:szCs w:val="24"/>
          <w:lang w:val="en-US"/>
        </w:rPr>
        <w:t>That low-income area</w:t>
      </w:r>
      <w:r w:rsidRPr="0024502E">
        <w:rPr>
          <w:sz w:val="24"/>
          <w:szCs w:val="24"/>
          <w:lang w:val="en-US"/>
        </w:rPr>
        <w:t xml:space="preserve"> would bear these high costs signals underdeveloped infrastructures, very expensive imported energy, and inefficiencies within energy distribution channels.</w:t>
      </w:r>
    </w:p>
    <w:p w14:paraId="0B9156BD" w14:textId="3A72F479" w:rsidR="006F5592" w:rsidRPr="0024502E" w:rsidRDefault="006F5592" w:rsidP="00DF1BBF">
      <w:pPr>
        <w:pStyle w:val="bulletlist"/>
        <w:numPr>
          <w:ilvl w:val="0"/>
          <w:numId w:val="0"/>
        </w:numPr>
        <w:ind w:firstLine="14.40pt"/>
        <w:rPr>
          <w:sz w:val="24"/>
          <w:szCs w:val="24"/>
          <w:lang w:val="en-US"/>
        </w:rPr>
      </w:pPr>
      <w:r w:rsidRPr="0024502E">
        <w:rPr>
          <w:sz w:val="24"/>
          <w:szCs w:val="24"/>
          <w:lang w:val="en-US"/>
        </w:rPr>
        <w:t>Electricity prices are more stable in the lower-middle-income and upper-middle-income groups, with relatively small differences between urbanization levels. The price of electricity for the lower-middle-income group, for example, is nearly constant across all classes of urbanization, standing at about 0.17 USD per kWh. The upper-middle-income group maintains moderate prices, hovering between 0.14 and 0.16 USD per kWh regardless of the level of urbanization.</w:t>
      </w:r>
    </w:p>
    <w:p w14:paraId="1CA876AE" w14:textId="5A6829BD" w:rsidR="006F5592" w:rsidRPr="0024502E" w:rsidRDefault="006F5592" w:rsidP="00DF1BBF">
      <w:pPr>
        <w:pStyle w:val="bulletlist"/>
        <w:numPr>
          <w:ilvl w:val="0"/>
          <w:numId w:val="0"/>
        </w:numPr>
        <w:ind w:firstLine="14.40pt"/>
        <w:rPr>
          <w:sz w:val="24"/>
          <w:szCs w:val="24"/>
          <w:lang w:val="en-US"/>
        </w:rPr>
      </w:pPr>
      <w:r w:rsidRPr="0024502E">
        <w:rPr>
          <w:sz w:val="24"/>
          <w:szCs w:val="24"/>
          <w:lang w:val="en-US"/>
        </w:rPr>
        <w:t xml:space="preserve">A very interesting trend in high-income regions is that the price of electricity for highly urbanized areas is only marginally higher than for medium- or low-urbanized areas. This might be a function of advanced infrastructure and maybe accompanying policies </w:t>
      </w:r>
      <w:proofErr w:type="gramStart"/>
      <w:r w:rsidRPr="0024502E">
        <w:rPr>
          <w:sz w:val="24"/>
          <w:szCs w:val="24"/>
          <w:lang w:val="en-US"/>
        </w:rPr>
        <w:t>considering</w:t>
      </w:r>
      <w:proofErr w:type="gramEnd"/>
      <w:r w:rsidRPr="0024502E">
        <w:rPr>
          <w:sz w:val="24"/>
          <w:szCs w:val="24"/>
          <w:lang w:val="en-US"/>
        </w:rPr>
        <w:t xml:space="preserve"> the environment or other sources of energy.</w:t>
      </w:r>
    </w:p>
    <w:p w14:paraId="26791DC7" w14:textId="77777777" w:rsidR="006F5592" w:rsidRPr="0024502E" w:rsidRDefault="006F5592" w:rsidP="00DF1BBF">
      <w:pPr>
        <w:pStyle w:val="bulletlist"/>
        <w:numPr>
          <w:ilvl w:val="0"/>
          <w:numId w:val="0"/>
        </w:numPr>
        <w:ind w:firstLine="14.40pt"/>
        <w:rPr>
          <w:sz w:val="24"/>
          <w:szCs w:val="24"/>
          <w:lang w:val="en-US"/>
        </w:rPr>
      </w:pPr>
    </w:p>
    <w:p w14:paraId="28C6C43D" w14:textId="278A21F0" w:rsidR="00DF1BBF" w:rsidRPr="0024502E" w:rsidRDefault="00DF1BBF" w:rsidP="00DF1BBF">
      <w:pPr>
        <w:pStyle w:val="bulletlist"/>
        <w:numPr>
          <w:ilvl w:val="0"/>
          <w:numId w:val="0"/>
        </w:numPr>
        <w:ind w:firstLine="14.40pt"/>
        <w:rPr>
          <w:i/>
          <w:iCs/>
          <w:sz w:val="24"/>
          <w:szCs w:val="24"/>
          <w:lang w:val="en-US"/>
        </w:rPr>
      </w:pPr>
      <w:r w:rsidRPr="0024502E">
        <w:rPr>
          <w:i/>
          <w:iCs/>
          <w:sz w:val="24"/>
          <w:szCs w:val="24"/>
          <w:lang w:val="en-US"/>
        </w:rPr>
        <w:t xml:space="preserve">b) Electricity Price by Energy Source and Region </w:t>
      </w:r>
    </w:p>
    <w:p w14:paraId="50CA43F5" w14:textId="6837E8EE" w:rsidR="00DF1BBF" w:rsidRPr="0024502E" w:rsidRDefault="00DF1BBF" w:rsidP="00DF1BBF">
      <w:pPr>
        <w:pStyle w:val="bulletlist"/>
        <w:numPr>
          <w:ilvl w:val="0"/>
          <w:numId w:val="0"/>
        </w:numPr>
        <w:ind w:firstLine="14.40pt"/>
        <w:rPr>
          <w:sz w:val="24"/>
          <w:szCs w:val="24"/>
          <w:lang w:val="en-US"/>
        </w:rPr>
      </w:pPr>
      <w:r w:rsidRPr="0024502E">
        <w:rPr>
          <w:noProof/>
          <w:sz w:val="24"/>
          <w:szCs w:val="24"/>
          <w:lang w:val="en-US"/>
        </w:rPr>
        <w:drawing>
          <wp:inline distT="0" distB="0" distL="0" distR="0" wp14:anchorId="616ED2EF" wp14:editId="77F74846">
            <wp:extent cx="3035481" cy="2019300"/>
            <wp:effectExtent l="0" t="0" r="0" b="0"/>
            <wp:docPr id="100773670"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3095" cy="2031017"/>
                    </a:xfrm>
                    <a:prstGeom prst="rect">
                      <a:avLst/>
                    </a:prstGeom>
                    <a:noFill/>
                  </pic:spPr>
                </pic:pic>
              </a:graphicData>
            </a:graphic>
          </wp:inline>
        </w:drawing>
      </w:r>
    </w:p>
    <w:p w14:paraId="52592E9A" w14:textId="115FF8DF" w:rsidR="003F71E7" w:rsidRPr="0024502E" w:rsidRDefault="003F71E7" w:rsidP="00DF1BBF">
      <w:pPr>
        <w:pStyle w:val="bulletlist"/>
        <w:numPr>
          <w:ilvl w:val="0"/>
          <w:numId w:val="0"/>
        </w:numPr>
        <w:ind w:firstLine="14.40pt"/>
        <w:rPr>
          <w:sz w:val="24"/>
          <w:szCs w:val="24"/>
          <w:lang w:val="en-US"/>
        </w:rPr>
      </w:pPr>
    </w:p>
    <w:p w14:paraId="6F5BB1AB" w14:textId="425DBD86" w:rsidR="00DF1BBF" w:rsidRPr="0024502E" w:rsidRDefault="00DF1BBF" w:rsidP="00AF6C91">
      <w:pPr>
        <w:pStyle w:val="bulletlist"/>
        <w:numPr>
          <w:ilvl w:val="0"/>
          <w:numId w:val="0"/>
        </w:numPr>
        <w:ind w:firstLine="14.20pt"/>
        <w:rPr>
          <w:sz w:val="24"/>
          <w:szCs w:val="24"/>
          <w:lang w:val="en-US"/>
        </w:rPr>
      </w:pPr>
      <w:r w:rsidRPr="0024502E">
        <w:rPr>
          <w:sz w:val="24"/>
          <w:szCs w:val="24"/>
          <w:lang w:val="en-US"/>
        </w:rPr>
        <w:t>This box-and-whisker plot compares the spreads in electricity prices, based on energy sources (coal, natural gas, nuclear, oil, renewables) for six regions worldwide: Africa, Asia, Europe, North America, Oceania, and South America. The chart illustrates how the trends in prices and distributions for each source vary across regions.</w:t>
      </w:r>
    </w:p>
    <w:p w14:paraId="17B0C9A9" w14:textId="25AFD4BB" w:rsidR="00DF1BBF" w:rsidRPr="0024502E" w:rsidRDefault="00DF1BBF" w:rsidP="00DF1BBF">
      <w:pPr>
        <w:pStyle w:val="bulletlist"/>
        <w:numPr>
          <w:ilvl w:val="0"/>
          <w:numId w:val="0"/>
        </w:numPr>
        <w:ind w:firstLine="14.40pt"/>
        <w:rPr>
          <w:sz w:val="24"/>
          <w:szCs w:val="24"/>
          <w:lang w:val="en-US"/>
        </w:rPr>
      </w:pPr>
      <w:r w:rsidRPr="0024502E">
        <w:rPr>
          <w:sz w:val="24"/>
          <w:szCs w:val="24"/>
          <w:lang w:val="en-US"/>
        </w:rPr>
        <w:t>The largest variability in electricity prices is found in regions that are highly dependent on renewable sources of energy. This variability reflects differences in the adoption of renewable technologies, governmental subsidies, and regional capacities for producing renewable energy. For example, Europe and North America have higher shares of renewables and thus tend to have higher electricity prices. In contrast, regions like Africa have lower renewable-related prices, probably because of smaller-scale deployments and therefore lower production costs.</w:t>
      </w:r>
    </w:p>
    <w:p w14:paraId="1B6EA21D" w14:textId="77777777" w:rsidR="00346F48" w:rsidRPr="0024502E" w:rsidRDefault="00346F48" w:rsidP="00DF1BBF">
      <w:pPr>
        <w:pStyle w:val="bulletlist"/>
        <w:numPr>
          <w:ilvl w:val="0"/>
          <w:numId w:val="0"/>
        </w:numPr>
        <w:ind w:firstLine="14.40pt"/>
        <w:rPr>
          <w:sz w:val="24"/>
          <w:szCs w:val="24"/>
          <w:lang w:val="en-US"/>
        </w:rPr>
      </w:pPr>
      <w:r w:rsidRPr="0024502E">
        <w:rPr>
          <w:sz w:val="24"/>
          <w:szCs w:val="24"/>
          <w:lang w:val="en-US"/>
        </w:rPr>
        <w:t>Regional Disparities: Europe and North America generally have higher electricity prices for all energy sources compared to Africa and South America. This trend reflects regional disparities in energy policies, access to resources, and economic structures. While developed regions often invest in cleaner but costlier technologies, developing regions prioritize affordability and resource availability.</w:t>
      </w:r>
    </w:p>
    <w:p w14:paraId="11F01F8D" w14:textId="4DD1C7F8" w:rsidR="00346F48" w:rsidRPr="0024502E" w:rsidRDefault="000C61C3" w:rsidP="00DF1BBF">
      <w:pPr>
        <w:pStyle w:val="bulletlist"/>
        <w:numPr>
          <w:ilvl w:val="0"/>
          <w:numId w:val="0"/>
        </w:numPr>
        <w:ind w:firstLine="14.40pt"/>
        <w:rPr>
          <w:sz w:val="24"/>
          <w:szCs w:val="24"/>
          <w:lang w:val="en-US"/>
        </w:rPr>
      </w:pPr>
      <w:r w:rsidRPr="0024502E">
        <w:rPr>
          <w:noProof/>
          <w:sz w:val="24"/>
          <w:szCs w:val="24"/>
          <w:lang w:val="en-US"/>
        </w:rPr>
        <w:lastRenderedPageBreak/>
        <w:drawing>
          <wp:inline distT="0" distB="0" distL="0" distR="0" wp14:anchorId="04E8B055" wp14:editId="11797C06">
            <wp:extent cx="2780491" cy="1903224"/>
            <wp:effectExtent l="0" t="0" r="1270" b="1905"/>
            <wp:docPr id="2015266432"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0644" cy="1923863"/>
                    </a:xfrm>
                    <a:prstGeom prst="rect">
                      <a:avLst/>
                    </a:prstGeom>
                    <a:noFill/>
                  </pic:spPr>
                </pic:pic>
              </a:graphicData>
            </a:graphic>
          </wp:inline>
        </w:drawing>
      </w:r>
    </w:p>
    <w:p w14:paraId="78AB131D" w14:textId="77777777" w:rsidR="000C61C3" w:rsidRPr="0024502E" w:rsidRDefault="000C61C3" w:rsidP="00DF1BBF">
      <w:pPr>
        <w:pStyle w:val="bulletlist"/>
        <w:numPr>
          <w:ilvl w:val="0"/>
          <w:numId w:val="0"/>
        </w:numPr>
        <w:ind w:firstLine="14.40pt"/>
        <w:rPr>
          <w:sz w:val="24"/>
          <w:szCs w:val="24"/>
          <w:lang w:val="en-US"/>
        </w:rPr>
      </w:pPr>
      <w:r w:rsidRPr="0024502E">
        <w:rPr>
          <w:sz w:val="24"/>
          <w:szCs w:val="24"/>
          <w:lang w:val="en-US"/>
        </w:rPr>
        <w:t>This violin plot shows the distribution of electricity prices by different energy policies, categorized into lenient, moderate, and strict. This visualization shows how policy can affect electricity pricing.</w:t>
      </w:r>
    </w:p>
    <w:p w14:paraId="22A45A20" w14:textId="77777777" w:rsidR="00E62B4E" w:rsidRPr="0024502E" w:rsidRDefault="00E62B4E" w:rsidP="00DF1BBF">
      <w:pPr>
        <w:pStyle w:val="bulletlist"/>
        <w:numPr>
          <w:ilvl w:val="0"/>
          <w:numId w:val="0"/>
        </w:numPr>
        <w:ind w:firstLine="14.40pt"/>
        <w:rPr>
          <w:sz w:val="24"/>
          <w:szCs w:val="24"/>
          <w:lang w:val="en-US"/>
        </w:rPr>
      </w:pPr>
      <w:r w:rsidRPr="0024502E">
        <w:rPr>
          <w:sz w:val="24"/>
          <w:szCs w:val="24"/>
          <w:lang w:val="en-US"/>
        </w:rPr>
        <w:t>Strict Policies: The distribution of the price of electricity is widest across regions with strict energy policies. The higher average prices of electricity in such regions are indicative of the greater costs associated with their transition towards sustainable energy systems, meaning investments in renewable energy infrastructure and phasing out fossil fuels.</w:t>
      </w:r>
    </w:p>
    <w:p w14:paraId="6813444E" w14:textId="77777777" w:rsidR="00E62B4E" w:rsidRPr="0024502E" w:rsidRDefault="00E62B4E" w:rsidP="00DF1BBF">
      <w:pPr>
        <w:pStyle w:val="bulletlist"/>
        <w:numPr>
          <w:ilvl w:val="0"/>
          <w:numId w:val="0"/>
        </w:numPr>
        <w:ind w:firstLine="14.40pt"/>
        <w:rPr>
          <w:sz w:val="24"/>
          <w:szCs w:val="24"/>
          <w:lang w:val="en-US"/>
        </w:rPr>
      </w:pPr>
      <w:r w:rsidRPr="0024502E">
        <w:rPr>
          <w:sz w:val="24"/>
          <w:szCs w:val="24"/>
          <w:lang w:val="en-US"/>
        </w:rPr>
        <w:t>Lenient Policies: In regions with lenient policies, electricity prices are relatively low. The regions tend to use inexpensive and available sources of fossil fuel to provide more predictable and stable pricing structures.</w:t>
      </w:r>
    </w:p>
    <w:p w14:paraId="1E8D2884" w14:textId="77777777" w:rsidR="00E62B4E" w:rsidRPr="0024502E" w:rsidRDefault="00E62B4E" w:rsidP="00DF1BBF">
      <w:pPr>
        <w:pStyle w:val="bulletlist"/>
        <w:numPr>
          <w:ilvl w:val="0"/>
          <w:numId w:val="0"/>
        </w:numPr>
        <w:ind w:firstLine="14.40pt"/>
        <w:rPr>
          <w:sz w:val="24"/>
          <w:szCs w:val="24"/>
          <w:lang w:val="en-US"/>
        </w:rPr>
      </w:pPr>
      <w:r w:rsidRPr="0024502E">
        <w:rPr>
          <w:sz w:val="24"/>
          <w:szCs w:val="24"/>
          <w:lang w:val="en-US"/>
        </w:rPr>
        <w:t>Moderate Policies: The price distribution of the moderate policies falls between lenient and strict policies.</w:t>
      </w:r>
    </w:p>
    <w:p w14:paraId="3B92A19B" w14:textId="24570D16" w:rsidR="00E62B4E" w:rsidRPr="0024502E" w:rsidRDefault="00E62B4E" w:rsidP="00DF1BBF">
      <w:pPr>
        <w:pStyle w:val="bulletlist"/>
        <w:numPr>
          <w:ilvl w:val="0"/>
          <w:numId w:val="0"/>
        </w:numPr>
        <w:ind w:firstLine="14.40pt"/>
        <w:rPr>
          <w:i/>
          <w:iCs/>
          <w:sz w:val="24"/>
          <w:szCs w:val="24"/>
          <w:lang w:val="en-US"/>
        </w:rPr>
      </w:pPr>
      <w:r w:rsidRPr="0024502E">
        <w:rPr>
          <w:i/>
          <w:iCs/>
          <w:sz w:val="24"/>
          <w:szCs w:val="24"/>
          <w:lang w:val="en-US"/>
        </w:rPr>
        <w:t xml:space="preserve">Question 3: What potential trends or correlations can be identified between energy consumption per capita, GDP per capita, and renewable energy share for different climate agreement statuses? </w:t>
      </w:r>
    </w:p>
    <w:p w14:paraId="3851342B" w14:textId="0EBB03FC" w:rsidR="00E62B4E" w:rsidRPr="0024502E" w:rsidRDefault="009C25CE" w:rsidP="00524ABD">
      <w:pPr>
        <w:pStyle w:val="bulletlist"/>
        <w:numPr>
          <w:ilvl w:val="0"/>
          <w:numId w:val="0"/>
        </w:numPr>
        <w:ind w:start="14.40pt"/>
        <w:rPr>
          <w:sz w:val="24"/>
          <w:szCs w:val="24"/>
        </w:rPr>
      </w:pPr>
      <w:r w:rsidRPr="0024502E">
        <w:rPr>
          <w:noProof/>
          <w:sz w:val="24"/>
          <w:szCs w:val="24"/>
        </w:rPr>
        <w:drawing>
          <wp:inline distT="0" distB="0" distL="0" distR="0" wp14:anchorId="6A418D9D" wp14:editId="7DC9FC0B">
            <wp:extent cx="3089910" cy="1632585"/>
            <wp:effectExtent l="0" t="0" r="0" b="5715"/>
            <wp:docPr id="609898957" name="Resim 4" descr="ekran görüntüsü, diyagra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9898957" name="Resim 4" descr="ekran görüntüsü, diyagram içeren bir resim&#10;&#10;Açıklama otomatik olarak oluşturuldu"/>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632585"/>
                    </a:xfrm>
                    <a:prstGeom prst="rect">
                      <a:avLst/>
                    </a:prstGeom>
                    <a:noFill/>
                    <a:ln>
                      <a:noFill/>
                    </a:ln>
                  </pic:spPr>
                </pic:pic>
              </a:graphicData>
            </a:graphic>
          </wp:inline>
        </w:drawing>
      </w:r>
    </w:p>
    <w:p w14:paraId="50239988" w14:textId="5726074F" w:rsidR="00524ABD" w:rsidRDefault="00524ABD" w:rsidP="00524ABD">
      <w:pPr>
        <w:pStyle w:val="bulletlist"/>
        <w:numPr>
          <w:ilvl w:val="0"/>
          <w:numId w:val="0"/>
        </w:numPr>
        <w:tabs>
          <w:tab w:val="clear" w:pos="14.40pt"/>
          <w:tab w:val="start" w:pos="0pt"/>
        </w:tabs>
        <w:ind w:firstLine="14.20pt"/>
        <w:rPr>
          <w:sz w:val="24"/>
          <w:szCs w:val="24"/>
          <w:lang w:val="en-US"/>
        </w:rPr>
      </w:pPr>
      <w:r>
        <w:rPr>
          <w:noProof/>
          <w:sz w:val="24"/>
          <w:szCs w:val="24"/>
          <w:lang w:val="en-US"/>
        </w:rPr>
        <w:drawing>
          <wp:inline distT="0" distB="0" distL="0" distR="0" wp14:anchorId="64C1B890" wp14:editId="68F33731">
            <wp:extent cx="2749596" cy="645805"/>
            <wp:effectExtent l="0" t="0" r="0" b="1905"/>
            <wp:docPr id="1011124120" name="Resim 1" descr="metin, ekran görüntüsü, yazı tipi, çizg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1124120" name="Resim 1" descr="metin, ekran görüntüsü, yazı tipi, çizgi içeren bir resim&#10;&#10;Açıklama otomatik olarak oluşturuld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5930" cy="661385"/>
                    </a:xfrm>
                    <a:prstGeom prst="rect">
                      <a:avLst/>
                    </a:prstGeom>
                    <a:noFill/>
                  </pic:spPr>
                </pic:pic>
              </a:graphicData>
            </a:graphic>
          </wp:inline>
        </w:drawing>
      </w:r>
    </w:p>
    <w:p w14:paraId="661DF917" w14:textId="44281111" w:rsidR="00E62B4E" w:rsidRPr="0024502E" w:rsidRDefault="00E62B4E" w:rsidP="00E62B4E">
      <w:pPr>
        <w:pStyle w:val="bulletlist"/>
        <w:numPr>
          <w:ilvl w:val="0"/>
          <w:numId w:val="0"/>
        </w:numPr>
        <w:tabs>
          <w:tab w:val="clear" w:pos="14.40pt"/>
          <w:tab w:val="start" w:pos="0pt"/>
        </w:tabs>
        <w:ind w:firstLine="14.20pt"/>
        <w:rPr>
          <w:sz w:val="24"/>
          <w:szCs w:val="24"/>
          <w:lang w:val="en-US"/>
        </w:rPr>
      </w:pPr>
      <w:r w:rsidRPr="0024502E">
        <w:rPr>
          <w:sz w:val="24"/>
          <w:szCs w:val="24"/>
          <w:lang w:val="en-US"/>
        </w:rPr>
        <w:t>People in countries part of the Paris Agreement use less energy per person (5.26). Surprisingly, countries with no agreements consume more energy than them (5.65). The amount of energy consumed by countries with the Kyoto Agreement falls in between (5.58), which raises questions about the actual impact of these accords on energy consumption practices.</w:t>
      </w:r>
    </w:p>
    <w:p w14:paraId="1BEF3060" w14:textId="77777777" w:rsidR="00E62B4E" w:rsidRPr="0024502E" w:rsidRDefault="00E62B4E" w:rsidP="00E62B4E">
      <w:pPr>
        <w:pStyle w:val="bulletlist"/>
        <w:numPr>
          <w:ilvl w:val="0"/>
          <w:numId w:val="0"/>
        </w:numPr>
        <w:tabs>
          <w:tab w:val="clear" w:pos="14.40pt"/>
          <w:tab w:val="start" w:pos="0pt"/>
        </w:tabs>
        <w:ind w:firstLine="14.20pt"/>
        <w:rPr>
          <w:sz w:val="24"/>
          <w:szCs w:val="24"/>
          <w:lang w:val="en-US"/>
        </w:rPr>
      </w:pPr>
      <w:r w:rsidRPr="0024502E">
        <w:rPr>
          <w:sz w:val="24"/>
          <w:szCs w:val="24"/>
          <w:lang w:val="en-US"/>
        </w:rPr>
        <w:t>Richest nations without climate pacts hold the highest GDP per person ($32,251), perhaps indicating that high-income nations opt out of climate accords due to business or political interests. Kyoto protocol nations show a GDP ($31,325) that overshadows the GDP of Paris signatories ($31,195), exhibiting minor economic disparities.</w:t>
      </w:r>
    </w:p>
    <w:p w14:paraId="19FE8843" w14:textId="77777777" w:rsidR="00E62B4E" w:rsidRPr="0024502E" w:rsidRDefault="00E62B4E" w:rsidP="00E62B4E">
      <w:pPr>
        <w:pStyle w:val="bulletlist"/>
        <w:numPr>
          <w:ilvl w:val="0"/>
          <w:numId w:val="0"/>
        </w:numPr>
        <w:tabs>
          <w:tab w:val="clear" w:pos="14.40pt"/>
          <w:tab w:val="start" w:pos="0pt"/>
        </w:tabs>
        <w:ind w:firstLine="14.20pt"/>
        <w:rPr>
          <w:sz w:val="24"/>
          <w:szCs w:val="24"/>
          <w:lang w:val="en-US"/>
        </w:rPr>
      </w:pPr>
      <w:r w:rsidRPr="0024502E">
        <w:rPr>
          <w:sz w:val="24"/>
          <w:szCs w:val="24"/>
          <w:lang w:val="en-US"/>
        </w:rPr>
        <w:t xml:space="preserve">Nations under the Kyoto Agreement take the lead in renewable resource use (52.97%) showcasing a longer commitment compared to Paris Agreement nations. Coincidentally, countries without formal climate agreements maintain almost similar figures to Kyoto (51.98%), indicating that push towards renewable sources is not confined to set agreements. </w:t>
      </w:r>
      <w:proofErr w:type="gramStart"/>
      <w:r w:rsidRPr="0024502E">
        <w:rPr>
          <w:sz w:val="24"/>
          <w:szCs w:val="24"/>
          <w:lang w:val="en-US"/>
        </w:rPr>
        <w:t>Whereas,</w:t>
      </w:r>
      <w:proofErr w:type="gramEnd"/>
      <w:r w:rsidRPr="0024502E">
        <w:rPr>
          <w:sz w:val="24"/>
          <w:szCs w:val="24"/>
          <w:lang w:val="en-US"/>
        </w:rPr>
        <w:t xml:space="preserve"> Paris-based countries have a smaller portion (50.20%), showing that recent commitments haven't yet lead </w:t>
      </w:r>
      <w:proofErr w:type="gramStart"/>
      <w:r w:rsidRPr="0024502E">
        <w:rPr>
          <w:sz w:val="24"/>
          <w:szCs w:val="24"/>
          <w:lang w:val="en-US"/>
        </w:rPr>
        <w:t>significant</w:t>
      </w:r>
      <w:proofErr w:type="gramEnd"/>
      <w:r w:rsidRPr="0024502E">
        <w:rPr>
          <w:sz w:val="24"/>
          <w:szCs w:val="24"/>
          <w:lang w:val="en-US"/>
        </w:rPr>
        <w:t xml:space="preserve"> renewable surge.</w:t>
      </w:r>
    </w:p>
    <w:p w14:paraId="6E043136" w14:textId="77777777" w:rsidR="00E62B4E" w:rsidRPr="0024502E" w:rsidRDefault="00E62B4E" w:rsidP="00E62B4E">
      <w:pPr>
        <w:pStyle w:val="bulletlist"/>
        <w:numPr>
          <w:ilvl w:val="0"/>
          <w:numId w:val="0"/>
        </w:numPr>
        <w:tabs>
          <w:tab w:val="clear" w:pos="14.40pt"/>
          <w:tab w:val="start" w:pos="0pt"/>
        </w:tabs>
        <w:ind w:firstLine="14.20pt"/>
        <w:rPr>
          <w:sz w:val="24"/>
          <w:szCs w:val="24"/>
          <w:lang w:val="en-US"/>
        </w:rPr>
      </w:pPr>
      <w:r w:rsidRPr="0024502E">
        <w:rPr>
          <w:sz w:val="24"/>
          <w:szCs w:val="24"/>
          <w:lang w:val="en-US"/>
        </w:rPr>
        <w:t>In both Kyoto and non-agreement nations, increased renewable usage correlates with reduced energy consumption ‒ suggesting improvements in efficiency or maybe higher renewable incorporation where consumption is already moderate.</w:t>
      </w:r>
    </w:p>
    <w:p w14:paraId="3BBA9E8B" w14:textId="152CAD61" w:rsidR="00E62B4E" w:rsidRPr="0024502E" w:rsidRDefault="00E62B4E" w:rsidP="00E62B4E">
      <w:pPr>
        <w:pStyle w:val="bulletlist"/>
        <w:numPr>
          <w:ilvl w:val="0"/>
          <w:numId w:val="0"/>
        </w:numPr>
        <w:tabs>
          <w:tab w:val="clear" w:pos="14.40pt"/>
          <w:tab w:val="start" w:pos="0pt"/>
        </w:tabs>
        <w:ind w:firstLine="14.20pt"/>
        <w:rPr>
          <w:sz w:val="24"/>
          <w:szCs w:val="24"/>
          <w:lang w:val="en-US"/>
        </w:rPr>
      </w:pPr>
      <w:r w:rsidRPr="0024502E">
        <w:rPr>
          <w:sz w:val="24"/>
          <w:szCs w:val="24"/>
          <w:lang w:val="en-US"/>
        </w:rPr>
        <w:t xml:space="preserve">Paris acts as an anomaly: it has lower shares of renewables yet </w:t>
      </w:r>
      <w:proofErr w:type="gramStart"/>
      <w:r w:rsidRPr="0024502E">
        <w:rPr>
          <w:sz w:val="24"/>
          <w:szCs w:val="24"/>
          <w:lang w:val="en-US"/>
        </w:rPr>
        <w:t>lesser</w:t>
      </w:r>
      <w:proofErr w:type="gramEnd"/>
      <w:r w:rsidRPr="0024502E">
        <w:rPr>
          <w:sz w:val="24"/>
          <w:szCs w:val="24"/>
          <w:lang w:val="en-US"/>
        </w:rPr>
        <w:t xml:space="preserve"> overall energy consumption ‒ could be due to gradual transitions towards greener resources.</w:t>
      </w:r>
    </w:p>
    <w:p w14:paraId="188C8282" w14:textId="02A1DABD" w:rsidR="00E62B4E" w:rsidRPr="0024502E" w:rsidRDefault="00E62B4E" w:rsidP="00E62B4E">
      <w:pPr>
        <w:pStyle w:val="bulletlist"/>
        <w:numPr>
          <w:ilvl w:val="0"/>
          <w:numId w:val="0"/>
        </w:numPr>
        <w:tabs>
          <w:tab w:val="clear" w:pos="14.40pt"/>
          <w:tab w:val="start" w:pos="0pt"/>
        </w:tabs>
        <w:ind w:firstLine="14.20pt"/>
        <w:rPr>
          <w:sz w:val="24"/>
          <w:szCs w:val="24"/>
          <w:lang w:val="en-US"/>
        </w:rPr>
      </w:pPr>
      <w:r w:rsidRPr="0024502E">
        <w:rPr>
          <w:sz w:val="24"/>
          <w:szCs w:val="24"/>
          <w:lang w:val="en-US"/>
        </w:rPr>
        <w:t>Affluent nations without climate pacts may still pursue renewable energy goals independently, mirroring their economic capacity or national preferences. Long-standing commitments like Kyoto tend to assist countries in achieving a greater percentage of renewables as compared to Paris Agreement nations.</w:t>
      </w:r>
    </w:p>
    <w:p w14:paraId="6CF836B4" w14:textId="5ECCD742" w:rsidR="00E62B4E" w:rsidRPr="0024502E" w:rsidRDefault="00E62B4E" w:rsidP="00E62B4E">
      <w:pPr>
        <w:pStyle w:val="bulletlist"/>
        <w:numPr>
          <w:ilvl w:val="0"/>
          <w:numId w:val="0"/>
        </w:numPr>
        <w:tabs>
          <w:tab w:val="clear" w:pos="14.40pt"/>
          <w:tab w:val="start" w:pos="0pt"/>
        </w:tabs>
        <w:ind w:firstLine="14.20pt"/>
        <w:rPr>
          <w:sz w:val="24"/>
          <w:szCs w:val="24"/>
          <w:lang w:val="en-US"/>
        </w:rPr>
      </w:pPr>
      <w:r w:rsidRPr="0024502E">
        <w:rPr>
          <w:sz w:val="24"/>
          <w:szCs w:val="24"/>
          <w:lang w:val="en-US"/>
        </w:rPr>
        <w:t xml:space="preserve">Nations respecting varying climate agreements display differences in energy consumption, GDP and renewable usage. Adoption of renewable resources doesn't seem strictly tied to formal agreements, implying an inverse connection between consumption levels and increased green solutions, particularly for Kyoto and non-signatory </w:t>
      </w:r>
      <w:r w:rsidRPr="0024502E">
        <w:rPr>
          <w:sz w:val="24"/>
          <w:szCs w:val="24"/>
          <w:lang w:val="en-US"/>
        </w:rPr>
        <w:lastRenderedPageBreak/>
        <w:t>nations. Paris stands as an example of nations working towards including greener energy options</w:t>
      </w:r>
    </w:p>
    <w:p w14:paraId="71D91C1F" w14:textId="77777777" w:rsidR="00E62B4E" w:rsidRPr="0024502E" w:rsidRDefault="00E62B4E" w:rsidP="00E62B4E">
      <w:pPr>
        <w:pStyle w:val="bulletlist"/>
        <w:numPr>
          <w:ilvl w:val="0"/>
          <w:numId w:val="0"/>
        </w:numPr>
        <w:tabs>
          <w:tab w:val="clear" w:pos="14.40pt"/>
          <w:tab w:val="start" w:pos="0pt"/>
        </w:tabs>
        <w:ind w:firstLine="14.20pt"/>
        <w:rPr>
          <w:i/>
          <w:iCs/>
          <w:sz w:val="24"/>
          <w:szCs w:val="24"/>
          <w:lang w:val="en-US"/>
        </w:rPr>
      </w:pPr>
      <w:r w:rsidRPr="0024502E">
        <w:rPr>
          <w:i/>
          <w:iCs/>
          <w:sz w:val="24"/>
          <w:szCs w:val="24"/>
          <w:lang w:val="en-US"/>
        </w:rPr>
        <w:t>Question 4: How do countries' participation in climate agreements and their energy policies correlate with changes in carbon emissions?</w:t>
      </w:r>
    </w:p>
    <w:p w14:paraId="1E59C8E0" w14:textId="06E51CC6" w:rsidR="00E62B4E" w:rsidRPr="0024502E" w:rsidRDefault="00E62B4E" w:rsidP="00E62B4E">
      <w:pPr>
        <w:pStyle w:val="bulletlist"/>
        <w:numPr>
          <w:ilvl w:val="0"/>
          <w:numId w:val="0"/>
        </w:numPr>
        <w:tabs>
          <w:tab w:val="clear" w:pos="14.40pt"/>
          <w:tab w:val="start" w:pos="0pt"/>
        </w:tabs>
        <w:ind w:firstLine="14.20pt"/>
        <w:rPr>
          <w:sz w:val="24"/>
          <w:szCs w:val="24"/>
          <w:lang w:val="en-US"/>
        </w:rPr>
      </w:pPr>
      <w:r w:rsidRPr="0024502E">
        <w:rPr>
          <w:noProof/>
          <w:sz w:val="24"/>
          <w:szCs w:val="24"/>
          <w:lang w:val="en-US"/>
        </w:rPr>
        <w:drawing>
          <wp:inline distT="0" distB="0" distL="0" distR="0" wp14:anchorId="78FEE316" wp14:editId="551FF1D1">
            <wp:extent cx="2897148" cy="1447137"/>
            <wp:effectExtent l="0" t="0" r="0" b="1270"/>
            <wp:docPr id="1737045803" name="Resi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30195" cy="1463644"/>
                    </a:xfrm>
                    <a:prstGeom prst="rect">
                      <a:avLst/>
                    </a:prstGeom>
                    <a:noFill/>
                  </pic:spPr>
                </pic:pic>
              </a:graphicData>
            </a:graphic>
          </wp:inline>
        </w:drawing>
      </w:r>
    </w:p>
    <w:p w14:paraId="25FFBED9" w14:textId="4B60953F" w:rsidR="00E62B4E" w:rsidRPr="0024502E" w:rsidRDefault="00E62B4E" w:rsidP="00E62B4E">
      <w:pPr>
        <w:pStyle w:val="bulletlist"/>
        <w:numPr>
          <w:ilvl w:val="0"/>
          <w:numId w:val="0"/>
        </w:numPr>
        <w:tabs>
          <w:tab w:val="clear" w:pos="14.40pt"/>
          <w:tab w:val="start" w:pos="0pt"/>
        </w:tabs>
        <w:ind w:firstLine="14.20pt"/>
        <w:rPr>
          <w:sz w:val="24"/>
          <w:szCs w:val="24"/>
          <w:lang w:val="en-US"/>
        </w:rPr>
      </w:pPr>
      <w:r w:rsidRPr="0024502E">
        <w:rPr>
          <w:sz w:val="24"/>
          <w:szCs w:val="24"/>
          <w:lang w:val="en-US"/>
        </w:rPr>
        <w:t>The box plot is a great way to show how carbon emissions vary under different combinations of climate agreements and energy policies. This box plot shows how carbon emissions are influenced by different combinations of climate agreements and the strictness of energy policies. The goal is to explore trends and patterns which reveal how these factors shape carbon emissions levels.</w:t>
      </w:r>
    </w:p>
    <w:p w14:paraId="69EB268A" w14:textId="6D6A4745" w:rsidR="00E62B4E" w:rsidRPr="0024502E" w:rsidRDefault="00E62B4E" w:rsidP="00E62B4E">
      <w:pPr>
        <w:pStyle w:val="bulletlist"/>
        <w:numPr>
          <w:ilvl w:val="0"/>
          <w:numId w:val="0"/>
        </w:numPr>
        <w:tabs>
          <w:tab w:val="clear" w:pos="14.40pt"/>
          <w:tab w:val="start" w:pos="0pt"/>
        </w:tabs>
        <w:ind w:firstLine="14.20pt"/>
        <w:rPr>
          <w:i/>
          <w:iCs/>
          <w:sz w:val="24"/>
          <w:szCs w:val="24"/>
          <w:lang w:val="en-US"/>
        </w:rPr>
      </w:pPr>
      <w:r w:rsidRPr="0024502E">
        <w:rPr>
          <w:i/>
          <w:iCs/>
          <w:sz w:val="24"/>
          <w:szCs w:val="24"/>
          <w:lang w:val="en-US"/>
        </w:rPr>
        <w:t>a) Paris Climate Agreement</w:t>
      </w:r>
    </w:p>
    <w:p w14:paraId="14742572" w14:textId="5C271AC8" w:rsidR="00E62B4E" w:rsidRPr="0024502E" w:rsidRDefault="00E62B4E" w:rsidP="00E62B4E">
      <w:pPr>
        <w:pStyle w:val="bulletlist"/>
        <w:numPr>
          <w:ilvl w:val="0"/>
          <w:numId w:val="0"/>
        </w:numPr>
        <w:tabs>
          <w:tab w:val="clear" w:pos="14.40pt"/>
          <w:tab w:val="start" w:pos="0pt"/>
        </w:tabs>
        <w:ind w:start="28.80pt" w:hanging="14.40pt"/>
        <w:rPr>
          <w:sz w:val="24"/>
          <w:szCs w:val="24"/>
          <w:lang w:val="en-US"/>
        </w:rPr>
      </w:pPr>
      <w:r w:rsidRPr="0024502E">
        <w:rPr>
          <w:sz w:val="24"/>
          <w:szCs w:val="24"/>
          <w:lang w:val="en-US"/>
        </w:rPr>
        <w:t>Lenient Policy:</w:t>
      </w:r>
    </w:p>
    <w:p w14:paraId="48C2C20E" w14:textId="1708F227" w:rsidR="00E62B4E" w:rsidRPr="0024502E" w:rsidRDefault="00E62B4E" w:rsidP="00E62B4E">
      <w:pPr>
        <w:pStyle w:val="bulletlist"/>
        <w:numPr>
          <w:ilvl w:val="0"/>
          <w:numId w:val="0"/>
        </w:numPr>
        <w:tabs>
          <w:tab w:val="clear" w:pos="14.40pt"/>
          <w:tab w:val="start" w:pos="0pt"/>
        </w:tabs>
        <w:ind w:firstLine="14.20pt"/>
        <w:rPr>
          <w:sz w:val="24"/>
          <w:szCs w:val="24"/>
          <w:lang w:val="en-US"/>
        </w:rPr>
      </w:pPr>
      <w:r w:rsidRPr="0024502E">
        <w:rPr>
          <w:sz w:val="24"/>
          <w:szCs w:val="24"/>
          <w:lang w:val="en-US"/>
        </w:rPr>
        <w:t>Under Paris, countries with lenient policies have the lowest emissions among all categories, with minimal variability. This would suggest that even lenient policies, when supported by Paris, might keep emissions in check.</w:t>
      </w:r>
    </w:p>
    <w:p w14:paraId="4E2D6319" w14:textId="752B4A79" w:rsidR="00E62B4E" w:rsidRPr="0024502E" w:rsidRDefault="00E62B4E" w:rsidP="00E62B4E">
      <w:pPr>
        <w:pStyle w:val="bulletlist"/>
        <w:numPr>
          <w:ilvl w:val="0"/>
          <w:numId w:val="0"/>
        </w:numPr>
        <w:tabs>
          <w:tab w:val="clear" w:pos="14.40pt"/>
          <w:tab w:val="start" w:pos="0pt"/>
        </w:tabs>
        <w:ind w:start="28.80pt" w:hanging="14.40pt"/>
        <w:rPr>
          <w:sz w:val="24"/>
          <w:szCs w:val="24"/>
          <w:lang w:val="en-US"/>
        </w:rPr>
      </w:pPr>
      <w:r w:rsidRPr="0024502E">
        <w:rPr>
          <w:sz w:val="24"/>
          <w:szCs w:val="24"/>
          <w:lang w:val="en-US"/>
        </w:rPr>
        <w:t>Moderate Policy:</w:t>
      </w:r>
    </w:p>
    <w:p w14:paraId="31F1AE10" w14:textId="30CC7BE7" w:rsidR="00E62B4E" w:rsidRPr="0024502E" w:rsidRDefault="00E62B4E" w:rsidP="00E62B4E">
      <w:pPr>
        <w:pStyle w:val="bulletlist"/>
        <w:numPr>
          <w:ilvl w:val="0"/>
          <w:numId w:val="0"/>
        </w:numPr>
        <w:tabs>
          <w:tab w:val="clear" w:pos="14.40pt"/>
          <w:tab w:val="start" w:pos="0pt"/>
        </w:tabs>
        <w:ind w:firstLine="14.20pt"/>
        <w:rPr>
          <w:sz w:val="24"/>
          <w:szCs w:val="24"/>
          <w:lang w:val="en-US"/>
        </w:rPr>
      </w:pPr>
      <w:r w:rsidRPr="0024502E">
        <w:rPr>
          <w:sz w:val="24"/>
          <w:szCs w:val="24"/>
          <w:lang w:val="en-US"/>
        </w:rPr>
        <w:t xml:space="preserve">With more variation between countries, emissions increase slightly compared to lenient policies. However, </w:t>
      </w:r>
      <w:r w:rsidR="0024502E" w:rsidRPr="0024502E">
        <w:rPr>
          <w:sz w:val="24"/>
          <w:szCs w:val="24"/>
          <w:lang w:val="en-US"/>
        </w:rPr>
        <w:t xml:space="preserve">the </w:t>
      </w:r>
      <w:r w:rsidRPr="0024502E">
        <w:rPr>
          <w:sz w:val="24"/>
          <w:szCs w:val="24"/>
          <w:lang w:val="en-US"/>
        </w:rPr>
        <w:t>framework of Paris keeps emissions relatively stable.</w:t>
      </w:r>
    </w:p>
    <w:p w14:paraId="58F980BF" w14:textId="1F392C48" w:rsidR="00E62B4E" w:rsidRPr="0024502E" w:rsidRDefault="00E62B4E" w:rsidP="00E62B4E">
      <w:pPr>
        <w:pStyle w:val="bulletlist"/>
        <w:numPr>
          <w:ilvl w:val="0"/>
          <w:numId w:val="0"/>
        </w:numPr>
        <w:tabs>
          <w:tab w:val="clear" w:pos="14.40pt"/>
          <w:tab w:val="start" w:pos="0pt"/>
        </w:tabs>
        <w:ind w:firstLine="14.20pt"/>
        <w:rPr>
          <w:sz w:val="24"/>
          <w:szCs w:val="24"/>
          <w:lang w:val="en-US"/>
        </w:rPr>
      </w:pPr>
      <w:r w:rsidRPr="0024502E">
        <w:rPr>
          <w:sz w:val="24"/>
          <w:szCs w:val="24"/>
          <w:lang w:val="en-US"/>
        </w:rPr>
        <w:t>Strict Policy:</w:t>
      </w:r>
    </w:p>
    <w:p w14:paraId="6CE3D298" w14:textId="6DC959F6" w:rsidR="00E62B4E" w:rsidRPr="0024502E" w:rsidRDefault="00E62B4E" w:rsidP="00E62B4E">
      <w:pPr>
        <w:pStyle w:val="bulletlist"/>
        <w:numPr>
          <w:ilvl w:val="0"/>
          <w:numId w:val="0"/>
        </w:numPr>
        <w:tabs>
          <w:tab w:val="clear" w:pos="14.40pt"/>
          <w:tab w:val="start" w:pos="0pt"/>
        </w:tabs>
        <w:ind w:firstLine="14.20pt"/>
        <w:rPr>
          <w:sz w:val="24"/>
          <w:szCs w:val="24"/>
          <w:lang w:val="en-US"/>
        </w:rPr>
      </w:pPr>
      <w:r w:rsidRPr="0024502E">
        <w:rPr>
          <w:sz w:val="24"/>
          <w:szCs w:val="24"/>
          <w:lang w:val="en-US"/>
        </w:rPr>
        <w:t xml:space="preserve">Strict policies result in slightly higher emissions and greater variability than moderate ones. This </w:t>
      </w:r>
      <w:proofErr w:type="gramStart"/>
      <w:r w:rsidRPr="0024502E">
        <w:rPr>
          <w:sz w:val="24"/>
          <w:szCs w:val="24"/>
          <w:lang w:val="en-US"/>
        </w:rPr>
        <w:t>suggests that</w:t>
      </w:r>
      <w:proofErr w:type="gramEnd"/>
      <w:r w:rsidRPr="0024502E">
        <w:rPr>
          <w:sz w:val="24"/>
          <w:szCs w:val="24"/>
          <w:lang w:val="en-US"/>
        </w:rPr>
        <w:t xml:space="preserve"> challenges in implementing stricter measures effectively, even under Paris.</w:t>
      </w:r>
    </w:p>
    <w:p w14:paraId="6824B11F" w14:textId="09289E96" w:rsidR="00E62B4E" w:rsidRPr="0024502E" w:rsidRDefault="00E62B4E" w:rsidP="00E62B4E">
      <w:pPr>
        <w:pStyle w:val="bulletlist"/>
        <w:numPr>
          <w:ilvl w:val="0"/>
          <w:numId w:val="0"/>
        </w:numPr>
        <w:tabs>
          <w:tab w:val="clear" w:pos="14.40pt"/>
          <w:tab w:val="start" w:pos="0pt"/>
        </w:tabs>
        <w:ind w:firstLine="14.20pt"/>
        <w:rPr>
          <w:i/>
          <w:iCs/>
          <w:sz w:val="24"/>
          <w:szCs w:val="24"/>
          <w:lang w:val="en-US"/>
        </w:rPr>
      </w:pPr>
      <w:r w:rsidRPr="0024502E">
        <w:rPr>
          <w:i/>
          <w:iCs/>
          <w:sz w:val="24"/>
          <w:szCs w:val="24"/>
          <w:lang w:val="en-US"/>
        </w:rPr>
        <w:t>b) Kyoto Protocol</w:t>
      </w:r>
      <w:r w:rsidR="000C385A" w:rsidRPr="0024502E">
        <w:rPr>
          <w:i/>
          <w:iCs/>
          <w:sz w:val="24"/>
          <w:szCs w:val="24"/>
          <w:lang w:val="en-US"/>
        </w:rPr>
        <w:t>:</w:t>
      </w:r>
    </w:p>
    <w:p w14:paraId="76CCD011" w14:textId="7FC2B70E" w:rsidR="00E62B4E" w:rsidRPr="0024502E" w:rsidRDefault="000C385A" w:rsidP="000C385A">
      <w:pPr>
        <w:pStyle w:val="bulletlist"/>
        <w:numPr>
          <w:ilvl w:val="0"/>
          <w:numId w:val="0"/>
        </w:numPr>
        <w:tabs>
          <w:tab w:val="clear" w:pos="14.40pt"/>
          <w:tab w:val="start" w:pos="0pt"/>
        </w:tabs>
        <w:ind w:start="28.80pt" w:hanging="14.40pt"/>
        <w:rPr>
          <w:sz w:val="24"/>
          <w:szCs w:val="24"/>
          <w:lang w:val="en-US"/>
        </w:rPr>
      </w:pPr>
      <w:r w:rsidRPr="0024502E">
        <w:rPr>
          <w:sz w:val="24"/>
          <w:szCs w:val="24"/>
          <w:lang w:val="en-US"/>
        </w:rPr>
        <w:t>Lenient Policy:</w:t>
      </w:r>
    </w:p>
    <w:p w14:paraId="0C1F4D99" w14:textId="046BDDC3" w:rsidR="000C385A" w:rsidRPr="0024502E" w:rsidRDefault="000C385A" w:rsidP="000C385A">
      <w:pPr>
        <w:pStyle w:val="bulletlist"/>
        <w:numPr>
          <w:ilvl w:val="0"/>
          <w:numId w:val="0"/>
        </w:numPr>
        <w:tabs>
          <w:tab w:val="clear" w:pos="14.40pt"/>
          <w:tab w:val="start" w:pos="0pt"/>
        </w:tabs>
        <w:ind w:firstLine="14.40pt"/>
        <w:rPr>
          <w:sz w:val="24"/>
          <w:szCs w:val="24"/>
          <w:lang w:val="en-US"/>
        </w:rPr>
      </w:pPr>
      <w:r w:rsidRPr="0024502E">
        <w:rPr>
          <w:sz w:val="24"/>
          <w:szCs w:val="24"/>
          <w:lang w:val="en-US"/>
        </w:rPr>
        <w:t>Compared to Paris, emissions are more variable and higher. This suggests that lenient policies make Kyoto's framework less effective.</w:t>
      </w:r>
    </w:p>
    <w:p w14:paraId="6A336F0E" w14:textId="2013BDA6" w:rsidR="00E62B4E" w:rsidRPr="0024502E" w:rsidRDefault="000C385A" w:rsidP="00E62B4E">
      <w:pPr>
        <w:pStyle w:val="bulletlist"/>
        <w:numPr>
          <w:ilvl w:val="0"/>
          <w:numId w:val="0"/>
        </w:numPr>
        <w:tabs>
          <w:tab w:val="clear" w:pos="14.40pt"/>
          <w:tab w:val="start" w:pos="0pt"/>
        </w:tabs>
        <w:ind w:firstLine="14.20pt"/>
        <w:rPr>
          <w:sz w:val="24"/>
          <w:szCs w:val="24"/>
          <w:lang w:val="en-US"/>
        </w:rPr>
      </w:pPr>
      <w:r w:rsidRPr="0024502E">
        <w:rPr>
          <w:sz w:val="24"/>
          <w:szCs w:val="24"/>
          <w:lang w:val="en-US"/>
        </w:rPr>
        <w:t>Moderate Policy:</w:t>
      </w:r>
    </w:p>
    <w:p w14:paraId="548C8089" w14:textId="5F3CF706" w:rsidR="000C385A" w:rsidRPr="0024502E" w:rsidRDefault="000C385A" w:rsidP="00E62B4E">
      <w:pPr>
        <w:pStyle w:val="bulletlist"/>
        <w:numPr>
          <w:ilvl w:val="0"/>
          <w:numId w:val="0"/>
        </w:numPr>
        <w:tabs>
          <w:tab w:val="clear" w:pos="14.40pt"/>
          <w:tab w:val="start" w:pos="0pt"/>
        </w:tabs>
        <w:ind w:firstLine="14.20pt"/>
        <w:rPr>
          <w:sz w:val="24"/>
          <w:szCs w:val="24"/>
          <w:lang w:val="en-US"/>
        </w:rPr>
      </w:pPr>
      <w:r w:rsidRPr="0024502E">
        <w:rPr>
          <w:sz w:val="24"/>
          <w:szCs w:val="24"/>
          <w:lang w:val="en-US"/>
        </w:rPr>
        <w:t>Kyoto's moderate policies resulted in the highest emissions, indicating that they are not sufficiently enforced to encourage reductions.</w:t>
      </w:r>
    </w:p>
    <w:p w14:paraId="229BFFB4" w14:textId="4910059C" w:rsidR="00E62B4E" w:rsidRPr="0024502E" w:rsidRDefault="000C385A" w:rsidP="00E62B4E">
      <w:pPr>
        <w:pStyle w:val="bulletlist"/>
        <w:numPr>
          <w:ilvl w:val="0"/>
          <w:numId w:val="0"/>
        </w:numPr>
        <w:tabs>
          <w:tab w:val="clear" w:pos="14.40pt"/>
          <w:tab w:val="start" w:pos="0pt"/>
        </w:tabs>
        <w:ind w:firstLine="14.20pt"/>
        <w:rPr>
          <w:sz w:val="24"/>
          <w:szCs w:val="24"/>
          <w:lang w:val="en-US"/>
        </w:rPr>
      </w:pPr>
      <w:r w:rsidRPr="0024502E">
        <w:rPr>
          <w:sz w:val="24"/>
          <w:szCs w:val="24"/>
          <w:lang w:val="en-US"/>
        </w:rPr>
        <w:t>Strict Policy:</w:t>
      </w:r>
    </w:p>
    <w:p w14:paraId="757EC213" w14:textId="511D43ED" w:rsidR="00E62B4E" w:rsidRPr="0024502E" w:rsidRDefault="000C385A" w:rsidP="00E62B4E">
      <w:pPr>
        <w:pStyle w:val="bulletlist"/>
        <w:numPr>
          <w:ilvl w:val="0"/>
          <w:numId w:val="0"/>
        </w:numPr>
        <w:tabs>
          <w:tab w:val="clear" w:pos="14.40pt"/>
          <w:tab w:val="start" w:pos="0pt"/>
        </w:tabs>
        <w:ind w:firstLine="14.20pt"/>
        <w:rPr>
          <w:sz w:val="24"/>
          <w:szCs w:val="24"/>
          <w:lang w:val="en-US"/>
        </w:rPr>
      </w:pPr>
      <w:r w:rsidRPr="0024502E">
        <w:rPr>
          <w:sz w:val="24"/>
          <w:szCs w:val="24"/>
          <w:lang w:val="en-US"/>
        </w:rPr>
        <w:t>Strict policies lead to lower emissions than lenient or moderate ones, but they are still higher, and more variable compared to Paris.</w:t>
      </w:r>
    </w:p>
    <w:p w14:paraId="5DA0C65D" w14:textId="47651F5E" w:rsidR="00E62B4E" w:rsidRPr="0024502E" w:rsidRDefault="000C385A" w:rsidP="00E62B4E">
      <w:pPr>
        <w:pStyle w:val="bulletlist"/>
        <w:numPr>
          <w:ilvl w:val="0"/>
          <w:numId w:val="0"/>
        </w:numPr>
        <w:tabs>
          <w:tab w:val="clear" w:pos="14.40pt"/>
          <w:tab w:val="start" w:pos="0pt"/>
        </w:tabs>
        <w:ind w:firstLine="14.20pt"/>
        <w:rPr>
          <w:i/>
          <w:iCs/>
          <w:sz w:val="24"/>
          <w:szCs w:val="24"/>
          <w:lang w:val="en-US"/>
        </w:rPr>
      </w:pPr>
      <w:r w:rsidRPr="0024502E">
        <w:rPr>
          <w:i/>
          <w:iCs/>
          <w:sz w:val="24"/>
          <w:szCs w:val="24"/>
          <w:lang w:val="en-US"/>
        </w:rPr>
        <w:t>c) No Agreement</w:t>
      </w:r>
    </w:p>
    <w:p w14:paraId="4A172D15" w14:textId="77777777" w:rsidR="000C385A" w:rsidRPr="0024502E" w:rsidRDefault="000C385A" w:rsidP="000C385A">
      <w:pPr>
        <w:pStyle w:val="bulletlist"/>
        <w:numPr>
          <w:ilvl w:val="0"/>
          <w:numId w:val="0"/>
        </w:numPr>
        <w:tabs>
          <w:tab w:val="clear" w:pos="14.40pt"/>
          <w:tab w:val="start" w:pos="0pt"/>
        </w:tabs>
        <w:ind w:start="28.80pt" w:hanging="14.40pt"/>
        <w:rPr>
          <w:sz w:val="24"/>
          <w:szCs w:val="24"/>
          <w:lang w:val="en-US"/>
        </w:rPr>
      </w:pPr>
      <w:r w:rsidRPr="0024502E">
        <w:rPr>
          <w:sz w:val="24"/>
          <w:szCs w:val="24"/>
          <w:lang w:val="en-US"/>
        </w:rPr>
        <w:t>Lenient Policy:</w:t>
      </w:r>
    </w:p>
    <w:p w14:paraId="60FEFA2E" w14:textId="4CCD87BE" w:rsidR="00E62B4E" w:rsidRPr="0024502E" w:rsidRDefault="000C385A" w:rsidP="00E62B4E">
      <w:pPr>
        <w:pStyle w:val="bulletlist"/>
        <w:numPr>
          <w:ilvl w:val="0"/>
          <w:numId w:val="0"/>
        </w:numPr>
        <w:tabs>
          <w:tab w:val="clear" w:pos="14.40pt"/>
          <w:tab w:val="start" w:pos="0pt"/>
        </w:tabs>
        <w:ind w:firstLine="14.20pt"/>
        <w:rPr>
          <w:sz w:val="24"/>
          <w:szCs w:val="24"/>
          <w:lang w:val="en-US"/>
        </w:rPr>
      </w:pPr>
      <w:r w:rsidRPr="0024502E">
        <w:rPr>
          <w:sz w:val="24"/>
          <w:szCs w:val="24"/>
          <w:lang w:val="en-US"/>
        </w:rPr>
        <w:t>Lenient policies without agreements show the highest emissions and the most variability, demonstrating their efficiency in reducing emissions.</w:t>
      </w:r>
    </w:p>
    <w:p w14:paraId="6B80E219" w14:textId="77777777" w:rsidR="000C385A" w:rsidRPr="0024502E" w:rsidRDefault="000C385A" w:rsidP="000C385A">
      <w:pPr>
        <w:pStyle w:val="bulletlist"/>
        <w:numPr>
          <w:ilvl w:val="0"/>
          <w:numId w:val="0"/>
        </w:numPr>
        <w:tabs>
          <w:tab w:val="clear" w:pos="14.40pt"/>
          <w:tab w:val="start" w:pos="0pt"/>
        </w:tabs>
        <w:ind w:firstLine="14.20pt"/>
        <w:rPr>
          <w:sz w:val="24"/>
          <w:szCs w:val="24"/>
          <w:lang w:val="en-US"/>
        </w:rPr>
      </w:pPr>
      <w:r w:rsidRPr="0024502E">
        <w:rPr>
          <w:sz w:val="24"/>
          <w:szCs w:val="24"/>
          <w:lang w:val="en-US"/>
        </w:rPr>
        <w:t>Moderate Policy:</w:t>
      </w:r>
    </w:p>
    <w:p w14:paraId="18E76DBC" w14:textId="774B44E1" w:rsidR="000C385A" w:rsidRPr="0024502E" w:rsidRDefault="000C385A" w:rsidP="000C385A">
      <w:pPr>
        <w:pStyle w:val="bulletlist"/>
        <w:numPr>
          <w:ilvl w:val="0"/>
          <w:numId w:val="0"/>
        </w:numPr>
        <w:tabs>
          <w:tab w:val="clear" w:pos="14.40pt"/>
          <w:tab w:val="start" w:pos="0pt"/>
        </w:tabs>
        <w:ind w:firstLine="14.20pt"/>
        <w:rPr>
          <w:sz w:val="24"/>
          <w:szCs w:val="24"/>
          <w:lang w:val="en-US"/>
        </w:rPr>
      </w:pPr>
      <w:r w:rsidRPr="0024502E">
        <w:rPr>
          <w:sz w:val="24"/>
          <w:szCs w:val="24"/>
          <w:lang w:val="en-US"/>
        </w:rPr>
        <w:t>Emissions remain high, though slightly less variable than lenient policies, showing limited impact without international coordination.</w:t>
      </w:r>
    </w:p>
    <w:p w14:paraId="17900E58" w14:textId="77777777" w:rsidR="000C385A" w:rsidRPr="0024502E" w:rsidRDefault="000C385A" w:rsidP="000C385A">
      <w:pPr>
        <w:pStyle w:val="bulletlist"/>
        <w:numPr>
          <w:ilvl w:val="0"/>
          <w:numId w:val="0"/>
        </w:numPr>
        <w:tabs>
          <w:tab w:val="clear" w:pos="14.40pt"/>
          <w:tab w:val="start" w:pos="0pt"/>
        </w:tabs>
        <w:ind w:firstLine="14.20pt"/>
        <w:rPr>
          <w:sz w:val="24"/>
          <w:szCs w:val="24"/>
          <w:lang w:val="en-US"/>
        </w:rPr>
      </w:pPr>
      <w:r w:rsidRPr="0024502E">
        <w:rPr>
          <w:sz w:val="24"/>
          <w:szCs w:val="24"/>
          <w:lang w:val="en-US"/>
        </w:rPr>
        <w:t>Strict Policy:</w:t>
      </w:r>
    </w:p>
    <w:p w14:paraId="4BDEC78D" w14:textId="196F8B89" w:rsidR="00E62B4E" w:rsidRPr="0024502E" w:rsidRDefault="000C385A" w:rsidP="00E62B4E">
      <w:pPr>
        <w:pStyle w:val="bulletlist"/>
        <w:numPr>
          <w:ilvl w:val="0"/>
          <w:numId w:val="0"/>
        </w:numPr>
        <w:tabs>
          <w:tab w:val="clear" w:pos="14.40pt"/>
          <w:tab w:val="start" w:pos="0pt"/>
        </w:tabs>
        <w:ind w:firstLine="14.20pt"/>
        <w:rPr>
          <w:sz w:val="24"/>
          <w:szCs w:val="24"/>
          <w:lang w:val="en-US"/>
        </w:rPr>
      </w:pPr>
      <w:r w:rsidRPr="0024502E">
        <w:rPr>
          <w:sz w:val="24"/>
          <w:szCs w:val="24"/>
          <w:lang w:val="en-US"/>
        </w:rPr>
        <w:t>Strict policies, even without an agreement, lead to high emissions and significant variability. This demonstrates the importance of international cooperation in improving the effectiveness of domestic policies.</w:t>
      </w:r>
    </w:p>
    <w:p w14:paraId="04A9EF0F" w14:textId="4CAD0BBF" w:rsidR="00E62B4E" w:rsidRPr="0024502E" w:rsidRDefault="000C385A" w:rsidP="00E62B4E">
      <w:pPr>
        <w:pStyle w:val="bulletlist"/>
        <w:numPr>
          <w:ilvl w:val="0"/>
          <w:numId w:val="0"/>
        </w:numPr>
        <w:tabs>
          <w:tab w:val="clear" w:pos="14.40pt"/>
          <w:tab w:val="start" w:pos="0pt"/>
        </w:tabs>
        <w:ind w:firstLine="14.20pt"/>
        <w:rPr>
          <w:i/>
          <w:iCs/>
          <w:sz w:val="24"/>
          <w:szCs w:val="24"/>
          <w:lang w:val="en-US"/>
        </w:rPr>
      </w:pPr>
      <w:r w:rsidRPr="0024502E">
        <w:rPr>
          <w:i/>
          <w:iCs/>
          <w:sz w:val="24"/>
          <w:szCs w:val="24"/>
          <w:lang w:val="en-US"/>
        </w:rPr>
        <w:t xml:space="preserve">Question 5: How does the distribution of renewable energy share differ across levels of urbanization? </w:t>
      </w:r>
    </w:p>
    <w:p w14:paraId="170DEAE9" w14:textId="450442CD" w:rsidR="00E62B4E" w:rsidRPr="0024502E" w:rsidRDefault="000C385A" w:rsidP="00E62B4E">
      <w:pPr>
        <w:pStyle w:val="bulletlist"/>
        <w:numPr>
          <w:ilvl w:val="0"/>
          <w:numId w:val="0"/>
        </w:numPr>
        <w:tabs>
          <w:tab w:val="clear" w:pos="14.40pt"/>
          <w:tab w:val="start" w:pos="0pt"/>
        </w:tabs>
        <w:ind w:firstLine="14.20pt"/>
        <w:rPr>
          <w:sz w:val="24"/>
          <w:szCs w:val="24"/>
          <w:lang w:val="en-US"/>
        </w:rPr>
      </w:pPr>
      <w:r w:rsidRPr="0024502E">
        <w:rPr>
          <w:sz w:val="24"/>
          <w:szCs w:val="24"/>
          <w:lang w:val="en-US"/>
        </w:rPr>
        <w:t xml:space="preserve">As part of the analysis, we considered the distribution of renewable energy adoption across areas with different levels of urbanization—low, medium, and high. The visualization is to understand how the share of renewable energy differs and what patterns might emerge in these distinct settings. Below, we summarize our findings based on the histogram and data. </w:t>
      </w:r>
    </w:p>
    <w:p w14:paraId="04F33ABF" w14:textId="0A9594B0" w:rsidR="00E62B4E" w:rsidRPr="0024502E" w:rsidRDefault="000C385A" w:rsidP="00E62B4E">
      <w:pPr>
        <w:pStyle w:val="bulletlist"/>
        <w:numPr>
          <w:ilvl w:val="0"/>
          <w:numId w:val="0"/>
        </w:numPr>
        <w:tabs>
          <w:tab w:val="clear" w:pos="14.40pt"/>
          <w:tab w:val="start" w:pos="0pt"/>
        </w:tabs>
        <w:ind w:firstLine="14.20pt"/>
        <w:rPr>
          <w:sz w:val="24"/>
          <w:szCs w:val="24"/>
          <w:lang w:val="en-US"/>
        </w:rPr>
      </w:pPr>
      <w:r w:rsidRPr="0024502E">
        <w:rPr>
          <w:noProof/>
          <w:sz w:val="24"/>
          <w:szCs w:val="24"/>
          <w:lang w:val="en-US"/>
        </w:rPr>
        <w:drawing>
          <wp:inline distT="0" distB="0" distL="0" distR="0" wp14:anchorId="30845FBC" wp14:editId="0A21AC5F">
            <wp:extent cx="2914569" cy="954157"/>
            <wp:effectExtent l="0" t="0" r="635" b="0"/>
            <wp:docPr id="1671926574" name="Resi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82870" cy="976517"/>
                    </a:xfrm>
                    <a:prstGeom prst="rect">
                      <a:avLst/>
                    </a:prstGeom>
                    <a:noFill/>
                  </pic:spPr>
                </pic:pic>
              </a:graphicData>
            </a:graphic>
          </wp:inline>
        </w:drawing>
      </w:r>
    </w:p>
    <w:p w14:paraId="53AEE068" w14:textId="380E1FDF" w:rsidR="00E62B4E" w:rsidRPr="0024502E" w:rsidRDefault="000C385A" w:rsidP="00E62B4E">
      <w:pPr>
        <w:pStyle w:val="bulletlist"/>
        <w:numPr>
          <w:ilvl w:val="0"/>
          <w:numId w:val="0"/>
        </w:numPr>
        <w:tabs>
          <w:tab w:val="clear" w:pos="14.40pt"/>
          <w:tab w:val="start" w:pos="0pt"/>
        </w:tabs>
        <w:ind w:firstLine="14.20pt"/>
        <w:rPr>
          <w:sz w:val="24"/>
          <w:szCs w:val="24"/>
          <w:lang w:val="en-US"/>
        </w:rPr>
      </w:pPr>
      <w:r w:rsidRPr="0024502E">
        <w:rPr>
          <w:sz w:val="24"/>
          <w:szCs w:val="24"/>
          <w:lang w:val="en-US"/>
        </w:rPr>
        <w:t>In the areas with low urbanization, we find much variation in renewable energy adoption: Two big clusters are noticed, one at the lower range of 10–20% and another at the higher range of 70–80%. Adoption in the middle range between 30–60% is far less. The trend looks very irregular, which may suggest poor access to renewable energy resources or supportive policies.</w:t>
      </w:r>
    </w:p>
    <w:p w14:paraId="327EC0DA" w14:textId="677B803A" w:rsidR="00E62B4E" w:rsidRPr="0024502E" w:rsidRDefault="000C385A" w:rsidP="00E62B4E">
      <w:pPr>
        <w:pStyle w:val="bulletlist"/>
        <w:numPr>
          <w:ilvl w:val="0"/>
          <w:numId w:val="0"/>
        </w:numPr>
        <w:tabs>
          <w:tab w:val="clear" w:pos="14.40pt"/>
          <w:tab w:val="start" w:pos="0pt"/>
        </w:tabs>
        <w:ind w:firstLine="14.20pt"/>
        <w:rPr>
          <w:sz w:val="24"/>
          <w:szCs w:val="24"/>
          <w:lang w:val="en-US"/>
        </w:rPr>
      </w:pPr>
      <w:r w:rsidRPr="0024502E">
        <w:rPr>
          <w:sz w:val="24"/>
          <w:szCs w:val="24"/>
          <w:lang w:val="en-US"/>
        </w:rPr>
        <w:t xml:space="preserve">For medium urbanization, in these regions, the renewable energy adoption distribution was more concentrated, with peaks at 40–50% and 70–80%, </w:t>
      </w:r>
      <w:r w:rsidRPr="0024502E">
        <w:rPr>
          <w:sz w:val="24"/>
          <w:szCs w:val="24"/>
          <w:lang w:val="en-US"/>
        </w:rPr>
        <w:lastRenderedPageBreak/>
        <w:t>reflecting moderate to high dependence on renewables. It was smoother than that of the lowly urbanized areas, showing a more even pattern. However, adoptions below 30% were still not common to suggest that the use of non-renewable energy was still low.</w:t>
      </w:r>
    </w:p>
    <w:p w14:paraId="3577BD7F" w14:textId="677C7B71" w:rsidR="00E62B4E" w:rsidRPr="0024502E" w:rsidRDefault="000C385A" w:rsidP="00E62B4E">
      <w:pPr>
        <w:pStyle w:val="bulletlist"/>
        <w:numPr>
          <w:ilvl w:val="0"/>
          <w:numId w:val="0"/>
        </w:numPr>
        <w:tabs>
          <w:tab w:val="clear" w:pos="14.40pt"/>
          <w:tab w:val="start" w:pos="0pt"/>
        </w:tabs>
        <w:ind w:firstLine="14.20pt"/>
        <w:rPr>
          <w:sz w:val="24"/>
          <w:szCs w:val="24"/>
          <w:lang w:val="en-US"/>
        </w:rPr>
      </w:pPr>
      <w:r w:rsidRPr="0024502E">
        <w:rPr>
          <w:sz w:val="24"/>
          <w:szCs w:val="24"/>
          <w:lang w:val="en-US"/>
        </w:rPr>
        <w:t>In highly urbanized, the shares of renewable energy are most evenly distributed, ranging between 40% to 80%. The density curve for this is smooth; this could be systematic, even adoption due to entrenched policies and structures. Counts below 30% remained modest, showing limited reliance on low-renewable energy shares.</w:t>
      </w:r>
    </w:p>
    <w:p w14:paraId="3FA1D46A" w14:textId="76FDE859" w:rsidR="00E62B4E" w:rsidRPr="0024502E" w:rsidRDefault="00E62B4E" w:rsidP="00E62B4E">
      <w:pPr>
        <w:pStyle w:val="bulletlist"/>
        <w:numPr>
          <w:ilvl w:val="0"/>
          <w:numId w:val="0"/>
        </w:numPr>
        <w:tabs>
          <w:tab w:val="clear" w:pos="14.40pt"/>
          <w:tab w:val="start" w:pos="0pt"/>
        </w:tabs>
        <w:ind w:firstLine="14.20pt"/>
        <w:rPr>
          <w:i/>
          <w:iCs/>
          <w:sz w:val="24"/>
          <w:szCs w:val="24"/>
          <w:lang w:val="en-US"/>
        </w:rPr>
      </w:pPr>
      <w:r w:rsidRPr="0024502E">
        <w:rPr>
          <w:i/>
          <w:iCs/>
          <w:sz w:val="24"/>
          <w:szCs w:val="24"/>
          <w:lang w:val="en-US"/>
        </w:rPr>
        <w:t xml:space="preserve"> </w:t>
      </w:r>
      <w:r w:rsidR="000C385A" w:rsidRPr="0024502E">
        <w:rPr>
          <w:i/>
          <w:iCs/>
          <w:sz w:val="24"/>
          <w:szCs w:val="24"/>
          <w:lang w:val="en-US"/>
        </w:rPr>
        <w:t>Question 6: How does the distribution of carbon emissions vary across different energy sources for various regions?</w:t>
      </w:r>
    </w:p>
    <w:p w14:paraId="491CDBC3" w14:textId="545413D0" w:rsidR="000C385A" w:rsidRPr="0024502E" w:rsidRDefault="000C385A" w:rsidP="00E62B4E">
      <w:pPr>
        <w:pStyle w:val="bulletlist"/>
        <w:numPr>
          <w:ilvl w:val="0"/>
          <w:numId w:val="0"/>
        </w:numPr>
        <w:tabs>
          <w:tab w:val="clear" w:pos="14.40pt"/>
          <w:tab w:val="start" w:pos="0pt"/>
        </w:tabs>
        <w:ind w:firstLine="14.20pt"/>
        <w:rPr>
          <w:sz w:val="24"/>
          <w:szCs w:val="24"/>
          <w:lang w:val="en-US"/>
        </w:rPr>
      </w:pPr>
      <w:r w:rsidRPr="0024502E">
        <w:rPr>
          <w:noProof/>
          <w:sz w:val="24"/>
          <w:szCs w:val="24"/>
          <w:lang w:val="en-US"/>
        </w:rPr>
        <w:drawing>
          <wp:inline distT="0" distB="0" distL="0" distR="0" wp14:anchorId="7BE5B88A" wp14:editId="4BD6CA74">
            <wp:extent cx="2857528" cy="1572224"/>
            <wp:effectExtent l="0" t="0" r="0" b="9525"/>
            <wp:docPr id="607865738" name="Resi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6514" cy="1582670"/>
                    </a:xfrm>
                    <a:prstGeom prst="rect">
                      <a:avLst/>
                    </a:prstGeom>
                    <a:noFill/>
                  </pic:spPr>
                </pic:pic>
              </a:graphicData>
            </a:graphic>
          </wp:inline>
        </w:drawing>
      </w:r>
    </w:p>
    <w:p w14:paraId="6F3F71E6" w14:textId="0A528006" w:rsidR="00F2293A" w:rsidRPr="0024502E" w:rsidRDefault="00F2293A" w:rsidP="00F2293A">
      <w:pPr>
        <w:pStyle w:val="bulletlist"/>
        <w:numPr>
          <w:ilvl w:val="0"/>
          <w:numId w:val="0"/>
        </w:numPr>
        <w:tabs>
          <w:tab w:val="clear" w:pos="14.40pt"/>
          <w:tab w:val="start" w:pos="0pt"/>
        </w:tabs>
        <w:ind w:firstLine="14.20pt"/>
        <w:rPr>
          <w:sz w:val="24"/>
          <w:szCs w:val="24"/>
          <w:lang w:val="en-US"/>
        </w:rPr>
      </w:pPr>
      <w:proofErr w:type="gramStart"/>
      <w:r w:rsidRPr="0024502E">
        <w:rPr>
          <w:sz w:val="24"/>
          <w:szCs w:val="24"/>
          <w:lang w:val="en-US"/>
        </w:rPr>
        <w:t>The carbon</w:t>
      </w:r>
      <w:proofErr w:type="gramEnd"/>
      <w:r w:rsidRPr="0024502E">
        <w:rPr>
          <w:sz w:val="24"/>
          <w:szCs w:val="24"/>
          <w:lang w:val="en-US"/>
        </w:rPr>
        <w:t xml:space="preserve"> emissions are correlated to the energy sources from different regions </w:t>
      </w:r>
      <w:proofErr w:type="gramStart"/>
      <w:r w:rsidRPr="0024502E">
        <w:rPr>
          <w:sz w:val="24"/>
          <w:szCs w:val="24"/>
          <w:lang w:val="en-US"/>
        </w:rPr>
        <w:t>in order to</w:t>
      </w:r>
      <w:proofErr w:type="gramEnd"/>
      <w:r w:rsidRPr="0024502E">
        <w:rPr>
          <w:sz w:val="24"/>
          <w:szCs w:val="24"/>
          <w:lang w:val="en-US"/>
        </w:rPr>
        <w:t xml:space="preserve"> be able to show the ways through which energy choices or sources of energy produce environmental outcomes. A violin plot has been created to display carbon emissions across various energy sources, colored by region, for easy comparison.</w:t>
      </w:r>
    </w:p>
    <w:p w14:paraId="74CE6DD3" w14:textId="6ED0CBA8" w:rsidR="00F2293A" w:rsidRPr="0024502E" w:rsidRDefault="00F2293A" w:rsidP="00F2293A">
      <w:pPr>
        <w:pStyle w:val="bulletlist"/>
        <w:numPr>
          <w:ilvl w:val="0"/>
          <w:numId w:val="0"/>
        </w:numPr>
        <w:tabs>
          <w:tab w:val="clear" w:pos="14.40pt"/>
          <w:tab w:val="start" w:pos="0pt"/>
        </w:tabs>
        <w:ind w:firstLine="14.20pt"/>
        <w:rPr>
          <w:sz w:val="24"/>
          <w:szCs w:val="24"/>
          <w:lang w:val="en-US"/>
        </w:rPr>
      </w:pPr>
      <w:r w:rsidRPr="0024502E">
        <w:rPr>
          <w:sz w:val="24"/>
          <w:szCs w:val="24"/>
          <w:lang w:val="en-US"/>
        </w:rPr>
        <w:t>The outcome has shown that the carbon emission by different sources of energy is very far from each other, with some of them giving very high emissions, such as those emitted by coal and natural gas, while others are giving much lower values, like solar and wind. This finding underlines the importance of energy sources in defining carbon footprints.</w:t>
      </w:r>
    </w:p>
    <w:p w14:paraId="0797B300" w14:textId="0A271252" w:rsidR="00F2293A" w:rsidRPr="0024502E" w:rsidRDefault="00F2293A" w:rsidP="00F2293A">
      <w:pPr>
        <w:pStyle w:val="bulletlist"/>
        <w:numPr>
          <w:ilvl w:val="0"/>
          <w:numId w:val="0"/>
        </w:numPr>
        <w:tabs>
          <w:tab w:val="clear" w:pos="14.40pt"/>
          <w:tab w:val="start" w:pos="0pt"/>
        </w:tabs>
        <w:ind w:firstLine="14.20pt"/>
        <w:rPr>
          <w:sz w:val="24"/>
          <w:szCs w:val="24"/>
          <w:lang w:val="en-US"/>
        </w:rPr>
      </w:pPr>
      <w:r w:rsidRPr="0024502E">
        <w:rPr>
          <w:sz w:val="24"/>
          <w:szCs w:val="24"/>
          <w:lang w:val="en-US"/>
        </w:rPr>
        <w:t>Great variability can be observed in regional analysis. Some regions, such as Asia and Oceania, have higher ranges of dispersion for the same energy vectors, denoting different energy practices and dependences on high-emission fuels. In Europe and North America, it is smaller and lower; this might be explained by more restrictive environmental policies and greater diffusion of renewable energy.</w:t>
      </w:r>
    </w:p>
    <w:p w14:paraId="75ED53B1" w14:textId="0F29CAAB" w:rsidR="00F2293A" w:rsidRPr="0024502E" w:rsidRDefault="00F2293A" w:rsidP="00F2293A">
      <w:pPr>
        <w:pStyle w:val="bulletlist"/>
        <w:numPr>
          <w:ilvl w:val="0"/>
          <w:numId w:val="0"/>
        </w:numPr>
        <w:tabs>
          <w:tab w:val="clear" w:pos="14.40pt"/>
          <w:tab w:val="start" w:pos="0pt"/>
        </w:tabs>
        <w:ind w:firstLine="14.20pt"/>
        <w:rPr>
          <w:sz w:val="24"/>
          <w:szCs w:val="24"/>
          <w:lang w:val="en-US"/>
        </w:rPr>
      </w:pPr>
      <w:r w:rsidRPr="0024502E">
        <w:rPr>
          <w:sz w:val="24"/>
          <w:szCs w:val="24"/>
          <w:lang w:val="en-US"/>
        </w:rPr>
        <w:t xml:space="preserve">These results mean that not only is the choice of energy </w:t>
      </w:r>
      <w:proofErr w:type="gramStart"/>
      <w:r w:rsidRPr="0024502E">
        <w:rPr>
          <w:sz w:val="24"/>
          <w:szCs w:val="24"/>
          <w:lang w:val="en-US"/>
        </w:rPr>
        <w:t>source</w:t>
      </w:r>
      <w:proofErr w:type="gramEnd"/>
      <w:r w:rsidRPr="0024502E">
        <w:rPr>
          <w:sz w:val="24"/>
          <w:szCs w:val="24"/>
          <w:lang w:val="en-US"/>
        </w:rPr>
        <w:t xml:space="preserve"> significant but also the regional energy policy for carbon emission variability. Promotion of renewable energy sources and creating their effective </w:t>
      </w:r>
      <w:proofErr w:type="gramStart"/>
      <w:r w:rsidRPr="0024502E">
        <w:rPr>
          <w:sz w:val="24"/>
          <w:szCs w:val="24"/>
          <w:lang w:val="en-US"/>
        </w:rPr>
        <w:t>polices</w:t>
      </w:r>
      <w:proofErr w:type="gramEnd"/>
      <w:r w:rsidRPr="0024502E">
        <w:rPr>
          <w:sz w:val="24"/>
          <w:szCs w:val="24"/>
          <w:lang w:val="en-US"/>
        </w:rPr>
        <w:t xml:space="preserve"> would, therefore, be </w:t>
      </w:r>
      <w:proofErr w:type="gramStart"/>
      <w:r w:rsidRPr="0024502E">
        <w:rPr>
          <w:sz w:val="24"/>
          <w:szCs w:val="24"/>
          <w:lang w:val="en-US"/>
        </w:rPr>
        <w:t>in a position</w:t>
      </w:r>
      <w:proofErr w:type="gramEnd"/>
      <w:r w:rsidRPr="0024502E">
        <w:rPr>
          <w:sz w:val="24"/>
          <w:szCs w:val="24"/>
          <w:lang w:val="en-US"/>
        </w:rPr>
        <w:t xml:space="preserve"> to reduce the same especially for regions with high variability or a high dependence on non-renewable sources.</w:t>
      </w:r>
    </w:p>
    <w:p w14:paraId="559EB453" w14:textId="77777777" w:rsidR="00F2293A" w:rsidRPr="0024502E" w:rsidRDefault="00F2293A" w:rsidP="00F2293A">
      <w:pPr>
        <w:pStyle w:val="bulletlist"/>
        <w:numPr>
          <w:ilvl w:val="0"/>
          <w:numId w:val="0"/>
        </w:numPr>
        <w:tabs>
          <w:tab w:val="clear" w:pos="14.40pt"/>
          <w:tab w:val="start" w:pos="0pt"/>
        </w:tabs>
        <w:ind w:firstLine="14.20pt"/>
        <w:rPr>
          <w:sz w:val="24"/>
          <w:szCs w:val="24"/>
          <w:lang w:val="en-US"/>
        </w:rPr>
      </w:pPr>
    </w:p>
    <w:p w14:paraId="05C8A4F9" w14:textId="532E5CAE" w:rsidR="000C385A" w:rsidRPr="0024502E" w:rsidRDefault="00F2293A" w:rsidP="00E62B4E">
      <w:pPr>
        <w:pStyle w:val="bulletlist"/>
        <w:numPr>
          <w:ilvl w:val="0"/>
          <w:numId w:val="0"/>
        </w:numPr>
        <w:tabs>
          <w:tab w:val="clear" w:pos="14.40pt"/>
          <w:tab w:val="start" w:pos="0pt"/>
        </w:tabs>
        <w:ind w:firstLine="14.20pt"/>
        <w:rPr>
          <w:i/>
          <w:iCs/>
          <w:sz w:val="24"/>
          <w:szCs w:val="24"/>
          <w:lang w:val="en-US"/>
        </w:rPr>
      </w:pPr>
      <w:r w:rsidRPr="0024502E">
        <w:rPr>
          <w:i/>
          <w:iCs/>
          <w:sz w:val="24"/>
          <w:szCs w:val="24"/>
          <w:lang w:val="en-US"/>
        </w:rPr>
        <w:t xml:space="preserve">Question 7: How does energy consumption per capita differ among low, higher-middle, lower-middle, and high-income groups? </w:t>
      </w:r>
    </w:p>
    <w:p w14:paraId="73169EB7" w14:textId="77777777" w:rsidR="000C385A" w:rsidRDefault="000C385A" w:rsidP="00E62B4E">
      <w:pPr>
        <w:pStyle w:val="bulletlist"/>
        <w:numPr>
          <w:ilvl w:val="0"/>
          <w:numId w:val="0"/>
        </w:numPr>
        <w:tabs>
          <w:tab w:val="clear" w:pos="14.40pt"/>
          <w:tab w:val="start" w:pos="0pt"/>
        </w:tabs>
        <w:ind w:firstLine="14.20pt"/>
        <w:rPr>
          <w:sz w:val="24"/>
          <w:szCs w:val="24"/>
          <w:lang w:val="en-US"/>
        </w:rPr>
      </w:pPr>
    </w:p>
    <w:p w14:paraId="467B6BEA" w14:textId="5597D5BD" w:rsidR="00AF6C91" w:rsidRPr="00AF6C91" w:rsidRDefault="00AF6C91" w:rsidP="00AF6C91">
      <w:pPr>
        <w:pStyle w:val="bulletlist"/>
        <w:numPr>
          <w:ilvl w:val="0"/>
          <w:numId w:val="0"/>
        </w:numPr>
        <w:tabs>
          <w:tab w:val="clear" w:pos="14.40pt"/>
          <w:tab w:val="start" w:pos="0pt"/>
        </w:tabs>
        <w:ind w:firstLine="14.20pt"/>
        <w:rPr>
          <w:i/>
          <w:iCs/>
          <w:sz w:val="24"/>
          <w:szCs w:val="24"/>
          <w:lang w:val="en-US"/>
        </w:rPr>
      </w:pPr>
      <w:r w:rsidRPr="006400B0">
        <w:rPr>
          <w:b/>
          <w:bCs/>
          <w:noProof/>
        </w:rPr>
        <w:drawing>
          <wp:anchor distT="0" distB="0" distL="114300" distR="114300" simplePos="0" relativeHeight="251661312" behindDoc="1" locked="0" layoutInCell="1" allowOverlap="1" wp14:anchorId="770F6BAC" wp14:editId="7427C7B2">
            <wp:simplePos x="0" y="0"/>
            <wp:positionH relativeFrom="column">
              <wp:posOffset>109138</wp:posOffset>
            </wp:positionH>
            <wp:positionV relativeFrom="paragraph">
              <wp:posOffset>491959</wp:posOffset>
            </wp:positionV>
            <wp:extent cx="3133725" cy="1581150"/>
            <wp:effectExtent l="0" t="0" r="9525" b="0"/>
            <wp:wrapTight wrapText="bothSides">
              <wp:wrapPolygon edited="0">
                <wp:start x="0" y="0"/>
                <wp:lineTo x="0" y="21340"/>
                <wp:lineTo x="21534" y="21340"/>
                <wp:lineTo x="21534" y="0"/>
                <wp:lineTo x="0" y="0"/>
              </wp:wrapPolygon>
            </wp:wrapTight>
            <wp:docPr id="1839299976" name="Picture 3" descr="metin, ekran görüntüsü, dikdörtgen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39299976" name="Picture 3" descr="metin, ekran görüntüsü, dikdörtgen içeren bir resim&#10;&#10;Açıklama otomatik olarak oluşturuldu"/>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3372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6C91">
        <w:rPr>
          <w:i/>
          <w:iCs/>
          <w:sz w:val="24"/>
          <w:szCs w:val="24"/>
          <w:lang w:val="en-US"/>
        </w:rPr>
        <w:t xml:space="preserve">Average Energy Consumption per Capita by Income Group </w:t>
      </w:r>
    </w:p>
    <w:p w14:paraId="62821824" w14:textId="0CB4A03D" w:rsidR="00AF6C91" w:rsidRDefault="00AF6C91" w:rsidP="00E62B4E">
      <w:pPr>
        <w:pStyle w:val="bulletlist"/>
        <w:numPr>
          <w:ilvl w:val="0"/>
          <w:numId w:val="0"/>
        </w:numPr>
        <w:tabs>
          <w:tab w:val="clear" w:pos="14.40pt"/>
          <w:tab w:val="start" w:pos="0pt"/>
        </w:tabs>
        <w:ind w:firstLine="14.20pt"/>
        <w:rPr>
          <w:sz w:val="24"/>
          <w:szCs w:val="24"/>
          <w:lang w:val="en-US"/>
        </w:rPr>
      </w:pPr>
      <w:r w:rsidRPr="00AF6C91">
        <w:rPr>
          <w:sz w:val="24"/>
          <w:szCs w:val="24"/>
          <w:lang w:val="en-US"/>
        </w:rPr>
        <w:t>This bar plot compares the average energy consumption per capita among the three income groups: lower-middle, upper-middle, and high income. High-income countries continue to have the highest energy consumption per capita, driven by industrialization, advanced infrastructure, and access to diverse energy resources. Upper-middle-income countries show moderate energy consumption, likely reflecting their transition to higher development stages with increasing energy demand. Lower-middle-income countries have the lowest energy consumption per capita, showing limited energy access and infrastructure challenges.</w:t>
      </w:r>
    </w:p>
    <w:p w14:paraId="7300DA1C" w14:textId="7E7A00E7" w:rsidR="00AF6C91" w:rsidRPr="00AF6C91" w:rsidRDefault="00AF6C91" w:rsidP="00E62B4E">
      <w:pPr>
        <w:pStyle w:val="bulletlist"/>
        <w:numPr>
          <w:ilvl w:val="0"/>
          <w:numId w:val="0"/>
        </w:numPr>
        <w:tabs>
          <w:tab w:val="clear" w:pos="14.40pt"/>
          <w:tab w:val="start" w:pos="0pt"/>
        </w:tabs>
        <w:ind w:firstLine="14.20pt"/>
        <w:rPr>
          <w:i/>
          <w:iCs/>
          <w:sz w:val="24"/>
          <w:szCs w:val="24"/>
          <w:lang w:val="en-US"/>
        </w:rPr>
      </w:pPr>
      <w:r w:rsidRPr="006400B0">
        <w:rPr>
          <w:rFonts w:eastAsia="Times New Roman"/>
          <w:noProof/>
        </w:rPr>
        <w:drawing>
          <wp:anchor distT="0" distB="0" distL="114300" distR="114300" simplePos="0" relativeHeight="251663360" behindDoc="1" locked="0" layoutInCell="1" allowOverlap="1" wp14:anchorId="5253BDB4" wp14:editId="7DCE733C">
            <wp:simplePos x="0" y="0"/>
            <wp:positionH relativeFrom="column">
              <wp:posOffset>128574</wp:posOffset>
            </wp:positionH>
            <wp:positionV relativeFrom="paragraph">
              <wp:posOffset>461783</wp:posOffset>
            </wp:positionV>
            <wp:extent cx="2971800" cy="1542415"/>
            <wp:effectExtent l="0" t="0" r="0" b="635"/>
            <wp:wrapTight wrapText="bothSides">
              <wp:wrapPolygon edited="0">
                <wp:start x="0" y="0"/>
                <wp:lineTo x="0" y="21342"/>
                <wp:lineTo x="21462" y="21342"/>
                <wp:lineTo x="21462" y="0"/>
                <wp:lineTo x="0" y="0"/>
              </wp:wrapPolygon>
            </wp:wrapTight>
            <wp:docPr id="1242023146" name="Picture 4" descr="A diagram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42023146" name="Picture 4" descr="A diagram of a graph&#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71800" cy="1542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6C91">
        <w:rPr>
          <w:i/>
          <w:iCs/>
          <w:sz w:val="24"/>
          <w:szCs w:val="24"/>
          <w:lang w:val="en-US"/>
        </w:rPr>
        <w:t xml:space="preserve">Distribution of Energy Consumption per Capita by Income Group </w:t>
      </w:r>
    </w:p>
    <w:p w14:paraId="0C0DFA8C" w14:textId="2888FB9E" w:rsidR="00AF6C91" w:rsidRDefault="00AF6C91" w:rsidP="00E62B4E">
      <w:pPr>
        <w:pStyle w:val="bulletlist"/>
        <w:numPr>
          <w:ilvl w:val="0"/>
          <w:numId w:val="0"/>
        </w:numPr>
        <w:tabs>
          <w:tab w:val="clear" w:pos="14.40pt"/>
          <w:tab w:val="start" w:pos="0pt"/>
        </w:tabs>
        <w:ind w:firstLine="14.20pt"/>
        <w:rPr>
          <w:sz w:val="24"/>
          <w:szCs w:val="24"/>
          <w:lang w:val="en-US"/>
        </w:rPr>
      </w:pPr>
      <w:r w:rsidRPr="00AF6C91">
        <w:rPr>
          <w:sz w:val="24"/>
          <w:szCs w:val="24"/>
          <w:lang w:val="en-US"/>
        </w:rPr>
        <w:lastRenderedPageBreak/>
        <w:t xml:space="preserve">The box plot highlights the variability and spread of energy consumption per capita within each income group, showing the interquartile range, median, and </w:t>
      </w:r>
      <w:proofErr w:type="gramStart"/>
      <w:r w:rsidRPr="00AF6C91">
        <w:rPr>
          <w:sz w:val="24"/>
          <w:szCs w:val="24"/>
          <w:lang w:val="en-US"/>
        </w:rPr>
        <w:t>outliers .High</w:t>
      </w:r>
      <w:proofErr w:type="gramEnd"/>
      <w:r w:rsidRPr="00AF6C91">
        <w:rPr>
          <w:sz w:val="24"/>
          <w:szCs w:val="24"/>
          <w:lang w:val="en-US"/>
        </w:rPr>
        <w:t>-income countries have lower variability, showing more uniform energy consumption levels across this group. Upper-middle-income countries show a wider spread, with some countries consuming as much as high-income nations, potentially due to large industrial hubs. Lower-middle-income countries display significant variability, with notable outliers consuming disproportionately higher energy resource-rich but economically developing nations.</w:t>
      </w:r>
    </w:p>
    <w:p w14:paraId="5687F69C" w14:textId="77777777" w:rsidR="00AF6C91" w:rsidRDefault="00AF6C91" w:rsidP="00E62B4E">
      <w:pPr>
        <w:pStyle w:val="bulletlist"/>
        <w:numPr>
          <w:ilvl w:val="0"/>
          <w:numId w:val="0"/>
        </w:numPr>
        <w:tabs>
          <w:tab w:val="clear" w:pos="14.40pt"/>
          <w:tab w:val="start" w:pos="0pt"/>
        </w:tabs>
        <w:ind w:firstLine="14.20pt"/>
        <w:rPr>
          <w:sz w:val="24"/>
          <w:szCs w:val="24"/>
          <w:lang w:val="en-US"/>
        </w:rPr>
      </w:pPr>
    </w:p>
    <w:p w14:paraId="4FEED0CC" w14:textId="77777777" w:rsidR="00AF6C91" w:rsidRDefault="00AF6C91" w:rsidP="00E62B4E">
      <w:pPr>
        <w:pStyle w:val="bulletlist"/>
        <w:numPr>
          <w:ilvl w:val="0"/>
          <w:numId w:val="0"/>
        </w:numPr>
        <w:tabs>
          <w:tab w:val="clear" w:pos="14.40pt"/>
          <w:tab w:val="start" w:pos="0pt"/>
        </w:tabs>
        <w:ind w:firstLine="14.20pt"/>
        <w:rPr>
          <w:sz w:val="24"/>
          <w:szCs w:val="24"/>
          <w:lang w:val="en-US"/>
        </w:rPr>
      </w:pPr>
    </w:p>
    <w:p w14:paraId="2E29A81B" w14:textId="3CFBB08C" w:rsidR="00AF6C91" w:rsidRDefault="00AF6C91" w:rsidP="00E62B4E">
      <w:pPr>
        <w:pStyle w:val="bulletlist"/>
        <w:numPr>
          <w:ilvl w:val="0"/>
          <w:numId w:val="0"/>
        </w:numPr>
        <w:tabs>
          <w:tab w:val="clear" w:pos="14.40pt"/>
          <w:tab w:val="start" w:pos="0pt"/>
        </w:tabs>
        <w:ind w:firstLine="14.20pt"/>
        <w:rPr>
          <w:i/>
          <w:iCs/>
          <w:sz w:val="24"/>
          <w:szCs w:val="24"/>
          <w:lang w:val="en-US"/>
        </w:rPr>
      </w:pPr>
      <w:r w:rsidRPr="006400B0">
        <w:rPr>
          <w:b/>
          <w:bCs/>
          <w:noProof/>
        </w:rPr>
        <w:drawing>
          <wp:anchor distT="0" distB="0" distL="114300" distR="114300" simplePos="0" relativeHeight="251665408" behindDoc="1" locked="0" layoutInCell="1" allowOverlap="1" wp14:anchorId="448BCCE0" wp14:editId="741C53F9">
            <wp:simplePos x="0" y="0"/>
            <wp:positionH relativeFrom="margin">
              <wp:align>left</wp:align>
            </wp:positionH>
            <wp:positionV relativeFrom="paragraph">
              <wp:posOffset>434975</wp:posOffset>
            </wp:positionV>
            <wp:extent cx="3021330" cy="1635760"/>
            <wp:effectExtent l="0" t="0" r="7620" b="2540"/>
            <wp:wrapTight wrapText="bothSides">
              <wp:wrapPolygon edited="0">
                <wp:start x="0" y="0"/>
                <wp:lineTo x="0" y="21382"/>
                <wp:lineTo x="21518" y="21382"/>
                <wp:lineTo x="21518" y="0"/>
                <wp:lineTo x="0" y="0"/>
              </wp:wrapPolygon>
            </wp:wrapTight>
            <wp:docPr id="2042618251" name="Picture 5" descr="çizgi, metin, ekran görüntüsü, diyagra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42618251" name="Picture 5" descr="çizgi, metin, ekran görüntüsü, diyagram içeren bir resim&#10;&#10;Açıklama otomatik olarak oluşturuldu"/>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21330" cy="163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6C91">
        <w:rPr>
          <w:i/>
          <w:iCs/>
          <w:sz w:val="24"/>
          <w:szCs w:val="24"/>
          <w:lang w:val="en-US"/>
        </w:rPr>
        <w:t xml:space="preserve">Temporal Trends of Energy Consumption per Capita by Income Group </w:t>
      </w:r>
    </w:p>
    <w:p w14:paraId="5F13E225" w14:textId="77777777" w:rsidR="00AF6C91" w:rsidRDefault="00AF6C91" w:rsidP="00E62B4E">
      <w:pPr>
        <w:pStyle w:val="bulletlist"/>
        <w:numPr>
          <w:ilvl w:val="0"/>
          <w:numId w:val="0"/>
        </w:numPr>
        <w:tabs>
          <w:tab w:val="clear" w:pos="14.40pt"/>
          <w:tab w:val="start" w:pos="0pt"/>
        </w:tabs>
        <w:ind w:firstLine="14.20pt"/>
        <w:rPr>
          <w:i/>
          <w:iCs/>
          <w:sz w:val="24"/>
          <w:szCs w:val="24"/>
          <w:lang w:val="en-US"/>
        </w:rPr>
      </w:pPr>
    </w:p>
    <w:p w14:paraId="7BCD0F0C" w14:textId="2834292C" w:rsidR="0024502E" w:rsidRPr="0024502E" w:rsidRDefault="00AF6C91" w:rsidP="00AF6C91">
      <w:pPr>
        <w:pStyle w:val="bulletlist"/>
        <w:numPr>
          <w:ilvl w:val="0"/>
          <w:numId w:val="0"/>
        </w:numPr>
        <w:tabs>
          <w:tab w:val="clear" w:pos="14.40pt"/>
          <w:tab w:val="start" w:pos="0pt"/>
        </w:tabs>
        <w:ind w:firstLine="14.20pt"/>
        <w:rPr>
          <w:sz w:val="24"/>
          <w:szCs w:val="24"/>
          <w:lang w:val="en-US"/>
        </w:rPr>
      </w:pPr>
      <w:r w:rsidRPr="00AF6C91">
        <w:rPr>
          <w:sz w:val="24"/>
          <w:szCs w:val="24"/>
          <w:lang w:val="en-US"/>
        </w:rPr>
        <w:t>The energy consumption trends from 2014-2022 show that rich countries kept using high amounts of energy with a slight increase, while upper-middle income countries used less energy over time. Both lower-</w:t>
      </w:r>
      <w:proofErr w:type="gramStart"/>
      <w:r w:rsidRPr="00AF6C91">
        <w:rPr>
          <w:sz w:val="24"/>
          <w:szCs w:val="24"/>
          <w:lang w:val="en-US"/>
        </w:rPr>
        <w:t>middle and low income</w:t>
      </w:r>
      <w:proofErr w:type="gramEnd"/>
      <w:r w:rsidRPr="00AF6C91">
        <w:rPr>
          <w:sz w:val="24"/>
          <w:szCs w:val="24"/>
          <w:lang w:val="en-US"/>
        </w:rPr>
        <w:t xml:space="preserve"> countries increased their energy use, likely because they are developing and building more infrastructure. This pattern </w:t>
      </w:r>
      <w:r w:rsidRPr="00AF6C91">
        <w:rPr>
          <w:sz w:val="24"/>
          <w:szCs w:val="24"/>
          <w:lang w:val="en-US"/>
        </w:rPr>
        <w:t>suggests that developed nations have stable energy needs, while developing countries are increasing their energy use to support economic growth.</w:t>
      </w:r>
    </w:p>
    <w:p w14:paraId="68B661E3" w14:textId="29F38675" w:rsidR="0024502E" w:rsidRPr="0024502E" w:rsidRDefault="0024502E" w:rsidP="00E62B4E">
      <w:pPr>
        <w:pStyle w:val="bulletlist"/>
        <w:numPr>
          <w:ilvl w:val="0"/>
          <w:numId w:val="0"/>
        </w:numPr>
        <w:tabs>
          <w:tab w:val="clear" w:pos="14.40pt"/>
          <w:tab w:val="start" w:pos="0pt"/>
        </w:tabs>
        <w:ind w:firstLine="14.20pt"/>
        <w:rPr>
          <w:sz w:val="24"/>
          <w:szCs w:val="24"/>
          <w:lang w:val="en-US"/>
        </w:rPr>
      </w:pPr>
    </w:p>
    <w:p w14:paraId="6386E5A9" w14:textId="77777777" w:rsidR="00D051EB" w:rsidRDefault="00D051EB" w:rsidP="00D051EB">
      <w:pPr>
        <w:pStyle w:val="BodyText"/>
        <w:jc w:val="center"/>
        <w:rPr>
          <w:sz w:val="24"/>
          <w:szCs w:val="24"/>
          <w:lang w:val="en-US"/>
        </w:rPr>
      </w:pPr>
    </w:p>
    <w:p w14:paraId="3EB31AE2" w14:textId="77777777" w:rsidR="00D051EB" w:rsidRDefault="00D051EB" w:rsidP="00D051EB">
      <w:pPr>
        <w:pStyle w:val="BodyText"/>
        <w:jc w:val="center"/>
        <w:rPr>
          <w:sz w:val="24"/>
          <w:szCs w:val="24"/>
          <w:lang w:val="en-US"/>
        </w:rPr>
      </w:pPr>
    </w:p>
    <w:p w14:paraId="6FD54AE1" w14:textId="4925802D" w:rsidR="00D051EB" w:rsidRDefault="0019794F" w:rsidP="00D051EB">
      <w:pPr>
        <w:pStyle w:val="BodyText"/>
        <w:jc w:val="center"/>
        <w:rPr>
          <w:sz w:val="24"/>
          <w:szCs w:val="24"/>
          <w:lang w:val="en-US"/>
        </w:rPr>
      </w:pPr>
      <w:r w:rsidRPr="0024502E">
        <w:rPr>
          <w:sz w:val="24"/>
          <w:szCs w:val="24"/>
          <w:lang w:val="en-US"/>
        </w:rPr>
        <w:t>IV CONCLUSION</w:t>
      </w:r>
    </w:p>
    <w:p w14:paraId="183AF84B" w14:textId="21AC7370" w:rsidR="009303D9" w:rsidRPr="0024502E" w:rsidRDefault="00D051EB" w:rsidP="00D051EB">
      <w:pPr>
        <w:pStyle w:val="BodyText"/>
        <w:rPr>
          <w:sz w:val="24"/>
          <w:szCs w:val="24"/>
          <w:lang w:val="en-US"/>
        </w:rPr>
      </w:pPr>
      <w:r w:rsidRPr="00D051EB">
        <w:rPr>
          <w:sz w:val="24"/>
          <w:szCs w:val="24"/>
          <w:lang w:val="en-US"/>
        </w:rPr>
        <w:t>Study indicates that selecting appropriate energy sources and implementing specific energy policies for different regions have a great impact on carbon emission variability. Strict policies tend to be more effective, and their successful implementation is more likely to be achieved when supported by international agreements. Urban areas have broader access to renewable energy sources compared to low urbanization areas. Emphasizing the need for equitable energy transitions across different areas. It is crucial for attaining both ecological and financial sustainability in times ahead. Transitioning from nonrenewable to renewable energy sources raises challenges. Namely, higher electricity prices and imbalances between emission reductions and energy affordability. Countries that are more developed have consistent energy requirements, while nations still in progression are increasing their energy consumption to support economic growth. It is inferred that the global energy system still may not be ready for a full transition to the use of renewable energy sources</w:t>
      </w:r>
    </w:p>
    <w:p w14:paraId="58D19F43" w14:textId="37A5912E" w:rsidR="009303D9" w:rsidRDefault="009303D9" w:rsidP="0024502E">
      <w:pPr>
        <w:pStyle w:val="references"/>
        <w:numPr>
          <w:ilvl w:val="0"/>
          <w:numId w:val="0"/>
        </w:numPr>
        <w:ind w:start="17.70pt"/>
        <w:rPr>
          <w:noProof w:val="0"/>
          <w:sz w:val="24"/>
          <w:szCs w:val="24"/>
        </w:rPr>
      </w:pPr>
    </w:p>
    <w:p w14:paraId="6E74BF83" w14:textId="77777777" w:rsidR="00D051EB" w:rsidRPr="0024502E" w:rsidRDefault="00D051EB" w:rsidP="0024502E">
      <w:pPr>
        <w:pStyle w:val="references"/>
        <w:numPr>
          <w:ilvl w:val="0"/>
          <w:numId w:val="0"/>
        </w:numPr>
        <w:ind w:start="17.70pt"/>
        <w:rPr>
          <w:noProof w:val="0"/>
          <w:sz w:val="24"/>
          <w:szCs w:val="24"/>
        </w:rPr>
      </w:pPr>
    </w:p>
    <w:p w14:paraId="7CD7A332" w14:textId="77777777" w:rsidR="009303D9" w:rsidRPr="0024502E" w:rsidRDefault="009303D9" w:rsidP="00836367">
      <w:pPr>
        <w:pStyle w:val="references"/>
        <w:numPr>
          <w:ilvl w:val="0"/>
          <w:numId w:val="0"/>
        </w:numPr>
        <w:ind w:start="18pt" w:hanging="18pt"/>
        <w:rPr>
          <w:noProof w:val="0"/>
          <w:sz w:val="24"/>
          <w:szCs w:val="24"/>
        </w:rPr>
      </w:pPr>
    </w:p>
    <w:p w14:paraId="5A83BF9D" w14:textId="77777777" w:rsidR="0024502E" w:rsidRPr="0024502E" w:rsidRDefault="0024502E" w:rsidP="00836367">
      <w:pPr>
        <w:pStyle w:val="references"/>
        <w:numPr>
          <w:ilvl w:val="0"/>
          <w:numId w:val="0"/>
        </w:numPr>
        <w:ind w:start="18pt" w:hanging="18pt"/>
        <w:rPr>
          <w:noProof w:val="0"/>
          <w:sz w:val="24"/>
          <w:szCs w:val="24"/>
        </w:rPr>
      </w:pPr>
    </w:p>
    <w:p w14:paraId="2AF07BDF" w14:textId="77777777" w:rsidR="00836367" w:rsidRPr="0024502E" w:rsidRDefault="00836367" w:rsidP="008B6524">
      <w:pPr>
        <w:pStyle w:val="references"/>
        <w:numPr>
          <w:ilvl w:val="0"/>
          <w:numId w:val="0"/>
        </w:numPr>
        <w:spacing w:line="12pt" w:lineRule="auto"/>
        <w:ind w:start="18pt" w:hanging="18pt"/>
        <w:jc w:val="center"/>
        <w:rPr>
          <w:rFonts w:eastAsia="SimSun"/>
          <w:b/>
          <w:noProof w:val="0"/>
          <w:color w:val="FF0000"/>
          <w:spacing w:val="-1"/>
          <w:sz w:val="24"/>
          <w:szCs w:val="24"/>
          <w:lang w:eastAsia="x-none"/>
        </w:rPr>
      </w:pPr>
    </w:p>
    <w:p w14:paraId="779CAC39" w14:textId="3A0A65BC" w:rsidR="0024502E" w:rsidRPr="0024502E" w:rsidRDefault="0024502E" w:rsidP="0024502E">
      <w:pPr>
        <w:pStyle w:val="references"/>
        <w:numPr>
          <w:ilvl w:val="0"/>
          <w:numId w:val="0"/>
        </w:numPr>
        <w:spacing w:line="12pt" w:lineRule="auto"/>
        <w:rPr>
          <w:rFonts w:eastAsia="SimSun"/>
          <w:b/>
          <w:noProof w:val="0"/>
          <w:color w:val="FF0000"/>
          <w:spacing w:val="-1"/>
          <w:sz w:val="24"/>
          <w:szCs w:val="24"/>
          <w:lang w:eastAsia="x-none"/>
        </w:rPr>
        <w:sectPr w:rsidR="0024502E" w:rsidRPr="0024502E" w:rsidSect="003B4E04">
          <w:type w:val="continuous"/>
          <w:pgSz w:w="595.30pt" w:h="841.90pt" w:code="9"/>
          <w:pgMar w:top="54pt" w:right="45.35pt" w:bottom="72pt" w:left="45.35pt" w:header="36pt" w:footer="36pt" w:gutter="0pt"/>
          <w:cols w:num="2" w:space="18pt"/>
          <w:docGrid w:linePitch="360"/>
        </w:sectPr>
      </w:pPr>
    </w:p>
    <w:p w14:paraId="5087F8AC" w14:textId="78E419AA" w:rsidR="009303D9" w:rsidRPr="0024502E" w:rsidRDefault="009303D9" w:rsidP="005B520E">
      <w:pPr>
        <w:rPr>
          <w:sz w:val="24"/>
          <w:szCs w:val="24"/>
        </w:rPr>
      </w:pPr>
    </w:p>
    <w:sectPr w:rsidR="009303D9" w:rsidRPr="0024502E"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9CF1E9B" w14:textId="77777777" w:rsidR="00304FA7" w:rsidRPr="0019794F" w:rsidRDefault="00304FA7" w:rsidP="001A3B3D">
      <w:r w:rsidRPr="0019794F">
        <w:separator/>
      </w:r>
    </w:p>
  </w:endnote>
  <w:endnote w:type="continuationSeparator" w:id="0">
    <w:p w14:paraId="2265C468" w14:textId="77777777" w:rsidR="00304FA7" w:rsidRPr="0019794F" w:rsidRDefault="00304FA7" w:rsidP="001A3B3D">
      <w:r w:rsidRPr="0019794F">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Helvetica Neue Light">
    <w:altName w:val="Arial Nova Light"/>
    <w:charset w:characterSet="iso-8859-1"/>
    <w:family w:val="roman"/>
    <w:pitch w:val="default"/>
  </w:font>
  <w:font w:name="Arial Unicode MS">
    <w:panose1 w:val="020B0604020202020204"/>
    <w:charset w:characterSet="iso-8859-1"/>
    <w:family w:val="roman"/>
    <w:pitch w:val="default"/>
  </w:font>
  <w:font w:name="Times Roman">
    <w:altName w:val="Times New Roman"/>
    <w:charset w:characterSet="iso-8859-1"/>
    <w:family w:val="roman"/>
    <w:pitch w:val="default"/>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sdt>
    <w:sdtPr>
      <w:id w:val="-869301970"/>
      <w:docPartObj>
        <w:docPartGallery w:val="Page Numbers (Bottom of Page)"/>
        <w:docPartUnique/>
      </w:docPartObj>
    </w:sdtPr>
    <w:sdtEndPr/>
    <w:sdtContent>
      <w:p w14:paraId="3F4CF9A4" w14:textId="4929DD34" w:rsidR="0057642C" w:rsidRDefault="0057642C">
        <w:pPr>
          <w:pStyle w:val="Footer"/>
          <w:jc w:val="end"/>
        </w:pPr>
        <w:r>
          <w:fldChar w:fldCharType="begin"/>
        </w:r>
        <w:r>
          <w:instrText>PAGE   \* MERGEFORMAT</w:instrText>
        </w:r>
        <w:r>
          <w:fldChar w:fldCharType="separate"/>
        </w:r>
        <w:r>
          <w:rPr>
            <w:lang w:val="tr-TR"/>
          </w:rPr>
          <w:t>2</w:t>
        </w:r>
        <w:r>
          <w:fldChar w:fldCharType="end"/>
        </w:r>
      </w:p>
    </w:sdtContent>
  </w:sdt>
  <w:p w14:paraId="1AABF24E" w14:textId="59667DE4" w:rsidR="0057642C" w:rsidRPr="0057642C" w:rsidRDefault="0057642C" w:rsidP="0057642C">
    <w:pPr>
      <w:pStyle w:val="Footer"/>
      <w:jc w:val="both"/>
      <w:rPr>
        <w:lang w:val="tr-TR"/>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sdt>
    <w:sdtPr>
      <w:id w:val="-2094923199"/>
      <w:docPartObj>
        <w:docPartGallery w:val="Page Numbers (Bottom of Page)"/>
        <w:docPartUnique/>
      </w:docPartObj>
    </w:sdtPr>
    <w:sdtEndPr/>
    <w:sdtContent>
      <w:p w14:paraId="6214F6FC" w14:textId="3B302893" w:rsidR="0057642C" w:rsidRDefault="0057642C">
        <w:pPr>
          <w:pStyle w:val="Footer"/>
          <w:jc w:val="end"/>
        </w:pPr>
        <w:r>
          <w:fldChar w:fldCharType="begin"/>
        </w:r>
        <w:r>
          <w:instrText>PAGE   \* MERGEFORMAT</w:instrText>
        </w:r>
        <w:r>
          <w:fldChar w:fldCharType="separate"/>
        </w:r>
        <w:r>
          <w:rPr>
            <w:lang w:val="tr-TR"/>
          </w:rPr>
          <w:t>2</w:t>
        </w:r>
        <w:r>
          <w:fldChar w:fldCharType="end"/>
        </w:r>
      </w:p>
    </w:sdtContent>
  </w:sdt>
  <w:p w14:paraId="7C1AABCD" w14:textId="5BA39F3E" w:rsidR="001A3B3D" w:rsidRPr="0057642C" w:rsidRDefault="001A3B3D" w:rsidP="0056610F">
    <w:pPr>
      <w:pStyle w:val="Footer"/>
      <w:jc w:val="start"/>
      <w:rPr>
        <w:sz w:val="16"/>
        <w:szCs w:val="16"/>
        <w:lang w:val="tr-TR"/>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F22C12D" w14:textId="77777777" w:rsidR="00304FA7" w:rsidRPr="0019794F" w:rsidRDefault="00304FA7" w:rsidP="001A3B3D">
      <w:r w:rsidRPr="0019794F">
        <w:separator/>
      </w:r>
    </w:p>
  </w:footnote>
  <w:footnote w:type="continuationSeparator" w:id="0">
    <w:p w14:paraId="6160DCF0" w14:textId="77777777" w:rsidR="00304FA7" w:rsidRPr="0019794F" w:rsidRDefault="00304FA7" w:rsidP="001A3B3D">
      <w:r w:rsidRPr="0019794F">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69628540">
    <w:abstractNumId w:val="14"/>
  </w:num>
  <w:num w:numId="2" w16cid:durableId="1280182586">
    <w:abstractNumId w:val="19"/>
  </w:num>
  <w:num w:numId="3" w16cid:durableId="797065584">
    <w:abstractNumId w:val="13"/>
  </w:num>
  <w:num w:numId="4" w16cid:durableId="634061756">
    <w:abstractNumId w:val="16"/>
  </w:num>
  <w:num w:numId="5" w16cid:durableId="92677398">
    <w:abstractNumId w:val="16"/>
  </w:num>
  <w:num w:numId="6" w16cid:durableId="200438887">
    <w:abstractNumId w:val="16"/>
  </w:num>
  <w:num w:numId="7" w16cid:durableId="31030678">
    <w:abstractNumId w:val="16"/>
  </w:num>
  <w:num w:numId="8" w16cid:durableId="1549950247">
    <w:abstractNumId w:val="18"/>
  </w:num>
  <w:num w:numId="9" w16cid:durableId="1523667842">
    <w:abstractNumId w:val="20"/>
  </w:num>
  <w:num w:numId="10" w16cid:durableId="1364817677">
    <w:abstractNumId w:val="15"/>
  </w:num>
  <w:num w:numId="11" w16cid:durableId="241835890">
    <w:abstractNumId w:val="12"/>
  </w:num>
  <w:num w:numId="12" w16cid:durableId="1294405540">
    <w:abstractNumId w:val="11"/>
  </w:num>
  <w:num w:numId="13" w16cid:durableId="695155395">
    <w:abstractNumId w:val="0"/>
  </w:num>
  <w:num w:numId="14" w16cid:durableId="126582141">
    <w:abstractNumId w:val="10"/>
  </w:num>
  <w:num w:numId="15" w16cid:durableId="1397628946">
    <w:abstractNumId w:val="8"/>
  </w:num>
  <w:num w:numId="16" w16cid:durableId="782771467">
    <w:abstractNumId w:val="7"/>
  </w:num>
  <w:num w:numId="17" w16cid:durableId="1746954370">
    <w:abstractNumId w:val="6"/>
  </w:num>
  <w:num w:numId="18" w16cid:durableId="404767885">
    <w:abstractNumId w:val="5"/>
  </w:num>
  <w:num w:numId="19" w16cid:durableId="1515653774">
    <w:abstractNumId w:val="9"/>
  </w:num>
  <w:num w:numId="20" w16cid:durableId="852837302">
    <w:abstractNumId w:val="4"/>
  </w:num>
  <w:num w:numId="21" w16cid:durableId="164054509">
    <w:abstractNumId w:val="3"/>
  </w:num>
  <w:num w:numId="22" w16cid:durableId="2142532597">
    <w:abstractNumId w:val="2"/>
  </w:num>
  <w:num w:numId="23" w16cid:durableId="1763602367">
    <w:abstractNumId w:val="1"/>
  </w:num>
  <w:num w:numId="24" w16cid:durableId="109721217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385A"/>
    <w:rsid w:val="000C61C3"/>
    <w:rsid w:val="00107CBC"/>
    <w:rsid w:val="0019794F"/>
    <w:rsid w:val="001A2EFD"/>
    <w:rsid w:val="001A3B3D"/>
    <w:rsid w:val="001B67DC"/>
    <w:rsid w:val="001C3202"/>
    <w:rsid w:val="001D16A6"/>
    <w:rsid w:val="001D17F2"/>
    <w:rsid w:val="001D468B"/>
    <w:rsid w:val="002254A9"/>
    <w:rsid w:val="00233D97"/>
    <w:rsid w:val="002347A2"/>
    <w:rsid w:val="0024502E"/>
    <w:rsid w:val="002850E3"/>
    <w:rsid w:val="00304FA7"/>
    <w:rsid w:val="00346F48"/>
    <w:rsid w:val="00354FCF"/>
    <w:rsid w:val="003A19E2"/>
    <w:rsid w:val="003B2B40"/>
    <w:rsid w:val="003B4E04"/>
    <w:rsid w:val="003F29CF"/>
    <w:rsid w:val="003F5A08"/>
    <w:rsid w:val="003F71E7"/>
    <w:rsid w:val="00420716"/>
    <w:rsid w:val="004325FB"/>
    <w:rsid w:val="004432BA"/>
    <w:rsid w:val="0044407E"/>
    <w:rsid w:val="00447BB9"/>
    <w:rsid w:val="0046031D"/>
    <w:rsid w:val="00473AC9"/>
    <w:rsid w:val="004D72B5"/>
    <w:rsid w:val="00504D95"/>
    <w:rsid w:val="00524ABD"/>
    <w:rsid w:val="00530391"/>
    <w:rsid w:val="00551B7F"/>
    <w:rsid w:val="0056610F"/>
    <w:rsid w:val="00575BCA"/>
    <w:rsid w:val="0057642C"/>
    <w:rsid w:val="005962AE"/>
    <w:rsid w:val="005B0344"/>
    <w:rsid w:val="005B520E"/>
    <w:rsid w:val="005E2800"/>
    <w:rsid w:val="005E607E"/>
    <w:rsid w:val="00605825"/>
    <w:rsid w:val="00645D22"/>
    <w:rsid w:val="00651A08"/>
    <w:rsid w:val="00654204"/>
    <w:rsid w:val="00670434"/>
    <w:rsid w:val="00680DD2"/>
    <w:rsid w:val="00691D09"/>
    <w:rsid w:val="006A63A3"/>
    <w:rsid w:val="006B6B66"/>
    <w:rsid w:val="006F5592"/>
    <w:rsid w:val="006F6D3D"/>
    <w:rsid w:val="00715BEA"/>
    <w:rsid w:val="00737F7F"/>
    <w:rsid w:val="00740EEA"/>
    <w:rsid w:val="00794804"/>
    <w:rsid w:val="007B33F1"/>
    <w:rsid w:val="007B6DDA"/>
    <w:rsid w:val="007C0308"/>
    <w:rsid w:val="007C2FF2"/>
    <w:rsid w:val="007D6232"/>
    <w:rsid w:val="007F1F99"/>
    <w:rsid w:val="007F768F"/>
    <w:rsid w:val="0080791D"/>
    <w:rsid w:val="00821ECB"/>
    <w:rsid w:val="0083470B"/>
    <w:rsid w:val="00836367"/>
    <w:rsid w:val="00873603"/>
    <w:rsid w:val="008A2C7D"/>
    <w:rsid w:val="008B6524"/>
    <w:rsid w:val="008C4B23"/>
    <w:rsid w:val="008F6E2C"/>
    <w:rsid w:val="009303D9"/>
    <w:rsid w:val="00933C64"/>
    <w:rsid w:val="00972203"/>
    <w:rsid w:val="009B3F2A"/>
    <w:rsid w:val="009C25CE"/>
    <w:rsid w:val="009F1D79"/>
    <w:rsid w:val="00A059B3"/>
    <w:rsid w:val="00A807E1"/>
    <w:rsid w:val="00AE3409"/>
    <w:rsid w:val="00AE6E86"/>
    <w:rsid w:val="00AF6C91"/>
    <w:rsid w:val="00B05FD5"/>
    <w:rsid w:val="00B11A60"/>
    <w:rsid w:val="00B22613"/>
    <w:rsid w:val="00B44A76"/>
    <w:rsid w:val="00B468E2"/>
    <w:rsid w:val="00B634AB"/>
    <w:rsid w:val="00B7429C"/>
    <w:rsid w:val="00B768D1"/>
    <w:rsid w:val="00BA1025"/>
    <w:rsid w:val="00BC3420"/>
    <w:rsid w:val="00BC49AD"/>
    <w:rsid w:val="00BD670B"/>
    <w:rsid w:val="00BD7BF6"/>
    <w:rsid w:val="00BE7D3C"/>
    <w:rsid w:val="00BF5FF6"/>
    <w:rsid w:val="00C0207F"/>
    <w:rsid w:val="00C15E9A"/>
    <w:rsid w:val="00C16117"/>
    <w:rsid w:val="00C3075A"/>
    <w:rsid w:val="00C919A4"/>
    <w:rsid w:val="00CA4392"/>
    <w:rsid w:val="00CB088C"/>
    <w:rsid w:val="00CC393F"/>
    <w:rsid w:val="00D051EB"/>
    <w:rsid w:val="00D2176E"/>
    <w:rsid w:val="00D632BE"/>
    <w:rsid w:val="00D72D06"/>
    <w:rsid w:val="00D7522C"/>
    <w:rsid w:val="00D7536F"/>
    <w:rsid w:val="00D76668"/>
    <w:rsid w:val="00D80E5B"/>
    <w:rsid w:val="00DF1BBF"/>
    <w:rsid w:val="00E07383"/>
    <w:rsid w:val="00E165BC"/>
    <w:rsid w:val="00E61E12"/>
    <w:rsid w:val="00E62B4E"/>
    <w:rsid w:val="00E7596C"/>
    <w:rsid w:val="00E878F2"/>
    <w:rsid w:val="00ED0149"/>
    <w:rsid w:val="00EF7DE3"/>
    <w:rsid w:val="00F03103"/>
    <w:rsid w:val="00F2293A"/>
    <w:rsid w:val="00F271DE"/>
    <w:rsid w:val="00F60DBE"/>
    <w:rsid w:val="00F627DA"/>
    <w:rsid w:val="00F6678E"/>
    <w:rsid w:val="00F7288F"/>
    <w:rsid w:val="00F73204"/>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F1B0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customStyle="1" w:styleId="ObjectCaption">
    <w:name w:val="Object Caption"/>
    <w:rsid w:val="00524ABD"/>
    <w:pPr>
      <w:pBdr>
        <w:top w:val="nil"/>
        <w:left w:val="nil"/>
        <w:bottom w:val="nil"/>
        <w:right w:val="nil"/>
        <w:between w:val="nil"/>
        <w:bar w:val="nil"/>
      </w:pBdr>
      <w:jc w:val="center"/>
    </w:pPr>
    <w:rPr>
      <w:rFonts w:ascii="Helvetica Neue Light" w:eastAsia="Arial Unicode MS" w:hAnsi="Helvetica Neue Light" w:cs="Arial Unicode MS"/>
      <w:color w:val="000000"/>
      <w:sz w:val="24"/>
      <w:szCs w:val="24"/>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5560">
      <w:bodyDiv w:val="1"/>
      <w:marLeft w:val="0pt"/>
      <w:marRight w:val="0pt"/>
      <w:marTop w:val="0pt"/>
      <w:marBottom w:val="0pt"/>
      <w:divBdr>
        <w:top w:val="none" w:sz="0" w:space="0" w:color="auto"/>
        <w:left w:val="none" w:sz="0" w:space="0" w:color="auto"/>
        <w:bottom w:val="none" w:sz="0" w:space="0" w:color="auto"/>
        <w:right w:val="none" w:sz="0" w:space="0" w:color="auto"/>
      </w:divBdr>
    </w:div>
    <w:div w:id="23871036">
      <w:bodyDiv w:val="1"/>
      <w:marLeft w:val="0pt"/>
      <w:marRight w:val="0pt"/>
      <w:marTop w:val="0pt"/>
      <w:marBottom w:val="0pt"/>
      <w:divBdr>
        <w:top w:val="none" w:sz="0" w:space="0" w:color="auto"/>
        <w:left w:val="none" w:sz="0" w:space="0" w:color="auto"/>
        <w:bottom w:val="none" w:sz="0" w:space="0" w:color="auto"/>
        <w:right w:val="none" w:sz="0" w:space="0" w:color="auto"/>
      </w:divBdr>
    </w:div>
    <w:div w:id="25831198">
      <w:bodyDiv w:val="1"/>
      <w:marLeft w:val="0pt"/>
      <w:marRight w:val="0pt"/>
      <w:marTop w:val="0pt"/>
      <w:marBottom w:val="0pt"/>
      <w:divBdr>
        <w:top w:val="none" w:sz="0" w:space="0" w:color="auto"/>
        <w:left w:val="none" w:sz="0" w:space="0" w:color="auto"/>
        <w:bottom w:val="none" w:sz="0" w:space="0" w:color="auto"/>
        <w:right w:val="none" w:sz="0" w:space="0" w:color="auto"/>
      </w:divBdr>
    </w:div>
    <w:div w:id="88821230">
      <w:bodyDiv w:val="1"/>
      <w:marLeft w:val="0pt"/>
      <w:marRight w:val="0pt"/>
      <w:marTop w:val="0pt"/>
      <w:marBottom w:val="0pt"/>
      <w:divBdr>
        <w:top w:val="none" w:sz="0" w:space="0" w:color="auto"/>
        <w:left w:val="none" w:sz="0" w:space="0" w:color="auto"/>
        <w:bottom w:val="none" w:sz="0" w:space="0" w:color="auto"/>
        <w:right w:val="none" w:sz="0" w:space="0" w:color="auto"/>
      </w:divBdr>
    </w:div>
    <w:div w:id="91319423">
      <w:bodyDiv w:val="1"/>
      <w:marLeft w:val="0pt"/>
      <w:marRight w:val="0pt"/>
      <w:marTop w:val="0pt"/>
      <w:marBottom w:val="0pt"/>
      <w:divBdr>
        <w:top w:val="none" w:sz="0" w:space="0" w:color="auto"/>
        <w:left w:val="none" w:sz="0" w:space="0" w:color="auto"/>
        <w:bottom w:val="none" w:sz="0" w:space="0" w:color="auto"/>
        <w:right w:val="none" w:sz="0" w:space="0" w:color="auto"/>
      </w:divBdr>
    </w:div>
    <w:div w:id="101269852">
      <w:bodyDiv w:val="1"/>
      <w:marLeft w:val="0pt"/>
      <w:marRight w:val="0pt"/>
      <w:marTop w:val="0pt"/>
      <w:marBottom w:val="0pt"/>
      <w:divBdr>
        <w:top w:val="none" w:sz="0" w:space="0" w:color="auto"/>
        <w:left w:val="none" w:sz="0" w:space="0" w:color="auto"/>
        <w:bottom w:val="none" w:sz="0" w:space="0" w:color="auto"/>
        <w:right w:val="none" w:sz="0" w:space="0" w:color="auto"/>
      </w:divBdr>
    </w:div>
    <w:div w:id="186408981">
      <w:bodyDiv w:val="1"/>
      <w:marLeft w:val="0pt"/>
      <w:marRight w:val="0pt"/>
      <w:marTop w:val="0pt"/>
      <w:marBottom w:val="0pt"/>
      <w:divBdr>
        <w:top w:val="none" w:sz="0" w:space="0" w:color="auto"/>
        <w:left w:val="none" w:sz="0" w:space="0" w:color="auto"/>
        <w:bottom w:val="none" w:sz="0" w:space="0" w:color="auto"/>
        <w:right w:val="none" w:sz="0" w:space="0" w:color="auto"/>
      </w:divBdr>
    </w:div>
    <w:div w:id="249697870">
      <w:bodyDiv w:val="1"/>
      <w:marLeft w:val="0pt"/>
      <w:marRight w:val="0pt"/>
      <w:marTop w:val="0pt"/>
      <w:marBottom w:val="0pt"/>
      <w:divBdr>
        <w:top w:val="none" w:sz="0" w:space="0" w:color="auto"/>
        <w:left w:val="none" w:sz="0" w:space="0" w:color="auto"/>
        <w:bottom w:val="none" w:sz="0" w:space="0" w:color="auto"/>
        <w:right w:val="none" w:sz="0" w:space="0" w:color="auto"/>
      </w:divBdr>
    </w:div>
    <w:div w:id="301346845">
      <w:bodyDiv w:val="1"/>
      <w:marLeft w:val="0pt"/>
      <w:marRight w:val="0pt"/>
      <w:marTop w:val="0pt"/>
      <w:marBottom w:val="0pt"/>
      <w:divBdr>
        <w:top w:val="none" w:sz="0" w:space="0" w:color="auto"/>
        <w:left w:val="none" w:sz="0" w:space="0" w:color="auto"/>
        <w:bottom w:val="none" w:sz="0" w:space="0" w:color="auto"/>
        <w:right w:val="none" w:sz="0" w:space="0" w:color="auto"/>
      </w:divBdr>
    </w:div>
    <w:div w:id="332614912">
      <w:bodyDiv w:val="1"/>
      <w:marLeft w:val="0pt"/>
      <w:marRight w:val="0pt"/>
      <w:marTop w:val="0pt"/>
      <w:marBottom w:val="0pt"/>
      <w:divBdr>
        <w:top w:val="none" w:sz="0" w:space="0" w:color="auto"/>
        <w:left w:val="none" w:sz="0" w:space="0" w:color="auto"/>
        <w:bottom w:val="none" w:sz="0" w:space="0" w:color="auto"/>
        <w:right w:val="none" w:sz="0" w:space="0" w:color="auto"/>
      </w:divBdr>
    </w:div>
    <w:div w:id="332874256">
      <w:bodyDiv w:val="1"/>
      <w:marLeft w:val="0pt"/>
      <w:marRight w:val="0pt"/>
      <w:marTop w:val="0pt"/>
      <w:marBottom w:val="0pt"/>
      <w:divBdr>
        <w:top w:val="none" w:sz="0" w:space="0" w:color="auto"/>
        <w:left w:val="none" w:sz="0" w:space="0" w:color="auto"/>
        <w:bottom w:val="none" w:sz="0" w:space="0" w:color="auto"/>
        <w:right w:val="none" w:sz="0" w:space="0" w:color="auto"/>
      </w:divBdr>
    </w:div>
    <w:div w:id="345449362">
      <w:bodyDiv w:val="1"/>
      <w:marLeft w:val="0pt"/>
      <w:marRight w:val="0pt"/>
      <w:marTop w:val="0pt"/>
      <w:marBottom w:val="0pt"/>
      <w:divBdr>
        <w:top w:val="none" w:sz="0" w:space="0" w:color="auto"/>
        <w:left w:val="none" w:sz="0" w:space="0" w:color="auto"/>
        <w:bottom w:val="none" w:sz="0" w:space="0" w:color="auto"/>
        <w:right w:val="none" w:sz="0" w:space="0" w:color="auto"/>
      </w:divBdr>
    </w:div>
    <w:div w:id="412506060">
      <w:bodyDiv w:val="1"/>
      <w:marLeft w:val="0pt"/>
      <w:marRight w:val="0pt"/>
      <w:marTop w:val="0pt"/>
      <w:marBottom w:val="0pt"/>
      <w:divBdr>
        <w:top w:val="none" w:sz="0" w:space="0" w:color="auto"/>
        <w:left w:val="none" w:sz="0" w:space="0" w:color="auto"/>
        <w:bottom w:val="none" w:sz="0" w:space="0" w:color="auto"/>
        <w:right w:val="none" w:sz="0" w:space="0" w:color="auto"/>
      </w:divBdr>
    </w:div>
    <w:div w:id="477454664">
      <w:bodyDiv w:val="1"/>
      <w:marLeft w:val="0pt"/>
      <w:marRight w:val="0pt"/>
      <w:marTop w:val="0pt"/>
      <w:marBottom w:val="0pt"/>
      <w:divBdr>
        <w:top w:val="none" w:sz="0" w:space="0" w:color="auto"/>
        <w:left w:val="none" w:sz="0" w:space="0" w:color="auto"/>
        <w:bottom w:val="none" w:sz="0" w:space="0" w:color="auto"/>
        <w:right w:val="none" w:sz="0" w:space="0" w:color="auto"/>
      </w:divBdr>
    </w:div>
    <w:div w:id="479152831">
      <w:bodyDiv w:val="1"/>
      <w:marLeft w:val="0pt"/>
      <w:marRight w:val="0pt"/>
      <w:marTop w:val="0pt"/>
      <w:marBottom w:val="0pt"/>
      <w:divBdr>
        <w:top w:val="none" w:sz="0" w:space="0" w:color="auto"/>
        <w:left w:val="none" w:sz="0" w:space="0" w:color="auto"/>
        <w:bottom w:val="none" w:sz="0" w:space="0" w:color="auto"/>
        <w:right w:val="none" w:sz="0" w:space="0" w:color="auto"/>
      </w:divBdr>
    </w:div>
    <w:div w:id="486477475">
      <w:bodyDiv w:val="1"/>
      <w:marLeft w:val="0pt"/>
      <w:marRight w:val="0pt"/>
      <w:marTop w:val="0pt"/>
      <w:marBottom w:val="0pt"/>
      <w:divBdr>
        <w:top w:val="none" w:sz="0" w:space="0" w:color="auto"/>
        <w:left w:val="none" w:sz="0" w:space="0" w:color="auto"/>
        <w:bottom w:val="none" w:sz="0" w:space="0" w:color="auto"/>
        <w:right w:val="none" w:sz="0" w:space="0" w:color="auto"/>
      </w:divBdr>
    </w:div>
    <w:div w:id="513960177">
      <w:bodyDiv w:val="1"/>
      <w:marLeft w:val="0pt"/>
      <w:marRight w:val="0pt"/>
      <w:marTop w:val="0pt"/>
      <w:marBottom w:val="0pt"/>
      <w:divBdr>
        <w:top w:val="none" w:sz="0" w:space="0" w:color="auto"/>
        <w:left w:val="none" w:sz="0" w:space="0" w:color="auto"/>
        <w:bottom w:val="none" w:sz="0" w:space="0" w:color="auto"/>
        <w:right w:val="none" w:sz="0" w:space="0" w:color="auto"/>
      </w:divBdr>
    </w:div>
    <w:div w:id="556284292">
      <w:bodyDiv w:val="1"/>
      <w:marLeft w:val="0pt"/>
      <w:marRight w:val="0pt"/>
      <w:marTop w:val="0pt"/>
      <w:marBottom w:val="0pt"/>
      <w:divBdr>
        <w:top w:val="none" w:sz="0" w:space="0" w:color="auto"/>
        <w:left w:val="none" w:sz="0" w:space="0" w:color="auto"/>
        <w:bottom w:val="none" w:sz="0" w:space="0" w:color="auto"/>
        <w:right w:val="none" w:sz="0" w:space="0" w:color="auto"/>
      </w:divBdr>
    </w:div>
    <w:div w:id="563101716">
      <w:bodyDiv w:val="1"/>
      <w:marLeft w:val="0pt"/>
      <w:marRight w:val="0pt"/>
      <w:marTop w:val="0pt"/>
      <w:marBottom w:val="0pt"/>
      <w:divBdr>
        <w:top w:val="none" w:sz="0" w:space="0" w:color="auto"/>
        <w:left w:val="none" w:sz="0" w:space="0" w:color="auto"/>
        <w:bottom w:val="none" w:sz="0" w:space="0" w:color="auto"/>
        <w:right w:val="none" w:sz="0" w:space="0" w:color="auto"/>
      </w:divBdr>
    </w:div>
    <w:div w:id="620964259">
      <w:bodyDiv w:val="1"/>
      <w:marLeft w:val="0pt"/>
      <w:marRight w:val="0pt"/>
      <w:marTop w:val="0pt"/>
      <w:marBottom w:val="0pt"/>
      <w:divBdr>
        <w:top w:val="none" w:sz="0" w:space="0" w:color="auto"/>
        <w:left w:val="none" w:sz="0" w:space="0" w:color="auto"/>
        <w:bottom w:val="none" w:sz="0" w:space="0" w:color="auto"/>
        <w:right w:val="none" w:sz="0" w:space="0" w:color="auto"/>
      </w:divBdr>
    </w:div>
    <w:div w:id="621112460">
      <w:bodyDiv w:val="1"/>
      <w:marLeft w:val="0pt"/>
      <w:marRight w:val="0pt"/>
      <w:marTop w:val="0pt"/>
      <w:marBottom w:val="0pt"/>
      <w:divBdr>
        <w:top w:val="none" w:sz="0" w:space="0" w:color="auto"/>
        <w:left w:val="none" w:sz="0" w:space="0" w:color="auto"/>
        <w:bottom w:val="none" w:sz="0" w:space="0" w:color="auto"/>
        <w:right w:val="none" w:sz="0" w:space="0" w:color="auto"/>
      </w:divBdr>
    </w:div>
    <w:div w:id="759182402">
      <w:bodyDiv w:val="1"/>
      <w:marLeft w:val="0pt"/>
      <w:marRight w:val="0pt"/>
      <w:marTop w:val="0pt"/>
      <w:marBottom w:val="0pt"/>
      <w:divBdr>
        <w:top w:val="none" w:sz="0" w:space="0" w:color="auto"/>
        <w:left w:val="none" w:sz="0" w:space="0" w:color="auto"/>
        <w:bottom w:val="none" w:sz="0" w:space="0" w:color="auto"/>
        <w:right w:val="none" w:sz="0" w:space="0" w:color="auto"/>
      </w:divBdr>
    </w:div>
    <w:div w:id="814102956">
      <w:bodyDiv w:val="1"/>
      <w:marLeft w:val="0pt"/>
      <w:marRight w:val="0pt"/>
      <w:marTop w:val="0pt"/>
      <w:marBottom w:val="0pt"/>
      <w:divBdr>
        <w:top w:val="none" w:sz="0" w:space="0" w:color="auto"/>
        <w:left w:val="none" w:sz="0" w:space="0" w:color="auto"/>
        <w:bottom w:val="none" w:sz="0" w:space="0" w:color="auto"/>
        <w:right w:val="none" w:sz="0" w:space="0" w:color="auto"/>
      </w:divBdr>
    </w:div>
    <w:div w:id="952438081">
      <w:bodyDiv w:val="1"/>
      <w:marLeft w:val="0pt"/>
      <w:marRight w:val="0pt"/>
      <w:marTop w:val="0pt"/>
      <w:marBottom w:val="0pt"/>
      <w:divBdr>
        <w:top w:val="none" w:sz="0" w:space="0" w:color="auto"/>
        <w:left w:val="none" w:sz="0" w:space="0" w:color="auto"/>
        <w:bottom w:val="none" w:sz="0" w:space="0" w:color="auto"/>
        <w:right w:val="none" w:sz="0" w:space="0" w:color="auto"/>
      </w:divBdr>
    </w:div>
    <w:div w:id="968125363">
      <w:bodyDiv w:val="1"/>
      <w:marLeft w:val="0pt"/>
      <w:marRight w:val="0pt"/>
      <w:marTop w:val="0pt"/>
      <w:marBottom w:val="0pt"/>
      <w:divBdr>
        <w:top w:val="none" w:sz="0" w:space="0" w:color="auto"/>
        <w:left w:val="none" w:sz="0" w:space="0" w:color="auto"/>
        <w:bottom w:val="none" w:sz="0" w:space="0" w:color="auto"/>
        <w:right w:val="none" w:sz="0" w:space="0" w:color="auto"/>
      </w:divBdr>
    </w:div>
    <w:div w:id="993601195">
      <w:bodyDiv w:val="1"/>
      <w:marLeft w:val="0pt"/>
      <w:marRight w:val="0pt"/>
      <w:marTop w:val="0pt"/>
      <w:marBottom w:val="0pt"/>
      <w:divBdr>
        <w:top w:val="none" w:sz="0" w:space="0" w:color="auto"/>
        <w:left w:val="none" w:sz="0" w:space="0" w:color="auto"/>
        <w:bottom w:val="none" w:sz="0" w:space="0" w:color="auto"/>
        <w:right w:val="none" w:sz="0" w:space="0" w:color="auto"/>
      </w:divBdr>
    </w:div>
    <w:div w:id="1062754013">
      <w:bodyDiv w:val="1"/>
      <w:marLeft w:val="0pt"/>
      <w:marRight w:val="0pt"/>
      <w:marTop w:val="0pt"/>
      <w:marBottom w:val="0pt"/>
      <w:divBdr>
        <w:top w:val="none" w:sz="0" w:space="0" w:color="auto"/>
        <w:left w:val="none" w:sz="0" w:space="0" w:color="auto"/>
        <w:bottom w:val="none" w:sz="0" w:space="0" w:color="auto"/>
        <w:right w:val="none" w:sz="0" w:space="0" w:color="auto"/>
      </w:divBdr>
    </w:div>
    <w:div w:id="1071850964">
      <w:bodyDiv w:val="1"/>
      <w:marLeft w:val="0pt"/>
      <w:marRight w:val="0pt"/>
      <w:marTop w:val="0pt"/>
      <w:marBottom w:val="0pt"/>
      <w:divBdr>
        <w:top w:val="none" w:sz="0" w:space="0" w:color="auto"/>
        <w:left w:val="none" w:sz="0" w:space="0" w:color="auto"/>
        <w:bottom w:val="none" w:sz="0" w:space="0" w:color="auto"/>
        <w:right w:val="none" w:sz="0" w:space="0" w:color="auto"/>
      </w:divBdr>
    </w:div>
    <w:div w:id="1089235529">
      <w:bodyDiv w:val="1"/>
      <w:marLeft w:val="0pt"/>
      <w:marRight w:val="0pt"/>
      <w:marTop w:val="0pt"/>
      <w:marBottom w:val="0pt"/>
      <w:divBdr>
        <w:top w:val="none" w:sz="0" w:space="0" w:color="auto"/>
        <w:left w:val="none" w:sz="0" w:space="0" w:color="auto"/>
        <w:bottom w:val="none" w:sz="0" w:space="0" w:color="auto"/>
        <w:right w:val="none" w:sz="0" w:space="0" w:color="auto"/>
      </w:divBdr>
    </w:div>
    <w:div w:id="1297838861">
      <w:bodyDiv w:val="1"/>
      <w:marLeft w:val="0pt"/>
      <w:marRight w:val="0pt"/>
      <w:marTop w:val="0pt"/>
      <w:marBottom w:val="0pt"/>
      <w:divBdr>
        <w:top w:val="none" w:sz="0" w:space="0" w:color="auto"/>
        <w:left w:val="none" w:sz="0" w:space="0" w:color="auto"/>
        <w:bottom w:val="none" w:sz="0" w:space="0" w:color="auto"/>
        <w:right w:val="none" w:sz="0" w:space="0" w:color="auto"/>
      </w:divBdr>
    </w:div>
    <w:div w:id="1339507036">
      <w:bodyDiv w:val="1"/>
      <w:marLeft w:val="0pt"/>
      <w:marRight w:val="0pt"/>
      <w:marTop w:val="0pt"/>
      <w:marBottom w:val="0pt"/>
      <w:divBdr>
        <w:top w:val="none" w:sz="0" w:space="0" w:color="auto"/>
        <w:left w:val="none" w:sz="0" w:space="0" w:color="auto"/>
        <w:bottom w:val="none" w:sz="0" w:space="0" w:color="auto"/>
        <w:right w:val="none" w:sz="0" w:space="0" w:color="auto"/>
      </w:divBdr>
    </w:div>
    <w:div w:id="1348674126">
      <w:bodyDiv w:val="1"/>
      <w:marLeft w:val="0pt"/>
      <w:marRight w:val="0pt"/>
      <w:marTop w:val="0pt"/>
      <w:marBottom w:val="0pt"/>
      <w:divBdr>
        <w:top w:val="none" w:sz="0" w:space="0" w:color="auto"/>
        <w:left w:val="none" w:sz="0" w:space="0" w:color="auto"/>
        <w:bottom w:val="none" w:sz="0" w:space="0" w:color="auto"/>
        <w:right w:val="none" w:sz="0" w:space="0" w:color="auto"/>
      </w:divBdr>
    </w:div>
    <w:div w:id="1350445143">
      <w:bodyDiv w:val="1"/>
      <w:marLeft w:val="0pt"/>
      <w:marRight w:val="0pt"/>
      <w:marTop w:val="0pt"/>
      <w:marBottom w:val="0pt"/>
      <w:divBdr>
        <w:top w:val="none" w:sz="0" w:space="0" w:color="auto"/>
        <w:left w:val="none" w:sz="0" w:space="0" w:color="auto"/>
        <w:bottom w:val="none" w:sz="0" w:space="0" w:color="auto"/>
        <w:right w:val="none" w:sz="0" w:space="0" w:color="auto"/>
      </w:divBdr>
    </w:div>
    <w:div w:id="1352147623">
      <w:bodyDiv w:val="1"/>
      <w:marLeft w:val="0pt"/>
      <w:marRight w:val="0pt"/>
      <w:marTop w:val="0pt"/>
      <w:marBottom w:val="0pt"/>
      <w:divBdr>
        <w:top w:val="none" w:sz="0" w:space="0" w:color="auto"/>
        <w:left w:val="none" w:sz="0" w:space="0" w:color="auto"/>
        <w:bottom w:val="none" w:sz="0" w:space="0" w:color="auto"/>
        <w:right w:val="none" w:sz="0" w:space="0" w:color="auto"/>
      </w:divBdr>
    </w:div>
    <w:div w:id="1481851639">
      <w:bodyDiv w:val="1"/>
      <w:marLeft w:val="0pt"/>
      <w:marRight w:val="0pt"/>
      <w:marTop w:val="0pt"/>
      <w:marBottom w:val="0pt"/>
      <w:divBdr>
        <w:top w:val="none" w:sz="0" w:space="0" w:color="auto"/>
        <w:left w:val="none" w:sz="0" w:space="0" w:color="auto"/>
        <w:bottom w:val="none" w:sz="0" w:space="0" w:color="auto"/>
        <w:right w:val="none" w:sz="0" w:space="0" w:color="auto"/>
      </w:divBdr>
    </w:div>
    <w:div w:id="1629625233">
      <w:bodyDiv w:val="1"/>
      <w:marLeft w:val="0pt"/>
      <w:marRight w:val="0pt"/>
      <w:marTop w:val="0pt"/>
      <w:marBottom w:val="0pt"/>
      <w:divBdr>
        <w:top w:val="none" w:sz="0" w:space="0" w:color="auto"/>
        <w:left w:val="none" w:sz="0" w:space="0" w:color="auto"/>
        <w:bottom w:val="none" w:sz="0" w:space="0" w:color="auto"/>
        <w:right w:val="none" w:sz="0" w:space="0" w:color="auto"/>
      </w:divBdr>
    </w:div>
    <w:div w:id="1724602562">
      <w:bodyDiv w:val="1"/>
      <w:marLeft w:val="0pt"/>
      <w:marRight w:val="0pt"/>
      <w:marTop w:val="0pt"/>
      <w:marBottom w:val="0pt"/>
      <w:divBdr>
        <w:top w:val="none" w:sz="0" w:space="0" w:color="auto"/>
        <w:left w:val="none" w:sz="0" w:space="0" w:color="auto"/>
        <w:bottom w:val="none" w:sz="0" w:space="0" w:color="auto"/>
        <w:right w:val="none" w:sz="0" w:space="0" w:color="auto"/>
      </w:divBdr>
    </w:div>
    <w:div w:id="1756323055">
      <w:bodyDiv w:val="1"/>
      <w:marLeft w:val="0pt"/>
      <w:marRight w:val="0pt"/>
      <w:marTop w:val="0pt"/>
      <w:marBottom w:val="0pt"/>
      <w:divBdr>
        <w:top w:val="none" w:sz="0" w:space="0" w:color="auto"/>
        <w:left w:val="none" w:sz="0" w:space="0" w:color="auto"/>
        <w:bottom w:val="none" w:sz="0" w:space="0" w:color="auto"/>
        <w:right w:val="none" w:sz="0" w:space="0" w:color="auto"/>
      </w:divBdr>
    </w:div>
    <w:div w:id="1872036190">
      <w:bodyDiv w:val="1"/>
      <w:marLeft w:val="0pt"/>
      <w:marRight w:val="0pt"/>
      <w:marTop w:val="0pt"/>
      <w:marBottom w:val="0pt"/>
      <w:divBdr>
        <w:top w:val="none" w:sz="0" w:space="0" w:color="auto"/>
        <w:left w:val="none" w:sz="0" w:space="0" w:color="auto"/>
        <w:bottom w:val="none" w:sz="0" w:space="0" w:color="auto"/>
        <w:right w:val="none" w:sz="0" w:space="0" w:color="auto"/>
      </w:divBdr>
    </w:div>
    <w:div w:id="2014411878">
      <w:bodyDiv w:val="1"/>
      <w:marLeft w:val="0pt"/>
      <w:marRight w:val="0pt"/>
      <w:marTop w:val="0pt"/>
      <w:marBottom w:val="0pt"/>
      <w:divBdr>
        <w:top w:val="none" w:sz="0" w:space="0" w:color="auto"/>
        <w:left w:val="none" w:sz="0" w:space="0" w:color="auto"/>
        <w:bottom w:val="none" w:sz="0" w:space="0" w:color="auto"/>
        <w:right w:val="none" w:sz="0" w:space="0" w:color="auto"/>
      </w:divBdr>
    </w:div>
    <w:div w:id="2017464479">
      <w:bodyDiv w:val="1"/>
      <w:marLeft w:val="0pt"/>
      <w:marRight w:val="0pt"/>
      <w:marTop w:val="0pt"/>
      <w:marBottom w:val="0pt"/>
      <w:divBdr>
        <w:top w:val="none" w:sz="0" w:space="0" w:color="auto"/>
        <w:left w:val="none" w:sz="0" w:space="0" w:color="auto"/>
        <w:bottom w:val="none" w:sz="0" w:space="0" w:color="auto"/>
        <w:right w:val="none" w:sz="0" w:space="0" w:color="auto"/>
      </w:divBdr>
    </w:div>
    <w:div w:id="2047410611">
      <w:bodyDiv w:val="1"/>
      <w:marLeft w:val="0pt"/>
      <w:marRight w:val="0pt"/>
      <w:marTop w:val="0pt"/>
      <w:marBottom w:val="0pt"/>
      <w:divBdr>
        <w:top w:val="none" w:sz="0" w:space="0" w:color="auto"/>
        <w:left w:val="none" w:sz="0" w:space="0" w:color="auto"/>
        <w:bottom w:val="none" w:sz="0" w:space="0" w:color="auto"/>
        <w:right w:val="none" w:sz="0" w:space="0" w:color="auto"/>
      </w:divBdr>
    </w:div>
    <w:div w:id="2064400060">
      <w:bodyDiv w:val="1"/>
      <w:marLeft w:val="0pt"/>
      <w:marRight w:val="0pt"/>
      <w:marTop w:val="0pt"/>
      <w:marBottom w:val="0pt"/>
      <w:divBdr>
        <w:top w:val="none" w:sz="0" w:space="0" w:color="auto"/>
        <w:left w:val="none" w:sz="0" w:space="0" w:color="auto"/>
        <w:bottom w:val="none" w:sz="0" w:space="0" w:color="auto"/>
        <w:right w:val="none" w:sz="0" w:space="0" w:color="auto"/>
      </w:divBdr>
    </w:div>
    <w:div w:id="211250972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6.png"/><Relationship Id="rId23" Type="http://purl.oclc.org/ooxml/officeDocument/relationships/fontTable" Target="fontTable.xml"/><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 Id="rId22" Type="http://purl.oclc.org/ooxml/officeDocument/relationships/image" Target="media/image1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429ADFA-61FE-4D28-BDE2-66892266FA5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9</Pages>
  <Words>3759</Words>
  <Characters>22723</Characters>
  <Application>Microsoft Office Word</Application>
  <DocSecurity>0</DocSecurity>
  <Lines>189</Lines>
  <Paragraphs>52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A.Furkan Köşedaşı</cp:lastModifiedBy>
  <cp:revision>2</cp:revision>
  <dcterms:created xsi:type="dcterms:W3CDTF">2025-01-17T08:08:00Z</dcterms:created>
  <dcterms:modified xsi:type="dcterms:W3CDTF">2025-01-17T08:08:00Z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7780712b7b13e4aeea0714d9b580290d8d545a44259f29f2f5af1be0da6e57a3</vt:lpwstr>
  </property>
</Properties>
</file>