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rPr/>
      </w:pPr>
      <w:r>
        <w:rPr/>
        <w:t xml:space="preserve">                                                                     </w:t>
      </w:r>
    </w:p>
    <w:p>
      <w:pPr>
        <w:pStyle w:val="Normal"/>
        <w:spacing w:before="0" w:afterAutospacing="1"/>
        <w:rPr/>
      </w:pPr>
      <w:r>
        <w:rPr/>
        <w:t xml:space="preserve">   </w:t>
      </w:r>
      <w:bookmarkStart w:id="0" w:name="_GoBack"/>
      <w:bookmarkEnd w:id="0"/>
      <w:r>
        <w:rPr/>
        <w:t xml:space="preserve">                                                                             </w:t>
      </w:r>
      <w:r>
        <w:rPr>
          <w:rFonts w:eastAsia="Calibri" w:cs="Calibri"/>
          <w:color w:val="000000" w:themeColor="text1"/>
        </w:rPr>
        <w:t xml:space="preserve">  </w:t>
      </w:r>
      <w:r>
        <w:rPr/>
        <w:drawing>
          <wp:inline distT="0" distB="0" distL="0" distR="0">
            <wp:extent cx="1288415" cy="1288415"/>
            <wp:effectExtent l="0" t="0" r="0" b="0"/>
            <wp:docPr id="1" name="Resim 9611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9611357" descr=""/>
                    <pic:cNvPicPr>
                      <a:picLocks noChangeAspect="1" noChangeArrowheads="1"/>
                    </pic:cNvPicPr>
                  </pic:nvPicPr>
                  <pic:blipFill>
                    <a:blip r:embed="rId2"/>
                    <a:stretch>
                      <a:fillRect/>
                    </a:stretch>
                  </pic:blipFill>
                  <pic:spPr bwMode="auto">
                    <a:xfrm>
                      <a:off x="0" y="0"/>
                      <a:ext cx="1288415" cy="1288415"/>
                    </a:xfrm>
                    <a:prstGeom prst="rect">
                      <a:avLst/>
                    </a:prstGeom>
                  </pic:spPr>
                </pic:pic>
              </a:graphicData>
            </a:graphic>
          </wp:inline>
        </w:drawing>
      </w:r>
      <w:r>
        <w:rPr/>
        <w:br/>
        <w:t xml:space="preserve">                  </w:t>
      </w:r>
      <w:r>
        <w:rPr>
          <w:sz w:val="24"/>
          <w:szCs w:val="24"/>
        </w:rPr>
        <w:t xml:space="preserve">                                                </w:t>
      </w:r>
      <w:r>
        <w:rPr>
          <w:sz w:val="28"/>
          <w:szCs w:val="28"/>
        </w:rPr>
        <w:t xml:space="preserve">                 </w:t>
      </w:r>
      <w:r>
        <w:rPr>
          <w:sz w:val="32"/>
          <w:szCs w:val="32"/>
        </w:rPr>
        <w:t xml:space="preserve">     T.C.</w:t>
      </w:r>
    </w:p>
    <w:p>
      <w:pPr>
        <w:pStyle w:val="Normal"/>
        <w:spacing w:before="0" w:after="0"/>
        <w:rPr/>
      </w:pPr>
      <w:r>
        <w:rPr>
          <w:sz w:val="32"/>
          <w:szCs w:val="32"/>
        </w:rPr>
        <w:t xml:space="preserve">                                         </w:t>
      </w:r>
      <w:r>
        <w:rPr>
          <w:sz w:val="32"/>
          <w:szCs w:val="32"/>
        </w:rPr>
        <w:t>SÜLEYMAN DEMİREL ÜNİVERSİTESİ</w:t>
      </w:r>
    </w:p>
    <w:p>
      <w:pPr>
        <w:pStyle w:val="Normal"/>
        <w:spacing w:before="0" w:after="0"/>
        <w:rPr/>
      </w:pPr>
      <w:r>
        <w:rPr>
          <w:sz w:val="32"/>
          <w:szCs w:val="32"/>
        </w:rPr>
        <w:t xml:space="preserve">              </w:t>
      </w:r>
      <w:r>
        <w:rPr>
          <w:sz w:val="32"/>
          <w:szCs w:val="32"/>
        </w:rPr>
        <w:t xml:space="preserve">BİLGİSAYAR MÜHENDİSLİĞİ (İ.Ö) FİZİK LABORATUVARI (I) DERSİ </w:t>
      </w:r>
    </w:p>
    <w:p>
      <w:pPr>
        <w:pStyle w:val="Normal"/>
        <w:spacing w:before="0" w:after="0"/>
        <w:rPr>
          <w:sz w:val="32"/>
          <w:szCs w:val="32"/>
        </w:rPr>
      </w:pPr>
      <w:r>
        <w:rPr>
          <w:sz w:val="32"/>
          <w:szCs w:val="32"/>
        </w:rPr>
      </w:r>
    </w:p>
    <w:p>
      <w:pPr>
        <w:pStyle w:val="Normal"/>
        <w:spacing w:before="0" w:after="0"/>
        <w:rPr/>
      </w:pPr>
      <w:r>
        <w:rPr>
          <w:sz w:val="32"/>
          <w:szCs w:val="32"/>
        </w:rPr>
        <w:tab/>
        <w:tab/>
        <w:tab/>
        <w:t xml:space="preserve">    </w:t>
      </w:r>
      <w:r>
        <w:rPr>
          <w:sz w:val="36"/>
          <w:szCs w:val="36"/>
        </w:rPr>
        <w:t xml:space="preserve"> Kütle – Yay Sistemi Deney Raporu</w:t>
      </w:r>
    </w:p>
    <w:p>
      <w:pPr>
        <w:pStyle w:val="Normal"/>
        <w:rPr/>
      </w:pPr>
      <w:r>
        <w:rPr>
          <w:sz w:val="32"/>
          <w:szCs w:val="32"/>
        </w:rPr>
        <w:t xml:space="preserve">                                            </w:t>
      </w:r>
      <w:r>
        <w:rPr>
          <w:sz w:val="24"/>
          <w:szCs w:val="24"/>
        </w:rPr>
        <w:t xml:space="preserve">                                                                    </w:t>
      </w:r>
    </w:p>
    <w:p>
      <w:pPr>
        <w:pStyle w:val="Normal"/>
        <w:spacing w:before="0" w:after="0"/>
        <w:rPr>
          <w:sz w:val="36"/>
          <w:szCs w:val="36"/>
        </w:rPr>
      </w:pPr>
      <w:r>
        <w:rPr>
          <w:sz w:val="36"/>
          <w:szCs w:val="36"/>
        </w:rPr>
      </w:r>
    </w:p>
    <w:p>
      <w:pPr>
        <w:pStyle w:val="Normal"/>
        <w:spacing w:before="0" w:after="0"/>
        <w:rPr/>
      </w:pPr>
      <w:r>
        <w:rPr>
          <w:sz w:val="36"/>
          <w:szCs w:val="36"/>
        </w:rPr>
        <w:t xml:space="preserve">Amaçlar  </w:t>
        <w:tab/>
      </w:r>
      <w:r>
        <w:rPr/>
        <w:tab/>
        <w:tab/>
        <w:tab/>
        <w:tab/>
      </w:r>
      <w:r>
        <w:rPr>
          <w:sz w:val="28"/>
          <w:szCs w:val="28"/>
        </w:rPr>
        <w:t xml:space="preserve">         </w:t>
      </w:r>
      <w:r>
        <w:rPr/>
        <w:tab/>
        <w:tab/>
        <w:tab/>
        <w:tab/>
        <w:tab/>
        <w:tab/>
      </w:r>
      <w:r>
        <w:rPr>
          <w:sz w:val="28"/>
          <w:szCs w:val="28"/>
        </w:rPr>
        <w:t xml:space="preserve">                    </w:t>
      </w:r>
      <w:r>
        <w:rPr>
          <w:sz w:val="24"/>
          <w:szCs w:val="24"/>
        </w:rPr>
        <w:t xml:space="preserve">       </w:t>
      </w:r>
    </w:p>
    <w:p>
      <w:pPr>
        <w:pStyle w:val="Normal"/>
        <w:spacing w:before="0" w:after="0"/>
        <w:rPr/>
      </w:pPr>
      <w:r>
        <w:rPr/>
      </w:r>
    </w:p>
    <w:p>
      <w:pPr>
        <w:pStyle w:val="Normal"/>
        <w:numPr>
          <w:ilvl w:val="0"/>
          <w:numId w:val="2"/>
        </w:numPr>
        <w:spacing w:before="0" w:after="0"/>
        <w:rPr/>
      </w:pPr>
      <w:r>
        <w:rPr>
          <w:sz w:val="32"/>
          <w:szCs w:val="32"/>
        </w:rPr>
        <w:t>Herhangi bir kuvvet altındaki yayın nasıl davrandığını araştırmak.</w:t>
      </w:r>
    </w:p>
    <w:p>
      <w:pPr>
        <w:pStyle w:val="Normal"/>
        <w:spacing w:before="0" w:after="0"/>
        <w:rPr>
          <w:sz w:val="32"/>
          <w:szCs w:val="32"/>
        </w:rPr>
      </w:pPr>
      <w:r>
        <w:rPr>
          <w:sz w:val="32"/>
          <w:szCs w:val="32"/>
        </w:rPr>
      </w:r>
    </w:p>
    <w:p>
      <w:pPr>
        <w:pStyle w:val="Normal"/>
        <w:numPr>
          <w:ilvl w:val="0"/>
          <w:numId w:val="1"/>
        </w:numPr>
        <w:spacing w:before="0" w:after="0"/>
        <w:rPr/>
      </w:pPr>
      <w:r>
        <w:rPr>
          <w:sz w:val="32"/>
          <w:szCs w:val="32"/>
        </w:rPr>
        <w:t xml:space="preserve">Seri ve paralel bağlı yaylarda Hooke yasasını gözlemlemek  </w:t>
      </w:r>
      <w:r>
        <w:rPr/>
        <w:tab/>
        <w:tab/>
        <w:tab/>
        <w:tab/>
        <w:tab/>
        <w:tab/>
        <w:tab/>
        <w:tab/>
        <w:tab/>
        <w:tab/>
      </w:r>
    </w:p>
    <w:p>
      <w:pPr>
        <w:pStyle w:val="Normal"/>
        <w:spacing w:before="0" w:after="0"/>
        <w:rPr/>
      </w:pPr>
      <w:r>
        <w:rPr/>
        <w:tab/>
      </w:r>
      <w:r>
        <w:rPr>
          <w:sz w:val="28"/>
          <w:szCs w:val="28"/>
        </w:rPr>
        <w:t xml:space="preserve">  </w:t>
      </w:r>
    </w:p>
    <w:p>
      <w:pPr>
        <w:pStyle w:val="Normal"/>
        <w:spacing w:before="0" w:after="0"/>
        <w:rPr>
          <w:sz w:val="36"/>
          <w:szCs w:val="36"/>
        </w:rPr>
      </w:pPr>
      <w:r>
        <w:rPr>
          <w:sz w:val="36"/>
          <w:szCs w:val="36"/>
        </w:rPr>
        <w:t xml:space="preserve">Sonuçlar                                  </w:t>
      </w:r>
      <w:r>
        <w:rPr>
          <w:sz w:val="22"/>
          <w:szCs w:val="22"/>
        </w:rPr>
        <w:t xml:space="preserve">                                                                                                                                                              </w:t>
      </w:r>
    </w:p>
    <w:p>
      <w:pPr>
        <w:pStyle w:val="Normal"/>
        <w:spacing w:before="0" w:after="0"/>
        <w:rPr>
          <w:color w:val="FFFFFF"/>
          <w:sz w:val="36"/>
          <w:szCs w:val="36"/>
        </w:rPr>
      </w:pPr>
      <w:r>
        <w:rPr>
          <w:color w:val="FFFFFF"/>
          <w:sz w:val="22"/>
          <w:szCs w:val="22"/>
        </w:rPr>
        <w:t>a</w:t>
      </w:r>
    </w:p>
    <w:p>
      <w:pPr>
        <w:pStyle w:val="Normal"/>
        <w:spacing w:before="0" w:after="0"/>
        <w:rPr/>
      </w:pPr>
      <w:r>
        <w:rPr>
          <w:sz w:val="32"/>
          <w:szCs w:val="32"/>
        </w:rPr>
        <w:t>Deney için verilen 2 farklı yayın çeşitli ağırlıklar altında ayrı ayrı nasıl davrandığı, seri bağlandığında deney verilerinde nasıl değişimler olduğu ve aynı işlemlerin paralel bağlı sistemde tekrarlanması sonucu elde edilen veriler gözlemlenerek grafiği çizilmiş, yayların yay sabitleri bulunup verilerle birlikte  Tablo 1, Tablo 2, Tablo 3 başlıkları altına kayıt edilmiştir</w:t>
      </w:r>
    </w:p>
    <w:p>
      <w:pPr>
        <w:pStyle w:val="Normal"/>
        <w:spacing w:before="0" w:after="0"/>
        <w:rPr>
          <w:sz w:val="36"/>
          <w:szCs w:val="36"/>
        </w:rPr>
      </w:pPr>
      <w:r>
        <w:rPr>
          <w:sz w:val="36"/>
          <w:szCs w:val="36"/>
        </w:rPr>
      </w:r>
    </w:p>
    <w:p>
      <w:pPr>
        <w:pStyle w:val="Normal"/>
        <w:spacing w:before="0" w:after="0"/>
        <w:rPr/>
      </w:pPr>
      <w:r>
        <w:rPr>
          <w:sz w:val="36"/>
          <w:szCs w:val="36"/>
        </w:rPr>
        <w:t>Yorum</w:t>
      </w:r>
    </w:p>
    <w:p>
      <w:pPr>
        <w:pStyle w:val="Normal"/>
        <w:spacing w:before="0" w:after="0"/>
        <w:rPr>
          <w:sz w:val="36"/>
          <w:szCs w:val="36"/>
        </w:rPr>
      </w:pPr>
      <w:r>
        <w:rPr>
          <w:sz w:val="36"/>
          <w:szCs w:val="36"/>
        </w:rPr>
      </w:r>
    </w:p>
    <w:p>
      <w:pPr>
        <w:pStyle w:val="Normal"/>
        <w:spacing w:before="0" w:after="0"/>
        <w:rPr>
          <w:sz w:val="32"/>
          <w:szCs w:val="32"/>
        </w:rPr>
      </w:pPr>
      <w:r>
        <w:rPr>
          <w:sz w:val="32"/>
          <w:szCs w:val="32"/>
        </w:rPr>
        <w:t>Deney gözlemlenmesi kolay gibi gözükse de grafik çizimlerinde çıkan sonuçlar insan kaynaklı hatanın ne kadar kolay bulunabileceğini gösteriyor.</w:t>
      </w:r>
    </w:p>
    <w:p>
      <w:pPr>
        <w:pStyle w:val="Normal"/>
        <w:spacing w:before="0" w:after="0"/>
        <w:rPr>
          <w:sz w:val="32"/>
          <w:szCs w:val="32"/>
        </w:rPr>
      </w:pPr>
      <w:r>
        <w:rPr>
          <w:sz w:val="32"/>
          <w:szCs w:val="32"/>
        </w:rPr>
        <w:tab/>
        <w:tab/>
        <w:tab/>
        <w:tab/>
        <w:tab/>
        <w:tab/>
        <w:tab/>
        <w:tab/>
        <w:tab/>
        <w:tab/>
        <w:tab/>
        <w:t xml:space="preserve">          </w:t>
      </w:r>
      <w:r>
        <w:rPr>
          <w:sz w:val="28"/>
          <w:szCs w:val="28"/>
        </w:rPr>
        <w:t>Arda  Yazıcı</w:t>
        <w:tab/>
        <w:tab/>
        <w:tab/>
        <w:tab/>
        <w:tab/>
        <w:tab/>
        <w:tab/>
        <w:tab/>
        <w:tab/>
        <w:tab/>
        <w:tab/>
        <w:tab/>
        <w:t xml:space="preserve">           2121032070</w:t>
      </w:r>
    </w:p>
    <w:p>
      <w:pPr>
        <w:pStyle w:val="Normal"/>
        <w:spacing w:before="0" w:after="0"/>
        <w:rPr/>
      </w:pPr>
      <w:r>
        <w:rPr>
          <w:color w:val="FFFFFF"/>
          <w:sz w:val="28"/>
          <w:szCs w:val="28"/>
        </w:rPr>
        <w:t>a</w:t>
        <w:tab/>
        <w:tab/>
        <w:tab/>
        <w:tab/>
        <w:tab/>
        <w:tab/>
        <w:tab/>
        <w:tab/>
        <w:tab/>
        <w:tab/>
        <w:tab/>
        <w:t xml:space="preserve">               </w:t>
      </w:r>
      <w:r>
        <w:rPr>
          <w:color w:val="000000"/>
          <w:sz w:val="28"/>
          <w:szCs w:val="28"/>
        </w:rPr>
        <w:t>Grup 1</w:t>
      </w:r>
      <w:r>
        <w:rPr>
          <w:color w:val="000000"/>
          <w:sz w:val="28"/>
          <w:szCs w:val="28"/>
        </w:rPr>
        <w:t xml:space="preserve">     </w:t>
      </w:r>
      <w:r>
        <w:rPr>
          <w:sz w:val="24"/>
          <w:szCs w:val="24"/>
        </w:rPr>
        <w:t xml:space="preserve">                                                                                                                                                                                                     </w:t>
      </w:r>
    </w:p>
    <w:p>
      <w:pPr>
        <w:pStyle w:val="Normal"/>
        <w:spacing w:before="0" w:after="12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OpenSymbol">
    <w:altName w:val="Arial Unicode MS"/>
    <w:charset w:val="a2"/>
    <w:family w:val="roman"/>
    <w:pitch w:val="variable"/>
  </w:font>
  <w:font w:name="Arial">
    <w:charset w:val="a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umaralamaSimgeleri">
    <w:name w:val="Numaralama Simgeleri"/>
    <w:qFormat/>
    <w:rPr/>
  </w:style>
  <w:style w:type="character" w:styleId="Maddemleri">
    <w:name w:val="Madde İmler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Balk">
    <w:name w:val="Başlık"/>
    <w:basedOn w:val="Normal"/>
    <w:next w:val="MetinGvdesi"/>
    <w:qFormat/>
    <w:pPr>
      <w:keepNext w:val="true"/>
      <w:spacing w:before="240" w:after="120"/>
    </w:pPr>
    <w:rPr>
      <w:rFonts w:ascii="Arial" w:hAnsi="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AC7C-A4C5-457C-8204-83F29C59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Trio_Office/6.2.8.2$Windows_x86 LibreOffice_project/</Application>
  <Pages>1</Pages>
  <Words>112</Words>
  <Characters>720</Characters>
  <CharactersWithSpaces>1761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2022-12-07T20:49:00Z</dcterms:created>
  <dc:creator>Abdullah Özbek</dc:creator>
  <dc:description/>
  <dc:language>tr-TR</dc:language>
  <cp:lastModifiedBy/>
  <dcterms:modified xsi:type="dcterms:W3CDTF">2022-12-18T20:40:00Z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