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59BB" w14:textId="77777777" w:rsidR="008D007B" w:rsidRPr="008D007B" w:rsidRDefault="008D007B" w:rsidP="00714FF4">
      <w:pPr>
        <w:jc w:val="both"/>
        <w:rPr>
          <w:rFonts w:ascii="Times New Roman" w:hAnsi="Times New Roman" w:cs="Times New Roman"/>
          <w:sz w:val="24"/>
          <w:szCs w:val="24"/>
        </w:rPr>
      </w:pPr>
      <w:r w:rsidRPr="008D007B">
        <w:rPr>
          <w:rFonts w:ascii="Times New Roman" w:hAnsi="Times New Roman" w:cs="Times New Roman"/>
          <w:sz w:val="24"/>
          <w:szCs w:val="24"/>
        </w:rPr>
        <w:t>Dear Editor,</w:t>
      </w:r>
    </w:p>
    <w:p w14:paraId="43270B30" w14:textId="2B60E3FB" w:rsidR="008D007B" w:rsidRPr="008D007B" w:rsidRDefault="008D007B" w:rsidP="00714FF4">
      <w:pPr>
        <w:jc w:val="both"/>
        <w:rPr>
          <w:rFonts w:ascii="Times New Roman" w:hAnsi="Times New Roman" w:cs="Times New Roman"/>
          <w:sz w:val="24"/>
          <w:szCs w:val="24"/>
        </w:rPr>
      </w:pPr>
      <w:r w:rsidRPr="008D007B">
        <w:rPr>
          <w:rFonts w:ascii="Times New Roman" w:hAnsi="Times New Roman" w:cs="Times New Roman"/>
          <w:sz w:val="24"/>
          <w:szCs w:val="24"/>
        </w:rPr>
        <w:t xml:space="preserve">We would like to submit our manuscript entitled </w:t>
      </w:r>
      <w:r w:rsidRPr="008D007B">
        <w:rPr>
          <w:rFonts w:ascii="Times New Roman" w:hAnsi="Times New Roman" w:cs="Times New Roman"/>
          <w:i/>
          <w:iCs/>
          <w:sz w:val="24"/>
          <w:szCs w:val="24"/>
        </w:rPr>
        <w:t xml:space="preserve">“A Study of </w:t>
      </w:r>
      <w:r w:rsidR="00F31A1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F31A1F" w:rsidRPr="00F31A1F">
        <w:rPr>
          <w:rFonts w:ascii="Times New Roman" w:hAnsi="Times New Roman" w:cs="Times New Roman"/>
          <w:i/>
          <w:iCs/>
          <w:sz w:val="24"/>
          <w:szCs w:val="24"/>
        </w:rPr>
        <w:t xml:space="preserve">on-linear </w:t>
      </w:r>
      <w:r w:rsidR="00F31A1F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F31A1F" w:rsidRPr="00F31A1F">
        <w:rPr>
          <w:rFonts w:ascii="Times New Roman" w:hAnsi="Times New Roman" w:cs="Times New Roman"/>
          <w:i/>
          <w:iCs/>
          <w:sz w:val="24"/>
          <w:szCs w:val="24"/>
        </w:rPr>
        <w:t xml:space="preserve">manifold </w:t>
      </w:r>
      <w:r w:rsidR="00F31A1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F31A1F" w:rsidRPr="00F31A1F">
        <w:rPr>
          <w:rFonts w:ascii="Times New Roman" w:hAnsi="Times New Roman" w:cs="Times New Roman"/>
          <w:i/>
          <w:iCs/>
          <w:sz w:val="24"/>
          <w:szCs w:val="24"/>
        </w:rPr>
        <w:t xml:space="preserve">eature </w:t>
      </w:r>
      <w:r w:rsidR="00F31A1F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F31A1F" w:rsidRPr="00F31A1F">
        <w:rPr>
          <w:rFonts w:ascii="Times New Roman" w:hAnsi="Times New Roman" w:cs="Times New Roman"/>
          <w:i/>
          <w:iCs/>
          <w:sz w:val="24"/>
          <w:szCs w:val="24"/>
        </w:rPr>
        <w:t>xtraction</w:t>
      </w:r>
      <w:r w:rsidR="00F31A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D007B">
        <w:rPr>
          <w:rFonts w:ascii="Times New Roman" w:hAnsi="Times New Roman" w:cs="Times New Roman"/>
          <w:i/>
          <w:iCs/>
          <w:sz w:val="24"/>
          <w:szCs w:val="24"/>
        </w:rPr>
        <w:t>in Spike Sorting”</w:t>
      </w:r>
      <w:r w:rsidRPr="008D007B">
        <w:rPr>
          <w:rFonts w:ascii="Times New Roman" w:hAnsi="Times New Roman" w:cs="Times New Roman"/>
          <w:sz w:val="24"/>
          <w:szCs w:val="24"/>
        </w:rPr>
        <w:t xml:space="preserve"> for consideration for publication in </w:t>
      </w:r>
      <w:r w:rsidRPr="008D007B">
        <w:rPr>
          <w:rFonts w:ascii="Times New Roman" w:hAnsi="Times New Roman" w:cs="Times New Roman"/>
          <w:i/>
          <w:iCs/>
          <w:sz w:val="24"/>
          <w:szCs w:val="24"/>
        </w:rPr>
        <w:t>Neuroinformatics</w:t>
      </w:r>
      <w:r w:rsidRPr="008D007B">
        <w:rPr>
          <w:rFonts w:ascii="Times New Roman" w:hAnsi="Times New Roman" w:cs="Times New Roman"/>
          <w:sz w:val="24"/>
          <w:szCs w:val="24"/>
        </w:rPr>
        <w:t>.</w:t>
      </w:r>
    </w:p>
    <w:p w14:paraId="33244421" w14:textId="77777777" w:rsidR="000A06C6" w:rsidRDefault="008D007B" w:rsidP="00714FF4">
      <w:pPr>
        <w:jc w:val="both"/>
        <w:rPr>
          <w:rFonts w:ascii="Times New Roman" w:hAnsi="Times New Roman" w:cs="Times New Roman"/>
          <w:sz w:val="24"/>
          <w:szCs w:val="24"/>
        </w:rPr>
      </w:pPr>
      <w:r w:rsidRPr="008D007B">
        <w:rPr>
          <w:rFonts w:ascii="Times New Roman" w:hAnsi="Times New Roman" w:cs="Times New Roman"/>
          <w:sz w:val="24"/>
          <w:szCs w:val="24"/>
        </w:rPr>
        <w:t xml:space="preserve">In this work, we </w:t>
      </w:r>
      <w:r w:rsidR="000A06C6" w:rsidRPr="000A06C6">
        <w:rPr>
          <w:rFonts w:ascii="Times New Roman" w:hAnsi="Times New Roman" w:cs="Times New Roman"/>
          <w:sz w:val="24"/>
          <w:szCs w:val="24"/>
        </w:rPr>
        <w:t>address a critical challenge in neuroscience data analysis: how to extract robust, low-dimensional features from high-dimensional extracellular spike recordings in order to improve automated spike sorting accuracy and scalability</w:t>
      </w:r>
      <w:r w:rsidRPr="008D00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832186" w14:textId="11566BE6" w:rsidR="000A06C6" w:rsidRDefault="000A06C6" w:rsidP="00714FF4">
      <w:pPr>
        <w:jc w:val="both"/>
        <w:rPr>
          <w:rFonts w:ascii="Times New Roman" w:hAnsi="Times New Roman" w:cs="Times New Roman"/>
          <w:sz w:val="24"/>
          <w:szCs w:val="24"/>
        </w:rPr>
      </w:pPr>
      <w:r w:rsidRPr="000A06C6">
        <w:rPr>
          <w:rFonts w:ascii="Times New Roman" w:hAnsi="Times New Roman" w:cs="Times New Roman"/>
          <w:sz w:val="24"/>
          <w:szCs w:val="24"/>
        </w:rPr>
        <w:t>Automated spike sorting must balance high-throughput processing with resilience to noise, electrode drift, and biological variability. Traditional linear approaches (e.g., PCA) and early non-linear techniques often fail to capture the intrinsic geometry of spike waveform data, leading to overlapping or poorly separated clusters. We systematically evaluate a suite of state-of-the-art non-linear manifold learning methods—including Isomap, Locally Linear Embedding (LLE), Diffusion Maps, t</w:t>
      </w:r>
      <w:r w:rsidRPr="000A06C6">
        <w:rPr>
          <w:rFonts w:ascii="Times New Roman" w:hAnsi="Times New Roman" w:cs="Times New Roman"/>
          <w:sz w:val="24"/>
          <w:szCs w:val="24"/>
        </w:rPr>
        <w:noBreakHyphen/>
        <w:t>SNE, UMAP, PHATE, and TriMap—and compare them against both linear (PCA, MDS, ICA) and classic non-linear (Kernel PCA, autoencoders, self</w:t>
      </w:r>
      <w:r w:rsidRPr="000A06C6">
        <w:rPr>
          <w:rFonts w:ascii="Times New Roman" w:hAnsi="Times New Roman" w:cs="Times New Roman"/>
          <w:sz w:val="24"/>
          <w:szCs w:val="24"/>
        </w:rPr>
        <w:noBreakHyphen/>
        <w:t>organizing maps) feature extraction techniques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D497CD" w14:textId="2FD84F71" w:rsidR="00866627" w:rsidRPr="00866627" w:rsidRDefault="000A06C6" w:rsidP="00714F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findings demonstrate that a</w:t>
      </w:r>
      <w:r w:rsidRPr="000A06C6">
        <w:rPr>
          <w:rFonts w:ascii="Times New Roman" w:hAnsi="Times New Roman" w:cs="Times New Roman"/>
          <w:sz w:val="24"/>
          <w:szCs w:val="24"/>
        </w:rPr>
        <w:t>cross 95 synthetic datasets spanning 2–20 single</w:t>
      </w:r>
      <w:r w:rsidRPr="000A06C6">
        <w:rPr>
          <w:rFonts w:ascii="Times New Roman" w:hAnsi="Times New Roman" w:cs="Times New Roman"/>
          <w:sz w:val="24"/>
          <w:szCs w:val="24"/>
        </w:rPr>
        <w:noBreakHyphen/>
        <w:t>unit clusters, non-linear manifold methods (</w:t>
      </w:r>
      <w:r>
        <w:rPr>
          <w:rFonts w:ascii="Times New Roman" w:hAnsi="Times New Roman" w:cs="Times New Roman"/>
          <w:sz w:val="24"/>
          <w:szCs w:val="24"/>
        </w:rPr>
        <w:t xml:space="preserve">specifically </w:t>
      </w:r>
      <w:r w:rsidRPr="000A06C6">
        <w:rPr>
          <w:rFonts w:ascii="Times New Roman" w:hAnsi="Times New Roman" w:cs="Times New Roman"/>
          <w:sz w:val="24"/>
          <w:szCs w:val="24"/>
        </w:rPr>
        <w:t>UMAP, TriMap, PHATE, t</w:t>
      </w:r>
      <w:r w:rsidRPr="000A06C6">
        <w:rPr>
          <w:rFonts w:ascii="Times New Roman" w:hAnsi="Times New Roman" w:cs="Times New Roman"/>
          <w:sz w:val="24"/>
          <w:szCs w:val="24"/>
        </w:rPr>
        <w:noBreakHyphen/>
        <w:t>SNE) consistently outperformed other approaches in both external metrics (Adjusted Rand Index, Adjusted Mutual Information, Purity) and internal metrics (Silhouette Score, Calinski–Harabasz, Davies–Bouldin)</w:t>
      </w:r>
      <w:r w:rsidR="00866627">
        <w:rPr>
          <w:rFonts w:ascii="Times New Roman" w:hAnsi="Times New Roman" w:cs="Times New Roman"/>
          <w:sz w:val="24"/>
          <w:szCs w:val="24"/>
        </w:rPr>
        <w:t>. Moreover, u</w:t>
      </w:r>
      <w:r w:rsidR="00866627" w:rsidRPr="00866627">
        <w:rPr>
          <w:rFonts w:ascii="Times New Roman" w:hAnsi="Times New Roman" w:cs="Times New Roman"/>
          <w:sz w:val="24"/>
          <w:szCs w:val="24"/>
        </w:rPr>
        <w:t>nlike methods such as LLE, MLLE, and Diffusion Maps—which degrade as cluster count increases—UMAP, TriMap, and PHATE maintain high performance and low variance.</w:t>
      </w:r>
      <w:r w:rsidR="00825736">
        <w:rPr>
          <w:rFonts w:ascii="Times New Roman" w:hAnsi="Times New Roman" w:cs="Times New Roman"/>
          <w:sz w:val="24"/>
          <w:szCs w:val="24"/>
        </w:rPr>
        <w:t xml:space="preserve"> </w:t>
      </w:r>
      <w:r w:rsidR="00825736" w:rsidRPr="00825736">
        <w:rPr>
          <w:rFonts w:ascii="Times New Roman" w:hAnsi="Times New Roman" w:cs="Times New Roman"/>
          <w:sz w:val="24"/>
          <w:szCs w:val="24"/>
        </w:rPr>
        <w:t xml:space="preserve">On dual-recorded extracellular–intracellular datasets (spe‑1, c28 and c37), these manifold techniques achieved the best separability of ground-truth spiking events, confirming </w:t>
      </w:r>
      <w:r w:rsidR="00825736">
        <w:rPr>
          <w:rFonts w:ascii="Times New Roman" w:hAnsi="Times New Roman" w:cs="Times New Roman"/>
          <w:sz w:val="24"/>
          <w:szCs w:val="24"/>
        </w:rPr>
        <w:t>their</w:t>
      </w:r>
      <w:r w:rsidR="00825736" w:rsidRPr="00825736">
        <w:rPr>
          <w:rFonts w:ascii="Times New Roman" w:hAnsi="Times New Roman" w:cs="Times New Roman"/>
          <w:sz w:val="24"/>
          <w:szCs w:val="24"/>
        </w:rPr>
        <w:t xml:space="preserve"> relevance</w:t>
      </w:r>
      <w:r w:rsidR="008257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75F042" w14:textId="661FC89E" w:rsidR="000A06C6" w:rsidRDefault="00825736" w:rsidP="00714FF4">
      <w:pPr>
        <w:jc w:val="both"/>
        <w:rPr>
          <w:rFonts w:ascii="Times New Roman" w:hAnsi="Times New Roman" w:cs="Times New Roman"/>
          <w:sz w:val="24"/>
          <w:szCs w:val="24"/>
        </w:rPr>
      </w:pPr>
      <w:r w:rsidRPr="00825736">
        <w:rPr>
          <w:rFonts w:ascii="Times New Roman" w:hAnsi="Times New Roman" w:cs="Times New Roman"/>
          <w:sz w:val="24"/>
          <w:szCs w:val="24"/>
        </w:rPr>
        <w:t>Our findings provide guidance for developing spike</w:t>
      </w:r>
      <w:r w:rsidRPr="00825736">
        <w:rPr>
          <w:rFonts w:ascii="Times New Roman" w:hAnsi="Times New Roman" w:cs="Times New Roman"/>
          <w:sz w:val="24"/>
          <w:szCs w:val="24"/>
        </w:rPr>
        <w:noBreakHyphen/>
        <w:t>sorting pipelines, particularly as recording technologies scale in channel count and data volume. The comprehensive benchmarking and statistical validation underscore the generalizability of non-linear manifold feature extraction across diverse conditions</w:t>
      </w:r>
      <w:r w:rsidR="00714FF4">
        <w:rPr>
          <w:rFonts w:ascii="Times New Roman" w:hAnsi="Times New Roman" w:cs="Times New Roman"/>
          <w:sz w:val="24"/>
          <w:szCs w:val="24"/>
        </w:rPr>
        <w:t xml:space="preserve"> providing a new alley for development that provide more accurate results</w:t>
      </w:r>
      <w:r w:rsidRPr="008257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EC12EE" w14:textId="55A9CEF8" w:rsidR="008D007B" w:rsidRPr="008D007B" w:rsidRDefault="008D007B" w:rsidP="00714FF4">
      <w:pPr>
        <w:jc w:val="both"/>
        <w:rPr>
          <w:rFonts w:ascii="Times New Roman" w:hAnsi="Times New Roman" w:cs="Times New Roman"/>
          <w:sz w:val="24"/>
          <w:szCs w:val="24"/>
        </w:rPr>
      </w:pPr>
      <w:r w:rsidRPr="008D007B">
        <w:rPr>
          <w:rFonts w:ascii="Times New Roman" w:hAnsi="Times New Roman" w:cs="Times New Roman"/>
          <w:sz w:val="24"/>
          <w:szCs w:val="24"/>
        </w:rPr>
        <w:t xml:space="preserve">The manuscript is original, has not been published, and is not under consideration elsewhere. All authors have approved the manuscript and agree with its submission to </w:t>
      </w:r>
      <w:r w:rsidRPr="008D007B">
        <w:rPr>
          <w:rFonts w:ascii="Times New Roman" w:hAnsi="Times New Roman" w:cs="Times New Roman"/>
          <w:i/>
          <w:iCs/>
          <w:sz w:val="24"/>
          <w:szCs w:val="24"/>
        </w:rPr>
        <w:t>Neuroinformatics</w:t>
      </w:r>
      <w:r w:rsidRPr="008D007B">
        <w:rPr>
          <w:rFonts w:ascii="Times New Roman" w:hAnsi="Times New Roman" w:cs="Times New Roman"/>
          <w:sz w:val="24"/>
          <w:szCs w:val="24"/>
        </w:rPr>
        <w:t>. The data and code used in this study are publicly available to promote transparency and reproducibility.</w:t>
      </w:r>
    </w:p>
    <w:p w14:paraId="669F248D" w14:textId="77777777" w:rsidR="008D007B" w:rsidRPr="008D007B" w:rsidRDefault="008D007B" w:rsidP="00714FF4">
      <w:pPr>
        <w:jc w:val="both"/>
        <w:rPr>
          <w:rFonts w:ascii="Times New Roman" w:hAnsi="Times New Roman" w:cs="Times New Roman"/>
          <w:sz w:val="24"/>
          <w:szCs w:val="24"/>
        </w:rPr>
      </w:pPr>
      <w:r w:rsidRPr="008D007B">
        <w:rPr>
          <w:rFonts w:ascii="Times New Roman" w:hAnsi="Times New Roman" w:cs="Times New Roman"/>
          <w:sz w:val="24"/>
          <w:szCs w:val="24"/>
        </w:rPr>
        <w:t>We appreciate your time and consideration and look forward to the opportunity to contribute to your journal.</w:t>
      </w:r>
    </w:p>
    <w:p w14:paraId="3C0D54C3" w14:textId="77777777" w:rsidR="008D007B" w:rsidRDefault="008D007B" w:rsidP="00714F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007B">
        <w:rPr>
          <w:rFonts w:ascii="Times New Roman" w:hAnsi="Times New Roman" w:cs="Times New Roman"/>
          <w:sz w:val="24"/>
          <w:szCs w:val="24"/>
        </w:rPr>
        <w:t>Sincerely,</w:t>
      </w:r>
      <w:r w:rsidRPr="008D007B">
        <w:rPr>
          <w:rFonts w:ascii="Times New Roman" w:hAnsi="Times New Roman" w:cs="Times New Roman"/>
          <w:sz w:val="24"/>
          <w:szCs w:val="24"/>
        </w:rPr>
        <w:br/>
        <w:t>Eugen-Richard Ardelean (corresponding author)</w:t>
      </w:r>
    </w:p>
    <w:p w14:paraId="0BF2949F" w14:textId="444599E4" w:rsidR="008D007B" w:rsidRDefault="008D007B" w:rsidP="00714F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007B">
        <w:rPr>
          <w:rFonts w:ascii="Times New Roman" w:hAnsi="Times New Roman" w:cs="Times New Roman"/>
          <w:sz w:val="24"/>
          <w:szCs w:val="24"/>
        </w:rPr>
        <w:t>Raluca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07B">
        <w:rPr>
          <w:rFonts w:ascii="Times New Roman" w:hAnsi="Times New Roman" w:cs="Times New Roman"/>
          <w:sz w:val="24"/>
          <w:szCs w:val="24"/>
        </w:rPr>
        <w:t>Laura Portase</w:t>
      </w:r>
      <w:r w:rsidRPr="008D007B">
        <w:rPr>
          <w:rFonts w:ascii="Times New Roman" w:hAnsi="Times New Roman" w:cs="Times New Roman"/>
          <w:sz w:val="24"/>
          <w:szCs w:val="24"/>
        </w:rPr>
        <w:br/>
        <w:t>Department of Computer Science</w:t>
      </w:r>
      <w:r w:rsidRPr="008D007B">
        <w:rPr>
          <w:rFonts w:ascii="Times New Roman" w:hAnsi="Times New Roman" w:cs="Times New Roman"/>
          <w:sz w:val="24"/>
          <w:szCs w:val="24"/>
        </w:rPr>
        <w:br/>
        <w:t>Technical University of Cluj-Napoca</w:t>
      </w:r>
    </w:p>
    <w:p w14:paraId="6B2C1CE8" w14:textId="1757347D" w:rsidR="00981B29" w:rsidRPr="008D007B" w:rsidRDefault="008D007B" w:rsidP="00714F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007B">
        <w:rPr>
          <w:rFonts w:ascii="Times New Roman" w:hAnsi="Times New Roman" w:cs="Times New Roman"/>
          <w:sz w:val="24"/>
          <w:szCs w:val="24"/>
        </w:rPr>
        <w:t>Cluj-Napoca, Romania</w:t>
      </w:r>
    </w:p>
    <w:sectPr w:rsidR="00981B29" w:rsidRPr="008D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49"/>
    <w:rsid w:val="000A06C6"/>
    <w:rsid w:val="004646D6"/>
    <w:rsid w:val="005D2D49"/>
    <w:rsid w:val="00714FF4"/>
    <w:rsid w:val="00825736"/>
    <w:rsid w:val="008611B9"/>
    <w:rsid w:val="00866627"/>
    <w:rsid w:val="008D007B"/>
    <w:rsid w:val="00981B29"/>
    <w:rsid w:val="00A830F6"/>
    <w:rsid w:val="00AE2369"/>
    <w:rsid w:val="00B77198"/>
    <w:rsid w:val="00C70E68"/>
    <w:rsid w:val="00F3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6255"/>
  <w15:chartTrackingRefBased/>
  <w15:docId w15:val="{A8B7FD85-79DD-4074-9F5E-860C79F8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D4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D4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4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D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D4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D4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D4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D4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D4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D4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D4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416</Words>
  <Characters>2377</Characters>
  <Application>Microsoft Office Word</Application>
  <DocSecurity>0</DocSecurity>
  <Lines>19</Lines>
  <Paragraphs>5</Paragraphs>
  <ScaleCrop>false</ScaleCrop>
  <Company>STRATEC SE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Ardelean, Eugen Richard</dc:creator>
  <cp:keywords/>
  <dc:description/>
  <cp:lastModifiedBy>Ardelean, Eugen Richard</cp:lastModifiedBy>
  <cp:revision>13</cp:revision>
  <dcterms:created xsi:type="dcterms:W3CDTF">2025-07-07T07:32:00Z</dcterms:created>
  <dcterms:modified xsi:type="dcterms:W3CDTF">2025-07-08T08:04:00Z</dcterms:modified>
</cp:coreProperties>
</file>