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 xml:space="preserve">s a pipeline of four </w:t>
      </w:r>
      <w:proofErr w:type="spellStart"/>
      <w:r w:rsidR="00927E19">
        <w:t>sequantial</w:t>
      </w:r>
      <w:proofErr w:type="spellEnd"/>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w:t>
      </w:r>
      <w:proofErr w:type="spellStart"/>
      <w:r w:rsidR="000730BA">
        <w:t>thresholding</w:t>
      </w:r>
      <w:proofErr w:type="spellEnd"/>
      <w:r w:rsidR="000730BA">
        <w:t xml:space="preserve">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w:t>
      </w:r>
      <w:proofErr w:type="spellStart"/>
      <w:r w:rsidR="004E3092">
        <w:t>utilised</w:t>
      </w:r>
      <w:proofErr w:type="spellEnd"/>
      <w:r w:rsidR="004E3092">
        <w:t xml:space="preserve">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w:t>
      </w:r>
      <w:proofErr w:type="spellStart"/>
      <w:r w:rsidR="003E78C4">
        <w:t>probabilistics</w:t>
      </w:r>
      <w:proofErr w:type="spellEnd"/>
      <w:r w:rsidR="003E78C4">
        <w:t xml:space="preserve">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w:t>
      </w:r>
      <w:proofErr w:type="spellStart"/>
      <w:r>
        <w:t>depedent</w:t>
      </w:r>
      <w:proofErr w:type="spellEnd"/>
      <w:r>
        <w:t xml:space="preserve">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w:t>
      </w:r>
      <w:proofErr w:type="spellStart"/>
      <w:r w:rsidR="007E1FB4">
        <w:t>detetion</w:t>
      </w:r>
      <w:proofErr w:type="spellEnd"/>
      <w:r w:rsidR="007E1FB4">
        <w:t xml:space="preserve">,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 xml:space="preserve">niques for </w:t>
      </w:r>
      <w:proofErr w:type="spellStart"/>
      <w:r>
        <w:t>dimensinality</w:t>
      </w:r>
      <w:proofErr w:type="spellEnd"/>
      <w:r>
        <w:t xml:space="preserve"> reduction, such as PCA and MDS, are computationally </w:t>
      </w:r>
      <w:proofErr w:type="spellStart"/>
      <w:r>
        <w:t>eficient</w:t>
      </w:r>
      <w:proofErr w:type="spellEnd"/>
      <w:r>
        <w:t xml:space="preserve">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w:t>
      </w:r>
      <w:proofErr w:type="spellStart"/>
      <w:r w:rsidR="00436D77">
        <w:t>intristic</w:t>
      </w:r>
      <w:proofErr w:type="spellEnd"/>
      <w:r w:rsidR="00436D77">
        <w:t xml:space="preserve"> geometry (including local </w:t>
      </w:r>
      <w:proofErr w:type="spellStart"/>
      <w:r w:rsidR="00436D77">
        <w:t>neighbourshood</w:t>
      </w:r>
      <w:proofErr w:type="spellEnd"/>
      <w:r w:rsidR="00436D77">
        <w:t xml:space="preserve">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w:t>
      </w:r>
      <w:proofErr w:type="spellStart"/>
      <w:r>
        <w:t>embeddings</w:t>
      </w:r>
      <w:proofErr w:type="spellEnd"/>
      <w:r>
        <w:t xml:space="preserve">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w:t>
      </w:r>
      <w:proofErr w:type="spellStart"/>
      <w:r>
        <w:t>separability</w:t>
      </w:r>
      <w:proofErr w:type="spellEnd"/>
      <w:r>
        <w:t xml:space="preserve"> in overlapping clusters (generated by linear techniques). </w:t>
      </w:r>
      <w:r w:rsidR="00B0501B">
        <w:t xml:space="preserve">Moreover, modern manifold techniques have been designed to handle large volumes of data by employing sparse </w:t>
      </w:r>
      <w:proofErr w:type="spellStart"/>
      <w:r w:rsidR="00B0501B">
        <w:t>neighbourhoods</w:t>
      </w:r>
      <w:proofErr w:type="spellEnd"/>
      <w:r w:rsidR="00B0501B">
        <w:t xml:space="preserve"> </w:t>
      </w:r>
      <w:proofErr w:type="spellStart"/>
      <w:r w:rsidR="00B0501B">
        <w:t>graps</w:t>
      </w:r>
      <w:proofErr w:type="spellEnd"/>
      <w:r w:rsidR="00B0501B">
        <w:t xml:space="preserve"> and </w:t>
      </w:r>
      <w:proofErr w:type="spellStart"/>
      <w:r w:rsidR="00B0501B">
        <w:t>optimisation</w:t>
      </w:r>
      <w:proofErr w:type="spellEnd"/>
      <w:r w:rsidR="00B0501B">
        <w:t xml:space="preserve">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w:t>
      </w:r>
      <w:proofErr w:type="spellStart"/>
      <w:r w:rsidR="00634F13" w:rsidRPr="00C42E44">
        <w:t>denoise</w:t>
      </w:r>
      <w:proofErr w:type="spellEnd"/>
      <w:r w:rsidR="00634F13" w:rsidRPr="00C42E44">
        <w:t xml:space="preserv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w:t>
      </w:r>
      <w:proofErr w:type="spellStart"/>
      <w:r w:rsidR="00634F13" w:rsidRPr="00C42E44">
        <w:t>Isomap</w:t>
      </w:r>
      <w:proofErr w:type="spellEnd"/>
      <w:r w:rsidR="00634F13" w:rsidRPr="00C42E44">
        <w:t xml:space="preserve">, LLE, Spectral Embedding, Diffusion Maps, UMAP, </w:t>
      </w:r>
      <w:proofErr w:type="spellStart"/>
      <w:r w:rsidR="00634F13" w:rsidRPr="00C42E44">
        <w:t>TriMap</w:t>
      </w:r>
      <w:proofErr w:type="spellEnd"/>
      <w:r w:rsidR="00634F13" w:rsidRPr="00C42E44">
        <w:t xml:space="preserve">) in </w:t>
      </w:r>
      <w:r w:rsidR="00BD3C93">
        <w:t xml:space="preserve">comparison with traditional </w:t>
      </w:r>
      <w:r w:rsidR="00BD3C93">
        <w:lastRenderedPageBreak/>
        <w:t>feature extraction methods</w:t>
      </w:r>
      <w:r w:rsidR="002D528D">
        <w:t xml:space="preserve"> and other non-linear feature </w:t>
      </w:r>
      <w:proofErr w:type="spellStart"/>
      <w:r w:rsidR="002D528D">
        <w:t>extracton</w:t>
      </w:r>
      <w:proofErr w:type="spellEnd"/>
      <w:r w:rsidR="002D528D">
        <w:t xml:space="preserve"> methods</w:t>
      </w:r>
      <w:r w:rsidR="00634F13" w:rsidRPr="00C42E44">
        <w:t xml:space="preserve">, to systematically compare how each manifold embedding influences cluster </w:t>
      </w:r>
      <w:proofErr w:type="spellStart"/>
      <w:r w:rsidR="00634F13" w:rsidRPr="00C42E44">
        <w:t>separability</w:t>
      </w:r>
      <w:proofErr w:type="spellEnd"/>
      <w:r w:rsidR="00634F13" w:rsidRPr="00C42E44">
        <w:t xml:space="preserve">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w:t>
      </w:r>
      <w:proofErr w:type="spellStart"/>
      <w:r>
        <w:t>TBRewritten</w:t>
      </w:r>
      <w:proofErr w:type="spellEnd"/>
      <w:r>
        <w:t>]</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w:t>
      </w:r>
      <w:proofErr w:type="spellStart"/>
      <w:r w:rsidR="00025D8E">
        <w:t>eigendecomposition</w:t>
      </w:r>
      <w:proofErr w:type="spellEnd"/>
      <w:r w:rsidR="00025D8E">
        <w:t xml:space="preserve">.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w:t>
      </w:r>
      <w:proofErr w:type="spellStart"/>
      <w:r w:rsidR="00D67294">
        <w:t>separability</w:t>
      </w:r>
      <w:proofErr w:type="spellEnd"/>
      <w:r w:rsidR="00D67294">
        <w:t xml:space="preserve">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w:t>
      </w:r>
      <w:proofErr w:type="spellStart"/>
      <w:r w:rsidR="00D67294">
        <w:t>separability</w:t>
      </w:r>
      <w:proofErr w:type="spellEnd"/>
      <w:r w:rsidR="00D67294">
        <w:t xml:space="preserve">.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 xml:space="preserve">In </w:t>
      </w:r>
      <w:proofErr w:type="spellStart"/>
      <w:r w:rsidR="00DA3F74">
        <w:t>constrast</w:t>
      </w:r>
      <w:proofErr w:type="spellEnd"/>
      <w:r w:rsidR="00DA3F74">
        <w:t xml:space="preserve">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w:t>
      </w:r>
      <w:proofErr w:type="spellStart"/>
      <w:r w:rsidR="003655C8" w:rsidRPr="003655C8">
        <w:t>Gaussianity</w:t>
      </w:r>
      <w:proofErr w:type="spellEnd"/>
      <w:r w:rsidR="003655C8" w:rsidRPr="003655C8">
        <w:t xml:space="preserve"> (using measures like kurtosis or </w:t>
      </w:r>
      <w:proofErr w:type="spellStart"/>
      <w:r w:rsidR="003655C8" w:rsidRPr="003655C8">
        <w:t>negentropy</w:t>
      </w:r>
      <w:proofErr w:type="spellEnd"/>
      <w:r w:rsidR="003655C8" w:rsidRPr="003655C8">
        <w:t>)</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w:t>
      </w:r>
      <w:proofErr w:type="spellStart"/>
      <w:r w:rsidR="00126548" w:rsidRPr="00126548">
        <w:t>unmixes</w:t>
      </w:r>
      <w:proofErr w:type="spellEnd"/>
      <w:r w:rsidR="00126548" w:rsidRPr="00126548">
        <w:t xml:space="preserve"> the signals by finding </w:t>
      </w:r>
      <w:r w:rsidR="00126548">
        <w:t>an</w:t>
      </w:r>
      <w:r w:rsidR="00126548" w:rsidRPr="00126548">
        <w:t xml:space="preserve"> </w:t>
      </w:r>
      <w:proofErr w:type="spellStart"/>
      <w:r w:rsidR="00126548" w:rsidRPr="00126548">
        <w:t>unmixing</w:t>
      </w:r>
      <w:proofErr w:type="spellEnd"/>
      <w:r w:rsidR="00126548" w:rsidRPr="00126548">
        <w:t xml:space="preserve">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w:t>
      </w:r>
      <w:proofErr w:type="spellStart"/>
      <w:r>
        <w:t>embeddings</w:t>
      </w:r>
      <w:proofErr w:type="spellEnd"/>
      <w:r>
        <w:t xml:space="preserve"> obtained. This is </w:t>
      </w:r>
      <w:proofErr w:type="spellStart"/>
      <w:r>
        <w:t>ahieved</w:t>
      </w:r>
      <w:proofErr w:type="spellEnd"/>
      <w:r>
        <w:t xml:space="preserve">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proofErr w:type="spellStart"/>
      <w:r>
        <w:t>Autoencoders</w:t>
      </w:r>
      <w:proofErr w:type="spellEnd"/>
      <w:r>
        <w:t xml:space="preserve">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proofErr w:type="spellStart"/>
      <w:r w:rsidR="00521E02">
        <w:t>embeddings</w:t>
      </w:r>
      <w:proofErr w:type="spellEnd"/>
      <w:r w:rsidR="00521E02">
        <w:t xml:space="preserve"> on the input data through an unsupervised approach. They are formed out of two sub-models, an encoder and a decoder. The encoder maps the input data to a latent embedding, while the decoder attempts to reconstruct the input data at the output. </w:t>
      </w:r>
      <w:r w:rsidR="002737DB">
        <w:t xml:space="preserve">Through the optimization of the reconstruction, the </w:t>
      </w:r>
      <w:proofErr w:type="spellStart"/>
      <w:r w:rsidR="002737DB">
        <w:t>autoencoder</w:t>
      </w:r>
      <w:proofErr w:type="spellEnd"/>
      <w:r w:rsidR="002737DB">
        <w:t xml:space="preserve">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w:t>
      </w:r>
      <w:proofErr w:type="spellStart"/>
      <w:r w:rsidR="00813492">
        <w:t>caputre</w:t>
      </w:r>
      <w:proofErr w:type="spellEnd"/>
      <w:r w:rsidR="00813492">
        <w:t xml:space="preserv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proofErr w:type="spellStart"/>
      <w:r>
        <w:t>KepplerMapper</w:t>
      </w:r>
      <w:proofErr w:type="spellEnd"/>
      <w:r>
        <w:t xml:space="preserve">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proofErr w:type="spellStart"/>
      <w:r w:rsidRPr="00C970C2">
        <w:t>Isomap</w:t>
      </w:r>
      <w:proofErr w:type="spellEnd"/>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w:t>
      </w:r>
      <w:proofErr w:type="gramStart"/>
      <w:r w:rsidR="00F15AF7">
        <w:t>computed</w:t>
      </w:r>
      <w:proofErr w:type="gramEnd"/>
      <w:r w:rsidR="00F15AF7">
        <w:t xml:space="preserve"> the similarity probability distribution of the low-dimensional space. T-SNE </w:t>
      </w:r>
      <w:r w:rsidR="00F15AF7" w:rsidRPr="00C970C2">
        <w:t xml:space="preserve">minimizes the </w:t>
      </w:r>
      <w:proofErr w:type="spellStart"/>
      <w:r w:rsidR="00F15AF7">
        <w:t>Kullback-Leibler</w:t>
      </w:r>
      <w:proofErr w:type="spellEnd"/>
      <w:r w:rsidR="00F15AF7">
        <w:t xml:space="preserve">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7A6295A1"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w:t>
      </w:r>
      <w:proofErr w:type="spellStart"/>
      <w:r w:rsidR="00F34568">
        <w:rPr>
          <w:lang w:val="en-GB"/>
        </w:rPr>
        <w:t>embeddings</w:t>
      </w:r>
      <w:proofErr w:type="spellEnd"/>
      <w:r w:rsidR="00F34568">
        <w:rPr>
          <w:lang w:val="en-GB"/>
        </w:rPr>
        <w:t xml:space="preserve">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r w:rsidR="0017437B">
        <w:rPr>
          <w:lang w:val="en-GB"/>
        </w:rPr>
        <w:t xml:space="preserve"> Recently, UMAP has been applied to spike sorting with promising results</w:t>
      </w:r>
      <w:r w:rsidR="002A12EA">
        <w:rPr>
          <w:lang w:val="en-GB"/>
        </w:rPr>
        <w:t xml:space="preserve"> </w:t>
      </w:r>
      <w:r w:rsidR="002A12EA">
        <w:rPr>
          <w:lang w:val="en-GB"/>
        </w:rPr>
        <w:fldChar w:fldCharType="begin"/>
      </w:r>
      <w:r w:rsidR="002A12EA">
        <w:rPr>
          <w:lang w:val="en-GB"/>
        </w:rPr>
        <w:instrText xml:space="preserve"> ADDIN ZOTERO_ITEM CSL_CITATION {"citationID":"Lv5AoJdE","properties":{"formattedCitation":"(48,49)","plainCitation":"(48,49)","noteIndex":0},"citationItems":[{"id":1263,"uris":["http://zotero.org/users/8619560/items/WRIWWCCS"],"itemData":{"id":1263,"type":"article-journal","abstract":"Action potential spike widths are used to classify cell types as either excitatory or inhibitory; however, this approach obscures other differences in waveform shape useful for identifying more fine-grained cell types. Here, we present a protocol for using WaveMAP to generate nuanced average waveform clusters more closely linked to underlying cell types. We describe steps for installing WaveMAP, preprocessing data, and clustering waveform into putative cell types. We also detail cluster evaluation for functional differences and interpretation of WaveMAP output. For complete details on the use and execution of this protocol, please refer to Lee et al. (2021).1","container-title":"STAR Protocols","DOI":"10.1016/j.xpro.2023.102320","ISSN":"2666-1667","issue":"2","journalAbbreviation":"STAR Protocols","page":"102320","source":"ScienceDirect","title":"WaveMAP for identifying putative cell types from &lt;i&gt;in vivo&lt;/i&gt; electrophysiology","volume":"4","author":[{"family":"Lee","given":"Kenji"},{"family":"Carr","given":"Nicole"},{"family":"Perliss","given":"Alec"},{"family":"Chandrasekaran","given":"Chandramouli"}],"issued":{"date-parts":[["2023",6,16]]}}},{"id":1264,"uris":["http://zotero.org/users/8619560/items/NF88SW7Z"],"itemData":{"id":1264,"type":"article-journal","abstract":"Cortical circuits are thought to contain a large number of cell types that coordinate to produce behavior. Current in vivo methods rely on clustering of specified features of extracellular waveforms to identify putative cell types, but these capture only a small amount of variation. Here, we develop a new method (WaveMAP) that combines non-linear dimensionality reduction with graph clustering to identify putative cell types. We apply WaveMAP to extracellular waveforms recorded from dorsal premotor cortex of macaque monkeys performing a decision-making task. Using WaveMAP, we robustly establish eight waveform clusters and show that these clusters recapitulate previously identified narrow- and broad-spiking types while revealing previously unknown diversity within these subtypes. The eight clusters exhibited distinct laminar distributions, characteristic firing rate patterns, and decision-related dynamics. Such insights were weaker when using feature-based approaches. WaveMAP therefore provides a more nuanced understanding of the dynamics of cell types in cortical circuits.","container-title":"eLife","DOI":"10.7554/eLife.67490","ISSN":"2050-084X","journalAbbreviation":"eLife","note":"PMID: 34355695\nPMCID: PMC8452311","page":"e67490","source":"PubMed Central","title":"Non-linear dimensionality reduction on extracellular waveforms reveals cell type diversity in premotor cortex","volume":"10","author":[{"family":"Lee","given":"Eric Kenji"},{"family":"Balasubramanian","given":"Hymavathy"},{"family":"Tsolias","given":"Alexandra"},{"family":"Anakwe","given":"Stephanie Udochukwu"},{"family":"Medalla","given":"Maria"},{"family":"Shenoy","given":"Krishna V"},{"family":"Chandrasekaran","given":"Chandramouli"}]}}],"schema":"https://github.com/citation-style-language/schema/raw/master/csl-citation.json"} </w:instrText>
      </w:r>
      <w:r w:rsidR="002A12EA">
        <w:rPr>
          <w:lang w:val="en-GB"/>
        </w:rPr>
        <w:fldChar w:fldCharType="separate"/>
      </w:r>
      <w:r w:rsidR="002A12EA" w:rsidRPr="002A12EA">
        <w:t>(48,49)</w:t>
      </w:r>
      <w:r w:rsidR="002A12EA">
        <w:rPr>
          <w:lang w:val="en-GB"/>
        </w:rPr>
        <w:fldChar w:fldCharType="end"/>
      </w:r>
      <w:r w:rsidR="0017437B">
        <w:rPr>
          <w:lang w:val="en-GB"/>
        </w:rPr>
        <w:t xml:space="preserve">. </w:t>
      </w:r>
    </w:p>
    <w:p w14:paraId="52893894" w14:textId="77777777" w:rsidR="00954CAB" w:rsidRDefault="00954CAB" w:rsidP="00954CAB"/>
    <w:p w14:paraId="52F842C3" w14:textId="21F878F7" w:rsidR="00512A01" w:rsidRPr="006E50D4" w:rsidRDefault="00954CAB" w:rsidP="00284D80">
      <w:pPr>
        <w:rPr>
          <w:lang w:val="en-GB"/>
        </w:rPr>
      </w:pPr>
      <w:proofErr w:type="spellStart"/>
      <w:r>
        <w:t>TriMap</w:t>
      </w:r>
      <w:proofErr w:type="spellEnd"/>
      <w:r>
        <w:t xml:space="preserve">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 xml:space="preserve">creates </w:t>
      </w:r>
      <w:proofErr w:type="spellStart"/>
      <w:r w:rsidR="00AC59EF">
        <w:rPr>
          <w:lang w:val="en-GB"/>
        </w:rPr>
        <w:t>embeddings</w:t>
      </w:r>
      <w:proofErr w:type="spellEnd"/>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w:t>
      </w:r>
      <w:proofErr w:type="spellStart"/>
      <w:r w:rsidR="00BD1B24">
        <w:rPr>
          <w:lang w:val="en-GB"/>
        </w:rPr>
        <w:t>TriMap</w:t>
      </w:r>
      <w:proofErr w:type="spellEnd"/>
      <w:r w:rsidR="00BD1B24">
        <w:rPr>
          <w:lang w:val="en-GB"/>
        </w:rPr>
        <w:t xml:space="preserve"> </w:t>
      </w:r>
      <w:r w:rsidR="00E5083E" w:rsidRPr="00E5083E">
        <w:rPr>
          <w:lang w:val="en-GB"/>
        </w:rPr>
        <w:t xml:space="preserve">samples triplets of points </w:t>
      </w:r>
      <w:r w:rsidR="00E5083E" w:rsidRPr="00364B3D">
        <w:rPr>
          <w:i/>
          <w:iCs/>
          <w:lang w:val="en-GB"/>
        </w:rPr>
        <w:t>(</w:t>
      </w:r>
      <w:proofErr w:type="spellStart"/>
      <w:r w:rsidR="00E5083E" w:rsidRPr="00364B3D">
        <w:rPr>
          <w:i/>
          <w:iCs/>
          <w:lang w:val="en-GB"/>
        </w:rPr>
        <w:t>i</w:t>
      </w:r>
      <w:proofErr w:type="spellEnd"/>
      <w:r w:rsidR="00E5083E" w:rsidRPr="00364B3D">
        <w:rPr>
          <w:i/>
          <w:iCs/>
          <w:lang w:val="en-GB"/>
        </w:rPr>
        <w:t xml:space="preserve">, j, k) </w:t>
      </w:r>
      <w:r w:rsidR="00E5083E" w:rsidRPr="00E5083E">
        <w:rPr>
          <w:lang w:val="en-GB"/>
        </w:rPr>
        <w:t xml:space="preserve">where </w:t>
      </w:r>
      <w:proofErr w:type="spellStart"/>
      <w:r w:rsidR="00E5083E" w:rsidRPr="00364B3D">
        <w:rPr>
          <w:i/>
          <w:iCs/>
          <w:lang w:val="en-GB"/>
        </w:rPr>
        <w:t>i</w:t>
      </w:r>
      <w:proofErr w:type="spellEnd"/>
      <w:r w:rsidR="00E5083E" w:rsidRPr="00364B3D">
        <w:rPr>
          <w:i/>
          <w:iCs/>
          <w:lang w:val="en-GB"/>
        </w:rPr>
        <w:t xml:space="preserve">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w:t>
      </w:r>
      <w:proofErr w:type="spellStart"/>
      <w:r w:rsidR="00E5083E" w:rsidRPr="00E5083E">
        <w:rPr>
          <w:lang w:val="en-GB"/>
        </w:rPr>
        <w:t>TriMap</w:t>
      </w:r>
      <w:proofErr w:type="spellEnd"/>
      <w:r w:rsidR="00E5083E" w:rsidRPr="00E5083E">
        <w:rPr>
          <w:lang w:val="en-GB"/>
        </w:rPr>
        <w:t xml:space="preserve">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6F47D6F8"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2A12EA">
        <w:instrText xml:space="preserve"> ADDIN ZOTERO_ITEM CSL_CITATION {"citationID":"7vXA6p04","properties":{"formattedCitation":"(50)","plainCitation":"(50)","noteIndex":0},"citationItems":[{"id":"8mdVVFhR/jaiTi76I","uris":["http://zotero.org/users/8619560/items/WTXGS2VQ"],"itemData":{"id":64,"type":"article-journal","abstract":"Berkeley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2A12EA">
        <w:instrText xml:space="preserve"> ADDIN ZOTERO_ITEM CSL_CITATION {"citationID":"Q8C2xJpW","properties":{"formattedCitation":"(51)","plainCitation":"(51)","noteIndex":0},"citationItems":[{"id":417,"uris":["http://zotero.org/users/8619560/items/87FUULND"],"itemData":{"id":417,"type":"article-journal","abstract":"Deciphering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C970C2">
        <w:t xml:space="preserve"> </w:t>
      </w:r>
      <w:r>
        <w:fldChar w:fldCharType="begin"/>
      </w:r>
      <w:r w:rsidR="002A12EA">
        <w:instrText xml:space="preserve"> ADDIN ZOTERO_ITEM CSL_CITATION {"citationID":"jf8wxnzc","properties":{"formattedCitation":"(52)","plainCitation":"(52)","noteIndex":0},"citationItems":[{"id":362,"uris":["http://zotero.org/users/8619560/items/UE2SQBC8"],"itemData":{"id":362,"type":"article-journal","abstract":"We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2A12EA" w:rsidRPr="002A12EA">
        <w:t>(52)</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2A12EA">
        <w:instrText xml:space="preserve"> ADDIN ZOTERO_ITEM CSL_CITATION {"citationID":"dzjo5Cul","properties":{"formattedCitation":"(53)","plainCitation":"(53)","noteIndex":0},"citationItems":[{"id":360,"uris":["http://zotero.org/users/8619560/items/EFBAXJTN"],"itemData":{"id":360,"type":"article-journal","abstract":"Spike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2A12EA" w:rsidRPr="002A12EA">
        <w:t>(53)</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2A12EA">
        <w:instrText xml:space="preserve"> ADDIN ZOTERO_ITEM CSL_CITATION {"citationID":"CjoqKlSL","properties":{"formattedCitation":"(51)","plainCitation":"(51)","noteIndex":0},"citationItems":[{"id":417,"uris":["http://zotero.org/users/8619560/items/87FUULND"],"itemData":{"id":417,"type":"article-journal","abstract":"Deciphering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E140DF">
        <w:t>.</w:t>
      </w:r>
    </w:p>
    <w:p w14:paraId="1EB5AEC2" w14:textId="77777777" w:rsidR="0060420B" w:rsidRDefault="0060420B" w:rsidP="0060420B">
      <w:pPr>
        <w:spacing w:after="0"/>
      </w:pPr>
    </w:p>
    <w:p w14:paraId="36A04F18" w14:textId="6ED66229" w:rsidR="00FF44D9" w:rsidRDefault="0060420B" w:rsidP="0060420B">
      <w:r w:rsidRPr="00757ECA">
        <w:lastRenderedPageBreak/>
        <w:t xml:space="preserve">K-Means </w:t>
      </w:r>
      <w:r>
        <w:fldChar w:fldCharType="begin"/>
      </w:r>
      <w:r w:rsidR="002A12EA">
        <w:instrText xml:space="preserve"> ADDIN ZOTERO_ITEM CSL_CITATION {"citationID":"f8hhsk4b","properties":{"formattedCitation":"(50)","plainCitation":"(50)","noteIndex":0},"citationItems":[{"id":"8mdVVFhR/jaiTi76I","uris":["http://zotero.org/users/8619560/items/WTXGS2VQ"],"itemData":{"id":64,"type":"article-journal","abstract":"Berkeley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FE879C6" w:rsidR="000D190D" w:rsidRPr="000D190D" w:rsidRDefault="00C22609" w:rsidP="000D190D">
      <w:r>
        <w:t>It is worth mentioning that, despite its application in evaluating spike sorting methods</w:t>
      </w:r>
      <w:r w:rsidRPr="00C970C2">
        <w:t xml:space="preserve"> </w:t>
      </w:r>
      <w:r>
        <w:fldChar w:fldCharType="begin"/>
      </w:r>
      <w:r w:rsidR="002A12EA">
        <w:instrText xml:space="preserve"> ADDIN ZOTERO_ITEM CSL_CITATION {"citationID":"vY1CV2wr","properties":{"formattedCitation":"(54)","plainCitation":"(54)","noteIndex":0},"citationItems":[{"id":301,"uris":["http://zotero.org/users/8619560/items/3VYVY4MA"],"itemData":{"id":301,"type":"article-journal","abstract":"Spike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2A12EA" w:rsidRPr="002A12EA">
        <w:t>(54)</w:t>
      </w:r>
      <w:r>
        <w:fldChar w:fldCharType="end"/>
      </w:r>
      <w:r>
        <w:t xml:space="preserve"> </w:t>
      </w:r>
      <w:r>
        <w:fldChar w:fldCharType="begin"/>
      </w:r>
      <w:r w:rsidR="002A12EA">
        <w:instrText xml:space="preserve"> ADDIN ZOTERO_ITEM CSL_CITATION {"citationID":"a7hNnsDl","properties":{"formattedCitation":"(55)","plainCitation":"(55)","noteIndex":0},"citationItems":[{"id":432,"uris":["http://zotero.org/users/8619560/items/GIRGP9C7"],"itemData":{"id":432,"type":"article-journal","abstract":"Spike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2A12EA" w:rsidRPr="002A12EA">
        <w:t>(55)</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2A12EA">
        <w:instrText xml:space="preserve"> ADDIN ZOTERO_ITEM CSL_CITATION {"citationID":"wUkNrTBU","properties":{"formattedCitation":"(56)","plainCitation":"(56)","noteIndex":0},"citationItems":[{"id":293,"uris":["http://zotero.org/users/8619560/items/SWISHNZP"],"itemData":{"id":293,"type":"article-journal","abstract":"In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2A12EA" w:rsidRPr="002A12EA">
        <w:t>(56)</w:t>
      </w:r>
      <w:r>
        <w:fldChar w:fldCharType="end"/>
      </w:r>
      <w:r>
        <w:t xml:space="preserve"> </w:t>
      </w:r>
      <w:r>
        <w:fldChar w:fldCharType="begin"/>
      </w:r>
      <w:r w:rsidR="002A12EA">
        <w:instrText xml:space="preserve"> ADDIN ZOTERO_ITEM CSL_CITATION {"citationID":"rKdE5JxV","properties":{"formattedCitation":"(57)","plainCitation":"(57)","noteIndex":0},"citationItems":[{"id":291,"uris":["http://zotero.org/users/8619560/items/EC4FBK4Z"],"itemData":{"id":291,"type":"article-journal","abstract":"Classification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2A12EA" w:rsidRPr="002A12EA">
        <w:t>(57)</w:t>
      </w:r>
      <w:r>
        <w:fldChar w:fldCharType="end"/>
      </w:r>
      <w:r>
        <w:t xml:space="preserve"> </w:t>
      </w:r>
      <w:r>
        <w:fldChar w:fldCharType="begin"/>
      </w:r>
      <w:r w:rsidR="002A12EA">
        <w:instrText xml:space="preserve"> ADDIN ZOTERO_ITEM CSL_CITATION {"citationID":"cZgmpNYb","properties":{"formattedCitation":"(58)","plainCitation":"(58)","noteIndex":0},"citationItems":[{"id":292,"uris":["http://zotero.org/users/8619560/items/EX2MGLB8"],"itemData":{"id":292,"type":"paper-conference","abstract":"Classification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2A12EA" w:rsidRPr="002A12EA">
        <w:t>(58)</w:t>
      </w:r>
      <w:r>
        <w:fldChar w:fldCharType="end"/>
      </w:r>
      <w:r w:rsidRPr="00C970C2">
        <w:t xml:space="preserve"> </w:t>
      </w:r>
      <w:r>
        <w:fldChar w:fldCharType="begin"/>
      </w:r>
      <w:r w:rsidR="002A12EA">
        <w:instrText xml:space="preserve"> ADDIN ZOTERO_ITEM CSL_CITATION {"citationID":"oVpxwTJb","properties":{"formattedCitation":"(59)","plainCitation":"(59)","noteIndex":0},"citationItems":[{"id":288,"uris":["http://zotero.org/users/8619560/items/HGDLC2EV"],"itemData":{"id":288,"type":"article-journal","abstract":"Rare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2A12EA" w:rsidRPr="002A12EA">
        <w:t>(59)</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319C8E85"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2A12EA">
        <w:instrText xml:space="preserve"> ADDIN ZOTERO_ITEM CSL_CITATION {"citationID":"Nq1KqvQZ","properties":{"formattedCitation":"(60)","plainCitation":"(60)","noteIndex":0},"citationItems":[{"id":427,"uris":["http://zotero.org/users/8619560/items/DT9RVGF2"],"itemData":{"id":427,"type":"article-journal","abstract":"One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They are: </w:t>
      </w:r>
      <w:r w:rsidRPr="00C970C2">
        <w:t xml:space="preserve">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w:t>
      </w:r>
      <w:proofErr w:type="gramStart"/>
      <w:r>
        <w:t>us</w:t>
      </w:r>
      <w:proofErr w:type="gramEnd"/>
      <w:r>
        <w:t xml:space="preserve">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4035AC9F" w:rsidR="00851715" w:rsidRDefault="00FF44D9" w:rsidP="00FF44D9">
      <w:pPr>
        <w:spacing w:after="0"/>
      </w:pPr>
      <w:r w:rsidRPr="00C970C2">
        <w:t xml:space="preserve">ARI </w:t>
      </w:r>
      <w:r>
        <w:fldChar w:fldCharType="begin"/>
      </w:r>
      <w:r w:rsidR="002A12EA">
        <w:instrText xml:space="preserve"> ADDIN ZOTERO_ITEM CSL_CITATION {"citationID":"7uXGke4p","properties":{"formattedCitation":"(61)","plainCitation":"(61)","noteIndex":0},"citationItems":[{"id":"8mdVVFhR/lwAH2MlR","uris":["http://zotero.org/users/8619560/items/QW8LTAQU"],"itemData":{"id":63,"type":"article-journal","abstract":"The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2A12EA" w:rsidRPr="002A12EA">
        <w:t>(61)</w:t>
      </w:r>
      <w:r>
        <w:fldChar w:fldCharType="end"/>
      </w:r>
      <w:r>
        <w:t xml:space="preserve"> </w:t>
      </w:r>
      <w:r>
        <w:fldChar w:fldCharType="begin"/>
      </w:r>
      <w:r w:rsidR="002A12EA">
        <w:instrText xml:space="preserve"> ADDIN ZOTERO_ITEM CSL_CITATION {"citationID":"ktOjJR92","properties":{"formattedCitation":"(62)","plainCitation":"(62)","noteIndex":0},"citationItems":[{"id":"8mdVVFhR/SubnDynb","uris":["http://zotero.org/users/8619560/items/35PE5N2Z"],"itemData":{"id":62,"type":"article-journal","abstract":"Information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rsidRPr="00C970C2">
        <w:t xml:space="preserve"> </w:t>
      </w:r>
      <w:r>
        <w:fldChar w:fldCharType="begin"/>
      </w:r>
      <w:r w:rsidR="002A12EA">
        <w:instrText xml:space="preserve"> ADDIN ZOTERO_ITEM CSL_CITATION {"citationID":"6oLPlPxG","properties":{"formattedCitation":"(63)","plainCitation":"(63)","noteIndex":0},"citationItems":[{"id":"8mdVVFhR/hAK2ZivZ","uris":["http://zotero.org/users/8619560/items/6I7BH3DV"],"itemData":{"id":61,"type":"article-journal","abstract":"This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2A12EA" w:rsidRPr="002A12EA">
        <w:t>(63)</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2A12EA">
        <w:instrText xml:space="preserve"> ADDIN ZOTERO_ITEM CSL_CITATION {"citationID":"VSpnFwn5","properties":{"formattedCitation":"(64)","plainCitation":"(64)","noteIndex":0},"citationItems":[{"id":160,"uris":["http://zotero.org/users/8619560/items/JI8UN4SJ"],"itemData":{"id":160,"type":"article-journal","abstract":"This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2A12EA" w:rsidRPr="002A12EA">
        <w:t>(64)</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01DA1E6A" w:rsidR="00FF44D9" w:rsidRPr="00276C39" w:rsidRDefault="00D54ACE" w:rsidP="00FF44D9">
      <w:pPr>
        <w:spacing w:after="0"/>
      </w:pPr>
      <w:r>
        <w:t>Here,</w:t>
      </w:r>
      <w:r w:rsidR="00FF44D9">
        <w:t xml:space="preserve"> </w:t>
      </w:r>
      <w:proofErr w:type="spellStart"/>
      <w:r w:rsidR="008830B0" w:rsidRPr="00CE63CB">
        <w:rPr>
          <w:i/>
          <w:iCs/>
        </w:rPr>
        <w:t>ExpectedRI</w:t>
      </w:r>
      <w:proofErr w:type="spellEnd"/>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proofErr w:type="spellStart"/>
      <w:r w:rsidR="00FF44D9" w:rsidRPr="00CE63CB">
        <w:rPr>
          <w:i/>
          <w:iCs/>
        </w:rPr>
        <w:t>MaxRI</w:t>
      </w:r>
      <w:proofErr w:type="spellEnd"/>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2A12EA">
        <w:instrText xml:space="preserve"> ADDIN ZOTERO_ITEM CSL_CITATION {"citationID":"czSEPJip","properties":{"formattedCitation":"(61)","plainCitation":"(61)","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2A12EA" w:rsidRPr="002A12EA">
        <w:t>(61)</w:t>
      </w:r>
      <w:r w:rsidR="00FF44D9">
        <w:fldChar w:fldCharType="end"/>
      </w:r>
      <w:r w:rsidR="00FF44D9">
        <w:t xml:space="preserve">. </w:t>
      </w:r>
    </w:p>
    <w:p w14:paraId="52F29452" w14:textId="77777777" w:rsidR="00FF44D9" w:rsidRDefault="00FF44D9" w:rsidP="00FF44D9">
      <w:pPr>
        <w:spacing w:after="0"/>
      </w:pPr>
    </w:p>
    <w:p w14:paraId="3F30ED19" w14:textId="7F1958DD" w:rsidR="00FF44D9" w:rsidRPr="00C970C2" w:rsidRDefault="00FF44D9" w:rsidP="00FF44D9">
      <w:pPr>
        <w:spacing w:after="0"/>
      </w:pPr>
      <w:r w:rsidRPr="00C970C2">
        <w:t xml:space="preserve">AMI </w:t>
      </w:r>
      <w:r>
        <w:fldChar w:fldCharType="begin"/>
      </w:r>
      <w:r w:rsidR="002A12EA">
        <w:instrText xml:space="preserve"> ADDIN ZOTERO_ITEM CSL_CITATION {"citationID":"7FydpoNr","properties":{"formattedCitation":"(62)","plainCitation":"(62)","noteIndex":0},"citationItems":[{"id":"8mdVVFhR/SubnDynb","uris":["http://zotero.org/users/8619560/items/35PE5N2Z"],"itemData":{"id":62,"type":"article-journal","abstract":"Information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{"citationID":"LPRcpaFY","properties":{"formattedCitation":"(65)","plainCitation":"(65)","noteIndex":0},"citationItems":[{"id":163,"uris":["http://zotero.org/users/8619560/items/R6T4XRB5"],"itemData":{"id":163,"type":"article-journal","abstract":"This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2A12EA" w:rsidRPr="002A12EA">
        <w:t>(65)</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2A12EA">
        <w:instrText xml:space="preserve"> ADDIN ZOTERO_ITEM CSL_CITATION {"citationID":"kM5oDL3L","properties":{"formattedCitation":"(62)","plainCitation":"(62)","noteIndex":0},"citationItems":[{"id":"8mdVVFhR/SubnDynb","uris":["http://zotero.org/users/8619560/items/35PE5N2Z"],"itemData":{"id":62,"type":"article-journal","abstract":"Information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{"citationID":"FNPILbXm","properties":{"formattedCitation":"(66)","plainCitation":"(66)","noteIndex":0},"citationItems":[{"id":341,"uris":["http://zotero.org/users/8619560/items/JP3SHPI5"],"itemData":{"id":341,"type":"book","abstract":"A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2A12EA" w:rsidRPr="002A12EA">
        <w:t>(66)</w:t>
      </w:r>
      <w:r>
        <w:fldChar w:fldCharType="end"/>
      </w:r>
      <w:r>
        <w:t xml:space="preserve"> </w:t>
      </w:r>
      <w:r>
        <w:fldChar w:fldCharType="begin"/>
      </w:r>
      <w:r w:rsidR="002A12EA">
        <w:instrText xml:space="preserve"> ADDIN ZOTERO_ITEM CSL_CITATION {"citationID":"XQoK4onf","properties":{"formattedCitation":"(67)","plainCitation":"(67)","noteIndex":0},"citationItems":[{"id":342,"uris":["http://zotero.org/users/8619560/items/YMSP5A45"],"itemData":{"id":342,"type":"book","abstract":"Information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2A12EA" w:rsidRPr="002A12EA">
        <w:t>(67)</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7C84E61B" w:rsidR="00C6230B" w:rsidRDefault="00C6230B" w:rsidP="00C6230B">
      <w:pPr>
        <w:spacing w:line="240" w:lineRule="auto"/>
      </w:pPr>
      <w:r>
        <w:t xml:space="preserve">Purity </w:t>
      </w:r>
      <w:r>
        <w:fldChar w:fldCharType="begin"/>
      </w:r>
      <w:r w:rsidR="002A12EA">
        <w:instrText xml:space="preserve"> ADDIN ZOTERO_ITEM CSL_CITATION {"citationID":"B4gSq6oI","properties":{"formattedCitation":"(60,68)","plainCitation":"(60,68)","noteIndex":0},"citationItems":[{"id":322,"uris":["http://zotero.org/users/8619560/items/DQNZPJ8V"],"itemData":{"id":322,"type":"book","edition":"Illustrated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(60,68)</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BD525F"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proofErr w:type="spellStart"/>
      <w:r w:rsidR="00C6230B">
        <w:rPr>
          <w:i/>
        </w:rPr>
        <w:t>i</w:t>
      </w:r>
      <w:proofErr w:type="spellEnd"/>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xml:space="preserve">, thus evaluating the morphology of the clusters. Thus, internal metrics are biased toward dense and well-separated clusters. Even correct </w:t>
      </w:r>
      <w:proofErr w:type="spellStart"/>
      <w:r w:rsidR="00014211">
        <w:t>clusterings</w:t>
      </w:r>
      <w:proofErr w:type="spellEnd"/>
      <w:r w:rsidR="00014211">
        <w:t xml:space="preserve">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4086F471" w:rsidR="005C27D4" w:rsidRDefault="00FF44D9" w:rsidP="00FF44D9">
      <w:pPr>
        <w:spacing w:after="0"/>
      </w:pPr>
      <w:r w:rsidRPr="00C970C2">
        <w:t xml:space="preserve">DBS </w:t>
      </w:r>
      <w:r>
        <w:fldChar w:fldCharType="begin"/>
      </w:r>
      <w:r w:rsidR="002A12EA">
        <w:instrText xml:space="preserve"> ADDIN ZOTERO_ITEM CSL_CITATION {"citationID":"yRzUFADP","properties":{"formattedCitation":"(69\\uc0\\u8211{}71)","plainCitation":"(69–71)","noteIndex":0},"citationItems":[{"id":152,"uris":["http://zotero.org/users/8619560/items/DNB2D4N7"],"itemData":{"id":152,"type":"article-journal","abstract":"Cluster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2A12EA" w:rsidRPr="002A12EA">
        <w:t>(69–71)</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proofErr w:type="spellStart"/>
      <w:r w:rsidR="005C27D4" w:rsidRPr="005C27D4">
        <w:rPr>
          <w:i/>
        </w:rPr>
        <w:t>i</w:t>
      </w:r>
      <w:proofErr w:type="spellEnd"/>
      <w:r w:rsidR="005C27D4">
        <w:t xml:space="preserve"> and </w:t>
      </w:r>
      <w:r w:rsidR="005C27D4" w:rsidRPr="005C27D4">
        <w:rPr>
          <w:i/>
        </w:rPr>
        <w:t>j</w:t>
      </w:r>
      <w:r w:rsidR="005C27D4">
        <w:t>,</w:t>
      </w:r>
      <w:r w:rsidR="00FF44D9">
        <w:t xml:space="preserve"> </w:t>
      </w:r>
      <w:proofErr w:type="spellStart"/>
      <w:r w:rsidR="00FF44D9" w:rsidRPr="00CE63CB">
        <w:rPr>
          <w:i/>
          <w:iCs/>
        </w:rPr>
        <w:t>s</w:t>
      </w:r>
      <w:r w:rsidR="00FF44D9" w:rsidRPr="00CE63CB">
        <w:rPr>
          <w:i/>
          <w:iCs/>
          <w:vertAlign w:val="subscript"/>
        </w:rPr>
        <w:t>i</w:t>
      </w:r>
      <w:proofErr w:type="spellEnd"/>
      <w:r w:rsidR="00FF44D9">
        <w:t xml:space="preserve"> is the mean of all distances between the points of cluster </w:t>
      </w:r>
      <w:proofErr w:type="spellStart"/>
      <w:r w:rsidR="00FF44D9">
        <w:rPr>
          <w:i/>
          <w:iCs/>
        </w:rPr>
        <w:t>i</w:t>
      </w:r>
      <w:proofErr w:type="spellEnd"/>
      <w:r w:rsidR="00FF44D9">
        <w:t xml:space="preserve"> and its centroid, </w:t>
      </w:r>
      <w:proofErr w:type="spellStart"/>
      <w:r w:rsidR="00FF44D9" w:rsidRPr="00CE63CB">
        <w:rPr>
          <w:i/>
          <w:iCs/>
        </w:rPr>
        <w:t>d</w:t>
      </w:r>
      <w:r w:rsidR="00FF44D9" w:rsidRPr="00CE63CB">
        <w:rPr>
          <w:i/>
          <w:iCs/>
          <w:vertAlign w:val="subscript"/>
        </w:rPr>
        <w:t>i,j</w:t>
      </w:r>
      <w:proofErr w:type="spellEnd"/>
      <w:r w:rsidR="00FF44D9">
        <w:t xml:space="preserve"> is the distance between clusters </w:t>
      </w:r>
      <w:proofErr w:type="spellStart"/>
      <w:r w:rsidR="00FF44D9" w:rsidRPr="00CE63CB">
        <w:rPr>
          <w:i/>
          <w:iCs/>
        </w:rPr>
        <w:t>i</w:t>
      </w:r>
      <w:proofErr w:type="spellEnd"/>
      <w:r w:rsidR="00FF44D9">
        <w:t xml:space="preserve"> and </w:t>
      </w:r>
      <w:r w:rsidR="00FF44D9" w:rsidRPr="00CE63CB">
        <w:rPr>
          <w:i/>
          <w:iCs/>
        </w:rPr>
        <w:t>j</w:t>
      </w:r>
      <w:r w:rsidR="00FF44D9">
        <w:t xml:space="preserve"> given by their centroids, and </w:t>
      </w:r>
      <w:r w:rsidR="00FF44D9" w:rsidRPr="00CE63CB">
        <w:rPr>
          <w:i/>
          <w:iCs/>
        </w:rPr>
        <w:t>max(</w:t>
      </w:r>
      <w:proofErr w:type="spellStart"/>
      <w:r w:rsidR="00FF44D9" w:rsidRPr="00CE63CB">
        <w:rPr>
          <w:i/>
          <w:iCs/>
        </w:rPr>
        <w:t>R</w:t>
      </w:r>
      <w:r w:rsidR="00FF44D9" w:rsidRPr="00E17208">
        <w:rPr>
          <w:i/>
          <w:iCs/>
          <w:vertAlign w:val="subscript"/>
        </w:rPr>
        <w:t>i,j</w:t>
      </w:r>
      <w:proofErr w:type="spellEnd"/>
      <w:r w:rsidR="00FF44D9" w:rsidRPr="00CE63CB">
        <w:rPr>
          <w:i/>
          <w:iCs/>
        </w:rPr>
        <w:t>)</w:t>
      </w:r>
      <w:r w:rsidR="00FF44D9">
        <w:t xml:space="preserve"> is the maximum similarity of clusters </w:t>
      </w:r>
      <w:proofErr w:type="spellStart"/>
      <w:r w:rsidR="00FF44D9" w:rsidRPr="00CE63CB">
        <w:rPr>
          <w:i/>
          <w:iCs/>
        </w:rPr>
        <w:t>i</w:t>
      </w:r>
      <w:proofErr w:type="spellEnd"/>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40E21A60" w:rsidR="00FF44D9" w:rsidRDefault="00FF44D9" w:rsidP="00FF44D9">
      <w:pPr>
        <w:spacing w:after="0"/>
      </w:pPr>
      <w:r w:rsidRPr="00C970C2">
        <w:t xml:space="preserve">CHS </w:t>
      </w:r>
      <w:r>
        <w:fldChar w:fldCharType="begin"/>
      </w:r>
      <w:r w:rsidR="002A12EA">
        <w:instrText xml:space="preserve"> ADDIN ZOTERO_ITEM CSL_CITATION {"citationID":"w9vNwW5Q","properties":{"formattedCitation":"(60)","plainCitation":"(60)","noteIndex":0},"citationItems":[{"id":427,"uris":["http://zotero.org/users/8619560/items/DT9RVGF2"],"itemData":{"id":427,"type":"article-journal","abstract":"One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w:t>
      </w:r>
      <w:r>
        <w:fldChar w:fldCharType="begin"/>
      </w:r>
      <w:r w:rsidR="002A12EA">
        <w:instrText xml:space="preserve"> ADDIN ZOTERO_ITEM CSL_CITATION {"citationID":"lMOn2c2J","properties":{"formattedCitation":"(72)","plainCitation":"(72)","noteIndex":0},"citationItems":[{"id":"8mdVVFhR/wwZoLy5A","uris":["http://zotero.org/users/8619560/items/WX4L3CE9"],"itemData":{"id":55,"type":"paper-conference","abstract":"We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proofErr w:type="spellStart"/>
      <w:proofErr w:type="gramStart"/>
      <w:r w:rsidRPr="00B4536C">
        <w:rPr>
          <w:i/>
          <w:iCs/>
        </w:rPr>
        <w:t>tr</w:t>
      </w:r>
      <w:proofErr w:type="spellEnd"/>
      <w:r w:rsidRPr="00B4536C">
        <w:rPr>
          <w:i/>
          <w:iCs/>
        </w:rPr>
        <w:t>(</w:t>
      </w:r>
      <w:proofErr w:type="gramEnd"/>
      <w:r w:rsidRPr="00B4536C">
        <w:rPr>
          <w:i/>
          <w:iCs/>
        </w:rPr>
        <w:t>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proofErr w:type="spellStart"/>
      <w:r w:rsidRPr="006E4BA9">
        <w:rPr>
          <w:i/>
          <w:iCs/>
        </w:rPr>
        <w:t>Wk</w:t>
      </w:r>
      <w:proofErr w:type="spellEnd"/>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7252C000" w:rsidR="00AA7488" w:rsidRDefault="00FF44D9" w:rsidP="00FF44D9">
      <w:pPr>
        <w:spacing w:after="0"/>
      </w:pPr>
      <w:r w:rsidRPr="00C970C2">
        <w:t xml:space="preserve">SS </w:t>
      </w:r>
      <w:r>
        <w:fldChar w:fldCharType="begin"/>
      </w:r>
      <w:r w:rsidR="002A12EA">
        <w:instrText xml:space="preserve"> ADDIN ZOTERO_ITEM CSL_CITATION {"citationID":"AE8DstdP","properties":{"formattedCitation":"(72)","plainCitation":"(72)","noteIndex":0},"citationItems":[{"id":"8mdVVFhR/wwZoLy5A","uris":["http://zotero.org/users/8619560/items/WX4L3CE9"],"itemData":{"id":55,"type":"paper-conference","abstract":"We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t xml:space="preserve"> </w:t>
      </w:r>
      <w:r>
        <w:fldChar w:fldCharType="begin"/>
      </w:r>
      <w:r w:rsidR="002A12EA">
        <w:instrText xml:space="preserve"> ADDIN ZOTERO_ITEM CSL_CITATION {"citationID":"VuRGLp8s","properties":{"formattedCitation":"(73)","plainCitation":"(73)","noteIndex":0},"citationItems":[{"id":151,"uris":["http://zotero.org/users/8619560/items/Z2YN978U"],"itemData":{"id":151,"type":"article-journal","abstract":"A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2A12EA" w:rsidRPr="002A12EA">
        <w:t>(73)</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BD525F"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proofErr w:type="gramStart"/>
      <w:r w:rsidR="00FF44D9" w:rsidRPr="00CE63CB">
        <w:rPr>
          <w:i/>
          <w:iCs/>
          <w:szCs w:val="28"/>
        </w:rPr>
        <w:t>a</w:t>
      </w:r>
      <w:r w:rsidR="00FF44D9">
        <w:rPr>
          <w:szCs w:val="28"/>
        </w:rPr>
        <w:t xml:space="preserve"> </w:t>
      </w:r>
      <w:r w:rsidR="001A5B87">
        <w:rPr>
          <w:szCs w:val="28"/>
        </w:rPr>
        <w:t>is</w:t>
      </w:r>
      <w:proofErr w:type="gramEnd"/>
      <w:r w:rsidR="001A5B87">
        <w:rPr>
          <w:szCs w:val="28"/>
        </w:rPr>
        <w:t xml:space="preserve"> </w:t>
      </w:r>
      <w:r w:rsidR="00FF44D9">
        <w:rPr>
          <w:szCs w:val="28"/>
        </w:rPr>
        <w:t xml:space="preserve">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w:t>
      </w:r>
      <w:proofErr w:type="spellStart"/>
      <w:r>
        <w:t>downsampled</w:t>
      </w:r>
      <w:proofErr w:type="spellEnd"/>
      <w:r>
        <w:t xml:space="preserve"> to 24 kHz, yielding 79 samples per spike. </w:t>
      </w:r>
      <w:r w:rsidR="006D078C">
        <w:t>E</w:t>
      </w:r>
      <w:r w:rsidR="00547A90">
        <w:t>ach of these datasets</w:t>
      </w:r>
      <w:r w:rsidR="006D078C">
        <w:t xml:space="preserve"> </w:t>
      </w:r>
      <w:proofErr w:type="spellStart"/>
      <w:r w:rsidR="006D078C">
        <w:t>consisnt</w:t>
      </w:r>
      <w:proofErr w:type="spellEnd"/>
      <w:r w:rsidR="006D078C">
        <w:t xml:space="preserve">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BE1C37"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1.05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w:t>
      </w:r>
      <w:proofErr w:type="spellStart"/>
      <w:r w:rsidR="00946FAC">
        <w:rPr>
          <w:rFonts w:ascii="Times New Roman" w:eastAsia="Palatino Linotype" w:hAnsi="Times New Roman"/>
        </w:rPr>
        <w:t>separability</w:t>
      </w:r>
      <w:proofErr w:type="spellEnd"/>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BD525F"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7203BABA" w:rsidR="00FF44D9" w:rsidRPr="00C970C2" w:rsidRDefault="004D4CBC" w:rsidP="00FF44D9">
      <w:pPr>
        <w:tabs>
          <w:tab w:val="left" w:pos="216"/>
        </w:tabs>
        <w:spacing w:after="0"/>
      </w:pPr>
      <w:r>
        <w:t xml:space="preserve">Here, </w:t>
      </w:r>
      <w:proofErr w:type="spellStart"/>
      <w:r>
        <w:rPr>
          <w:i/>
          <w:iCs/>
        </w:rPr>
        <w:t>old</w:t>
      </w:r>
      <w:r w:rsidR="00FF44D9" w:rsidRPr="00C970C2">
        <w:rPr>
          <w:i/>
          <w:iCs/>
        </w:rPr>
        <w:t>_start</w:t>
      </w:r>
      <w:proofErr w:type="spellEnd"/>
      <w:r w:rsidR="00FF44D9" w:rsidRPr="00C970C2">
        <w:t xml:space="preserve"> and </w:t>
      </w:r>
      <w:proofErr w:type="spellStart"/>
      <w:r>
        <w:rPr>
          <w:i/>
          <w:iCs/>
        </w:rPr>
        <w:t>start</w:t>
      </w:r>
      <w:r w:rsidR="00FF44D9" w:rsidRPr="00C970C2">
        <w:rPr>
          <w:i/>
          <w:iCs/>
        </w:rPr>
        <w:t>_start</w:t>
      </w:r>
      <w:proofErr w:type="spellEnd"/>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2A12EA">
        <w:instrText xml:space="preserve"> ADDIN ZOTERO_ITEM CSL_CITATION {"citationID":"OLes9rht","properties":{"formattedCitation":"(74)","plainCitation":"(74)","noteIndex":0},"citationItems":[{"id":348,"uris":["http://zotero.org/users/8619560/items/DU8Z3RC9"],"itemData":{"id":348,"type":"article-journal","abstract":"Three-dimensional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2A12EA" w:rsidRPr="002A12EA">
        <w:t>(74)</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229DCD69"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60728A0A" w14:textId="2095AEB1"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008C5DAF">
        <w:rPr>
          <w:rStyle w:val="Heading3Char"/>
        </w:rPr>
        <w:t>valuation</w:t>
      </w:r>
    </w:p>
    <w:p w14:paraId="5BF5A3DD" w14:textId="2CD94FA0" w:rsidR="00CB0B2F" w:rsidRDefault="009947EE" w:rsidP="00C51096">
      <w:pPr>
        <w:tabs>
          <w:tab w:val="left" w:pos="216"/>
        </w:tabs>
        <w:spacing w:after="0"/>
        <w:rPr>
          <w:rFonts w:eastAsia="Palatino Linotype"/>
        </w:rPr>
      </w:pPr>
      <w:r>
        <w:rPr>
          <w:rFonts w:eastAsia="Palatino Linotype"/>
        </w:rPr>
        <w:t>The analysis starts with the four selected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Pr>
          <w:rFonts w:eastAsia="Palatino Linotype"/>
        </w:rPr>
        <w:t xml:space="preserve">. All feature extraction algorithms have been run on each </w:t>
      </w:r>
      <w:r w:rsidR="00CB0B2F">
        <w:rPr>
          <w:rFonts w:eastAsia="Palatino Linotype"/>
        </w:rPr>
        <w:t xml:space="preserve">of these four datasets. </w:t>
      </w:r>
      <w:r w:rsidR="001F3E08">
        <w:rPr>
          <w:rFonts w:eastAsia="Palatino Linotype"/>
        </w:rPr>
        <w:t xml:space="preserve">This analysis allows for the assessment of performance of the feature extraction methods for varying numbers of clusters. </w:t>
      </w:r>
    </w:p>
    <w:p w14:paraId="27D087B7" w14:textId="77777777" w:rsidR="00C51096" w:rsidRPr="00C51096" w:rsidRDefault="00C51096" w:rsidP="00C51096">
      <w:pPr>
        <w:tabs>
          <w:tab w:val="left" w:pos="216"/>
        </w:tabs>
        <w:spacing w:after="0"/>
        <w:rPr>
          <w:rFonts w:eastAsia="Palatino Linotype"/>
        </w:rPr>
      </w:pPr>
    </w:p>
    <w:p w14:paraId="40634AE6" w14:textId="4AD40FE9" w:rsidR="006C6FA0" w:rsidRDefault="00D67DF3" w:rsidP="00CB0B2F">
      <w:r>
        <w:t>T</w:t>
      </w:r>
      <w:r w:rsidR="001A344F">
        <w:t xml:space="preserve">he analysis of the feature extraction methods on the Sim53 dataset which contains only 4 clusters indicates that </w:t>
      </w:r>
      <w:r>
        <w:t xml:space="preserve">linear feature extraction methods, although extensively used in spike sorting, are not capable of capturing the inherent complexities of neural data. </w:t>
      </w:r>
      <w:r w:rsidR="003F601F">
        <w:t xml:space="preserve">This can be seen particularly in the scores obtained from the perspective of external metrics in Table &lt;X&gt;. </w:t>
      </w:r>
      <w:r w:rsidR="006C6FA0">
        <w:t>Non-linear m</w:t>
      </w:r>
      <w:r w:rsidR="00F33F3E">
        <w:t xml:space="preserve">ethods do not fare better either. The SOM manages to obtain the lowest scores across all metrics, while KPCA is on par with its linear version. </w:t>
      </w:r>
    </w:p>
    <w:p w14:paraId="7BEA80B4" w14:textId="4AE6636F" w:rsidR="00CB0B2F" w:rsidRPr="00CB0B2F" w:rsidRDefault="00690DDA" w:rsidP="00CB0B2F">
      <w:r>
        <w:t xml:space="preserve">Regarding non-linear manifold methods, </w:t>
      </w:r>
      <w:r w:rsidR="001A344F">
        <w:t xml:space="preserve">LLE and MLLE are the best performing algorithms from the perspective of the external metrics. </w:t>
      </w:r>
      <w:r w:rsidR="00DD488C">
        <w:t xml:space="preserve">Diffusion Map obtains the best results when considering the SS and DBS metric indicating that it creates the most dense and well-separated clusters. However, by comparing the results presented in Table &lt;X&gt; and Fig &lt;X&gt;, it is clear that Diffusion Map tends to </w:t>
      </w:r>
      <w:r w:rsidR="00397F92">
        <w:t xml:space="preserve">create a feature space where the points are extremely dense. The internal metrics correctly evaluate that this would indeed be an easily separable space, and this is confirmed by the external metrics which show that the true clusters are actually correctly identified through the feature space created by Diffusion Map. </w:t>
      </w:r>
      <w:r w:rsidR="00A849AA">
        <w:t xml:space="preserve">Another great competitor for this dataset is UMAP which obtains high scores for all the metrics. </w:t>
      </w:r>
    </w:p>
    <w:p w14:paraId="4CE59BF9" w14:textId="6F1C8619" w:rsidR="00C30F31" w:rsidRDefault="00AF171D" w:rsidP="00C71B32">
      <w:r>
        <w:t xml:space="preserve">Table X – Comparison of feature extraction methods on </w:t>
      </w:r>
      <w:r w:rsidR="00C30F31">
        <w:t>Sim53</w:t>
      </w:r>
      <w:r w:rsidR="00EA11BD">
        <w:t xml:space="preserve"> (containing 4 clusters)</w:t>
      </w:r>
      <w:r>
        <w:t xml:space="preserve"> from the perspective of the six performance evaluation metrics. </w:t>
      </w:r>
      <w:r w:rsidR="00532803">
        <w:t>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C30F31" w:rsidRPr="00C30F31" w14:paraId="562B6843" w14:textId="77777777" w:rsidTr="00C30F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960"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960"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960"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960"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960"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960"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C30F31" w:rsidRPr="00C30F31" w14:paraId="0FEF6392"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w:t>
            </w:r>
          </w:p>
        </w:tc>
        <w:tc>
          <w:tcPr>
            <w:tcW w:w="960" w:type="dxa"/>
            <w:noWrap/>
            <w:hideMark/>
          </w:tcPr>
          <w:p w14:paraId="11C1281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3A2B280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0.736</w:t>
            </w:r>
          </w:p>
        </w:tc>
        <w:tc>
          <w:tcPr>
            <w:tcW w:w="960" w:type="dxa"/>
            <w:noWrap/>
            <w:hideMark/>
          </w:tcPr>
          <w:p w14:paraId="24AABD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0.616</w:t>
            </w:r>
          </w:p>
        </w:tc>
        <w:tc>
          <w:tcPr>
            <w:tcW w:w="960" w:type="dxa"/>
            <w:noWrap/>
            <w:hideMark/>
          </w:tcPr>
          <w:p w14:paraId="4522896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39350.58</w:t>
            </w:r>
          </w:p>
        </w:tc>
        <w:tc>
          <w:tcPr>
            <w:tcW w:w="960" w:type="dxa"/>
            <w:noWrap/>
            <w:hideMark/>
          </w:tcPr>
          <w:p w14:paraId="58FD7E9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0.373</w:t>
            </w:r>
          </w:p>
        </w:tc>
      </w:tr>
      <w:tr w:rsidR="00C30F31" w:rsidRPr="00C30F31" w14:paraId="450D32DA"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Keppler</w:t>
            </w:r>
            <w:proofErr w:type="spellEnd"/>
            <w:r w:rsidRPr="00C30F31">
              <w:rPr>
                <w:rFonts w:ascii="Calibri" w:hAnsi="Calibri" w:cs="Calibri"/>
                <w:color w:val="000000"/>
                <w:sz w:val="22"/>
                <w:szCs w:val="22"/>
                <w:lang w:eastAsia="en-US"/>
              </w:rPr>
              <w:t xml:space="preserve">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960"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Isomap</w:t>
            </w:r>
            <w:proofErr w:type="spellEnd"/>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960"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960"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960"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960"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960"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960"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lastRenderedPageBreak/>
              <w:t>Trimap</w:t>
            </w:r>
            <w:proofErr w:type="spellEnd"/>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960"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48B01F36" w:rsidR="00C30F31" w:rsidRDefault="00C30F31" w:rsidP="00C71B32"/>
    <w:p w14:paraId="27AA2D31" w14:textId="758C8FE8" w:rsidR="00EA11BD" w:rsidRDefault="00EA11BD" w:rsidP="00C71B32"/>
    <w:p w14:paraId="2C79B46A" w14:textId="70CD3113" w:rsidR="005A2FE7" w:rsidRDefault="005A2FE7" w:rsidP="00C71B32">
      <w:r>
        <w:t>A similar trend to that of th</w:t>
      </w:r>
      <w:r w:rsidR="00CF5F74">
        <w:t>e previous dataset can be seen, where Diffusion Map</w:t>
      </w:r>
      <w:r w:rsidR="00DE4865">
        <w:t xml:space="preserve"> and UMAP have</w:t>
      </w:r>
      <w:r w:rsidR="00CF5F74">
        <w:t xml:space="preserve"> a very high performance. However, some of the algorithms diverge in their performance with the increased complexity of a higher number of clusters. </w:t>
      </w:r>
      <w:r w:rsidR="00DE4865">
        <w:t xml:space="preserve">LLE and MLLE are some of the lowest performing algorithms for the Sim81 dataset. Moreover, t-SNE, PHATE, </w:t>
      </w:r>
      <w:proofErr w:type="spellStart"/>
      <w:r w:rsidR="00DE4865">
        <w:t>TriMap</w:t>
      </w:r>
      <w:proofErr w:type="spellEnd"/>
      <w:r w:rsidR="003654F7">
        <w:t xml:space="preserve"> obtain si</w:t>
      </w:r>
      <w:r w:rsidR="006F6A73">
        <w:t>milar results to those of UMAP. This indicates that with the increased complexity of a higher number of clusters, these more complex models are able to find the intrinsic relationships between data points in order to create an embedding that truly represents the high-dimensional data.</w:t>
      </w:r>
    </w:p>
    <w:p w14:paraId="4FACA9BE" w14:textId="0B9AB220" w:rsidR="00C30F31" w:rsidRDefault="00EA11BD" w:rsidP="00C71B32">
      <w:r>
        <w:t>Table X – Comparison of feature extraction methods on Sim81 (containing 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960"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960"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960"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960"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960"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750F43" w:rsidRPr="00750F43" w14:paraId="1E82BBB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0.569</w:t>
            </w:r>
          </w:p>
        </w:tc>
        <w:tc>
          <w:tcPr>
            <w:tcW w:w="960" w:type="dxa"/>
            <w:noWrap/>
            <w:hideMark/>
          </w:tcPr>
          <w:p w14:paraId="2193FF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0.809</w:t>
            </w:r>
          </w:p>
        </w:tc>
        <w:tc>
          <w:tcPr>
            <w:tcW w:w="960" w:type="dxa"/>
            <w:noWrap/>
            <w:hideMark/>
          </w:tcPr>
          <w:p w14:paraId="45CB05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w:t>
            </w:r>
          </w:p>
        </w:tc>
        <w:tc>
          <w:tcPr>
            <w:tcW w:w="960" w:type="dxa"/>
            <w:noWrap/>
            <w:hideMark/>
          </w:tcPr>
          <w:p w14:paraId="188D4F5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0.419</w:t>
            </w:r>
          </w:p>
        </w:tc>
        <w:tc>
          <w:tcPr>
            <w:tcW w:w="960" w:type="dxa"/>
            <w:noWrap/>
            <w:hideMark/>
          </w:tcPr>
          <w:p w14:paraId="002976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15502.94</w:t>
            </w:r>
          </w:p>
        </w:tc>
        <w:tc>
          <w:tcPr>
            <w:tcW w:w="960" w:type="dxa"/>
            <w:noWrap/>
            <w:hideMark/>
          </w:tcPr>
          <w:p w14:paraId="51A0BD1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0.982</w:t>
            </w:r>
          </w:p>
        </w:tc>
      </w:tr>
      <w:tr w:rsidR="00750F43" w:rsidRPr="00750F43" w14:paraId="6A0CAACE"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960"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960"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960"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960"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960"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960"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960"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960"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31A2259C" w:rsidR="00E95643" w:rsidRDefault="00E95643" w:rsidP="00C71B32"/>
    <w:p w14:paraId="34899422" w14:textId="1D04BA9D" w:rsidR="0004142D" w:rsidRDefault="0004142D" w:rsidP="00C71B32"/>
    <w:p w14:paraId="5977DFD7" w14:textId="281C0DD5" w:rsidR="0004142D" w:rsidRDefault="0004142D" w:rsidP="00C71B32">
      <w:r>
        <w:t xml:space="preserve">Table &lt;X&gt; shows the results obtained by the feature extraction methods on the Sim67 datasets which contains 14 clusters. Again, this increase in complexity seems to favor the more complex models, specifically PHATE, UMAP and </w:t>
      </w:r>
      <w:proofErr w:type="spellStart"/>
      <w:r>
        <w:t>TriMap</w:t>
      </w:r>
      <w:proofErr w:type="spellEnd"/>
      <w:r>
        <w:t xml:space="preserve"> which manage to obtain the highest scores for </w:t>
      </w:r>
      <w:r w:rsidR="00486178">
        <w:t>all metrics except CHS</w:t>
      </w:r>
      <w:r>
        <w:t xml:space="preserve">. </w:t>
      </w:r>
      <w:r w:rsidR="006C476B">
        <w:t>Conversely, Diffusio</w:t>
      </w:r>
      <w:r w:rsidR="00D44349">
        <w:t xml:space="preserve">n Map is unable to identify a separable space as indicated by the low performance of external metrics. Nevertheless, it obtains the highest score for the SS metric. </w:t>
      </w:r>
    </w:p>
    <w:p w14:paraId="46CEFE58" w14:textId="2FFD68B1" w:rsidR="00EA11BD" w:rsidRDefault="00EA11BD" w:rsidP="00EA11BD">
      <w:r>
        <w:lastRenderedPageBreak/>
        <w:t>Table X – Comparison of feature extraction methods on Sim67 (containing 14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4D339CC5"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960"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960"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960"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960"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960"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750F43" w:rsidRPr="00750F43" w14:paraId="131941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0.726</w:t>
            </w:r>
          </w:p>
        </w:tc>
        <w:tc>
          <w:tcPr>
            <w:tcW w:w="960" w:type="dxa"/>
            <w:noWrap/>
            <w:hideMark/>
          </w:tcPr>
          <w:p w14:paraId="425E7D9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3E05F9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063156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0.453</w:t>
            </w:r>
          </w:p>
        </w:tc>
        <w:tc>
          <w:tcPr>
            <w:tcW w:w="960" w:type="dxa"/>
            <w:noWrap/>
            <w:hideMark/>
          </w:tcPr>
          <w:p w14:paraId="2DD304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22183.83</w:t>
            </w:r>
          </w:p>
        </w:tc>
        <w:tc>
          <w:tcPr>
            <w:tcW w:w="960" w:type="dxa"/>
            <w:noWrap/>
            <w:hideMark/>
          </w:tcPr>
          <w:p w14:paraId="136E8CB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r>
      <w:tr w:rsidR="00750F43" w:rsidRPr="00750F43" w14:paraId="0718931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960"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960"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960"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960"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960"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960"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960"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960"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960" w:type="dxa"/>
            <w:noWrap/>
            <w:hideMark/>
          </w:tcPr>
          <w:p w14:paraId="124DC39A"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960" w:type="dxa"/>
            <w:noWrap/>
            <w:hideMark/>
          </w:tcPr>
          <w:p w14:paraId="258033C9"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2366E8D0" w:rsidR="00E95643" w:rsidRDefault="00E95643" w:rsidP="00C71B32"/>
    <w:p w14:paraId="28AECA57" w14:textId="34E6E038" w:rsidR="000F37AD" w:rsidRDefault="00B55EFE" w:rsidP="00C71B32">
      <w:r>
        <w:t>The results of the analyses on Sim67 and Sim86 from Table &lt;X&gt; and Table &lt;X&gt; respectively, confirm</w:t>
      </w:r>
      <w:r w:rsidR="00404C87">
        <w:t xml:space="preserve"> that</w:t>
      </w:r>
      <w:r>
        <w:t>,</w:t>
      </w:r>
      <w:r w:rsidR="00404C87">
        <w:t xml:space="preserve"> </w:t>
      </w:r>
      <w:r>
        <w:t xml:space="preserve">although LLE, MLLE, </w:t>
      </w:r>
      <w:r w:rsidR="00404C87">
        <w:t xml:space="preserve">Diffusion Map </w:t>
      </w:r>
      <w:r>
        <w:t xml:space="preserve">obtain high scores on datasets with a low number of clusters, as the number of clusters increases their performance degrades. </w:t>
      </w:r>
      <w:r w:rsidR="000F37AD">
        <w:t>Diffusion Map manages to obtain the highest scores for the SS and DBS metric. However, by comparing the results obtained in Table &lt;X&gt; a</w:t>
      </w:r>
      <w:r w:rsidR="00411B95">
        <w:t>nd the space created in Fig &lt;X&gt; …</w:t>
      </w:r>
    </w:p>
    <w:p w14:paraId="3DFE47C8" w14:textId="7C45A737" w:rsidR="00404C87" w:rsidRDefault="000F37AD" w:rsidP="00C71B32">
      <w:r>
        <w:t>T</w:t>
      </w:r>
      <w:r w:rsidR="00842B04">
        <w:t xml:space="preserve">he more complex algorithms such as t-SNE, PHATE, UMAP and </w:t>
      </w:r>
      <w:proofErr w:type="spellStart"/>
      <w:r w:rsidR="00842B04">
        <w:t>TriMap</w:t>
      </w:r>
      <w:proofErr w:type="spellEnd"/>
      <w:r w:rsidR="00842B04">
        <w:t xml:space="preserve"> thrive when the complexity is increased indicated by the high scores obtained. </w:t>
      </w:r>
    </w:p>
    <w:p w14:paraId="28D27E9F" w14:textId="297D9014" w:rsidR="00EA11BD" w:rsidRDefault="00EA11BD" w:rsidP="00EA11BD">
      <w:r>
        <w:t>Table X – Comparison of feature extraction methods on Sim86 (containing 19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960"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960"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960"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960"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960"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750F43" w:rsidRPr="00750F43" w14:paraId="586C5F6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0.962</w:t>
            </w:r>
          </w:p>
        </w:tc>
        <w:tc>
          <w:tcPr>
            <w:tcW w:w="960" w:type="dxa"/>
            <w:noWrap/>
            <w:hideMark/>
          </w:tcPr>
          <w:p w14:paraId="740FEDA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221D4F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596F6E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22E6AC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38335.08</w:t>
            </w:r>
          </w:p>
        </w:tc>
        <w:tc>
          <w:tcPr>
            <w:tcW w:w="960" w:type="dxa"/>
            <w:noWrap/>
            <w:hideMark/>
          </w:tcPr>
          <w:p w14:paraId="0685DC9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0.473</w:t>
            </w:r>
          </w:p>
        </w:tc>
      </w:tr>
      <w:tr w:rsidR="00750F43" w:rsidRPr="00750F43" w14:paraId="0E2518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960"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960"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lastRenderedPageBreak/>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960"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960"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960"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960"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960"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960"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E6CEC">
              <w:rPr>
                <w:rFonts w:ascii="Calibri" w:hAnsi="Calibri" w:cs="Calibri"/>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960"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960"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502E4480" w14:textId="77777777" w:rsidR="00E95643" w:rsidRDefault="00E95643" w:rsidP="00C71B32"/>
    <w:p w14:paraId="3CCBD568" w14:textId="77777777" w:rsidR="00C30F31" w:rsidRDefault="00C30F31" w:rsidP="00C71B32"/>
    <w:p w14:paraId="5AA6440A" w14:textId="3D5AB65D" w:rsidR="00CB0B2F" w:rsidRDefault="00CB0B2F" w:rsidP="00CB0B2F">
      <w:pPr>
        <w:pStyle w:val="Heading2"/>
        <w:rPr>
          <w:rStyle w:val="Heading2Char"/>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r>
        <w:rPr>
          <w:rStyle w:val="Heading2Char"/>
        </w:rPr>
        <w:t xml:space="preserve"> on all datasets</w:t>
      </w:r>
    </w:p>
    <w:p w14:paraId="588C8037" w14:textId="33B08173" w:rsidR="00CB0B2F" w:rsidRPr="00E44BF7" w:rsidRDefault="00BD525F" w:rsidP="00E44BF7">
      <w:pPr>
        <w:rPr>
          <w:rFonts w:eastAsiaTheme="majorEastAsia"/>
        </w:rPr>
      </w:pPr>
      <w:r>
        <w:rPr>
          <w:rFonts w:eastAsiaTheme="majorEastAsia"/>
        </w:rPr>
        <w:t xml:space="preserve">The previous analysis shows only a narrow view of the </w:t>
      </w:r>
      <w:r w:rsidR="00F93A6A">
        <w:rPr>
          <w:rFonts w:eastAsiaTheme="majorEastAsia"/>
        </w:rPr>
        <w:t xml:space="preserve">feature extraction algorithms. </w:t>
      </w:r>
      <w:r w:rsidR="00CB0B2F">
        <w:rPr>
          <w:rFonts w:eastAsia="Palatino Linotype"/>
        </w:rPr>
        <w:t>By aggregating the results of all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sidR="00CB0B2F">
        <w:rPr>
          <w:rFonts w:eastAsia="Palatino Linotype"/>
        </w:rPr>
        <w:t xml:space="preserve">, a comprehensive evaluation of the feature extraction methods can be obtained due to the variability of the datasets. </w:t>
      </w:r>
      <w:r w:rsidR="00116CF1">
        <w:rPr>
          <w:rFonts w:eastAsia="Palatino Linotype"/>
        </w:rPr>
        <w:t xml:space="preserve">In Fig &lt;X&gt;, the scores obtained by each algorithm for 6 metrics is presented in box plots. </w:t>
      </w:r>
      <w:r w:rsidR="00BC6417">
        <w:rPr>
          <w:rFonts w:eastAsia="Palatino Linotype"/>
        </w:rPr>
        <w:t>In Table &lt;X&gt;, u</w:t>
      </w:r>
      <w:r w:rsidR="001807A2">
        <w:rPr>
          <w:rFonts w:eastAsia="Palatino Linotype"/>
        </w:rPr>
        <w:t xml:space="preserve">sing the </w:t>
      </w:r>
      <w:proofErr w:type="spellStart"/>
      <w:r w:rsidR="001807A2">
        <w:rPr>
          <w:rFonts w:eastAsia="Palatino Linotype"/>
        </w:rPr>
        <w:t>Borda</w:t>
      </w:r>
      <w:proofErr w:type="spellEnd"/>
      <w:r w:rsidR="001807A2">
        <w:rPr>
          <w:rFonts w:eastAsia="Palatino Linotype"/>
        </w:rPr>
        <w:t xml:space="preserve"> rank aggregation</w:t>
      </w:r>
      <w:r w:rsidR="00B475C2">
        <w:rPr>
          <w:rFonts w:eastAsia="Palatino Linotype"/>
        </w:rPr>
        <w:t xml:space="preserve"> </w:t>
      </w:r>
      <w:r w:rsidR="00B475C2">
        <w:fldChar w:fldCharType="begin"/>
      </w:r>
      <w:r w:rsidR="00B475C2">
        <w:instrText xml:space="preserve"> ADDIN ZOTERO_ITEM CSL_CITATION {"citationID":"354WROkP","properties":{"formattedCitation":"(75)","plainCitation":"(75)","noteIndex":0},"citationItems":[{"id":93,"uris":["http://zotero.org/users/8619560/items/XCPMTUEW"],"itemData":{"id":93,"type":"paper-conference","collection-title":"WWW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rsidR="00B475C2">
        <w:fldChar w:fldCharType="separate"/>
      </w:r>
      <w:r w:rsidR="00B475C2" w:rsidRPr="002A12EA">
        <w:t>(75)</w:t>
      </w:r>
      <w:r w:rsidR="00B475C2">
        <w:fldChar w:fldCharType="end"/>
      </w:r>
      <w:r w:rsidR="001807A2">
        <w:rPr>
          <w:rFonts w:eastAsia="Palatino Linotype"/>
        </w:rPr>
        <w:t xml:space="preserve">, the feature extraction methods have been ranked based on the performance obtained across all datasets for each metric. </w:t>
      </w:r>
      <w:r w:rsidR="00407D4D">
        <w:rPr>
          <w:rFonts w:eastAsia="Palatino Linotype"/>
        </w:rPr>
        <w:t xml:space="preserve">As further validation of the results obtained, a statistical analysis using t-tests with a </w:t>
      </w:r>
      <w:proofErr w:type="spellStart"/>
      <w:r w:rsidR="00407D4D">
        <w:rPr>
          <w:rFonts w:eastAsia="Palatino Linotype"/>
        </w:rPr>
        <w:t>Bonferroni</w:t>
      </w:r>
      <w:proofErr w:type="spellEnd"/>
      <w:r w:rsidR="00407D4D">
        <w:rPr>
          <w:rFonts w:eastAsia="Palatino Linotype"/>
        </w:rPr>
        <w:t xml:space="preserve"> correction was performed which can be viewed in Fig &lt;X&gt;.</w:t>
      </w:r>
    </w:p>
    <w:p w14:paraId="59C9947B" w14:textId="478309D9" w:rsidR="006E0D1E" w:rsidRDefault="006E0D1E" w:rsidP="00CB0B2F">
      <w:pPr>
        <w:tabs>
          <w:tab w:val="left" w:pos="216"/>
        </w:tabs>
        <w:spacing w:after="0"/>
        <w:rPr>
          <w:rFonts w:eastAsia="Palatino Linotype"/>
        </w:rPr>
      </w:pPr>
    </w:p>
    <w:p w14:paraId="407C1EAF" w14:textId="3519E1F0" w:rsidR="00FD1B4F" w:rsidRDefault="00FD1B4F" w:rsidP="00CB0B2F">
      <w:pPr>
        <w:tabs>
          <w:tab w:val="left" w:pos="216"/>
        </w:tabs>
        <w:spacing w:after="0"/>
        <w:rPr>
          <w:rFonts w:eastAsia="Palatino Linotype"/>
        </w:rPr>
      </w:pPr>
      <w:r>
        <w:rPr>
          <w:rFonts w:eastAsia="Palatino Linotype"/>
        </w:rPr>
        <w:t xml:space="preserve">Table &lt;X&gt;. </w:t>
      </w:r>
      <w:proofErr w:type="spellStart"/>
      <w:r>
        <w:rPr>
          <w:rFonts w:eastAsia="Palatino Linotype"/>
        </w:rPr>
        <w:t>Borda</w:t>
      </w:r>
      <w:proofErr w:type="spellEnd"/>
      <w:r>
        <w:rPr>
          <w:rFonts w:eastAsia="Palatino Linotype"/>
        </w:rPr>
        <w:t xml:space="preserve"> ranking by each performance metric across all 95 datasets. </w:t>
      </w:r>
    </w:p>
    <w:tbl>
      <w:tblPr>
        <w:tblStyle w:val="GridTable1Light"/>
        <w:tblW w:w="9360" w:type="dxa"/>
        <w:tblLook w:val="04A0" w:firstRow="1" w:lastRow="0" w:firstColumn="1" w:lastColumn="0" w:noHBand="0" w:noVBand="1"/>
      </w:tblPr>
      <w:tblGrid>
        <w:gridCol w:w="950"/>
        <w:gridCol w:w="1434"/>
        <w:gridCol w:w="1433"/>
        <w:gridCol w:w="1433"/>
        <w:gridCol w:w="1433"/>
        <w:gridCol w:w="1433"/>
        <w:gridCol w:w="1433"/>
      </w:tblGrid>
      <w:tr w:rsidR="00FD1B4F" w:rsidRPr="00FD1B4F" w14:paraId="11C7AC33" w14:textId="77777777" w:rsidTr="00FD1B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9125677" w14:textId="77777777" w:rsidR="00FD1B4F" w:rsidRPr="00FD1B4F" w:rsidRDefault="00FD1B4F" w:rsidP="00FD1B4F">
            <w:pPr>
              <w:spacing w:line="240" w:lineRule="auto"/>
              <w:jc w:val="left"/>
              <w:rPr>
                <w:rFonts w:ascii="Calibri" w:hAnsi="Calibri" w:cs="Calibri"/>
                <w:color w:val="000000"/>
                <w:sz w:val="22"/>
                <w:szCs w:val="22"/>
                <w:lang w:eastAsia="en-US"/>
              </w:rPr>
            </w:pPr>
            <w:r w:rsidRPr="00FD1B4F">
              <w:rPr>
                <w:rFonts w:ascii="Calibri" w:hAnsi="Calibri" w:cs="Calibri"/>
                <w:color w:val="000000"/>
                <w:sz w:val="22"/>
                <w:szCs w:val="22"/>
                <w:lang w:eastAsia="en-US"/>
              </w:rPr>
              <w:t>Method</w:t>
            </w:r>
          </w:p>
        </w:tc>
        <w:tc>
          <w:tcPr>
            <w:tcW w:w="1434" w:type="dxa"/>
            <w:noWrap/>
            <w:hideMark/>
          </w:tcPr>
          <w:p w14:paraId="5F8BFB3B"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ARI</w:t>
            </w:r>
          </w:p>
        </w:tc>
        <w:tc>
          <w:tcPr>
            <w:tcW w:w="1433" w:type="dxa"/>
            <w:noWrap/>
            <w:hideMark/>
          </w:tcPr>
          <w:p w14:paraId="1831E4C5"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AMI</w:t>
            </w:r>
          </w:p>
        </w:tc>
        <w:tc>
          <w:tcPr>
            <w:tcW w:w="1433" w:type="dxa"/>
            <w:noWrap/>
            <w:hideMark/>
          </w:tcPr>
          <w:p w14:paraId="4D22275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Purity</w:t>
            </w:r>
          </w:p>
        </w:tc>
        <w:tc>
          <w:tcPr>
            <w:tcW w:w="1433" w:type="dxa"/>
            <w:noWrap/>
            <w:hideMark/>
          </w:tcPr>
          <w:p w14:paraId="324C234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SS</w:t>
            </w:r>
          </w:p>
        </w:tc>
        <w:tc>
          <w:tcPr>
            <w:tcW w:w="1433" w:type="dxa"/>
            <w:noWrap/>
            <w:hideMark/>
          </w:tcPr>
          <w:p w14:paraId="2DF21922"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CHS</w:t>
            </w:r>
          </w:p>
        </w:tc>
        <w:tc>
          <w:tcPr>
            <w:tcW w:w="1433" w:type="dxa"/>
            <w:noWrap/>
            <w:hideMark/>
          </w:tcPr>
          <w:p w14:paraId="3BBB0BFD"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DBS</w:t>
            </w:r>
          </w:p>
        </w:tc>
      </w:tr>
      <w:tr w:rsidR="00FD1B4F" w:rsidRPr="00FD1B4F" w14:paraId="66CA77E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425D85A"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w:t>
            </w:r>
          </w:p>
        </w:tc>
        <w:tc>
          <w:tcPr>
            <w:tcW w:w="1434" w:type="dxa"/>
            <w:noWrap/>
            <w:hideMark/>
          </w:tcPr>
          <w:p w14:paraId="2AE9B48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2BFBC5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70A8536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049395E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CEB1E9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5300F52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r>
      <w:tr w:rsidR="00FD1B4F" w:rsidRPr="00FD1B4F" w14:paraId="2D13726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0067518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2</w:t>
            </w:r>
          </w:p>
        </w:tc>
        <w:tc>
          <w:tcPr>
            <w:tcW w:w="1434" w:type="dxa"/>
            <w:noWrap/>
            <w:hideMark/>
          </w:tcPr>
          <w:p w14:paraId="16AF9C1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A049F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c>
          <w:tcPr>
            <w:tcW w:w="1433" w:type="dxa"/>
            <w:noWrap/>
            <w:hideMark/>
          </w:tcPr>
          <w:p w14:paraId="4E6835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c>
          <w:tcPr>
            <w:tcW w:w="1433" w:type="dxa"/>
            <w:noWrap/>
            <w:hideMark/>
          </w:tcPr>
          <w:p w14:paraId="0ED62B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c>
          <w:tcPr>
            <w:tcW w:w="1433" w:type="dxa"/>
            <w:noWrap/>
            <w:hideMark/>
          </w:tcPr>
          <w:p w14:paraId="494441D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c>
          <w:tcPr>
            <w:tcW w:w="1433" w:type="dxa"/>
            <w:noWrap/>
            <w:hideMark/>
          </w:tcPr>
          <w:p w14:paraId="5A9F51D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r>
      <w:tr w:rsidR="00FD1B4F" w:rsidRPr="00FD1B4F" w14:paraId="34384C6C"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E19D12F"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3</w:t>
            </w:r>
          </w:p>
        </w:tc>
        <w:tc>
          <w:tcPr>
            <w:tcW w:w="1434" w:type="dxa"/>
            <w:noWrap/>
            <w:hideMark/>
          </w:tcPr>
          <w:p w14:paraId="1F7ACF2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c>
          <w:tcPr>
            <w:tcW w:w="1433" w:type="dxa"/>
            <w:noWrap/>
            <w:hideMark/>
          </w:tcPr>
          <w:p w14:paraId="4569747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79A5D1A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9688DA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B0FB42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547F56F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r>
      <w:tr w:rsidR="00FD1B4F" w:rsidRPr="00FD1B4F" w14:paraId="3558D257"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6ED8AD6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4</w:t>
            </w:r>
          </w:p>
        </w:tc>
        <w:tc>
          <w:tcPr>
            <w:tcW w:w="1434" w:type="dxa"/>
            <w:noWrap/>
            <w:hideMark/>
          </w:tcPr>
          <w:p w14:paraId="0980AD3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88219B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2221F3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0B8184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02B40E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5099BF9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Trimap</w:t>
            </w:r>
            <w:proofErr w:type="spellEnd"/>
          </w:p>
        </w:tc>
      </w:tr>
      <w:tr w:rsidR="00FD1B4F" w:rsidRPr="00FD1B4F" w14:paraId="7ADB728A"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B8A1817"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5</w:t>
            </w:r>
          </w:p>
        </w:tc>
        <w:tc>
          <w:tcPr>
            <w:tcW w:w="1434" w:type="dxa"/>
            <w:noWrap/>
            <w:hideMark/>
          </w:tcPr>
          <w:p w14:paraId="6BCB04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6689828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4461E50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c>
          <w:tcPr>
            <w:tcW w:w="1433" w:type="dxa"/>
            <w:noWrap/>
            <w:hideMark/>
          </w:tcPr>
          <w:p w14:paraId="7A9C829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614B43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1F5E2C6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r>
      <w:tr w:rsidR="00FD1B4F" w:rsidRPr="00FD1B4F" w14:paraId="212DE2E5"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FC61EA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6</w:t>
            </w:r>
          </w:p>
        </w:tc>
        <w:tc>
          <w:tcPr>
            <w:tcW w:w="1434" w:type="dxa"/>
            <w:noWrap/>
            <w:hideMark/>
          </w:tcPr>
          <w:p w14:paraId="7E91E21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3D9CC51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4241A0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6AB181D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CF43E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c>
          <w:tcPr>
            <w:tcW w:w="1433" w:type="dxa"/>
            <w:noWrap/>
            <w:hideMark/>
          </w:tcPr>
          <w:p w14:paraId="486D38E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r>
      <w:tr w:rsidR="00FD1B4F" w:rsidRPr="00FD1B4F" w14:paraId="0FDD89F8"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663C4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7</w:t>
            </w:r>
          </w:p>
        </w:tc>
        <w:tc>
          <w:tcPr>
            <w:tcW w:w="1434" w:type="dxa"/>
            <w:noWrap/>
            <w:hideMark/>
          </w:tcPr>
          <w:p w14:paraId="0522C4B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21E1430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c>
          <w:tcPr>
            <w:tcW w:w="1433" w:type="dxa"/>
            <w:noWrap/>
            <w:hideMark/>
          </w:tcPr>
          <w:p w14:paraId="59D50CE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5D5CDDF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c>
          <w:tcPr>
            <w:tcW w:w="1433" w:type="dxa"/>
            <w:noWrap/>
            <w:hideMark/>
          </w:tcPr>
          <w:p w14:paraId="4EBB798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c>
          <w:tcPr>
            <w:tcW w:w="1433" w:type="dxa"/>
            <w:noWrap/>
            <w:hideMark/>
          </w:tcPr>
          <w:p w14:paraId="09334B5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r>
      <w:tr w:rsidR="00FD1B4F" w:rsidRPr="00FD1B4F" w14:paraId="6140516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102A844"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8</w:t>
            </w:r>
          </w:p>
        </w:tc>
        <w:tc>
          <w:tcPr>
            <w:tcW w:w="1434" w:type="dxa"/>
            <w:noWrap/>
            <w:hideMark/>
          </w:tcPr>
          <w:p w14:paraId="1DFE02E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c>
          <w:tcPr>
            <w:tcW w:w="1433" w:type="dxa"/>
            <w:noWrap/>
            <w:hideMark/>
          </w:tcPr>
          <w:p w14:paraId="34C16B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7B3A47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c>
          <w:tcPr>
            <w:tcW w:w="1433" w:type="dxa"/>
            <w:noWrap/>
            <w:hideMark/>
          </w:tcPr>
          <w:p w14:paraId="05E3B5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0BC78B2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131741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Isomap</w:t>
            </w:r>
            <w:proofErr w:type="spellEnd"/>
          </w:p>
        </w:tc>
      </w:tr>
      <w:tr w:rsidR="00FD1B4F" w:rsidRPr="00FD1B4F" w14:paraId="4F35AFC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B80BB15"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9</w:t>
            </w:r>
          </w:p>
        </w:tc>
        <w:tc>
          <w:tcPr>
            <w:tcW w:w="1434" w:type="dxa"/>
            <w:noWrap/>
            <w:hideMark/>
          </w:tcPr>
          <w:p w14:paraId="1495FCE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59150A4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73935F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8D91B1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BF0A4E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29F24B0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r>
      <w:tr w:rsidR="00FD1B4F" w:rsidRPr="00FD1B4F" w14:paraId="3951EBA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9A52368"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10</w:t>
            </w:r>
          </w:p>
        </w:tc>
        <w:tc>
          <w:tcPr>
            <w:tcW w:w="1434" w:type="dxa"/>
            <w:noWrap/>
            <w:hideMark/>
          </w:tcPr>
          <w:p w14:paraId="2F4C3CE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AC82D0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0C741C3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D6C40E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D03AC1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30EE19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r>
      <w:tr w:rsidR="00FD1B4F" w:rsidRPr="00FD1B4F" w14:paraId="7972986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6CA079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11</w:t>
            </w:r>
          </w:p>
        </w:tc>
        <w:tc>
          <w:tcPr>
            <w:tcW w:w="1434" w:type="dxa"/>
            <w:noWrap/>
            <w:hideMark/>
          </w:tcPr>
          <w:p w14:paraId="5F92D06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c>
          <w:tcPr>
            <w:tcW w:w="1433" w:type="dxa"/>
            <w:noWrap/>
            <w:hideMark/>
          </w:tcPr>
          <w:p w14:paraId="1E50D18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c>
          <w:tcPr>
            <w:tcW w:w="1433" w:type="dxa"/>
            <w:noWrap/>
            <w:hideMark/>
          </w:tcPr>
          <w:p w14:paraId="1D8251E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2B8BDC9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c>
          <w:tcPr>
            <w:tcW w:w="1433" w:type="dxa"/>
            <w:noWrap/>
            <w:hideMark/>
          </w:tcPr>
          <w:p w14:paraId="2F99402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53EE8B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r>
      <w:tr w:rsidR="00FD1B4F" w:rsidRPr="00FD1B4F" w14:paraId="104C38A4"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C4EC00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lastRenderedPageBreak/>
              <w:t>12</w:t>
            </w:r>
          </w:p>
        </w:tc>
        <w:tc>
          <w:tcPr>
            <w:tcW w:w="1434" w:type="dxa"/>
            <w:noWrap/>
            <w:hideMark/>
          </w:tcPr>
          <w:p w14:paraId="3428AC9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17713E7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E757A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2BE3877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D1BAA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F15B6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proofErr w:type="spellStart"/>
            <w:r w:rsidRPr="00FD1B4F">
              <w:rPr>
                <w:rFonts w:ascii="Calibri" w:hAnsi="Calibri" w:cs="Calibri"/>
                <w:color w:val="000000"/>
                <w:sz w:val="22"/>
                <w:szCs w:val="22"/>
                <w:lang w:eastAsia="en-US"/>
              </w:rPr>
              <w:t>Keppler</w:t>
            </w:r>
            <w:proofErr w:type="spellEnd"/>
            <w:r w:rsidRPr="00FD1B4F">
              <w:rPr>
                <w:rFonts w:ascii="Calibri" w:hAnsi="Calibri" w:cs="Calibri"/>
                <w:color w:val="000000"/>
                <w:sz w:val="22"/>
                <w:szCs w:val="22"/>
                <w:lang w:eastAsia="en-US"/>
              </w:rPr>
              <w:t xml:space="preserve"> Mapper</w:t>
            </w:r>
          </w:p>
        </w:tc>
      </w:tr>
      <w:tr w:rsidR="00FD1B4F" w:rsidRPr="00FD1B4F" w14:paraId="1C58071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725A43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13</w:t>
            </w:r>
          </w:p>
        </w:tc>
        <w:tc>
          <w:tcPr>
            <w:tcW w:w="1434" w:type="dxa"/>
            <w:noWrap/>
            <w:hideMark/>
          </w:tcPr>
          <w:p w14:paraId="5A1A04D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33384F5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1247E4D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6B23D79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91285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98BB5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r>
      <w:tr w:rsidR="00FD1B4F" w:rsidRPr="00FD1B4F" w14:paraId="4034315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15F62B"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14</w:t>
            </w:r>
          </w:p>
        </w:tc>
        <w:tc>
          <w:tcPr>
            <w:tcW w:w="1434" w:type="dxa"/>
            <w:noWrap/>
            <w:hideMark/>
          </w:tcPr>
          <w:p w14:paraId="7D91BB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AD3A65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04A2684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861BA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4DF4BD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6DCBE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r>
      <w:tr w:rsidR="00FD1B4F" w:rsidRPr="00FD1B4F" w14:paraId="0A6642F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D568B76"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15</w:t>
            </w:r>
          </w:p>
        </w:tc>
        <w:tc>
          <w:tcPr>
            <w:tcW w:w="1434" w:type="dxa"/>
            <w:noWrap/>
            <w:hideMark/>
          </w:tcPr>
          <w:p w14:paraId="6C30FD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E694EC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19007E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43024D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4A5DF61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1B5E6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r>
      <w:tr w:rsidR="00FD1B4F" w:rsidRPr="00FD1B4F" w14:paraId="1238A77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024BF2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16</w:t>
            </w:r>
          </w:p>
        </w:tc>
        <w:tc>
          <w:tcPr>
            <w:tcW w:w="1434" w:type="dxa"/>
            <w:noWrap/>
            <w:hideMark/>
          </w:tcPr>
          <w:p w14:paraId="6CC6DDF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43E248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7F0CE4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C9B747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62CF972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50E592A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r>
    </w:tbl>
    <w:p w14:paraId="77AA17BE" w14:textId="77777777" w:rsidR="00284D80" w:rsidRPr="00C71B32" w:rsidRDefault="00284D80" w:rsidP="00C71B32"/>
    <w:p w14:paraId="18985FFA" w14:textId="24202D82" w:rsidR="00FF30DF" w:rsidRDefault="00FF30DF" w:rsidP="00FF30DF">
      <w:pPr>
        <w:pStyle w:val="Heading1"/>
      </w:pPr>
      <w:r>
        <w:t>Discussion</w:t>
      </w:r>
    </w:p>
    <w:p w14:paraId="5257DB59" w14:textId="77777777" w:rsidR="00484D04" w:rsidRDefault="00B643ED" w:rsidP="00B643ED">
      <w:r>
        <w:t xml:space="preserve">Our analyses indicate that the non-linear manifold feature extraction approaches clearly outperform linear and non-linear approaches. </w:t>
      </w:r>
    </w:p>
    <w:p w14:paraId="43298113" w14:textId="77777777" w:rsidR="00484D04" w:rsidRDefault="00B643ED" w:rsidP="00B643ED">
      <w:r>
        <w:t xml:space="preserve">Specifically, UMAP, </w:t>
      </w:r>
      <w:proofErr w:type="spellStart"/>
      <w:r>
        <w:t>TriMap</w:t>
      </w:r>
      <w:proofErr w:type="spellEnd"/>
      <w:r>
        <w:t xml:space="preserve">, PHATE and t-SNE are the most suitable approaches for spike sorting. </w:t>
      </w:r>
    </w:p>
    <w:p w14:paraId="7036DE65" w14:textId="10E19667" w:rsidR="00FF30DF" w:rsidRDefault="00AB3F74" w:rsidP="00FF30DF">
      <w:r>
        <w:t xml:space="preserve">LLE, MLLE and Diffusion Map have shown a good performance only on the datasets with a low amount of clusters, which renders them inadequate due to the increasing complexity of neuronal data given by recent developments in recording hardware. </w:t>
      </w:r>
      <w:bookmarkStart w:id="0" w:name="_GoBack"/>
      <w:bookmarkEnd w:id="0"/>
    </w:p>
    <w:p w14:paraId="3BC23CD5" w14:textId="6E655CF1" w:rsidR="00E052EF" w:rsidRDefault="006E0D1E" w:rsidP="00B643ED">
      <w:r>
        <w:t xml:space="preserve">All the analysis performed indicate that </w:t>
      </w:r>
      <w:r w:rsidR="007C269E">
        <w:t xml:space="preserve">traditional non-linear approaches </w:t>
      </w:r>
      <w:r>
        <w:t>are inadequ</w:t>
      </w:r>
      <w:r w:rsidR="007C269E">
        <w:t xml:space="preserve">ate for handling neuronal data. Specifically, </w:t>
      </w:r>
      <w:r w:rsidR="007C269E">
        <w:t xml:space="preserve">SOMs </w:t>
      </w:r>
      <w:r w:rsidR="007C269E">
        <w:t xml:space="preserve">are unable to integrate the high-dimensional relations between data points in their grid </w:t>
      </w:r>
      <w:r>
        <w:t xml:space="preserve">as their performance is low for all metrics. </w:t>
      </w:r>
      <w:r w:rsidR="007C269E">
        <w:t xml:space="preserve">Although Kernel PCA integrates non-linearity, it does not seem to obtain a better performance than its linear counterpart. </w:t>
      </w:r>
    </w:p>
    <w:p w14:paraId="36FB0EE8" w14:textId="21A2A06A" w:rsidR="00252EFC" w:rsidRPr="00FF30DF" w:rsidRDefault="00252EFC" w:rsidP="00FF30DF">
      <w:r>
        <w:t xml:space="preserve">Evidently, other clustering algorithms may be used and may even obtain better results. However, we have chosen to analyze feature extraction algorithms and the </w:t>
      </w:r>
      <w:proofErr w:type="spellStart"/>
      <w:r>
        <w:t>separability</w:t>
      </w:r>
      <w:proofErr w:type="spellEnd"/>
      <w:r>
        <w:t xml:space="preserve"> of the </w:t>
      </w:r>
      <w:proofErr w:type="spellStart"/>
      <w:r>
        <w:t>embeddings</w:t>
      </w:r>
      <w:proofErr w:type="spellEnd"/>
      <w:r>
        <w:t xml:space="preserve"> spaces that they offer. As such, a clustering algorithm such as K-Means which separates any spaces in a linear manner is a perfect candidate to explore the </w:t>
      </w:r>
      <w:proofErr w:type="spellStart"/>
      <w:r>
        <w:t>separability</w:t>
      </w:r>
      <w:proofErr w:type="spellEnd"/>
      <w:r>
        <w:t xml:space="preserve"> of any feature extraction method. Moreover, as K-Means is one of the fastest algorithms and is </w:t>
      </w:r>
      <w:r w:rsidR="0013695D">
        <w:t xml:space="preserve">commonly used in spike sorting, </w:t>
      </w:r>
      <w:r>
        <w:t xml:space="preserve">including </w:t>
      </w:r>
      <w:r w:rsidR="00DA0116">
        <w:t>some of the</w:t>
      </w:r>
      <w:r>
        <w:t xml:space="preserve"> </w:t>
      </w:r>
      <w:r w:rsidR="0013695D">
        <w:t xml:space="preserve">more </w:t>
      </w:r>
      <w:r>
        <w:t>recently developed spike sorters</w:t>
      </w:r>
      <w:r w:rsidR="00B265D1">
        <w:t xml:space="preserve"> </w:t>
      </w:r>
      <w:r w:rsidR="00B265D1">
        <w:fldChar w:fldCharType="begin"/>
      </w:r>
      <w:r w:rsidR="002A12EA">
        <w:instrText xml:space="preserve"> ADDIN ZOTERO_ITEM CSL_CITATION {"citationID":"JzaXgGSw","properties":{"formattedCitation":"(14,76)","plainCitation":"(14,76)","noteIndex":0},"citationItems":[{"id":361,"uris":["http://zotero.org/users/8619560/items/HPLGLA6I"],"itemData":{"id":361,"type":"article","abstract":"Advances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B265D1">
        <w:fldChar w:fldCharType="separate"/>
      </w:r>
      <w:r w:rsidR="002A12EA" w:rsidRPr="002A12EA">
        <w:t>(14,76)</w:t>
      </w:r>
      <w:r w:rsidR="00B265D1">
        <w:fldChar w:fldCharType="end"/>
      </w:r>
      <w:r>
        <w:t xml:space="preserve">.  </w:t>
      </w:r>
    </w:p>
    <w:p w14:paraId="72E2F1F5" w14:textId="20B12CDB" w:rsidR="000F5AF6" w:rsidRDefault="000F5AF6" w:rsidP="000F5AF6">
      <w:pPr>
        <w:pStyle w:val="Heading1"/>
      </w:pPr>
      <w:r>
        <w:t>Bibliography</w:t>
      </w:r>
    </w:p>
    <w:p w14:paraId="24B9E8A4" w14:textId="77777777" w:rsidR="002A12EA" w:rsidRDefault="000F5AF6" w:rsidP="002A12EA">
      <w:pPr>
        <w:pStyle w:val="Bibliography"/>
      </w:pPr>
      <w:r>
        <w:fldChar w:fldCharType="begin"/>
      </w:r>
      <w:r w:rsidR="00A6688D">
        <w:instrText xml:space="preserve"> ADDIN ZOTERO_BIBL {"uncited":[],"omitted":[],"custom":[]} CSL_BIBLIOGRAPHY </w:instrText>
      </w:r>
      <w:r>
        <w:fldChar w:fldCharType="separate"/>
      </w:r>
      <w:r w:rsidR="002A12EA">
        <w:t>1.</w:t>
      </w:r>
      <w:r w:rsidR="002A12EA">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0B1EA037" w14:textId="77777777" w:rsidR="002A12EA" w:rsidRDefault="002A12EA" w:rsidP="002A12EA">
      <w:pPr>
        <w:pStyle w:val="Bibliography"/>
      </w:pPr>
      <w:r>
        <w:t>2.</w:t>
      </w:r>
      <w:r>
        <w:tab/>
        <w:t xml:space="preserve">Quiroga RQ. Spike sorting. Scholarpedia. 2007 Dec 21;2(12):3583. </w:t>
      </w:r>
    </w:p>
    <w:p w14:paraId="30F52025" w14:textId="77777777" w:rsidR="002A12EA" w:rsidRDefault="002A12EA" w:rsidP="002A12EA">
      <w:pPr>
        <w:pStyle w:val="Bibliography"/>
      </w:pPr>
      <w:r>
        <w:t>3.</w:t>
      </w:r>
      <w:r>
        <w:tab/>
        <w:t xml:space="preserve">Bear M, Connors B, Paradiso M. Neuroscience: Exploring the brain: Fourth edition. 2015. 1 p. </w:t>
      </w:r>
    </w:p>
    <w:p w14:paraId="46DEEDD4" w14:textId="77777777" w:rsidR="002A12EA" w:rsidRDefault="002A12EA" w:rsidP="002A12EA">
      <w:pPr>
        <w:pStyle w:val="Bibliography"/>
      </w:pPr>
      <w:r>
        <w:lastRenderedPageBreak/>
        <w:t>4.</w:t>
      </w:r>
      <w:r>
        <w:tab/>
        <w:t xml:space="preserve">Steinmetz NA, Aydin C, Lebedeva A, Okun M, Pachitariu M, Bauza M, et al. Neuropixels 2.0: A miniaturized high-density probe for stable, long-term brain recordings. Science. 2021 Apr 16;372(6539):eabf4588. </w:t>
      </w:r>
    </w:p>
    <w:p w14:paraId="7156B54E" w14:textId="77777777" w:rsidR="002A12EA" w:rsidRDefault="002A12EA" w:rsidP="002A12EA">
      <w:pPr>
        <w:pStyle w:val="Bibliography"/>
      </w:pPr>
      <w:r>
        <w:t>5.</w:t>
      </w:r>
      <w:r>
        <w:tab/>
        <w:t xml:space="preserve">Rey HG, Pedreira C, Quian Quiroga R. Past, present and future of spike sorting techniques. Brain Res Bull. 2015 Oct 1;119:106–17. </w:t>
      </w:r>
    </w:p>
    <w:p w14:paraId="267662A1" w14:textId="77777777" w:rsidR="002A12EA" w:rsidRDefault="002A12EA" w:rsidP="002A12EA">
      <w:pPr>
        <w:pStyle w:val="Bibliography"/>
      </w:pPr>
      <w:r>
        <w:t>6.</w:t>
      </w:r>
      <w:r>
        <w:tab/>
        <w:t xml:space="preserve">Meister M, Pine J, Baylor DA. Multi-neuronal signals from the retina: acquisition and analysis. J Neurosci Methods. 1994 Jan 1;51(1):95–106. </w:t>
      </w:r>
    </w:p>
    <w:p w14:paraId="26B2868B" w14:textId="77777777" w:rsidR="002A12EA" w:rsidRDefault="002A12EA" w:rsidP="002A12EA">
      <w:pPr>
        <w:pStyle w:val="Bibliography"/>
      </w:pPr>
      <w:r>
        <w:t>7.</w:t>
      </w:r>
      <w:r>
        <w:tab/>
        <w:t xml:space="preserve">Chung JE, Magland JF, Barnett AH, Tolosa VM, Tooker AC, Lee KY, et al. A fully automated approach to spike sorting. Neuron. 2017 Sep 13;95(6):1381-1394.e6. </w:t>
      </w:r>
    </w:p>
    <w:p w14:paraId="29E043FC" w14:textId="77777777" w:rsidR="002A12EA" w:rsidRDefault="002A12EA" w:rsidP="002A12EA">
      <w:pPr>
        <w:pStyle w:val="Bibliography"/>
      </w:pPr>
      <w:r>
        <w:t>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B9CEAF3" w14:textId="77777777" w:rsidR="002A12EA" w:rsidRDefault="002A12EA" w:rsidP="002A12EA">
      <w:pPr>
        <w:pStyle w:val="Bibliography"/>
      </w:pPr>
      <w:r>
        <w:t>9.</w:t>
      </w:r>
      <w:r>
        <w:tab/>
        <w:t xml:space="preserve">Stevenson IH, Kording KP. How advances in neural recording affect data analysis. Nat Neurosci. 2011 Feb;14(2):139–42. </w:t>
      </w:r>
    </w:p>
    <w:p w14:paraId="6DEE1BEE" w14:textId="77777777" w:rsidR="002A12EA" w:rsidRDefault="002A12EA" w:rsidP="002A12EA">
      <w:pPr>
        <w:pStyle w:val="Bibliography"/>
      </w:pPr>
      <w:r>
        <w:t>10.</w:t>
      </w:r>
      <w:r>
        <w:tab/>
        <w:t xml:space="preserve">Jun JJ, Steinmetz NA, Siegle JH, Denman DJ, Bauza M, Barbarits B, et al. Fully integrated silicon probes for high-density recording of neural activity. Nature. 2017 Nov;551(7679):232–6. </w:t>
      </w:r>
    </w:p>
    <w:p w14:paraId="62B26761" w14:textId="77777777" w:rsidR="002A12EA" w:rsidRDefault="002A12EA" w:rsidP="002A12EA">
      <w:pPr>
        <w:pStyle w:val="Bibliography"/>
      </w:pPr>
      <w:r>
        <w:t>11.</w:t>
      </w:r>
      <w:r>
        <w:tab/>
        <w:t xml:space="preserve">Pouzat C, Mazor O, Laurent G. Using noise signature to optimize spike-sorting and to assess neuronal classification quality. J Neurosci Methods. 2002 Dec 31;122(1):43–57. </w:t>
      </w:r>
    </w:p>
    <w:p w14:paraId="7134E00F" w14:textId="77777777" w:rsidR="002A12EA" w:rsidRDefault="002A12EA" w:rsidP="002A12EA">
      <w:pPr>
        <w:pStyle w:val="Bibliography"/>
      </w:pPr>
      <w:r>
        <w:t>12.</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148487E7" w14:textId="77777777" w:rsidR="002A12EA" w:rsidRDefault="002A12EA" w:rsidP="002A12EA">
      <w:pPr>
        <w:pStyle w:val="Bibliography"/>
      </w:pPr>
      <w:r>
        <w:t>13.</w:t>
      </w:r>
      <w:r>
        <w:tab/>
        <w:t xml:space="preserve">Hulata E, Segev R, Ben-Jacob E. A method for spike sorting and detection based on wavelet packets and Shannon’s mutual information. J Neurosci Methods. 2002 May 30;117(1):1–12. </w:t>
      </w:r>
    </w:p>
    <w:p w14:paraId="3B5E647D" w14:textId="77777777" w:rsidR="002A12EA" w:rsidRDefault="002A12EA" w:rsidP="002A12EA">
      <w:pPr>
        <w:pStyle w:val="Bibliography"/>
      </w:pPr>
      <w:r>
        <w:t>14.</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F41D266" w14:textId="77777777" w:rsidR="002A12EA" w:rsidRDefault="002A12EA" w:rsidP="002A12EA">
      <w:pPr>
        <w:pStyle w:val="Bibliography"/>
      </w:pPr>
      <w:r>
        <w:t>15.</w:t>
      </w:r>
      <w:r>
        <w:tab/>
        <w:t xml:space="preserve">Yuan Y, Yang C, Si J. The M-Sorter: An automatic and robust spike detection and classification system. J Neurosci Methods. 2012 Sep 30;210(2):281–90. </w:t>
      </w:r>
    </w:p>
    <w:p w14:paraId="0B31555F" w14:textId="77777777" w:rsidR="002A12EA" w:rsidRDefault="002A12EA" w:rsidP="002A12EA">
      <w:pPr>
        <w:pStyle w:val="Bibliography"/>
      </w:pPr>
      <w:r>
        <w:t>16.</w:t>
      </w:r>
      <w:r>
        <w:tab/>
        <w:t xml:space="preserve">Pedreira C, Martinez J, Ison MJ, Quian Quiroga R. How many neurons can we see with current spike sorting algorithms? J Neurosci Methods. 2012 Oct 15;211(1):58–65. </w:t>
      </w:r>
    </w:p>
    <w:p w14:paraId="7EA4C778" w14:textId="77777777" w:rsidR="002A12EA" w:rsidRDefault="002A12EA" w:rsidP="002A12EA">
      <w:pPr>
        <w:pStyle w:val="Bibliography"/>
      </w:pPr>
      <w:r>
        <w:t>17.</w:t>
      </w:r>
      <w:r>
        <w:tab/>
        <w:t xml:space="preserve">Estivill-Castro V. Why so many clustering algorithms: a position paper. SIGKDD Explor Newsl. 2002 Jun 1;4(1):65–75. </w:t>
      </w:r>
    </w:p>
    <w:p w14:paraId="12853C02" w14:textId="77777777" w:rsidR="002A12EA" w:rsidRDefault="002A12EA" w:rsidP="002A12EA">
      <w:pPr>
        <w:pStyle w:val="Bibliography"/>
      </w:pPr>
      <w:r>
        <w:lastRenderedPageBreak/>
        <w:t>18.</w:t>
      </w:r>
      <w:r>
        <w:tab/>
        <w:t>Multivariate Analysis [Internet]. 1979 [cited 2025 May 4]. Available from: https://shop.elsevier.com/books/multivariate-analysis/mardia/978-0-08-057047-1</w:t>
      </w:r>
    </w:p>
    <w:p w14:paraId="1C5BE47B" w14:textId="77777777" w:rsidR="002A12EA" w:rsidRDefault="002A12EA" w:rsidP="002A12EA">
      <w:pPr>
        <w:pStyle w:val="Bibliography"/>
      </w:pPr>
      <w:r>
        <w:t>19.</w:t>
      </w:r>
      <w:r>
        <w:tab/>
        <w:t xml:space="preserve">Tenenbaum JB, de Silva V, Langford JC. A global geometric framework for nonlinear dimensionality reduction. Science. 2000 Dec 22;290(5500):2319–23. </w:t>
      </w:r>
    </w:p>
    <w:p w14:paraId="0C590EAA" w14:textId="77777777" w:rsidR="002A12EA" w:rsidRDefault="002A12EA" w:rsidP="002A12EA">
      <w:pPr>
        <w:pStyle w:val="Bibliography"/>
      </w:pPr>
      <w:r>
        <w:t>20.</w:t>
      </w:r>
      <w:r>
        <w:tab/>
        <w:t xml:space="preserve">Mishra S, Sarkar U, Taraphder S, Datta S, Swain D, Saikhom R, et al. Principal Component Analysis. Int J Livest Res. 2017 Jan 1;1. </w:t>
      </w:r>
    </w:p>
    <w:p w14:paraId="4F944A47" w14:textId="77777777" w:rsidR="002A12EA" w:rsidRDefault="002A12EA" w:rsidP="002A12EA">
      <w:pPr>
        <w:pStyle w:val="Bibliography"/>
      </w:pPr>
      <w:r>
        <w:t>21.</w:t>
      </w:r>
      <w:r>
        <w:tab/>
        <w:t xml:space="preserve">Adamos DA, Kosmidis EK, Theophilidis G. Performance evaluation of PCA-based spike sorting algorithms. Comput Methods Programs Biomed. 2008 Sep 1;91(3):232–44. </w:t>
      </w:r>
    </w:p>
    <w:p w14:paraId="06F25A51" w14:textId="77777777" w:rsidR="002A12EA" w:rsidRDefault="002A12EA" w:rsidP="002A12EA">
      <w:pPr>
        <w:pStyle w:val="Bibliography"/>
      </w:pPr>
      <w:r>
        <w:t>22.</w:t>
      </w:r>
      <w:r>
        <w:tab/>
        <w:t xml:space="preserve">Belkin M, Niyogi P. Laplacian Eigenmaps for dimensionality reduction and data representation. Neural Comput. 2003 Jun 1;15(6):1373–96. </w:t>
      </w:r>
    </w:p>
    <w:p w14:paraId="1A7F84B5" w14:textId="77777777" w:rsidR="002A12EA" w:rsidRDefault="002A12EA" w:rsidP="002A12EA">
      <w:pPr>
        <w:pStyle w:val="Bibliography"/>
      </w:pPr>
      <w:r>
        <w:t>23.</w:t>
      </w:r>
      <w:r>
        <w:tab/>
        <w:t>Amid E, Warmuth MK. TriMap: Large-scale Dimensionality Reduction Using Triplets [Internet]. arXiv; 2022 [cited 2025 May 2]. Available from: http://arxiv.org/abs/1910.00204</w:t>
      </w:r>
    </w:p>
    <w:p w14:paraId="2912DED5" w14:textId="77777777" w:rsidR="002A12EA" w:rsidRDefault="002A12EA" w:rsidP="002A12EA">
      <w:pPr>
        <w:pStyle w:val="Bibliography"/>
      </w:pPr>
      <w:r>
        <w:t>24.</w:t>
      </w:r>
      <w:r>
        <w:tab/>
        <w:t>McInnes L, Healy J, Melville J. UMAP: Uniform Manifold Approximation and Projection for Dimension Reduction [Internet]. arXiv; 2020 [cited 2025 May 2]. Available from: http://arxiv.org/abs/1802.03426</w:t>
      </w:r>
    </w:p>
    <w:p w14:paraId="53FB6B5E" w14:textId="77777777" w:rsidR="002A12EA" w:rsidRDefault="002A12EA" w:rsidP="002A12EA">
      <w:pPr>
        <w:pStyle w:val="Bibliography"/>
      </w:pPr>
      <w:r>
        <w:t>25.</w:t>
      </w:r>
      <w:r>
        <w:tab/>
        <w:t>Buzsáki G. Rhythms of the Brain [Internet]. New York: Oxford University Press; 2006 [cited 2021 Dec 8]. 464 p. Available from: https://oxford.universitypressscholarship.com/10.1093/acprof:oso/9780195301069.001.0001/acprof-9780195301069</w:t>
      </w:r>
    </w:p>
    <w:p w14:paraId="6F52D4C1" w14:textId="77777777" w:rsidR="002A12EA" w:rsidRDefault="002A12EA" w:rsidP="002A12EA">
      <w:pPr>
        <w:pStyle w:val="Bibliography"/>
      </w:pPr>
      <w:r>
        <w:t>26.</w:t>
      </w:r>
      <w:r>
        <w:tab/>
        <w:t xml:space="preserve">Lewicki MS. A review of methods for spike sorting: the detection and classification of neural action potentials. Netw Bristol Engl. 1998 Nov;9(4):R53-78. </w:t>
      </w:r>
    </w:p>
    <w:p w14:paraId="57B8E79F" w14:textId="77777777" w:rsidR="002A12EA" w:rsidRDefault="002A12EA" w:rsidP="002A12EA">
      <w:pPr>
        <w:pStyle w:val="Bibliography"/>
      </w:pPr>
      <w:r>
        <w:t>27.</w:t>
      </w:r>
      <w:r>
        <w:tab/>
        <w:t>Meilă M, Zhang H. Manifold learning: what, how, and why [Internet]. arXiv; 2023 [cited 2025 May 4]. Available from: http://arxiv.org/abs/2311.03757</w:t>
      </w:r>
    </w:p>
    <w:p w14:paraId="6B9AB42C" w14:textId="77777777" w:rsidR="002A12EA" w:rsidRDefault="002A12EA" w:rsidP="002A12EA">
      <w:pPr>
        <w:pStyle w:val="Bibliography"/>
      </w:pPr>
      <w:r>
        <w:t>28.</w:t>
      </w:r>
      <w:r>
        <w:tab/>
        <w:t>Dimensionality reduction: a comparative review | BibSonomy [Internet]. [cited 2022 Aug 11]. Available from: https://www.bibsonomy.org/bibtex/2ed03568f0e9bca9cdaf6b25304e55940/peter.ralph</w:t>
      </w:r>
    </w:p>
    <w:p w14:paraId="28FEEE07" w14:textId="77777777" w:rsidR="002A12EA" w:rsidRDefault="002A12EA" w:rsidP="002A12EA">
      <w:pPr>
        <w:pStyle w:val="Bibliography"/>
      </w:pPr>
      <w:r>
        <w:t>29.</w:t>
      </w:r>
      <w:r>
        <w:tab/>
        <w:t xml:space="preserve">Toosi R, Akhaee MA, Dehaqani MRA. An automatic spike sorting algorithm based on adaptive spike detection and a mixture of skew-t distributions. Sci Rep. 2021 Jul 6;11(1):13925. </w:t>
      </w:r>
    </w:p>
    <w:p w14:paraId="56FE47B3" w14:textId="77777777" w:rsidR="002A12EA" w:rsidRDefault="002A12EA" w:rsidP="002A12EA">
      <w:pPr>
        <w:pStyle w:val="Bibliography"/>
      </w:pPr>
      <w:r>
        <w:t>30.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741190F7" w14:textId="77777777" w:rsidR="002A12EA" w:rsidRDefault="002A12EA" w:rsidP="002A12EA">
      <w:pPr>
        <w:pStyle w:val="Bibliography"/>
      </w:pPr>
      <w:r>
        <w:t>31.</w:t>
      </w:r>
      <w:r>
        <w:tab/>
        <w:t xml:space="preserve">Abeles M, Goldstein MH. Multispike train analysis. Proc IEEE. 1977 May;65(5):762–73. </w:t>
      </w:r>
    </w:p>
    <w:p w14:paraId="60F345FF" w14:textId="77777777" w:rsidR="002A12EA" w:rsidRDefault="002A12EA" w:rsidP="002A12EA">
      <w:pPr>
        <w:pStyle w:val="Bibliography"/>
      </w:pPr>
      <w:r>
        <w:lastRenderedPageBreak/>
        <w:t>32.</w:t>
      </w:r>
      <w:r>
        <w:tab/>
        <w:t>Borg I, Groenen PJF, editors. Constructing MDS Representations. In: Modern Multidimensional Scaling: Theory and Applications [Internet]. New York, NY: Springer; 2005 [cited 2025 May 2]. p. 19–35. Available from: https://doi.org/10.1007/0-387-28981-X_2</w:t>
      </w:r>
    </w:p>
    <w:p w14:paraId="6FD1219F" w14:textId="77777777" w:rsidR="002A12EA" w:rsidRDefault="002A12EA" w:rsidP="002A12EA">
      <w:pPr>
        <w:pStyle w:val="Bibliography"/>
      </w:pPr>
      <w:r>
        <w:t>33.</w:t>
      </w:r>
      <w:r>
        <w:tab/>
        <w:t xml:space="preserve">Hyvärinen A. Independent component analysis: recent advances. Philos Transact A Math Phys Eng Sci. 2013 Feb 13;371(1984):20110534. </w:t>
      </w:r>
    </w:p>
    <w:p w14:paraId="4503D6BC" w14:textId="77777777" w:rsidR="002A12EA" w:rsidRDefault="002A12EA" w:rsidP="002A12EA">
      <w:pPr>
        <w:pStyle w:val="Bibliography"/>
      </w:pPr>
      <w:r>
        <w:t>34.</w:t>
      </w:r>
      <w:r>
        <w:tab/>
        <w:t xml:space="preserve">Tiganj Z, Mboup M. Neural spike sorting using iterative ICA and a deflation-based approach. J Neural Eng. 2012 Dec;9(6):066002. </w:t>
      </w:r>
    </w:p>
    <w:p w14:paraId="3F51BB72" w14:textId="77777777" w:rsidR="002A12EA" w:rsidRDefault="002A12EA" w:rsidP="002A12EA">
      <w:pPr>
        <w:pStyle w:val="Bibliography"/>
      </w:pPr>
      <w:r>
        <w:t>35.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3D90D364" w14:textId="77777777" w:rsidR="002A12EA" w:rsidRDefault="002A12EA" w:rsidP="002A12EA">
      <w:pPr>
        <w:pStyle w:val="Bibliography"/>
      </w:pPr>
      <w:r>
        <w:t>36.</w:t>
      </w:r>
      <w:r>
        <w:tab/>
        <w:t xml:space="preserve">Schölkopf B, Smola A, Müller KR. Kernel principal component analysis. In: Gerstner W, Germond A, Hasler M, Nicoud JD, editors. Artificial Neural Networks — ICANN’97. Berlin, Heidelberg: Springer; 1997. p. 583–8. </w:t>
      </w:r>
    </w:p>
    <w:p w14:paraId="780A6809" w14:textId="77777777" w:rsidR="002A12EA" w:rsidRDefault="002A12EA" w:rsidP="002A12EA">
      <w:pPr>
        <w:pStyle w:val="Bibliography"/>
      </w:pPr>
      <w:r>
        <w:t>37.</w:t>
      </w:r>
      <w:r>
        <w:tab/>
        <w:t xml:space="preserve">Kohonen T. Self-organized formation of topologically correct feature maps. Biol Cybern. 1982 Jan 1;43(1):59–69. </w:t>
      </w:r>
    </w:p>
    <w:p w14:paraId="424610C3" w14:textId="77777777" w:rsidR="002A12EA" w:rsidRDefault="002A12EA" w:rsidP="002A12EA">
      <w:pPr>
        <w:pStyle w:val="Bibliography"/>
      </w:pPr>
      <w:r>
        <w:t>38.</w:t>
      </w:r>
      <w:r>
        <w:tab/>
        <w:t xml:space="preserve">Pinaya W, Vieira S, Garcia-Dias R, Mechelli A. Autoencoders. In 2019. p. 193–208. </w:t>
      </w:r>
    </w:p>
    <w:p w14:paraId="14FDED79" w14:textId="77777777" w:rsidR="002A12EA" w:rsidRDefault="002A12EA" w:rsidP="002A12EA">
      <w:pPr>
        <w:pStyle w:val="Bibliography"/>
      </w:pPr>
      <w:r>
        <w:t>39.</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6C8BEC42" w14:textId="77777777" w:rsidR="002A12EA" w:rsidRDefault="002A12EA" w:rsidP="002A12EA">
      <w:pPr>
        <w:pStyle w:val="Bibliography"/>
      </w:pPr>
      <w:r>
        <w:t>40.</w:t>
      </w:r>
      <w:r>
        <w:tab/>
        <w:t xml:space="preserve">Roweis ST, Saul LK. Nonlinear Dimensionality Reduction by Locally Linear Embedding. Science. 2000 Dec 22;290(5500):2323–6. </w:t>
      </w:r>
    </w:p>
    <w:p w14:paraId="4EF38DBF" w14:textId="77777777" w:rsidR="002A12EA" w:rsidRDefault="002A12EA" w:rsidP="002A12EA">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7091B645" w14:textId="77777777" w:rsidR="002A12EA" w:rsidRDefault="002A12EA" w:rsidP="002A12EA">
      <w:pPr>
        <w:pStyle w:val="Bibliography"/>
      </w:pPr>
      <w:r>
        <w:t>42.</w:t>
      </w:r>
      <w:r>
        <w:tab/>
        <w:t xml:space="preserve">Donoho DL, Grimes C. Hessian eigenmaps: Locally linear embedding techniques for high-dimensional data. Proc Natl Acad Sci. 2003 May 13;100(10):5591–6. </w:t>
      </w:r>
    </w:p>
    <w:p w14:paraId="210A65C3" w14:textId="77777777" w:rsidR="002A12EA" w:rsidRDefault="002A12EA" w:rsidP="002A12EA">
      <w:pPr>
        <w:pStyle w:val="Bibliography"/>
      </w:pPr>
      <w:r>
        <w:t>43.</w:t>
      </w:r>
      <w:r>
        <w:tab/>
        <w:t>Zhang Z, Zha H. Principal Manifolds and Nonlinear Dimension Reduction via Local Tangent Space Alignment [Internet]. arXiv; 2002 [cited 2025 May 2]. Available from: http://arxiv.org/abs/cs/0212008</w:t>
      </w:r>
    </w:p>
    <w:p w14:paraId="26EEA483" w14:textId="77777777" w:rsidR="002A12EA" w:rsidRDefault="002A12EA" w:rsidP="002A12EA">
      <w:pPr>
        <w:pStyle w:val="Bibliography"/>
      </w:pPr>
      <w:r>
        <w:t>44.</w:t>
      </w:r>
      <w:r>
        <w:tab/>
        <w:t>Singh G, Memoli F, Carlsson G. Topological Methods for the Analysis of High Dimensional Data Sets and 3D Object Recognition [Internet]. The Eurographics Association; 2007 [cited 2025 May 2]. Available from: https://doi.org/10.2312/SPBG/SPBG07/091-100</w:t>
      </w:r>
    </w:p>
    <w:p w14:paraId="2C29F1AF" w14:textId="77777777" w:rsidR="002A12EA" w:rsidRDefault="002A12EA" w:rsidP="002A12EA">
      <w:pPr>
        <w:pStyle w:val="Bibliography"/>
      </w:pPr>
      <w:r>
        <w:lastRenderedPageBreak/>
        <w:t>45.</w:t>
      </w:r>
      <w:r>
        <w:tab/>
        <w:t xml:space="preserve">Zhou H, Wang F, Tao P. t-Distributed Stochastic Neighbor Embedding Method with the Least Information Loss for Macromolecular Simulations. J Chem Theory Comput. 2018 Nov 13;14(11):5499–510. </w:t>
      </w:r>
    </w:p>
    <w:p w14:paraId="602993F9" w14:textId="77777777" w:rsidR="002A12EA" w:rsidRDefault="002A12EA" w:rsidP="002A12EA">
      <w:pPr>
        <w:pStyle w:val="Bibliography"/>
      </w:pPr>
      <w:r>
        <w:t>46.</w:t>
      </w:r>
      <w:r>
        <w:tab/>
        <w:t xml:space="preserve">Variable bandwidth diffusion kernels. Appl Comput Harmon Anal. 2016 Jan 1;40(1):68–96. </w:t>
      </w:r>
    </w:p>
    <w:p w14:paraId="361EA9A6" w14:textId="77777777" w:rsidR="002A12EA" w:rsidRDefault="002A12EA" w:rsidP="002A12EA">
      <w:pPr>
        <w:pStyle w:val="Bibliography"/>
      </w:pPr>
      <w:r>
        <w:t>47.</w:t>
      </w:r>
      <w:r>
        <w:tab/>
        <w:t xml:space="preserve">Moon KR, van Dijk D, Wang Z, Gigante S, Burkhardt DB, Chen WS, et al. Visualizing structure and transitions in high-dimensional biological data. Nat Biotechnol. 2019 Dec;37(12):1482–92. </w:t>
      </w:r>
    </w:p>
    <w:p w14:paraId="515F1840" w14:textId="77777777" w:rsidR="002A12EA" w:rsidRDefault="002A12EA" w:rsidP="002A12EA">
      <w:pPr>
        <w:pStyle w:val="Bibliography"/>
      </w:pPr>
      <w:r>
        <w:t>48.</w:t>
      </w:r>
      <w:r>
        <w:tab/>
        <w:t xml:space="preserve">Lee K, Carr N, Perliss A, Chandrasekaran C. WaveMAP for identifying putative cell types from </w:t>
      </w:r>
      <w:r>
        <w:rPr>
          <w:i/>
          <w:iCs/>
        </w:rPr>
        <w:t>in vivo</w:t>
      </w:r>
      <w:r>
        <w:t xml:space="preserve"> electrophysiology. STAR Protoc. 2023 Jun 16;4(2):102320. </w:t>
      </w:r>
    </w:p>
    <w:p w14:paraId="48322C03" w14:textId="77777777" w:rsidR="002A12EA" w:rsidRDefault="002A12EA" w:rsidP="002A12EA">
      <w:pPr>
        <w:pStyle w:val="Bibliography"/>
      </w:pPr>
      <w:r>
        <w:t>49.</w:t>
      </w:r>
      <w:r>
        <w:tab/>
        <w:t xml:space="preserve">Lee EK, Balasubramanian H, Tsolias A, Anakwe SU, Medalla M, Shenoy KV, et al. Non-linear dimensionality reduction on extracellular waveforms reveals cell type diversity in premotor cortex. eLife. 10:e67490. </w:t>
      </w:r>
    </w:p>
    <w:p w14:paraId="47CF43FC" w14:textId="77777777" w:rsidR="002A12EA" w:rsidRDefault="002A12EA" w:rsidP="002A12EA">
      <w:pPr>
        <w:pStyle w:val="Bibliography"/>
      </w:pPr>
      <w:r>
        <w:t>50.</w:t>
      </w:r>
      <w:r>
        <w:tab/>
        <w:t xml:space="preserve">MacQueen J. Some methods for classification and analysis of multivariate observations. Proc Fifth Berkeley Symp Math Stat Probab Vol 1 Stat. 1967 Jan 1;5.1:281–98. </w:t>
      </w:r>
    </w:p>
    <w:p w14:paraId="756FECAA" w14:textId="77777777" w:rsidR="002A12EA" w:rsidRDefault="002A12EA" w:rsidP="002A12EA">
      <w:pPr>
        <w:pStyle w:val="Bibliography"/>
      </w:pPr>
      <w:r>
        <w:t>51.</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61D738F5" w14:textId="77777777" w:rsidR="002A12EA" w:rsidRDefault="002A12EA" w:rsidP="002A12EA">
      <w:pPr>
        <w:pStyle w:val="Bibliography"/>
      </w:pPr>
      <w:r>
        <w:t>52.</w:t>
      </w:r>
      <w:r>
        <w:tab/>
        <w:t xml:space="preserve">Salganicoff M, Sarna M, Sax L, Gerstein GL. Unsupervised waveform classification for multi-neuron recordings: a real-time, software-based system. I. Algorithms and implementation. J Neurosci Methods. 1988 Oct;25(3):181–7. </w:t>
      </w:r>
    </w:p>
    <w:p w14:paraId="18B0EAF2" w14:textId="77777777" w:rsidR="002A12EA" w:rsidRDefault="002A12EA" w:rsidP="002A12EA">
      <w:pPr>
        <w:pStyle w:val="Bibliography"/>
      </w:pPr>
      <w:r>
        <w:t>53.</w:t>
      </w:r>
      <w:r>
        <w:tab/>
        <w:t xml:space="preserve">Caro-Martín CR, Delgado-García JM, Gruart A, Sánchez-Campusano R. Spike sorting based on shape, phase, and distribution features, and K-TOPS clustering with validity and error indices. Sci Rep. 2018 Dec 12;8(1):17796. </w:t>
      </w:r>
    </w:p>
    <w:p w14:paraId="5631F485" w14:textId="77777777" w:rsidR="002A12EA" w:rsidRDefault="002A12EA" w:rsidP="002A12EA">
      <w:pPr>
        <w:pStyle w:val="Bibliography"/>
      </w:pPr>
      <w:r>
        <w:t>54.</w:t>
      </w:r>
      <w:r>
        <w:tab/>
        <w:t xml:space="preserve">Eom J, Park IY, Kim S, Jang H, Park S, Huh Y, et al. Deep-learned spike representations and sorting via an ensemble of auto-encoders. Neural Netw. 2021 Feb 1;134:131–42. </w:t>
      </w:r>
    </w:p>
    <w:p w14:paraId="557E6B68" w14:textId="77777777" w:rsidR="002A12EA" w:rsidRDefault="002A12EA" w:rsidP="002A12EA">
      <w:pPr>
        <w:pStyle w:val="Bibliography"/>
      </w:pPr>
      <w:r>
        <w:t>55.</w:t>
      </w:r>
      <w:r>
        <w:tab/>
        <w:t>Radmanesh M, Rezaei AA, Jalili M, Hashemi A, Goudarzi MM. Online spike sorting via deep contractive autoencoder. Neural Netw [Internet]. 2022 Aug 5 [cited 2022 Aug 11]; Available from: https://www.sciencedirect.com/science/article/pii/S089360802200301X</w:t>
      </w:r>
    </w:p>
    <w:p w14:paraId="6DEB4D7E" w14:textId="77777777" w:rsidR="002A12EA" w:rsidRDefault="002A12EA" w:rsidP="002A12EA">
      <w:pPr>
        <w:pStyle w:val="Bibliography"/>
      </w:pPr>
      <w:r>
        <w:t>56.</w:t>
      </w:r>
      <w:r>
        <w:tab/>
        <w:t xml:space="preserve">Wegier W, Ksieniewicz P. Application of Imbalanced Data Classification Quality Metrics as Weighting Methods of the Ensemble Data Stream Classification Algorithms. Entropy Basel Switz. 2020 Jul 31;22(8):E849. </w:t>
      </w:r>
    </w:p>
    <w:p w14:paraId="7708DD5F" w14:textId="77777777" w:rsidR="002A12EA" w:rsidRDefault="002A12EA" w:rsidP="002A12EA">
      <w:pPr>
        <w:pStyle w:val="Bibliography"/>
      </w:pPr>
      <w:r>
        <w:t>57.</w:t>
      </w:r>
      <w:r>
        <w:tab/>
        <w:t xml:space="preserve">Sun Y, Wong AKC, Kamel MS. Classification of imbalanced data: a review. Int J Pattern Recognit Artif Intell. 2009 Jun;23(04):687–719. </w:t>
      </w:r>
    </w:p>
    <w:p w14:paraId="2A21766E" w14:textId="77777777" w:rsidR="002A12EA" w:rsidRDefault="002A12EA" w:rsidP="002A12EA">
      <w:pPr>
        <w:pStyle w:val="Bibliography"/>
      </w:pPr>
      <w:r>
        <w:lastRenderedPageBreak/>
        <w:t>58.</w:t>
      </w:r>
      <w:r>
        <w:tab/>
        <w:t xml:space="preserve">Joshi MV, Kumar V, Agarwal RC. Evaluating boosting algorithms to classify rare classes: comparison and improvements. In: Proceedings 2001 IEEE International Conference on Data Mining. 2001. p. 257–64. </w:t>
      </w:r>
    </w:p>
    <w:p w14:paraId="60C9299C" w14:textId="77777777" w:rsidR="002A12EA" w:rsidRDefault="002A12EA" w:rsidP="002A12EA">
      <w:pPr>
        <w:pStyle w:val="Bibliography"/>
      </w:pPr>
      <w:r>
        <w:t>59.</w:t>
      </w:r>
      <w:r>
        <w:tab/>
        <w:t xml:space="preserve">Weiss GM. Mining with rarity: a unifying framework. ACM SIGKDD Explor Newsl. 2004 Jun;6(1):7–19. </w:t>
      </w:r>
    </w:p>
    <w:p w14:paraId="204E22BC" w14:textId="77777777" w:rsidR="002A12EA" w:rsidRDefault="002A12EA" w:rsidP="002A12EA">
      <w:pPr>
        <w:pStyle w:val="Bibliography"/>
      </w:pPr>
      <w:r>
        <w:t>60.</w:t>
      </w:r>
      <w:r>
        <w:tab/>
        <w:t xml:space="preserve">Rendón E, Abundez I, Arizmendi A, Quiroz EM. Internal versus External cluster validation indexes. 2011;5(1):8. </w:t>
      </w:r>
    </w:p>
    <w:p w14:paraId="709750B3" w14:textId="77777777" w:rsidR="002A12EA" w:rsidRDefault="002A12EA" w:rsidP="002A12EA">
      <w:pPr>
        <w:pStyle w:val="Bibliography"/>
      </w:pPr>
      <w:r>
        <w:t>61.</w:t>
      </w:r>
      <w:r>
        <w:tab/>
        <w:t xml:space="preserve">Hubert L, Arabie P. Comparing partitions. J Classif. 1985 Dec 1;2(1):193–218. </w:t>
      </w:r>
    </w:p>
    <w:p w14:paraId="77FFCB06" w14:textId="77777777" w:rsidR="002A12EA" w:rsidRDefault="002A12EA" w:rsidP="002A12EA">
      <w:pPr>
        <w:pStyle w:val="Bibliography"/>
      </w:pPr>
      <w:r>
        <w:t>62.</w:t>
      </w:r>
      <w:r>
        <w:tab/>
        <w:t xml:space="preserve">Vinh NX, Epps J, Bailey J. Information Theoretic Measures for Clusterings Comparison: Variants, Properties, Normalization and Correction for Chance. :18. </w:t>
      </w:r>
    </w:p>
    <w:p w14:paraId="2B1CA9E1" w14:textId="77777777" w:rsidR="002A12EA" w:rsidRDefault="002A12EA" w:rsidP="002A12EA">
      <w:pPr>
        <w:pStyle w:val="Bibliography"/>
      </w:pPr>
      <w:r>
        <w:t>63.</w:t>
      </w:r>
      <w:r>
        <w:tab/>
        <w:t xml:space="preserve">Steinley D. Properties of the Hubert-Arable Adjusted Rand Index. Psychol Methods. 2004;9(3):386–96. </w:t>
      </w:r>
    </w:p>
    <w:p w14:paraId="05ADEA98" w14:textId="77777777" w:rsidR="002A12EA" w:rsidRDefault="002A12EA" w:rsidP="002A12EA">
      <w:pPr>
        <w:pStyle w:val="Bibliography"/>
      </w:pPr>
      <w:r>
        <w:t>64.</w:t>
      </w:r>
      <w:r>
        <w:tab/>
        <w:t xml:space="preserve">Fowlkes EB, Mallows CL. A Method for Comparing Two Hierarchical Clusterings. J Am Stat Assoc. 1983;78(383):553–69. </w:t>
      </w:r>
    </w:p>
    <w:p w14:paraId="7C0D7220" w14:textId="77777777" w:rsidR="002A12EA" w:rsidRDefault="002A12EA" w:rsidP="002A12EA">
      <w:pPr>
        <w:pStyle w:val="Bibliography"/>
      </w:pPr>
      <w:r>
        <w:t>65.</w:t>
      </w:r>
      <w:r>
        <w:tab/>
        <w:t xml:space="preserve">Strehl A, Ghosh J. Cluster Ensembles --- A Knowledge Reuse Framework for Combining Multiple Partitions. J Mach Learn Res. 2002;3(Dec):583–617. </w:t>
      </w:r>
    </w:p>
    <w:p w14:paraId="2AE03C93" w14:textId="77777777" w:rsidR="002A12EA" w:rsidRDefault="002A12EA" w:rsidP="002A12EA">
      <w:pPr>
        <w:pStyle w:val="Bibliography"/>
      </w:pPr>
      <w:r>
        <w:t>66.</w:t>
      </w:r>
      <w:r>
        <w:tab/>
        <w:t xml:space="preserve">Lazarenko D, Bonald T. Pairwise Adjusted Mutual Information. 2021. </w:t>
      </w:r>
    </w:p>
    <w:p w14:paraId="77808C1F" w14:textId="77777777" w:rsidR="002A12EA" w:rsidRDefault="002A12EA" w:rsidP="002A12EA">
      <w:pPr>
        <w:pStyle w:val="Bibliography"/>
      </w:pPr>
      <w:r>
        <w:t>67.</w:t>
      </w:r>
      <w:r>
        <w:tab/>
        <w:t xml:space="preserve">Vinh N, Epps J, Bailey J. Information theoretic measures for clusterings comparison: Is a correction for chance necessary? ICML. 2009. 135 p. </w:t>
      </w:r>
    </w:p>
    <w:p w14:paraId="198C6E5C" w14:textId="77777777" w:rsidR="002A12EA" w:rsidRDefault="002A12EA" w:rsidP="002A12EA">
      <w:pPr>
        <w:pStyle w:val="Bibliography"/>
      </w:pPr>
      <w:r>
        <w:t>68.</w:t>
      </w:r>
      <w:r>
        <w:tab/>
        <w:t xml:space="preserve">Manning CD, Raghavan P, Schütze H. Introduction to Information Retrieval. Illustrated edition. New York: Cambridge University Press; 2008. 506 p. </w:t>
      </w:r>
    </w:p>
    <w:p w14:paraId="3B7284E2" w14:textId="77777777" w:rsidR="002A12EA" w:rsidRDefault="002A12EA" w:rsidP="002A12EA">
      <w:pPr>
        <w:pStyle w:val="Bibliography"/>
      </w:pPr>
      <w:r>
        <w:t>69.</w:t>
      </w:r>
      <w:r>
        <w:tab/>
        <w:t xml:space="preserve">Halkidi M, Batistakis Y, Vazirgiannis M. On Clustering Validation Techniques. J Intell Inf Syst. 2001 Dec 1;17(2):107–45. </w:t>
      </w:r>
    </w:p>
    <w:p w14:paraId="33609430" w14:textId="77777777" w:rsidR="002A12EA" w:rsidRDefault="002A12EA" w:rsidP="002A12EA">
      <w:pPr>
        <w:pStyle w:val="Bibliography"/>
      </w:pPr>
      <w:r>
        <w:t>70.</w:t>
      </w:r>
      <w:r>
        <w:tab/>
        <w:t xml:space="preserve">Caliński T, JA H. A Dendrite Method for Cluster Analysis. Commun Stat - Theory Methods. 1974 Jan 1;3:1–27. </w:t>
      </w:r>
    </w:p>
    <w:p w14:paraId="1B21D739" w14:textId="77777777" w:rsidR="002A12EA" w:rsidRDefault="002A12EA" w:rsidP="002A12EA">
      <w:pPr>
        <w:pStyle w:val="Bibliography"/>
      </w:pPr>
      <w:r>
        <w:t>71.</w:t>
      </w:r>
      <w:r>
        <w:tab/>
        <w:t xml:space="preserve">Davies DL, Bouldin DW. A Cluster Separation Measure. IEEE Trans Pattern Anal Mach Intell. 1979 Apr;PAMI-1(2):224–7. </w:t>
      </w:r>
    </w:p>
    <w:p w14:paraId="7C4A5AC1" w14:textId="77777777" w:rsidR="002A12EA" w:rsidRDefault="002A12EA" w:rsidP="002A12EA">
      <w:pPr>
        <w:pStyle w:val="Bibliography"/>
      </w:pPr>
      <w:r>
        <w:t>72.</w:t>
      </w:r>
      <w:r>
        <w:tab/>
        <w:t xml:space="preserve">Rosenberg A, Hirschberg J. V-Measure: A Conditional Entropy-Based External Cluster Evaluation Measure. In 2007. p. 410–20. </w:t>
      </w:r>
    </w:p>
    <w:p w14:paraId="4B888F08" w14:textId="77777777" w:rsidR="002A12EA" w:rsidRDefault="002A12EA" w:rsidP="002A12EA">
      <w:pPr>
        <w:pStyle w:val="Bibliography"/>
      </w:pPr>
      <w:r>
        <w:t>73.</w:t>
      </w:r>
      <w:r>
        <w:tab/>
        <w:t xml:space="preserve">Rousseeuw PJ. Silhouettes: A graphical aid to the interpretation and validation of cluster analysis. J Comput Appl Math. 1987 Nov 1;20:53–65. </w:t>
      </w:r>
    </w:p>
    <w:p w14:paraId="50E3F58E" w14:textId="77777777" w:rsidR="002A12EA" w:rsidRDefault="002A12EA" w:rsidP="002A12EA">
      <w:pPr>
        <w:pStyle w:val="Bibliography"/>
      </w:pPr>
      <w:r>
        <w:lastRenderedPageBreak/>
        <w:t>74.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45025A5" w14:textId="77777777" w:rsidR="002A12EA" w:rsidRDefault="002A12EA" w:rsidP="002A12EA">
      <w:pPr>
        <w:pStyle w:val="Bibliography"/>
      </w:pPr>
      <w:r>
        <w:t>75.</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21C11BB6" w14:textId="77777777" w:rsidR="002A12EA" w:rsidRDefault="002A12EA" w:rsidP="002A12EA">
      <w:pPr>
        <w:pStyle w:val="Bibliography"/>
      </w:pPr>
      <w:r>
        <w:t>76.</w:t>
      </w:r>
      <w:r>
        <w:tab/>
        <w:t xml:space="preserve">Pachitariu M, Sridhar S, Pennington J, Stringer C. Spike sorting with Kilosort4. Nat Methods. 2024 May;21(5):914–21. </w:t>
      </w:r>
    </w:p>
    <w:p w14:paraId="48128FB8" w14:textId="204B8873"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4"/>
  </w:num>
  <w:num w:numId="3">
    <w:abstractNumId w:val="1"/>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054D"/>
    <w:rsid w:val="00002140"/>
    <w:rsid w:val="000102BB"/>
    <w:rsid w:val="00014211"/>
    <w:rsid w:val="000153AA"/>
    <w:rsid w:val="00022C43"/>
    <w:rsid w:val="00025D8E"/>
    <w:rsid w:val="000366F2"/>
    <w:rsid w:val="0004142D"/>
    <w:rsid w:val="00044E18"/>
    <w:rsid w:val="00046F93"/>
    <w:rsid w:val="00056623"/>
    <w:rsid w:val="00066AAB"/>
    <w:rsid w:val="000730BA"/>
    <w:rsid w:val="0007590B"/>
    <w:rsid w:val="0008347A"/>
    <w:rsid w:val="000931C3"/>
    <w:rsid w:val="00095BAC"/>
    <w:rsid w:val="000D190D"/>
    <w:rsid w:val="000D6720"/>
    <w:rsid w:val="000D7544"/>
    <w:rsid w:val="000D7CED"/>
    <w:rsid w:val="000E419A"/>
    <w:rsid w:val="000E49B2"/>
    <w:rsid w:val="000F0BD9"/>
    <w:rsid w:val="000F2536"/>
    <w:rsid w:val="000F37AD"/>
    <w:rsid w:val="000F3933"/>
    <w:rsid w:val="000F592B"/>
    <w:rsid w:val="000F5AF6"/>
    <w:rsid w:val="00102AD4"/>
    <w:rsid w:val="00105759"/>
    <w:rsid w:val="00113E9E"/>
    <w:rsid w:val="00116CF1"/>
    <w:rsid w:val="00117613"/>
    <w:rsid w:val="00122DC7"/>
    <w:rsid w:val="0012302D"/>
    <w:rsid w:val="001240F0"/>
    <w:rsid w:val="00126548"/>
    <w:rsid w:val="001276F3"/>
    <w:rsid w:val="0013695D"/>
    <w:rsid w:val="00151D62"/>
    <w:rsid w:val="00153EC8"/>
    <w:rsid w:val="00171072"/>
    <w:rsid w:val="0017437B"/>
    <w:rsid w:val="00176C5F"/>
    <w:rsid w:val="001772F3"/>
    <w:rsid w:val="001807A2"/>
    <w:rsid w:val="00180CD3"/>
    <w:rsid w:val="00184677"/>
    <w:rsid w:val="00194EDA"/>
    <w:rsid w:val="001960D7"/>
    <w:rsid w:val="00197DDF"/>
    <w:rsid w:val="001A13BB"/>
    <w:rsid w:val="001A344F"/>
    <w:rsid w:val="001A5B87"/>
    <w:rsid w:val="001B12B3"/>
    <w:rsid w:val="001B1D0B"/>
    <w:rsid w:val="001B43B0"/>
    <w:rsid w:val="001C0FF9"/>
    <w:rsid w:val="001E257A"/>
    <w:rsid w:val="001E2CD7"/>
    <w:rsid w:val="001E6BFE"/>
    <w:rsid w:val="001F2569"/>
    <w:rsid w:val="001F3E08"/>
    <w:rsid w:val="001F4912"/>
    <w:rsid w:val="001F6E8A"/>
    <w:rsid w:val="00202E85"/>
    <w:rsid w:val="00212256"/>
    <w:rsid w:val="002129E9"/>
    <w:rsid w:val="00212AD9"/>
    <w:rsid w:val="002246CC"/>
    <w:rsid w:val="00230B75"/>
    <w:rsid w:val="00231142"/>
    <w:rsid w:val="002505D8"/>
    <w:rsid w:val="00252EFC"/>
    <w:rsid w:val="002734B3"/>
    <w:rsid w:val="002737DB"/>
    <w:rsid w:val="00284729"/>
    <w:rsid w:val="00284D80"/>
    <w:rsid w:val="0029533B"/>
    <w:rsid w:val="002A12EA"/>
    <w:rsid w:val="002A2038"/>
    <w:rsid w:val="002B0E90"/>
    <w:rsid w:val="002D528D"/>
    <w:rsid w:val="002E5F0E"/>
    <w:rsid w:val="002E6615"/>
    <w:rsid w:val="002E7FB7"/>
    <w:rsid w:val="003042DF"/>
    <w:rsid w:val="003056E3"/>
    <w:rsid w:val="00305ADA"/>
    <w:rsid w:val="00311601"/>
    <w:rsid w:val="0032247D"/>
    <w:rsid w:val="00323BB1"/>
    <w:rsid w:val="0033069B"/>
    <w:rsid w:val="003366B0"/>
    <w:rsid w:val="00337AEE"/>
    <w:rsid w:val="00364B3D"/>
    <w:rsid w:val="003654F7"/>
    <w:rsid w:val="003655C8"/>
    <w:rsid w:val="003662CC"/>
    <w:rsid w:val="00372641"/>
    <w:rsid w:val="00391C22"/>
    <w:rsid w:val="00392B66"/>
    <w:rsid w:val="0039357C"/>
    <w:rsid w:val="00394D24"/>
    <w:rsid w:val="00397F92"/>
    <w:rsid w:val="003A260D"/>
    <w:rsid w:val="003C3D1C"/>
    <w:rsid w:val="003C4410"/>
    <w:rsid w:val="003D04EF"/>
    <w:rsid w:val="003E78C4"/>
    <w:rsid w:val="003F0651"/>
    <w:rsid w:val="003F601F"/>
    <w:rsid w:val="003F6050"/>
    <w:rsid w:val="003F69AA"/>
    <w:rsid w:val="00404C87"/>
    <w:rsid w:val="00405BD2"/>
    <w:rsid w:val="00406893"/>
    <w:rsid w:val="00407D4D"/>
    <w:rsid w:val="00411B95"/>
    <w:rsid w:val="00414AB1"/>
    <w:rsid w:val="00416163"/>
    <w:rsid w:val="004164DA"/>
    <w:rsid w:val="00427FF4"/>
    <w:rsid w:val="00436D77"/>
    <w:rsid w:val="00441E58"/>
    <w:rsid w:val="00442177"/>
    <w:rsid w:val="004428E3"/>
    <w:rsid w:val="0046134F"/>
    <w:rsid w:val="00461C02"/>
    <w:rsid w:val="00474DE6"/>
    <w:rsid w:val="00484D04"/>
    <w:rsid w:val="00486178"/>
    <w:rsid w:val="00497D4E"/>
    <w:rsid w:val="004A5577"/>
    <w:rsid w:val="004A58A9"/>
    <w:rsid w:val="004A7D38"/>
    <w:rsid w:val="004B79F9"/>
    <w:rsid w:val="004C12D3"/>
    <w:rsid w:val="004C3B25"/>
    <w:rsid w:val="004C4CE3"/>
    <w:rsid w:val="004C6183"/>
    <w:rsid w:val="004D3100"/>
    <w:rsid w:val="004D4CBC"/>
    <w:rsid w:val="004E3092"/>
    <w:rsid w:val="004F5ECA"/>
    <w:rsid w:val="004F7F20"/>
    <w:rsid w:val="00500947"/>
    <w:rsid w:val="00502CF9"/>
    <w:rsid w:val="005075E8"/>
    <w:rsid w:val="00510147"/>
    <w:rsid w:val="005118CF"/>
    <w:rsid w:val="00512A01"/>
    <w:rsid w:val="00517628"/>
    <w:rsid w:val="00521E02"/>
    <w:rsid w:val="00523130"/>
    <w:rsid w:val="00524FB2"/>
    <w:rsid w:val="00526281"/>
    <w:rsid w:val="00531BA6"/>
    <w:rsid w:val="00532803"/>
    <w:rsid w:val="005429AF"/>
    <w:rsid w:val="00545791"/>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A2FE7"/>
    <w:rsid w:val="005B0CC9"/>
    <w:rsid w:val="005C13A6"/>
    <w:rsid w:val="005C27D4"/>
    <w:rsid w:val="005C5E54"/>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51104"/>
    <w:rsid w:val="00654F7F"/>
    <w:rsid w:val="00670A60"/>
    <w:rsid w:val="00674D4F"/>
    <w:rsid w:val="00683335"/>
    <w:rsid w:val="00684191"/>
    <w:rsid w:val="00685FA3"/>
    <w:rsid w:val="00690DDA"/>
    <w:rsid w:val="00691154"/>
    <w:rsid w:val="006913A1"/>
    <w:rsid w:val="006A732A"/>
    <w:rsid w:val="006B137A"/>
    <w:rsid w:val="006B192E"/>
    <w:rsid w:val="006B2B11"/>
    <w:rsid w:val="006C476B"/>
    <w:rsid w:val="006C6FA0"/>
    <w:rsid w:val="006D078C"/>
    <w:rsid w:val="006D581A"/>
    <w:rsid w:val="006E0C42"/>
    <w:rsid w:val="006E0D1E"/>
    <w:rsid w:val="006E50D4"/>
    <w:rsid w:val="006F25BF"/>
    <w:rsid w:val="006F368F"/>
    <w:rsid w:val="006F3B57"/>
    <w:rsid w:val="006F6A73"/>
    <w:rsid w:val="00701E9E"/>
    <w:rsid w:val="007204E4"/>
    <w:rsid w:val="0072497F"/>
    <w:rsid w:val="00725FEA"/>
    <w:rsid w:val="007275BB"/>
    <w:rsid w:val="0073059C"/>
    <w:rsid w:val="007330C7"/>
    <w:rsid w:val="007346B4"/>
    <w:rsid w:val="00737704"/>
    <w:rsid w:val="007507A1"/>
    <w:rsid w:val="00750F43"/>
    <w:rsid w:val="007567D0"/>
    <w:rsid w:val="00757ECA"/>
    <w:rsid w:val="007608C6"/>
    <w:rsid w:val="00760D60"/>
    <w:rsid w:val="00795CBB"/>
    <w:rsid w:val="007A0EA2"/>
    <w:rsid w:val="007A616F"/>
    <w:rsid w:val="007A78A6"/>
    <w:rsid w:val="007B1C05"/>
    <w:rsid w:val="007B4F53"/>
    <w:rsid w:val="007B5DBB"/>
    <w:rsid w:val="007C0199"/>
    <w:rsid w:val="007C2699"/>
    <w:rsid w:val="007C269E"/>
    <w:rsid w:val="007D07FB"/>
    <w:rsid w:val="007D69E0"/>
    <w:rsid w:val="007E1C53"/>
    <w:rsid w:val="007E1FB4"/>
    <w:rsid w:val="007F1454"/>
    <w:rsid w:val="0080700D"/>
    <w:rsid w:val="00813492"/>
    <w:rsid w:val="008175B2"/>
    <w:rsid w:val="008333B7"/>
    <w:rsid w:val="0083559F"/>
    <w:rsid w:val="00842B04"/>
    <w:rsid w:val="00845648"/>
    <w:rsid w:val="00851715"/>
    <w:rsid w:val="00852F22"/>
    <w:rsid w:val="00860730"/>
    <w:rsid w:val="008674BA"/>
    <w:rsid w:val="00870840"/>
    <w:rsid w:val="008712E9"/>
    <w:rsid w:val="00872FFF"/>
    <w:rsid w:val="00876286"/>
    <w:rsid w:val="008830B0"/>
    <w:rsid w:val="00890EEA"/>
    <w:rsid w:val="008936F9"/>
    <w:rsid w:val="008A1DD6"/>
    <w:rsid w:val="008B27D2"/>
    <w:rsid w:val="008B2A8A"/>
    <w:rsid w:val="008C16EC"/>
    <w:rsid w:val="008C5DAF"/>
    <w:rsid w:val="008D391F"/>
    <w:rsid w:val="008E77F5"/>
    <w:rsid w:val="008F075B"/>
    <w:rsid w:val="008F4BD2"/>
    <w:rsid w:val="00901163"/>
    <w:rsid w:val="0090173A"/>
    <w:rsid w:val="00903F84"/>
    <w:rsid w:val="00904A70"/>
    <w:rsid w:val="00925259"/>
    <w:rsid w:val="00925406"/>
    <w:rsid w:val="00925CFE"/>
    <w:rsid w:val="00927459"/>
    <w:rsid w:val="0092789F"/>
    <w:rsid w:val="00927E19"/>
    <w:rsid w:val="009306D5"/>
    <w:rsid w:val="0094280A"/>
    <w:rsid w:val="00946FAC"/>
    <w:rsid w:val="00954CAB"/>
    <w:rsid w:val="00963B8A"/>
    <w:rsid w:val="00967B30"/>
    <w:rsid w:val="009761D2"/>
    <w:rsid w:val="00983819"/>
    <w:rsid w:val="009849FC"/>
    <w:rsid w:val="009914DA"/>
    <w:rsid w:val="009947EE"/>
    <w:rsid w:val="009C2C44"/>
    <w:rsid w:val="009D45D9"/>
    <w:rsid w:val="009D57E7"/>
    <w:rsid w:val="009D6830"/>
    <w:rsid w:val="009E48F9"/>
    <w:rsid w:val="009F03E4"/>
    <w:rsid w:val="009F0F15"/>
    <w:rsid w:val="009F6E48"/>
    <w:rsid w:val="00A10C13"/>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849AA"/>
    <w:rsid w:val="00A942E2"/>
    <w:rsid w:val="00A97E53"/>
    <w:rsid w:val="00AA0A08"/>
    <w:rsid w:val="00AA7488"/>
    <w:rsid w:val="00AB3F74"/>
    <w:rsid w:val="00AC0EAE"/>
    <w:rsid w:val="00AC44D9"/>
    <w:rsid w:val="00AC59EF"/>
    <w:rsid w:val="00AD126C"/>
    <w:rsid w:val="00AD6B34"/>
    <w:rsid w:val="00AE5244"/>
    <w:rsid w:val="00AF171D"/>
    <w:rsid w:val="00AF57B5"/>
    <w:rsid w:val="00B0501B"/>
    <w:rsid w:val="00B05D23"/>
    <w:rsid w:val="00B265D1"/>
    <w:rsid w:val="00B423ED"/>
    <w:rsid w:val="00B446ED"/>
    <w:rsid w:val="00B475C2"/>
    <w:rsid w:val="00B55EFE"/>
    <w:rsid w:val="00B56CF6"/>
    <w:rsid w:val="00B643ED"/>
    <w:rsid w:val="00B65C59"/>
    <w:rsid w:val="00B77752"/>
    <w:rsid w:val="00B84BF0"/>
    <w:rsid w:val="00B87A76"/>
    <w:rsid w:val="00B953AE"/>
    <w:rsid w:val="00BA14F3"/>
    <w:rsid w:val="00BA72E5"/>
    <w:rsid w:val="00BB0814"/>
    <w:rsid w:val="00BB3C44"/>
    <w:rsid w:val="00BC6417"/>
    <w:rsid w:val="00BD0209"/>
    <w:rsid w:val="00BD1B24"/>
    <w:rsid w:val="00BD3C93"/>
    <w:rsid w:val="00BD525F"/>
    <w:rsid w:val="00BE1C37"/>
    <w:rsid w:val="00C02D25"/>
    <w:rsid w:val="00C140F8"/>
    <w:rsid w:val="00C20DB1"/>
    <w:rsid w:val="00C22204"/>
    <w:rsid w:val="00C22609"/>
    <w:rsid w:val="00C30F31"/>
    <w:rsid w:val="00C40F7A"/>
    <w:rsid w:val="00C47FED"/>
    <w:rsid w:val="00C51096"/>
    <w:rsid w:val="00C5237E"/>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0B2F"/>
    <w:rsid w:val="00CB3D02"/>
    <w:rsid w:val="00CB7A8B"/>
    <w:rsid w:val="00CD0B72"/>
    <w:rsid w:val="00CD2B4B"/>
    <w:rsid w:val="00CD5168"/>
    <w:rsid w:val="00CD64D4"/>
    <w:rsid w:val="00CF5F74"/>
    <w:rsid w:val="00CF7220"/>
    <w:rsid w:val="00D01FE8"/>
    <w:rsid w:val="00D066B1"/>
    <w:rsid w:val="00D168AE"/>
    <w:rsid w:val="00D21D5B"/>
    <w:rsid w:val="00D34935"/>
    <w:rsid w:val="00D34B2A"/>
    <w:rsid w:val="00D44349"/>
    <w:rsid w:val="00D443BA"/>
    <w:rsid w:val="00D53E36"/>
    <w:rsid w:val="00D54ACE"/>
    <w:rsid w:val="00D569A6"/>
    <w:rsid w:val="00D64805"/>
    <w:rsid w:val="00D67294"/>
    <w:rsid w:val="00D67DF3"/>
    <w:rsid w:val="00D7416E"/>
    <w:rsid w:val="00D82298"/>
    <w:rsid w:val="00D85892"/>
    <w:rsid w:val="00D91E07"/>
    <w:rsid w:val="00D92308"/>
    <w:rsid w:val="00D92DB3"/>
    <w:rsid w:val="00D961B8"/>
    <w:rsid w:val="00DA0116"/>
    <w:rsid w:val="00DA3F74"/>
    <w:rsid w:val="00DA47AB"/>
    <w:rsid w:val="00DB1360"/>
    <w:rsid w:val="00DB26F2"/>
    <w:rsid w:val="00DC107E"/>
    <w:rsid w:val="00DC4759"/>
    <w:rsid w:val="00DC69FF"/>
    <w:rsid w:val="00DC7BDC"/>
    <w:rsid w:val="00DD488C"/>
    <w:rsid w:val="00DE038A"/>
    <w:rsid w:val="00DE4865"/>
    <w:rsid w:val="00DF0C55"/>
    <w:rsid w:val="00DF31A2"/>
    <w:rsid w:val="00E052EF"/>
    <w:rsid w:val="00E06F5D"/>
    <w:rsid w:val="00E10C92"/>
    <w:rsid w:val="00E140DF"/>
    <w:rsid w:val="00E17787"/>
    <w:rsid w:val="00E212E4"/>
    <w:rsid w:val="00E255A6"/>
    <w:rsid w:val="00E42FAB"/>
    <w:rsid w:val="00E44BF7"/>
    <w:rsid w:val="00E5083E"/>
    <w:rsid w:val="00E552AA"/>
    <w:rsid w:val="00E7013C"/>
    <w:rsid w:val="00E829C9"/>
    <w:rsid w:val="00E83642"/>
    <w:rsid w:val="00E90DEB"/>
    <w:rsid w:val="00E91DC1"/>
    <w:rsid w:val="00E91F89"/>
    <w:rsid w:val="00E95643"/>
    <w:rsid w:val="00EA11BD"/>
    <w:rsid w:val="00EB0756"/>
    <w:rsid w:val="00EB20AC"/>
    <w:rsid w:val="00EC35A1"/>
    <w:rsid w:val="00EC39A6"/>
    <w:rsid w:val="00EC52BB"/>
    <w:rsid w:val="00ED70E8"/>
    <w:rsid w:val="00EE050D"/>
    <w:rsid w:val="00EE2DAD"/>
    <w:rsid w:val="00EF02C2"/>
    <w:rsid w:val="00EF11C5"/>
    <w:rsid w:val="00F0267D"/>
    <w:rsid w:val="00F06F96"/>
    <w:rsid w:val="00F15AF7"/>
    <w:rsid w:val="00F22F92"/>
    <w:rsid w:val="00F25668"/>
    <w:rsid w:val="00F3131B"/>
    <w:rsid w:val="00F31434"/>
    <w:rsid w:val="00F33F3E"/>
    <w:rsid w:val="00F34568"/>
    <w:rsid w:val="00F460DB"/>
    <w:rsid w:val="00F52175"/>
    <w:rsid w:val="00F56DD6"/>
    <w:rsid w:val="00F665D5"/>
    <w:rsid w:val="00F74AE0"/>
    <w:rsid w:val="00F763E5"/>
    <w:rsid w:val="00F77D00"/>
    <w:rsid w:val="00F81852"/>
    <w:rsid w:val="00F84147"/>
    <w:rsid w:val="00F843EA"/>
    <w:rsid w:val="00F87881"/>
    <w:rsid w:val="00F91300"/>
    <w:rsid w:val="00F93A6A"/>
    <w:rsid w:val="00F95EEE"/>
    <w:rsid w:val="00F96C4B"/>
    <w:rsid w:val="00FA6FE3"/>
    <w:rsid w:val="00FC419A"/>
    <w:rsid w:val="00FC49A7"/>
    <w:rsid w:val="00FC7E2C"/>
    <w:rsid w:val="00FD1B4F"/>
    <w:rsid w:val="00FD1B97"/>
    <w:rsid w:val="00FE6CEC"/>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511140082">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1032</TotalTime>
  <Pages>25</Pages>
  <Words>37558</Words>
  <Characters>214085</Characters>
  <Application>Microsoft Office Word</Application>
  <DocSecurity>0</DocSecurity>
  <Lines>1784</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1271</cp:revision>
  <dcterms:created xsi:type="dcterms:W3CDTF">2025-01-20T19:30:00Z</dcterms:created>
  <dcterms:modified xsi:type="dcterms:W3CDTF">2025-05-05T13:47:00Z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