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E6796E5" w14:textId="77777777" w:rsidR="00C43A5E" w:rsidRPr="00C43A5E" w:rsidRDefault="00C43A5E" w:rsidP="00C43A5E">
      <w:pPr>
        <w:rPr>
          <w:rFonts w:ascii="Times New Roman" w:hAnsi="Times New Roman" w:cs="Times New Roman"/>
        </w:rPr>
      </w:pPr>
      <w:r w:rsidRPr="00C43A5E">
        <w:rPr>
          <w:rFonts w:ascii="Times New Roman" w:hAnsi="Times New Roman" w:cs="Times New Roman"/>
        </w:rPr>
        <w:t>Dear Editor(s),</w:t>
      </w:r>
    </w:p>
    <w:p w14:paraId="27149CF8" w14:textId="77777777" w:rsidR="00C43A5E" w:rsidRPr="00C43A5E" w:rsidRDefault="00C43A5E" w:rsidP="00C43A5E">
      <w:pPr>
        <w:rPr>
          <w:rFonts w:ascii="Times New Roman" w:hAnsi="Times New Roman" w:cs="Times New Roman"/>
        </w:rPr>
      </w:pPr>
    </w:p>
    <w:p w14:paraId="5CD69E66" w14:textId="6E043D20" w:rsidR="00C43A5E" w:rsidRPr="00C43A5E" w:rsidRDefault="00C43A5E" w:rsidP="00C43A5E">
      <w:pPr>
        <w:rPr>
          <w:rFonts w:ascii="Times New Roman" w:hAnsi="Times New Roman" w:cs="Times New Roman"/>
        </w:rPr>
      </w:pPr>
      <w:r w:rsidRPr="00C43A5E">
        <w:rPr>
          <w:rFonts w:ascii="Times New Roman" w:hAnsi="Times New Roman" w:cs="Times New Roman"/>
        </w:rPr>
        <w:t xml:space="preserve">We thank the reviewers for taking the time to read our manuscript and present their concerns. We have thoroughly revised the manuscript and addressed the points highlighted by the reviewers. </w:t>
      </w:r>
    </w:p>
    <w:p w14:paraId="39D513DB" w14:textId="77777777" w:rsidR="00C43A5E" w:rsidRPr="00C43A5E" w:rsidRDefault="00C43A5E" w:rsidP="00C43A5E">
      <w:pPr>
        <w:spacing w:after="0"/>
        <w:rPr>
          <w:rFonts w:ascii="Times New Roman" w:hAnsi="Times New Roman" w:cs="Times New Roman"/>
        </w:rPr>
      </w:pPr>
    </w:p>
    <w:p w14:paraId="2E02291C" w14:textId="4FE90797" w:rsidR="00C43A5E" w:rsidRPr="00C43A5E" w:rsidRDefault="00054A5A" w:rsidP="00C43A5E">
      <w:pPr>
        <w:spacing w:after="0"/>
        <w:rPr>
          <w:rFonts w:ascii="Times New Roman" w:hAnsi="Times New Roman" w:cs="Times New Roman"/>
        </w:rPr>
      </w:pPr>
      <w:r w:rsidRPr="00C43A5E">
        <w:rPr>
          <w:rFonts w:ascii="Times New Roman" w:hAnsi="Times New Roman" w:cs="Times New Roman"/>
        </w:rPr>
        <w:t xml:space="preserve">Reviewer #1: This study presents a comparative analysis of state-of-the-art object detection models, specifically focusing on the YOLO series (v8 through v12) alongside RT-DETR, YOLO-World, and YOLOE. The authors evaluate these architectures on five public histology datasets (BCNB, Nuclei, TNBC, </w:t>
      </w:r>
      <w:proofErr w:type="spellStart"/>
      <w:r w:rsidRPr="00C43A5E">
        <w:rPr>
          <w:rFonts w:ascii="Times New Roman" w:hAnsi="Times New Roman" w:cs="Times New Roman"/>
        </w:rPr>
        <w:t>MoNuSAC</w:t>
      </w:r>
      <w:proofErr w:type="spellEnd"/>
      <w:r w:rsidRPr="00C43A5E">
        <w:rPr>
          <w:rFonts w:ascii="Times New Roman" w:hAnsi="Times New Roman" w:cs="Times New Roman"/>
        </w:rPr>
        <w:t xml:space="preserve">, and </w:t>
      </w:r>
      <w:proofErr w:type="spellStart"/>
      <w:r w:rsidRPr="00C43A5E">
        <w:rPr>
          <w:rFonts w:ascii="Times New Roman" w:hAnsi="Times New Roman" w:cs="Times New Roman"/>
        </w:rPr>
        <w:t>CryoNuSeg</w:t>
      </w:r>
      <w:proofErr w:type="spellEnd"/>
      <w:r w:rsidRPr="00C43A5E">
        <w:rPr>
          <w:rFonts w:ascii="Times New Roman" w:hAnsi="Times New Roman" w:cs="Times New Roman"/>
        </w:rPr>
        <w:t>) to benchmark performance in detecting pathological structures. The study concludes that YOLOv11 offers consistent performance, while the transformer-based RT-DETR fails significantly on small histological objects. While the effort to benchmark modern architectures in the medical domain is appreciated, the manuscript in its current form suffers from significant concerns regarding methodological rigor, potential data leakage, inexplicable experimental failures (RT-DETR), and a lack of substantial technical contribution.</w:t>
      </w:r>
      <w:r w:rsidRPr="00C43A5E">
        <w:rPr>
          <w:rFonts w:ascii="Times New Roman" w:hAnsi="Times New Roman" w:cs="Times New Roman"/>
        </w:rPr>
        <w:br/>
      </w:r>
      <w:r w:rsidRPr="00C43A5E">
        <w:rPr>
          <w:rFonts w:ascii="Times New Roman" w:hAnsi="Times New Roman" w:cs="Times New Roman"/>
        </w:rPr>
        <w:br/>
      </w:r>
      <w:r w:rsidR="00C43A5E" w:rsidRPr="00C43A5E">
        <w:rPr>
          <w:rFonts w:ascii="Times New Roman" w:hAnsi="Times New Roman" w:cs="Times New Roman"/>
        </w:rPr>
        <w:t>Point 1:</w:t>
      </w:r>
      <w:r w:rsidR="00C43A5E" w:rsidRPr="00C43A5E">
        <w:rPr>
          <w:rFonts w:ascii="Times New Roman" w:hAnsi="Times New Roman" w:cs="Times New Roman"/>
        </w:rPr>
        <w:t xml:space="preserve"> </w:t>
      </w:r>
      <w:r w:rsidR="00C43A5E" w:rsidRPr="00C43A5E">
        <w:rPr>
          <w:rFonts w:ascii="Times New Roman" w:hAnsi="Times New Roman" w:cs="Times New Roman"/>
        </w:rPr>
        <w:t>The primary weakness of this manuscript is its limited contribution to the field. The study is essentially an application of "off-the-shelf" models to existing public datasets… Merely running existing codebases on medical data is insufficient for a research article in a high-impact journal.</w:t>
      </w:r>
    </w:p>
    <w:p w14:paraId="1FE2D853" w14:textId="153DB303" w:rsidR="00C43A5E" w:rsidRPr="00C43A5E" w:rsidRDefault="00C43A5E" w:rsidP="00C43A5E">
      <w:pPr>
        <w:spacing w:after="0"/>
        <w:rPr>
          <w:rFonts w:ascii="Times New Roman" w:hAnsi="Times New Roman" w:cs="Times New Roman"/>
        </w:rPr>
      </w:pPr>
      <w:r w:rsidRPr="00C43A5E">
        <w:rPr>
          <w:rFonts w:ascii="Times New Roman" w:hAnsi="Times New Roman" w:cs="Times New Roman"/>
        </w:rPr>
        <w:t>Reply 1:</w:t>
      </w:r>
      <w:r w:rsidRPr="00C43A5E">
        <w:rPr>
          <w:rFonts w:ascii="Times New Roman" w:hAnsi="Times New Roman" w:cs="Times New Roman"/>
        </w:rPr>
        <w:t xml:space="preserve"> </w:t>
      </w:r>
      <w:r w:rsidRPr="00C43A5E">
        <w:rPr>
          <w:rFonts w:ascii="Times New Roman" w:hAnsi="Times New Roman" w:cs="Times New Roman"/>
        </w:rPr>
        <w:t xml:space="preserve">We thank the reviewer for this important comment. We would like to clarify that, beyond benchmarking, our study </w:t>
      </w:r>
      <w:r>
        <w:rPr>
          <w:rFonts w:ascii="Times New Roman" w:hAnsi="Times New Roman" w:cs="Times New Roman"/>
        </w:rPr>
        <w:t xml:space="preserve">now </w:t>
      </w:r>
      <w:r w:rsidRPr="00C43A5E">
        <w:rPr>
          <w:rFonts w:ascii="Times New Roman" w:hAnsi="Times New Roman" w:cs="Times New Roman"/>
        </w:rPr>
        <w:t>includes a methodological contribution in the form of the proposed Test-time Graph Similarity Propagation (TGSP) approach, which introduces (</w:t>
      </w:r>
      <w:proofErr w:type="spellStart"/>
      <w:r w:rsidRPr="00C43A5E">
        <w:rPr>
          <w:rFonts w:ascii="Times New Roman" w:hAnsi="Times New Roman" w:cs="Times New Roman"/>
        </w:rPr>
        <w:t>i</w:t>
      </w:r>
      <w:proofErr w:type="spellEnd"/>
      <w:r w:rsidRPr="00C43A5E">
        <w:rPr>
          <w:rFonts w:ascii="Times New Roman" w:hAnsi="Times New Roman" w:cs="Times New Roman"/>
        </w:rPr>
        <w:t>) adaptive per-class thresholding based on confidence quantiles and (ii) graph-based label propagation that replaces the iterative Earth Mover’s Distance optimization used in TSBP. These modifications remove dataset-specific hyperparameters (e.g., K-means clustering) and improve computational scalability while maintaining or improving performance across datasets.</w:t>
      </w:r>
      <w:r w:rsidRPr="00C43A5E">
        <w:rPr>
          <w:rFonts w:ascii="Times New Roman" w:hAnsi="Times New Roman" w:cs="Times New Roman"/>
        </w:rPr>
        <w:br/>
        <w:t xml:space="preserve">To better emphasize novelty, we have revised the </w:t>
      </w:r>
      <w:r>
        <w:rPr>
          <w:rFonts w:ascii="Times New Roman" w:hAnsi="Times New Roman" w:cs="Times New Roman"/>
        </w:rPr>
        <w:t xml:space="preserve">manuscript’s </w:t>
      </w:r>
      <w:r w:rsidRPr="00C43A5E">
        <w:rPr>
          <w:rFonts w:ascii="Times New Roman" w:hAnsi="Times New Roman" w:cs="Times New Roman"/>
        </w:rPr>
        <w:t>sections to clearly delineate the contribution of TGSP relative to prior work and to highlight the insights derived from the multi-dataset analysis.</w:t>
      </w:r>
    </w:p>
    <w:p w14:paraId="5C919D6D" w14:textId="08BD325A" w:rsidR="00C43A5E" w:rsidRPr="00C43A5E" w:rsidRDefault="00C43A5E" w:rsidP="00C43A5E">
      <w:pPr>
        <w:spacing w:after="0"/>
        <w:rPr>
          <w:rFonts w:ascii="Times New Roman" w:hAnsi="Times New Roman" w:cs="Times New Roman"/>
        </w:rPr>
      </w:pPr>
    </w:p>
    <w:p w14:paraId="51B61F1E" w14:textId="7FC83F1E" w:rsidR="00C43A5E" w:rsidRPr="00C43A5E" w:rsidRDefault="00C43A5E" w:rsidP="00C43A5E">
      <w:pPr>
        <w:spacing w:after="0"/>
        <w:rPr>
          <w:rFonts w:ascii="Times New Roman" w:hAnsi="Times New Roman" w:cs="Times New Roman"/>
        </w:rPr>
      </w:pPr>
      <w:r w:rsidRPr="00C43A5E">
        <w:rPr>
          <w:rFonts w:ascii="Times New Roman" w:hAnsi="Times New Roman" w:cs="Times New Roman"/>
        </w:rPr>
        <w:t>Point 2:</w:t>
      </w:r>
      <w:r w:rsidRPr="00C43A5E">
        <w:rPr>
          <w:rFonts w:ascii="Times New Roman" w:hAnsi="Times New Roman" w:cs="Times New Roman"/>
        </w:rPr>
        <w:t xml:space="preserve"> </w:t>
      </w:r>
      <w:r w:rsidRPr="00C43A5E">
        <w:rPr>
          <w:rFonts w:ascii="Times New Roman" w:hAnsi="Times New Roman" w:cs="Times New Roman"/>
        </w:rPr>
        <w:t xml:space="preserve">A study should go beyond reporting </w:t>
      </w:r>
      <w:proofErr w:type="spellStart"/>
      <w:r w:rsidRPr="00C43A5E">
        <w:rPr>
          <w:rFonts w:ascii="Times New Roman" w:hAnsi="Times New Roman" w:cs="Times New Roman"/>
        </w:rPr>
        <w:t>mAP</w:t>
      </w:r>
      <w:proofErr w:type="spellEnd"/>
      <w:r w:rsidRPr="00C43A5E">
        <w:rPr>
          <w:rFonts w:ascii="Times New Roman" w:hAnsi="Times New Roman" w:cs="Times New Roman"/>
        </w:rPr>
        <w:t xml:space="preserve"> scores. It should explain why specific architectures fail or succeed based on histological characteristics… The current discussion is superficial.</w:t>
      </w:r>
      <w:r w:rsidRPr="00C43A5E">
        <w:rPr>
          <w:rFonts w:ascii="Times New Roman" w:hAnsi="Times New Roman" w:cs="Times New Roman"/>
        </w:rPr>
        <w:t xml:space="preserve"> </w:t>
      </w:r>
    </w:p>
    <w:p w14:paraId="1CC688AA" w14:textId="1E380D82" w:rsidR="00C43A5E" w:rsidRPr="00C43A5E" w:rsidRDefault="00C43A5E" w:rsidP="00C43A5E">
      <w:pPr>
        <w:spacing w:after="0"/>
        <w:rPr>
          <w:rFonts w:ascii="Times New Roman" w:hAnsi="Times New Roman" w:cs="Times New Roman"/>
        </w:rPr>
      </w:pPr>
      <w:r w:rsidRPr="00C43A5E">
        <w:rPr>
          <w:rFonts w:ascii="Times New Roman" w:hAnsi="Times New Roman" w:cs="Times New Roman"/>
        </w:rPr>
        <w:t>Reply 2:</w:t>
      </w:r>
      <w:r w:rsidRPr="00C43A5E">
        <w:rPr>
          <w:rFonts w:ascii="Times New Roman" w:hAnsi="Times New Roman" w:cs="Times New Roman"/>
        </w:rPr>
        <w:t xml:space="preserve"> </w:t>
      </w:r>
      <w:r w:rsidRPr="00C43A5E">
        <w:rPr>
          <w:rFonts w:ascii="Times New Roman" w:hAnsi="Times New Roman" w:cs="Times New Roman"/>
        </w:rPr>
        <w:t xml:space="preserve">We agree and have expanded the Discussion section accordingly. The revised manuscript now includes additional analysis relating model performance to histological characteristics such as object size distribution, dataset variability, and architectural design differences (e.g., attention mechanisms, receptive field considerations). We also incorporated an aggregated analysis across datasets stratified by object size categories (tiny, small, medium, </w:t>
      </w:r>
      <w:r w:rsidRPr="00C43A5E">
        <w:rPr>
          <w:rFonts w:ascii="Times New Roman" w:hAnsi="Times New Roman" w:cs="Times New Roman"/>
        </w:rPr>
        <w:lastRenderedPageBreak/>
        <w:t>large), which provides insight into model performance limitations</w:t>
      </w:r>
      <w:r>
        <w:rPr>
          <w:rFonts w:ascii="Times New Roman" w:hAnsi="Times New Roman" w:cs="Times New Roman"/>
        </w:rPr>
        <w:t xml:space="preserve"> going beyond s</w:t>
      </w:r>
      <w:r w:rsidRPr="00C43A5E">
        <w:rPr>
          <w:rFonts w:ascii="Times New Roman" w:hAnsi="Times New Roman" w:cs="Times New Roman"/>
        </w:rPr>
        <w:t>imple metric reporting.</w:t>
      </w:r>
    </w:p>
    <w:p w14:paraId="0775929D" w14:textId="5640A315" w:rsidR="00C43A5E" w:rsidRPr="00C43A5E" w:rsidRDefault="00C43A5E" w:rsidP="00C43A5E">
      <w:pPr>
        <w:spacing w:after="0"/>
        <w:rPr>
          <w:rFonts w:ascii="Times New Roman" w:hAnsi="Times New Roman" w:cs="Times New Roman"/>
        </w:rPr>
      </w:pPr>
    </w:p>
    <w:p w14:paraId="448654FF" w14:textId="27B71FDA" w:rsidR="00C43A5E" w:rsidRPr="00C43A5E" w:rsidRDefault="00C43A5E" w:rsidP="00C43A5E">
      <w:pPr>
        <w:spacing w:after="0"/>
        <w:rPr>
          <w:rFonts w:ascii="Times New Roman" w:hAnsi="Times New Roman" w:cs="Times New Roman"/>
        </w:rPr>
      </w:pPr>
      <w:r w:rsidRPr="00C43A5E">
        <w:rPr>
          <w:rFonts w:ascii="Times New Roman" w:hAnsi="Times New Roman" w:cs="Times New Roman"/>
        </w:rPr>
        <w:t>Point 3:</w:t>
      </w:r>
      <w:r w:rsidRPr="00C43A5E">
        <w:rPr>
          <w:rFonts w:ascii="Times New Roman" w:hAnsi="Times New Roman" w:cs="Times New Roman"/>
        </w:rPr>
        <w:t xml:space="preserve"> </w:t>
      </w:r>
      <w:r w:rsidRPr="00C43A5E">
        <w:rPr>
          <w:rFonts w:ascii="Times New Roman" w:hAnsi="Times New Roman" w:cs="Times New Roman"/>
        </w:rPr>
        <w:t>The validity of the results is heavily questioned due to ambiguity in the data splitting strategy… The authors must explicitly confirm that no patches from the same patient/slide appeared in both train and test sets for all datasets.</w:t>
      </w:r>
    </w:p>
    <w:p w14:paraId="70778ACF" w14:textId="3B64F0F2" w:rsidR="00C43A5E" w:rsidRPr="00C43A5E" w:rsidRDefault="00C43A5E" w:rsidP="00C43A5E">
      <w:pPr>
        <w:spacing w:after="0"/>
        <w:rPr>
          <w:rFonts w:ascii="Times New Roman" w:hAnsi="Times New Roman" w:cs="Times New Roman"/>
        </w:rPr>
      </w:pPr>
      <w:r w:rsidRPr="00C43A5E">
        <w:rPr>
          <w:rFonts w:ascii="Times New Roman" w:hAnsi="Times New Roman" w:cs="Times New Roman"/>
        </w:rPr>
        <w:t>Reply 3:</w:t>
      </w:r>
      <w:r w:rsidRPr="00C43A5E">
        <w:rPr>
          <w:rFonts w:ascii="Times New Roman" w:hAnsi="Times New Roman" w:cs="Times New Roman"/>
        </w:rPr>
        <w:t xml:space="preserve"> </w:t>
      </w:r>
      <w:r w:rsidRPr="00C43A5E">
        <w:rPr>
          <w:rFonts w:ascii="Times New Roman" w:hAnsi="Times New Roman" w:cs="Times New Roman"/>
        </w:rPr>
        <w:t>We appreciate this concern and have clarified the data splitting procedure throughout the manuscript. Specifically, we now explicitly state that:</w:t>
      </w:r>
    </w:p>
    <w:p w14:paraId="35150EAD" w14:textId="77777777" w:rsidR="00C43A5E" w:rsidRPr="00C43A5E" w:rsidRDefault="00C43A5E" w:rsidP="00C43A5E">
      <w:pPr>
        <w:numPr>
          <w:ilvl w:val="0"/>
          <w:numId w:val="1"/>
        </w:numPr>
        <w:spacing w:after="0"/>
        <w:rPr>
          <w:rFonts w:ascii="Times New Roman" w:hAnsi="Times New Roman" w:cs="Times New Roman"/>
        </w:rPr>
      </w:pPr>
      <w:r w:rsidRPr="00C43A5E">
        <w:rPr>
          <w:rFonts w:ascii="Times New Roman" w:hAnsi="Times New Roman" w:cs="Times New Roman"/>
        </w:rPr>
        <w:t>TNBC splits were performed at the patient level.</w:t>
      </w:r>
    </w:p>
    <w:p w14:paraId="03E0D6D9" w14:textId="77777777" w:rsidR="00C43A5E" w:rsidRPr="00C43A5E" w:rsidRDefault="00C43A5E" w:rsidP="00C43A5E">
      <w:pPr>
        <w:numPr>
          <w:ilvl w:val="0"/>
          <w:numId w:val="1"/>
        </w:numPr>
        <w:spacing w:after="0"/>
        <w:rPr>
          <w:rFonts w:ascii="Times New Roman" w:hAnsi="Times New Roman" w:cs="Times New Roman"/>
        </w:rPr>
      </w:pPr>
      <w:proofErr w:type="spellStart"/>
      <w:r w:rsidRPr="00C43A5E">
        <w:rPr>
          <w:rFonts w:ascii="Times New Roman" w:hAnsi="Times New Roman" w:cs="Times New Roman"/>
        </w:rPr>
        <w:t>CryoNuSeg</w:t>
      </w:r>
      <w:proofErr w:type="spellEnd"/>
      <w:r w:rsidRPr="00C43A5E">
        <w:rPr>
          <w:rFonts w:ascii="Times New Roman" w:hAnsi="Times New Roman" w:cs="Times New Roman"/>
        </w:rPr>
        <w:t xml:space="preserve"> splits were performed at the organ level as provided by the dataset.</w:t>
      </w:r>
    </w:p>
    <w:p w14:paraId="639EE7B2" w14:textId="77777777" w:rsidR="00C43A5E" w:rsidRPr="00C43A5E" w:rsidRDefault="00C43A5E" w:rsidP="00C43A5E">
      <w:pPr>
        <w:numPr>
          <w:ilvl w:val="0"/>
          <w:numId w:val="1"/>
        </w:numPr>
        <w:spacing w:after="0"/>
        <w:rPr>
          <w:rFonts w:ascii="Times New Roman" w:hAnsi="Times New Roman" w:cs="Times New Roman"/>
        </w:rPr>
      </w:pPr>
      <w:r w:rsidRPr="00C43A5E">
        <w:rPr>
          <w:rFonts w:ascii="Times New Roman" w:hAnsi="Times New Roman" w:cs="Times New Roman"/>
        </w:rPr>
        <w:t>BCNB uses the predefined patient-level split from the original dataset publication.</w:t>
      </w:r>
    </w:p>
    <w:p w14:paraId="622B7F96" w14:textId="77777777" w:rsidR="00C43A5E" w:rsidRPr="00C43A5E" w:rsidRDefault="00C43A5E" w:rsidP="00C43A5E">
      <w:pPr>
        <w:numPr>
          <w:ilvl w:val="0"/>
          <w:numId w:val="1"/>
        </w:numPr>
        <w:spacing w:after="0"/>
        <w:rPr>
          <w:rFonts w:ascii="Times New Roman" w:hAnsi="Times New Roman" w:cs="Times New Roman"/>
        </w:rPr>
      </w:pPr>
      <w:r w:rsidRPr="00C43A5E">
        <w:rPr>
          <w:rFonts w:ascii="Times New Roman" w:hAnsi="Times New Roman" w:cs="Times New Roman"/>
        </w:rPr>
        <w:t>Nuclei dataset images correspond to independent patients, and therefore no patch-level leakage occurred.</w:t>
      </w:r>
    </w:p>
    <w:p w14:paraId="39CA9B39" w14:textId="77777777" w:rsidR="00C43A5E" w:rsidRPr="00C43A5E" w:rsidRDefault="00C43A5E" w:rsidP="00C43A5E">
      <w:pPr>
        <w:spacing w:after="0"/>
        <w:rPr>
          <w:rFonts w:ascii="Times New Roman" w:hAnsi="Times New Roman" w:cs="Times New Roman"/>
        </w:rPr>
      </w:pPr>
      <w:r w:rsidRPr="00C43A5E">
        <w:rPr>
          <w:rFonts w:ascii="Times New Roman" w:hAnsi="Times New Roman" w:cs="Times New Roman"/>
        </w:rPr>
        <w:t>We have revised Section 3 to remove ambiguity related to the “random subset” wording and to clearly describe dataset-specific splitting strategies. This ensures that no data leakage occurred between training and testing partitions.</w:t>
      </w:r>
    </w:p>
    <w:p w14:paraId="2CB1AB9B" w14:textId="504148AD" w:rsidR="00C43A5E" w:rsidRPr="00C43A5E" w:rsidRDefault="00C43A5E" w:rsidP="00C43A5E">
      <w:pPr>
        <w:spacing w:after="0"/>
        <w:rPr>
          <w:rFonts w:ascii="Times New Roman" w:hAnsi="Times New Roman" w:cs="Times New Roman"/>
        </w:rPr>
      </w:pPr>
    </w:p>
    <w:p w14:paraId="3711213E" w14:textId="364CE265" w:rsidR="00C43A5E" w:rsidRPr="00C43A5E" w:rsidRDefault="00C43A5E" w:rsidP="00C43A5E">
      <w:pPr>
        <w:spacing w:after="0"/>
        <w:rPr>
          <w:rFonts w:ascii="Times New Roman" w:hAnsi="Times New Roman" w:cs="Times New Roman"/>
        </w:rPr>
      </w:pPr>
      <w:r w:rsidRPr="00C43A5E">
        <w:rPr>
          <w:rFonts w:ascii="Times New Roman" w:hAnsi="Times New Roman" w:cs="Times New Roman"/>
        </w:rPr>
        <w:t>Point 4:</w:t>
      </w:r>
      <w:r w:rsidRPr="00C43A5E">
        <w:rPr>
          <w:rFonts w:ascii="Times New Roman" w:hAnsi="Times New Roman" w:cs="Times New Roman"/>
        </w:rPr>
        <w:t xml:space="preserve"> </w:t>
      </w:r>
      <w:r w:rsidRPr="00C43A5E">
        <w:rPr>
          <w:rFonts w:ascii="Times New Roman" w:hAnsi="Times New Roman" w:cs="Times New Roman"/>
        </w:rPr>
        <w:t>The reported failure of RT-DETR is highly suspicious and likely indicates an implementation error.</w:t>
      </w:r>
    </w:p>
    <w:p w14:paraId="27350963" w14:textId="215F2373" w:rsidR="00C43A5E" w:rsidRPr="00C43A5E" w:rsidRDefault="00C43A5E" w:rsidP="00C43A5E">
      <w:pPr>
        <w:spacing w:after="0"/>
        <w:rPr>
          <w:rFonts w:ascii="Times New Roman" w:hAnsi="Times New Roman" w:cs="Times New Roman"/>
        </w:rPr>
      </w:pPr>
      <w:r w:rsidRPr="00C43A5E">
        <w:rPr>
          <w:rFonts w:ascii="Times New Roman" w:hAnsi="Times New Roman" w:cs="Times New Roman"/>
        </w:rPr>
        <w:t>Reply 4:</w:t>
      </w:r>
      <w:r w:rsidRPr="00C43A5E">
        <w:rPr>
          <w:rFonts w:ascii="Times New Roman" w:hAnsi="Times New Roman" w:cs="Times New Roman"/>
        </w:rPr>
        <w:t xml:space="preserve"> </w:t>
      </w:r>
      <w:r w:rsidRPr="00C43A5E">
        <w:rPr>
          <w:rFonts w:ascii="Times New Roman" w:hAnsi="Times New Roman" w:cs="Times New Roman"/>
        </w:rPr>
        <w:t>We acknowledge the reviewer’s concern. We carefully re-verified the RT-DETR implementation and training pipeline. The poor performance appears to be related to the combination of small object size, limited dataset size, and training instability rather than an implementation error.</w:t>
      </w:r>
      <w:r>
        <w:rPr>
          <w:rFonts w:ascii="Times New Roman" w:hAnsi="Times New Roman" w:cs="Times New Roman"/>
        </w:rPr>
        <w:t xml:space="preserve"> </w:t>
      </w:r>
      <w:r w:rsidRPr="00C43A5E">
        <w:rPr>
          <w:rFonts w:ascii="Times New Roman" w:hAnsi="Times New Roman" w:cs="Times New Roman"/>
        </w:rPr>
        <w:t>To address this concern, we clarified the implementation details and expanded the discussion to acknowledge that transformer-based detectors may require larger datasets or additional tuning for histology applications.</w:t>
      </w:r>
    </w:p>
    <w:p w14:paraId="38B5E7D8" w14:textId="6B4EFCB3" w:rsidR="00C43A5E" w:rsidRPr="00C43A5E" w:rsidRDefault="00C43A5E" w:rsidP="00C43A5E">
      <w:pPr>
        <w:spacing w:after="0"/>
        <w:rPr>
          <w:rFonts w:ascii="Times New Roman" w:hAnsi="Times New Roman" w:cs="Times New Roman"/>
        </w:rPr>
      </w:pPr>
    </w:p>
    <w:p w14:paraId="358C0AE2" w14:textId="3F819C0E" w:rsidR="00C43A5E" w:rsidRPr="00C43A5E" w:rsidRDefault="00C43A5E" w:rsidP="00C43A5E">
      <w:pPr>
        <w:spacing w:after="0"/>
        <w:rPr>
          <w:rFonts w:ascii="Times New Roman" w:hAnsi="Times New Roman" w:cs="Times New Roman"/>
        </w:rPr>
      </w:pPr>
      <w:r w:rsidRPr="00C43A5E">
        <w:rPr>
          <w:rFonts w:ascii="Times New Roman" w:hAnsi="Times New Roman" w:cs="Times New Roman"/>
        </w:rPr>
        <w:t>Point 5:</w:t>
      </w:r>
      <w:r w:rsidRPr="00C43A5E">
        <w:rPr>
          <w:rFonts w:ascii="Times New Roman" w:hAnsi="Times New Roman" w:cs="Times New Roman"/>
        </w:rPr>
        <w:t xml:space="preserve"> </w:t>
      </w:r>
      <w:r w:rsidRPr="00C43A5E">
        <w:rPr>
          <w:rFonts w:ascii="Times New Roman" w:hAnsi="Times New Roman" w:cs="Times New Roman"/>
        </w:rPr>
        <w:t>Downsampling BCNB images by 20× is drastic and likely destroys pathological features. The authors should have used a tiling strategy.</w:t>
      </w:r>
    </w:p>
    <w:p w14:paraId="588A4988" w14:textId="31291556" w:rsidR="00C43A5E" w:rsidRPr="00C43A5E" w:rsidRDefault="00C43A5E" w:rsidP="00C43A5E">
      <w:pPr>
        <w:spacing w:after="0"/>
        <w:rPr>
          <w:rFonts w:ascii="Times New Roman" w:hAnsi="Times New Roman" w:cs="Times New Roman"/>
        </w:rPr>
      </w:pPr>
      <w:r w:rsidRPr="00C43A5E">
        <w:rPr>
          <w:rFonts w:ascii="Times New Roman" w:hAnsi="Times New Roman" w:cs="Times New Roman"/>
        </w:rPr>
        <w:t>Reply 5:</w:t>
      </w:r>
      <w:r w:rsidRPr="00C43A5E">
        <w:rPr>
          <w:rFonts w:ascii="Times New Roman" w:hAnsi="Times New Roman" w:cs="Times New Roman"/>
        </w:rPr>
        <w:t xml:space="preserve"> </w:t>
      </w:r>
      <w:r w:rsidRPr="00C43A5E">
        <w:rPr>
          <w:rFonts w:ascii="Times New Roman" w:hAnsi="Times New Roman" w:cs="Times New Roman"/>
        </w:rPr>
        <w:t>We agree that tiling strategies are generally preferable for preserving spatial resolution. The 20× downsampling was performed due to computational constraints and to enable consistent input sizes across models; however, we acknowledge that this may reduce fine-scale feature visibility.</w:t>
      </w:r>
      <w:r>
        <w:rPr>
          <w:rFonts w:ascii="Times New Roman" w:hAnsi="Times New Roman" w:cs="Times New Roman"/>
        </w:rPr>
        <w:t xml:space="preserve"> </w:t>
      </w:r>
      <w:r w:rsidRPr="00C43A5E">
        <w:rPr>
          <w:rFonts w:ascii="Times New Roman" w:hAnsi="Times New Roman" w:cs="Times New Roman"/>
        </w:rPr>
        <w:t xml:space="preserve">We also cited related work on resolution trade-offs in histology image analysis. </w:t>
      </w:r>
    </w:p>
    <w:p w14:paraId="4C33C08B" w14:textId="532C7345" w:rsidR="00C43A5E" w:rsidRPr="00C43A5E" w:rsidRDefault="00C43A5E" w:rsidP="00C43A5E">
      <w:pPr>
        <w:spacing w:after="0"/>
        <w:rPr>
          <w:rFonts w:ascii="Times New Roman" w:hAnsi="Times New Roman" w:cs="Times New Roman"/>
        </w:rPr>
      </w:pPr>
    </w:p>
    <w:p w14:paraId="786E820A" w14:textId="0E2451A4" w:rsidR="00C43A5E" w:rsidRPr="00C43A5E" w:rsidRDefault="00C43A5E" w:rsidP="00C43A5E">
      <w:pPr>
        <w:spacing w:after="0"/>
        <w:rPr>
          <w:rFonts w:ascii="Times New Roman" w:hAnsi="Times New Roman" w:cs="Times New Roman"/>
        </w:rPr>
      </w:pPr>
      <w:r w:rsidRPr="00C43A5E">
        <w:rPr>
          <w:rFonts w:ascii="Times New Roman" w:hAnsi="Times New Roman" w:cs="Times New Roman"/>
        </w:rPr>
        <w:t>Point 6:</w:t>
      </w:r>
      <w:r w:rsidRPr="00C43A5E">
        <w:rPr>
          <w:rFonts w:ascii="Times New Roman" w:hAnsi="Times New Roman" w:cs="Times New Roman"/>
        </w:rPr>
        <w:t xml:space="preserve"> </w:t>
      </w:r>
      <w:r w:rsidRPr="00C43A5E">
        <w:rPr>
          <w:rFonts w:ascii="Times New Roman" w:hAnsi="Times New Roman" w:cs="Times New Roman"/>
        </w:rPr>
        <w:t>Did the authors apply augmentations only to the training set? It must be explicitly stated that validation and test sets were evaluated on clean images.</w:t>
      </w:r>
    </w:p>
    <w:p w14:paraId="427FA8E7" w14:textId="672D07CA" w:rsidR="00C43A5E" w:rsidRPr="00C43A5E" w:rsidRDefault="00C43A5E" w:rsidP="00C43A5E">
      <w:pPr>
        <w:spacing w:after="0"/>
        <w:rPr>
          <w:rFonts w:ascii="Times New Roman" w:hAnsi="Times New Roman" w:cs="Times New Roman"/>
        </w:rPr>
      </w:pPr>
      <w:r w:rsidRPr="00C43A5E">
        <w:rPr>
          <w:rFonts w:ascii="Times New Roman" w:hAnsi="Times New Roman" w:cs="Times New Roman"/>
        </w:rPr>
        <w:t>Reply 6:</w:t>
      </w:r>
      <w:r w:rsidRPr="00C43A5E">
        <w:rPr>
          <w:rFonts w:ascii="Times New Roman" w:hAnsi="Times New Roman" w:cs="Times New Roman"/>
        </w:rPr>
        <w:t xml:space="preserve"> </w:t>
      </w:r>
      <w:r>
        <w:rPr>
          <w:rFonts w:ascii="Times New Roman" w:hAnsi="Times New Roman" w:cs="Times New Roman"/>
        </w:rPr>
        <w:t>We t</w:t>
      </w:r>
      <w:r w:rsidRPr="00C43A5E">
        <w:rPr>
          <w:rFonts w:ascii="Times New Roman" w:hAnsi="Times New Roman" w:cs="Times New Roman"/>
        </w:rPr>
        <w:t xml:space="preserve">hank </w:t>
      </w:r>
      <w:proofErr w:type="spellStart"/>
      <w:r>
        <w:rPr>
          <w:rFonts w:ascii="Times New Roman" w:hAnsi="Times New Roman" w:cs="Times New Roman"/>
        </w:rPr>
        <w:t>the</w:t>
      </w:r>
      <w:proofErr w:type="spellEnd"/>
      <w:r>
        <w:rPr>
          <w:rFonts w:ascii="Times New Roman" w:hAnsi="Times New Roman" w:cs="Times New Roman"/>
        </w:rPr>
        <w:t xml:space="preserve"> </w:t>
      </w:r>
      <w:r w:rsidRPr="00C43A5E">
        <w:rPr>
          <w:rFonts w:ascii="Times New Roman" w:hAnsi="Times New Roman" w:cs="Times New Roman"/>
        </w:rPr>
        <w:t>reviewer for pointing this out. We have now explicitly stated in Section 3 that data augmentations were applied only to the training set</w:t>
      </w:r>
      <w:r>
        <w:rPr>
          <w:rFonts w:ascii="Times New Roman" w:hAnsi="Times New Roman" w:cs="Times New Roman"/>
        </w:rPr>
        <w:t>,</w:t>
      </w:r>
      <w:r w:rsidRPr="00C43A5E">
        <w:rPr>
          <w:rFonts w:ascii="Times New Roman" w:hAnsi="Times New Roman" w:cs="Times New Roman"/>
        </w:rPr>
        <w:t xml:space="preserve"> and that validation and testing were performed on previously unseen, non-augmented images. This clarification ensures that evaluation reflects true generalization performance.</w:t>
      </w:r>
    </w:p>
    <w:p w14:paraId="367F75B8" w14:textId="7E63BBE6" w:rsidR="00C43A5E" w:rsidRPr="00C43A5E" w:rsidRDefault="00C43A5E" w:rsidP="00C43A5E">
      <w:pPr>
        <w:spacing w:after="0"/>
        <w:rPr>
          <w:rFonts w:ascii="Times New Roman" w:hAnsi="Times New Roman" w:cs="Times New Roman"/>
        </w:rPr>
      </w:pPr>
    </w:p>
    <w:p w14:paraId="52D3D87A" w14:textId="4B221BB0" w:rsidR="00C43A5E" w:rsidRPr="00C43A5E" w:rsidRDefault="00C43A5E" w:rsidP="00C43A5E">
      <w:pPr>
        <w:spacing w:after="0"/>
        <w:rPr>
          <w:rFonts w:ascii="Times New Roman" w:hAnsi="Times New Roman" w:cs="Times New Roman"/>
        </w:rPr>
      </w:pPr>
      <w:r w:rsidRPr="00C43A5E">
        <w:rPr>
          <w:rFonts w:ascii="Times New Roman" w:hAnsi="Times New Roman" w:cs="Times New Roman"/>
        </w:rPr>
        <w:lastRenderedPageBreak/>
        <w:t>Point 7:</w:t>
      </w:r>
      <w:r w:rsidRPr="00C43A5E">
        <w:rPr>
          <w:rFonts w:ascii="Times New Roman" w:hAnsi="Times New Roman" w:cs="Times New Roman"/>
        </w:rPr>
        <w:t xml:space="preserve"> </w:t>
      </w:r>
      <w:r w:rsidRPr="00C43A5E">
        <w:rPr>
          <w:rFonts w:ascii="Times New Roman" w:hAnsi="Times New Roman" w:cs="Times New Roman"/>
        </w:rPr>
        <w:t>There are no statistical significance tests… Small differences could be noise. Repeated runs with mean ± standard deviation are required.</w:t>
      </w:r>
    </w:p>
    <w:p w14:paraId="2424A8D9" w14:textId="1EC6E73D" w:rsidR="00C43A5E" w:rsidRPr="00C43A5E" w:rsidRDefault="00C43A5E" w:rsidP="00C43A5E">
      <w:pPr>
        <w:spacing w:after="0"/>
        <w:rPr>
          <w:rFonts w:ascii="Times New Roman" w:hAnsi="Times New Roman" w:cs="Times New Roman"/>
        </w:rPr>
      </w:pPr>
      <w:r w:rsidRPr="00C43A5E">
        <w:rPr>
          <w:rFonts w:ascii="Times New Roman" w:hAnsi="Times New Roman" w:cs="Times New Roman"/>
        </w:rPr>
        <w:t>Reply 7:</w:t>
      </w:r>
      <w:r w:rsidRPr="00C43A5E">
        <w:rPr>
          <w:rFonts w:ascii="Times New Roman" w:hAnsi="Times New Roman" w:cs="Times New Roman"/>
        </w:rPr>
        <w:t xml:space="preserve"> </w:t>
      </w:r>
      <w:r w:rsidRPr="00C43A5E">
        <w:rPr>
          <w:rFonts w:ascii="Times New Roman" w:hAnsi="Times New Roman" w:cs="Times New Roman"/>
        </w:rPr>
        <w:t xml:space="preserve">We agree and have addressed this concern. The revised manuscript now reports results across five independent runs as mean ± standard deviation for all datasets. Additionally, we introduced statistical significance analysis using the Friedman test followed by </w:t>
      </w:r>
      <w:proofErr w:type="spellStart"/>
      <w:r w:rsidRPr="00C43A5E">
        <w:rPr>
          <w:rFonts w:ascii="Times New Roman" w:hAnsi="Times New Roman" w:cs="Times New Roman"/>
        </w:rPr>
        <w:t>Nemenyi</w:t>
      </w:r>
      <w:proofErr w:type="spellEnd"/>
      <w:r w:rsidRPr="00C43A5E">
        <w:rPr>
          <w:rFonts w:ascii="Times New Roman" w:hAnsi="Times New Roman" w:cs="Times New Roman"/>
        </w:rPr>
        <w:t xml:space="preserve"> post-hoc analysis across datasets, with results presented in a critical difference diagram. These additions provide a statistically grounded comparison between models and support the conclusions more rigorously.</w:t>
      </w:r>
    </w:p>
    <w:p w14:paraId="2D6E4F38" w14:textId="5C95EAF6" w:rsidR="00C43A5E" w:rsidRPr="00C43A5E" w:rsidRDefault="00C43A5E" w:rsidP="00C43A5E">
      <w:pPr>
        <w:spacing w:after="0"/>
        <w:rPr>
          <w:rFonts w:ascii="Times New Roman" w:hAnsi="Times New Roman" w:cs="Times New Roman"/>
        </w:rPr>
      </w:pPr>
    </w:p>
    <w:p w14:paraId="258CAE25" w14:textId="11FA3F2D" w:rsidR="00C43A5E" w:rsidRPr="00C43A5E" w:rsidRDefault="00C43A5E" w:rsidP="00C43A5E">
      <w:pPr>
        <w:spacing w:after="0"/>
        <w:rPr>
          <w:rFonts w:ascii="Times New Roman" w:hAnsi="Times New Roman" w:cs="Times New Roman"/>
        </w:rPr>
      </w:pPr>
      <w:r w:rsidRPr="00C43A5E">
        <w:rPr>
          <w:rFonts w:ascii="Times New Roman" w:hAnsi="Times New Roman" w:cs="Times New Roman"/>
        </w:rPr>
        <w:br/>
        <w:t xml:space="preserve">We thank the reviewer for the feedback. We have revised the manuscript to address all methodological concerns, including clarifying dataset splits, adding statistical significance testing, improving the discussion of architectural behavior, explicitly stating augmentation protocols, and acknowledging preprocessing limitations. We also </w:t>
      </w:r>
      <w:r w:rsidRPr="00C43A5E">
        <w:rPr>
          <w:rFonts w:ascii="Times New Roman" w:hAnsi="Times New Roman" w:cs="Times New Roman"/>
        </w:rPr>
        <w:t>introduced</w:t>
      </w:r>
      <w:r w:rsidRPr="00C43A5E">
        <w:rPr>
          <w:rFonts w:ascii="Times New Roman" w:hAnsi="Times New Roman" w:cs="Times New Roman"/>
        </w:rPr>
        <w:t xml:space="preserve"> </w:t>
      </w:r>
      <w:r w:rsidRPr="00C43A5E">
        <w:rPr>
          <w:rFonts w:ascii="Times New Roman" w:hAnsi="Times New Roman" w:cs="Times New Roman"/>
        </w:rPr>
        <w:t xml:space="preserve">a novel method </w:t>
      </w:r>
      <w:r w:rsidRPr="00C43A5E">
        <w:rPr>
          <w:rFonts w:ascii="Times New Roman" w:hAnsi="Times New Roman" w:cs="Times New Roman"/>
        </w:rPr>
        <w:t>TGSP</w:t>
      </w:r>
      <w:r w:rsidRPr="00C43A5E">
        <w:rPr>
          <w:rFonts w:ascii="Times New Roman" w:hAnsi="Times New Roman" w:cs="Times New Roman"/>
        </w:rPr>
        <w:t xml:space="preserve"> as a</w:t>
      </w:r>
      <w:r w:rsidRPr="00C43A5E">
        <w:rPr>
          <w:rFonts w:ascii="Times New Roman" w:hAnsi="Times New Roman" w:cs="Times New Roman"/>
        </w:rPr>
        <w:t xml:space="preserve"> methodological contribution. We believe these revisions significantly improve the manuscript.</w:t>
      </w:r>
    </w:p>
    <w:p w14:paraId="11F17446" w14:textId="21018D7F" w:rsidR="00143F1E" w:rsidRPr="00C43A5E" w:rsidRDefault="00143F1E" w:rsidP="00054A5A">
      <w:pPr>
        <w:spacing w:after="0"/>
        <w:rPr>
          <w:rFonts w:ascii="Times New Roman" w:hAnsi="Times New Roman" w:cs="Times New Roman"/>
        </w:rPr>
      </w:pPr>
    </w:p>
    <w:sectPr w:rsidR="00143F1E" w:rsidRPr="00C43A5E">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F6D6235"/>
    <w:multiLevelType w:val="multilevel"/>
    <w:tmpl w:val="94B0CB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09335727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43F1E"/>
    <w:rsid w:val="00054A5A"/>
    <w:rsid w:val="00143F1E"/>
    <w:rsid w:val="00C14183"/>
    <w:rsid w:val="00C22867"/>
    <w:rsid w:val="00C43A5E"/>
    <w:rsid w:val="00FF34A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CCBAC17"/>
  <w15:chartTrackingRefBased/>
  <w15:docId w15:val="{2DA8B94E-D296-4E41-982D-C9BB71E2BE9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43F1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143F1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143F1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43F1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43F1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43F1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43F1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43F1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43F1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43F1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143F1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143F1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43F1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43F1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43F1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43F1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43F1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43F1E"/>
    <w:rPr>
      <w:rFonts w:eastAsiaTheme="majorEastAsia" w:cstheme="majorBidi"/>
      <w:color w:val="272727" w:themeColor="text1" w:themeTint="D8"/>
    </w:rPr>
  </w:style>
  <w:style w:type="paragraph" w:styleId="Title">
    <w:name w:val="Title"/>
    <w:basedOn w:val="Normal"/>
    <w:next w:val="Normal"/>
    <w:link w:val="TitleChar"/>
    <w:uiPriority w:val="10"/>
    <w:qFormat/>
    <w:rsid w:val="00143F1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43F1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43F1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43F1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43F1E"/>
    <w:pPr>
      <w:spacing w:before="160"/>
      <w:jc w:val="center"/>
    </w:pPr>
    <w:rPr>
      <w:i/>
      <w:iCs/>
      <w:color w:val="404040" w:themeColor="text1" w:themeTint="BF"/>
    </w:rPr>
  </w:style>
  <w:style w:type="character" w:customStyle="1" w:styleId="QuoteChar">
    <w:name w:val="Quote Char"/>
    <w:basedOn w:val="DefaultParagraphFont"/>
    <w:link w:val="Quote"/>
    <w:uiPriority w:val="29"/>
    <w:rsid w:val="00143F1E"/>
    <w:rPr>
      <w:i/>
      <w:iCs/>
      <w:color w:val="404040" w:themeColor="text1" w:themeTint="BF"/>
    </w:rPr>
  </w:style>
  <w:style w:type="paragraph" w:styleId="ListParagraph">
    <w:name w:val="List Paragraph"/>
    <w:basedOn w:val="Normal"/>
    <w:uiPriority w:val="34"/>
    <w:qFormat/>
    <w:rsid w:val="00143F1E"/>
    <w:pPr>
      <w:ind w:left="720"/>
      <w:contextualSpacing/>
    </w:pPr>
  </w:style>
  <w:style w:type="character" w:styleId="IntenseEmphasis">
    <w:name w:val="Intense Emphasis"/>
    <w:basedOn w:val="DefaultParagraphFont"/>
    <w:uiPriority w:val="21"/>
    <w:qFormat/>
    <w:rsid w:val="00143F1E"/>
    <w:rPr>
      <w:i/>
      <w:iCs/>
      <w:color w:val="0F4761" w:themeColor="accent1" w:themeShade="BF"/>
    </w:rPr>
  </w:style>
  <w:style w:type="paragraph" w:styleId="IntenseQuote">
    <w:name w:val="Intense Quote"/>
    <w:basedOn w:val="Normal"/>
    <w:next w:val="Normal"/>
    <w:link w:val="IntenseQuoteChar"/>
    <w:uiPriority w:val="30"/>
    <w:qFormat/>
    <w:rsid w:val="00143F1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43F1E"/>
    <w:rPr>
      <w:i/>
      <w:iCs/>
      <w:color w:val="0F4761" w:themeColor="accent1" w:themeShade="BF"/>
    </w:rPr>
  </w:style>
  <w:style w:type="character" w:styleId="IntenseReference">
    <w:name w:val="Intense Reference"/>
    <w:basedOn w:val="DefaultParagraphFont"/>
    <w:uiPriority w:val="32"/>
    <w:qFormat/>
    <w:rsid w:val="00143F1E"/>
    <w:rPr>
      <w:b/>
      <w:bCs/>
      <w:smallCaps/>
      <w:color w:val="0F4761" w:themeColor="accent1" w:themeShade="BF"/>
      <w:spacing w:val="5"/>
    </w:rPr>
  </w:style>
  <w:style w:type="paragraph" w:styleId="NormalWeb">
    <w:name w:val="Normal (Web)"/>
    <w:basedOn w:val="Normal"/>
    <w:uiPriority w:val="99"/>
    <w:semiHidden/>
    <w:unhideWhenUsed/>
    <w:rsid w:val="00C43A5E"/>
    <w:rPr>
      <w:rFonts w:ascii="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201</TotalTime>
  <Pages>3</Pages>
  <Words>993</Words>
  <Characters>5663</Characters>
  <Application>Microsoft Office Word</Application>
  <DocSecurity>0</DocSecurity>
  <Lines>47</Lines>
  <Paragraphs>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6643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Richard Ardelean</dc:creator>
  <cp:keywords/>
  <dc:description/>
  <cp:lastModifiedBy>Richard Ardelean</cp:lastModifiedBy>
  <cp:revision>4</cp:revision>
  <dcterms:created xsi:type="dcterms:W3CDTF">2026-02-14T11:46:00Z</dcterms:created>
  <dcterms:modified xsi:type="dcterms:W3CDTF">2026-02-14T15:19:00Z</dcterms:modified>
</cp:coreProperties>
</file>