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20 《数据结构与算法》教学单元设计：实现库存条目检索并测试散列冲突处理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实现库存条目检索并测试散列冲突处理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学生已比较顺序、折半和散列查找的前提，能说明散列冲突与线性探测。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学生已完成 Java 数组和记录实现，可保留目录 ID、名称、状态、数量值等字段。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学生容易只存散列地址而不保存原键，冲突时就无法判别目标记录。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开放寻址查询若不在空槽停止会误报；若未限制探测次数，满表可能死循环。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使用固定7槽、ASCII码点和模7函数，对 B-205/E-301 手算并核对探测路径。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每槽保存完整键与原记录，查询遇空位或探测满7槽即停止，并测成功与缺失查询。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冻结五条记录按 resource_id 建立哈希索引；照抄课程统一事实，不新增或改写校园资产数据。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教学函数 h(resource_id)=ASCII码点和 mod 7：B-205 与 E-301 的和均为262，起始槽均为3。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采用表长7线性探测；按冻结输入次序构表时 B-205 落3，E-301 在3冲突后落4；其余记录分别到槽5、1、6。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装载因子α=5/7≈0.714；查找E-301检查槽3、4。NO-SUCH-ID与C-204仅为查询哨兵；C-204从3沿占用簇到空槽0未命中，不代表新增记录。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完整键比较、空槽停止、最多检查7槽以避免循环；生产系统还需评估扩容、删除标记、散列质量和并发。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教学小表不承诺平均常数级保证；冲突集中时最坏 O(n)。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重复resource_id的插入策略为拒绝并保留原条目，不覆盖字段；成功查询返回完整记录，未命中返回null/未找到。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8. 满表插入新键返回false；拒绝后逐槽比较7个位置，确认原表完全不变。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保护原始目录字段，区分真实记录与仅用于失败查找的哨兵键。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写清教学函数限制、装载率和最坏情况，避免无证据的性能承诺。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解释键到槽位映射、碰撞、线性探测、负载因子和完整键校验。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指出开放寻址在空槽停止、表满探测上限、扩容/删除标记等实现边界。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使用 Java SE 17 实现按 resource_id 检索的7槽线性探测索引，正确插入并返回冻结目录记录。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复现 B-205/E-301 碰撞、E-301 两槽成功查找及查询哨兵未命中。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散列函数与冲突解决共同决定槽位；同槽需探测并比较完整 resource_id。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空槽/探测上限构成未命中与终止条件。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逐条按冻结数据手算建表，再以同一轨迹校验程序日志。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冲突后须沿探测序列比较完整键，不能覆盖已有记录或把任意占位符当作命中。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失败查找和极端满表必须终止；不能把演示小样本外推为生产性能。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跟踪 B-205/E-301 冲突，再用 query-only 哨兵和探测上限检查未命中。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冲突路径演算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代码逐步实现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成功/失败测试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运行轨迹互评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7槽哈希表格与探测日志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查找模块验收表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运行起点：practice-starters/L20HashIndexLab.java（Java SE 17）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碰撞链缺失查询与满表终止断言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携带冻结记录表、七槽哈希纸表与Java工程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检查resource_id、起始槽、探测路径和返回记录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说明E-301需先比较槽3再命中槽4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使用完整键、固定散列函数及重复拒绝合同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说明演示散列不作生产性能或并发承诺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将索引查询用于精确键定位并说明边界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记录槽位、碰撞、探测次数和查询结果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预读线性探测并提交重复键或空槽疑问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用B-205/E-301轨迹解释碰撞后继续探测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提交索引代码、探测表、成功/失败查询日志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断言重复键不覆盖原记录且缺失查询终止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演示槽3/4探测与完整记录返回字段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按反馈复查空槽停止及最多七槽的边界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复习顺序、折半和散列查找前提；抄录五条冻结目录记录。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预读 h(resource_id)=ASCII码点和 mod 7 规则，手算 B-205、E-301。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发放7槽表格与记录结构，声明查询哨兵不是新增资产。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标出 resource_id 键和预计冲突点，写下成功/失败两类验收目标。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恢复查找前置知识并准备可信输入。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提出按编号查找图书或设备记录的需求；本课交付是索引模块与证据，不另加学时工单。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让学生说明冲突后为何不能覆盖已有记录。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展示冻结事实及插入、冲突、成功/失败查找和字段一致性验收项。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提出一种冲突处理办法，并说明如何确认找到了正确记录。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从按键准确定位的工作任务进入实现。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打开practice-starters/L20HashIndexLab.java；七槽、冻结记录、ASCII和模7函数、输入事实与查询轨迹断言已给出。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明确insert遇重复resource_id返回false且不覆盖旧条目；lookup以完整键比较、遇空槽停止、最多探测7槽，未命中返回null。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逐项展示 ASCII 求和、取余、碰撞与探测，保持 status/quantity 与冻结事实一致。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填入7槽图并记录槽检查顺序；区分槽位访问和键值匹配。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把散列计算、课程统一数据和边界条件连在一起。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25分钟分配：3分钟读事实/接口，6分钟实现插入与重复键规则，8分钟完成有界查询，5分钟跑碰撞/命中/碰撞链未命中/满表断言，3分钟修复首错。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执行`javac L20HashIndexLab.java &amp;&amp; java L20HashIndexLab`；B-205/E-301起始槽均3，E-301检查3、4后命中；缺失C-204检查3、4、5、6、0后停止，满表缺失最多查7槽；重复键不改原记录；满表新增返回false且7槽快照不变。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检查完整键比较、空槽退出和探测上限；用手算轨迹定位偏差。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基础组使用已标起始槽的表逐步探测；进阶组证明表满时的终止上限并分析删除链问题。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保存槽位图、成功/失败探测序列和返回记录字段；分别核对普通空槽停止、碰撞链后空槽停止与满表七槽上限。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用可复现探测路径证明索引和查询行为。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测试碰撞后查找、缺失键、满槽/探测边界；同槽但不同键必须继续探测。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讨论遇空槽可判未命中；删除时简单置空可能破坏后续探测链。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要求解释停止条件，并标明本练习没有实现删除标记、扩容或并发。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提交边界测试结果和实现限制，确认表满时不死循环。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检查哈希结构的正确性边界，避免把演示实现过度外推。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打包构建过程、槽位表、检索轨迹、5/7装载因子和限制说明。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对照 L17 说明精确按 resource_id 查找与排序/范围浏览目标不同。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核对冻结数据一致、哨兵只用于查询、输出字段完整、性能声明有边界。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提交查询模块、测试说明和条件化选型结论。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形成项目三完整的排序/检索交付证据。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交换源代码和槽位图，对 B-205/E-301 冲突路径独立复算。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复核哨兵没有被插入为真实目录记录且缺失查询能终止。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指出具体探测槽、键比较或终止问题，并要求可复现实证。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提交精确到槽位/条件的审阅意见，修正有依据的问题。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以独立复算发现冲突与失败查询缺陷。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总结三种查找前提；回顾插入排序稳定、快速排序不稳定与散列冲突处理。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出口题：α=5/7 为什么不能保证任意输入都 O(1)。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检查选型说明是否联系目标、数据状态和实现限制。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交出可运行模块、槽位图、查询轨迹和一条性能边界解释。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完成项目三并为课程级综合交付留证。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按互评意见整理代码、测试和方案表，保留冻结案例字段。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2. 列出尚未覆盖的扩容、删除标记、碰撞分布和并发等方向，不得称为已实现。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反馈终止条件、字段遗漏或过度性能承诺，并要求记录修订。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提交最终模块和明确适用边界，供主 Agent 课程级审核。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完成项目级检索实践并提供主审材料。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本课复盘以查询模块、冲突测试和性能选择说明、九阶段学生证据和目标达成对应关系为依据；当前文件只给出预设复盘问题，不声称已发生真实授课。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用课程冻结目录案例和逐步可查的记录/算法轨迹组织实现库存条目检索并测试散列冲突处理，为每个结论保留可复核证据。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真实授课后按学生的查询模块、冲突测试和性能选择说明复核边界理解；若发现共性错误，优先补充针对该错误的示例和检查点。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