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wp="http://schemas.openxmlformats.org/drawingml/2006/wordprocessingDrawing" xmlns:r="http://schemas.openxmlformats.org/officeDocument/2006/relationships">
  <w:body>
    <w:p>
      <w:r>
        <w:rPr>
          <w:b w:val="on"/>
          <w:sz w:val="24"/>
        </w:rPr>
        <w:t>Menu Monitoring - Payment Method</w:t>
        <w:br/>
        <w:t>--------------------------------------------------</w:t>
        <w:br/>
      </w:r>
      <w:r>
        <w:drawing>
          <wp:inline distT="0" distR="0" distB="0" distL="0">
            <wp:extent cx="6350000" cy="2921000"/>
            <wp:docPr id="0" name="Drawing 0" descr="C:/Users/ardhiansyah.nugroho/git/Automate-Katalon-Dashboard-IPG/1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C:/Users/ardhiansyah.nugroho/git/Automate-Katalon-Dashboard-IPG/1.png"/>
                    <pic:cNvPicPr>
                      <a:picLocks noChangeAspect="true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>
                    <a:xfrm>
                      <a:off x="0" y="0"/>
                      <a:ext cx="6350000" cy="292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media/image1.png" Type="http://schemas.openxmlformats.org/officeDocument/2006/relationships/image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2026-07-23T03:11:10Z</dcterms:created>
  <dc:creator>Apache POI</dc:creator>
</cp:coreProperties>
</file>