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8281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Laporan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: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Profesi-Profesi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Baru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di Era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Disrupsi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(2025-2040)</w:t>
      </w:r>
    </w:p>
    <w:p w14:paraId="1E308DB8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Bagian 1: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Ringkasan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Eksekutif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: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Tatanan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Baru</w:t>
      </w:r>
      <w:proofErr w:type="spellEnd"/>
    </w:p>
    <w:p w14:paraId="47B9932D" w14:textId="77777777" w:rsidR="00145666" w:rsidRPr="00145666" w:rsidRDefault="00145666" w:rsidP="00145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Lanskap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ketenagakerjaan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didorong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konvergensi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transisi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hijau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pergeseran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sosio-ekonomi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menyajikan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profesi-profesi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berdampak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dekade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mendatang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intelijen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ditindaklanjuti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pemimpin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4FFC31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Lima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Temuan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Krusial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Membentuk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Dekade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Berikutnya</w:t>
      </w:r>
      <w:proofErr w:type="spellEnd"/>
    </w:p>
    <w:p w14:paraId="588AAB48" w14:textId="77777777" w:rsidR="00145666" w:rsidRPr="00145666" w:rsidRDefault="00145666" w:rsidP="00145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Pergolakan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Hebat (The Great Skill Churn):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Ciri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2025-2035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penciptaan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penghancuran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radikal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World Economic Forum (WEF)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memproyeksikan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 39%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terdisrupsi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2030.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Ketidakstabilan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menandakan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karier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statis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seumur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usang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  </w:t>
      </w:r>
    </w:p>
    <w:p w14:paraId="5AD9CDEF" w14:textId="77777777" w:rsidR="00145666" w:rsidRPr="00145666" w:rsidRDefault="00145666" w:rsidP="001456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upskilling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reskilling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dipekerjakan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BE2F6D" w14:textId="77777777" w:rsidR="00145666" w:rsidRPr="00145666" w:rsidRDefault="00145666" w:rsidP="00145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Kebangkitan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Tenaga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Teraugmentasi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(The Augmented Workforce):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Buatan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(AI)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digital". Masa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terletak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dipimpin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ditenagai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AI.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Microsoft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75%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(knowledge workers)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78%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membawa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(BYOAI),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indikasi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adopsi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melampaui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strategi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korporat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peran-peran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berfokus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pengorganisasian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tata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kelola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etis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manusia-mesin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4B2E4E20" w14:textId="77777777" w:rsidR="00145666" w:rsidRPr="00145666" w:rsidRDefault="00145666" w:rsidP="00145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Mesin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Ganda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 Hijau &amp; Abu-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abu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(Green &amp; Gray):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terhindarkan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jutaan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Transisi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hijau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eksplosif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Turbin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Pemasang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Panel Surya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Fotovoltaik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diproyeksikan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U.S. Bureau of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Labor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Statistics (BLS)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tercepat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pergeseran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demografis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populasi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menua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negara-negara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maju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memicu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abu-abu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perawatan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  </w:t>
      </w:r>
    </w:p>
    <w:p w14:paraId="4A780042" w14:textId="77777777" w:rsidR="00145666" w:rsidRPr="00145666" w:rsidRDefault="00145666" w:rsidP="001456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care economy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lansia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78AECD9F" w14:textId="77777777" w:rsidR="00145666" w:rsidRPr="00145666" w:rsidRDefault="00145666" w:rsidP="00145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Keutamaan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Berpusat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pada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Manusia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Seiring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mengotomatisasi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tugas-tugas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kognitif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rutin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Riset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McKinsey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menyoroti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emosional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(naik 14% di AS)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kreativitas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(naik 12%),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kognitif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sebesar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14%.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kepemimpinan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ketahanan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fleksibilitas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kelincahan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konsisten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diperingkatkan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para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6513514F" w14:textId="77777777" w:rsidR="00145666" w:rsidRPr="00145666" w:rsidRDefault="00145666" w:rsidP="00145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Imperatif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Tata Kelola Etis: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mendesak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direksi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etis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Petugas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Etika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bias,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privasi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kerusakan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reputasi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Riset IBM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75%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memandang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keunggulan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kompetitif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pergeseran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dramatis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tahun-tahun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312329FA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Kumpulan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Berkembang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Kompetensi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Lintas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Profesi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Dominan</w:t>
      </w:r>
      <w:proofErr w:type="spellEnd"/>
    </w:p>
    <w:p w14:paraId="2D0E3357" w14:textId="77777777" w:rsidR="00145666" w:rsidRPr="00145666" w:rsidRDefault="00145666" w:rsidP="00145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Pemikiran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Analitis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Kritis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klaster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esensial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70%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dunia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diperkuat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AI,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mengajukan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pertanyaan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menafsirkan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penilaian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beralasan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14D44A14" w14:textId="77777777" w:rsidR="00145666" w:rsidRPr="00145666" w:rsidRDefault="00145666" w:rsidP="00145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Literasi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Kefasihan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AI: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universal. Ini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kapabilitas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batasan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implikasi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etisnya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Microsoft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melaporkan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71%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pemimpin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mempekerjakan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kandidat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berpengalaman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daripada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berpengalaman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tanpanya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2F2AA0F5" w14:textId="77777777" w:rsidR="00145666" w:rsidRPr="00145666" w:rsidRDefault="00145666" w:rsidP="00145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Pemikiran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Kreatif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Seiring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optimisasi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inovasi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ide-ide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pembeda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 WEF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pemikiran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diperkirakan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tercepat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116D999E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Episentrum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Tiga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Kategori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Profesi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Baru</w:t>
      </w:r>
      <w:proofErr w:type="spellEnd"/>
    </w:p>
    <w:p w14:paraId="34AB083C" w14:textId="77777777" w:rsidR="00145666" w:rsidRPr="00145666" w:rsidRDefault="00145666" w:rsidP="001456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Kecerdasan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Berbasis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AI: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Peran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dan data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AI/ML,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Petugas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Etika AI).</w:t>
      </w:r>
    </w:p>
    <w:p w14:paraId="2067A45D" w14:textId="77777777" w:rsidR="00145666" w:rsidRPr="00145666" w:rsidRDefault="00145666" w:rsidP="001456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Transisi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Berkelanjutan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Peran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memfasilitasi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pergeseran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hijau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ekologis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Turbin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Ekosistem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31950F6" w14:textId="77777777" w:rsidR="00145666" w:rsidRPr="00145666" w:rsidRDefault="00145666" w:rsidP="001456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Ekonomi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Pengalaman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Manusia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Peran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memanfaatkan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kesejahteraan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pergeseran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demografis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Geriatri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Ahli Strategi Masa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3D43CAA7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Tabel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Perbandingan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Sekilas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Profesi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Berdampak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Tinggi</w:t>
      </w:r>
    </w:p>
    <w:p w14:paraId="6CC247F9" w14:textId="77777777" w:rsidR="00145666" w:rsidRPr="00145666" w:rsidRDefault="00145666" w:rsidP="00145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Tabel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menyajikan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ringkasan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12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diprofilkan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Bagian 2,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pemimpin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1727"/>
        <w:gridCol w:w="1849"/>
        <w:gridCol w:w="1566"/>
        <w:gridCol w:w="1945"/>
      </w:tblGrid>
      <w:tr w:rsidR="00145666" w:rsidRPr="00145666" w14:paraId="693719C9" w14:textId="77777777" w:rsidTr="00145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01D7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Nama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86F10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Pendorong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Utama</w:t>
            </w:r>
          </w:p>
        </w:tc>
        <w:tc>
          <w:tcPr>
            <w:tcW w:w="0" w:type="auto"/>
            <w:vAlign w:val="center"/>
            <w:hideMark/>
          </w:tcPr>
          <w:p w14:paraId="13D9D6E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Proyeksi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Pertumbuhan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10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Tahun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59C8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Rentang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Gaji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Median (USD)</w:t>
            </w:r>
          </w:p>
        </w:tc>
        <w:tc>
          <w:tcPr>
            <w:tcW w:w="0" w:type="auto"/>
            <w:vAlign w:val="center"/>
            <w:hideMark/>
          </w:tcPr>
          <w:p w14:paraId="0322CDA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Kategori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Keterampilan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Inti</w:t>
            </w:r>
          </w:p>
        </w:tc>
      </w:tr>
      <w:tr w:rsidR="00145666" w:rsidRPr="00145666" w14:paraId="020BD598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529B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Spesialis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AI/ML</w:t>
            </w:r>
          </w:p>
        </w:tc>
        <w:tc>
          <w:tcPr>
            <w:tcW w:w="0" w:type="auto"/>
            <w:vAlign w:val="center"/>
            <w:hideMark/>
          </w:tcPr>
          <w:p w14:paraId="4F7EE97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0323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Sangat Tinggi</w:t>
            </w:r>
          </w:p>
        </w:tc>
        <w:tc>
          <w:tcPr>
            <w:tcW w:w="0" w:type="auto"/>
            <w:vAlign w:val="center"/>
            <w:hideMark/>
          </w:tcPr>
          <w:p w14:paraId="1823FFC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$120.000 - $250.000+</w:t>
            </w:r>
          </w:p>
        </w:tc>
        <w:tc>
          <w:tcPr>
            <w:tcW w:w="0" w:type="auto"/>
            <w:vAlign w:val="center"/>
            <w:hideMark/>
          </w:tcPr>
          <w:p w14:paraId="3817BF1F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Mendalam</w:t>
            </w:r>
            <w:proofErr w:type="spellEnd"/>
          </w:p>
        </w:tc>
      </w:tr>
      <w:tr w:rsidR="00145666" w:rsidRPr="00145666" w14:paraId="602E113D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DC6B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Petugas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Etika AI</w:t>
            </w:r>
          </w:p>
        </w:tc>
        <w:tc>
          <w:tcPr>
            <w:tcW w:w="0" w:type="auto"/>
            <w:vAlign w:val="center"/>
            <w:hideMark/>
          </w:tcPr>
          <w:p w14:paraId="7A8D318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/Sosial</w:t>
            </w:r>
          </w:p>
        </w:tc>
        <w:tc>
          <w:tcPr>
            <w:tcW w:w="0" w:type="auto"/>
            <w:vAlign w:val="center"/>
            <w:hideMark/>
          </w:tcPr>
          <w:p w14:paraId="15B2BB4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Sangat Tinggi</w:t>
            </w:r>
          </w:p>
        </w:tc>
        <w:tc>
          <w:tcPr>
            <w:tcW w:w="0" w:type="auto"/>
            <w:vAlign w:val="center"/>
            <w:hideMark/>
          </w:tcPr>
          <w:p w14:paraId="04C6559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$105.000 - $300.000+</w:t>
            </w:r>
          </w:p>
        </w:tc>
        <w:tc>
          <w:tcPr>
            <w:tcW w:w="0" w:type="auto"/>
            <w:vAlign w:val="center"/>
            <w:hideMark/>
          </w:tcPr>
          <w:p w14:paraId="47CEB62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Hibrida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&amp;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Humaniora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  <w:tr w:rsidR="00145666" w:rsidRPr="00145666" w14:paraId="0A9EC2FA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837A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Pelatih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Tenaga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Kerja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6D5C3AD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/Sosial</w:t>
            </w:r>
          </w:p>
        </w:tc>
        <w:tc>
          <w:tcPr>
            <w:tcW w:w="0" w:type="auto"/>
            <w:vAlign w:val="center"/>
            <w:hideMark/>
          </w:tcPr>
          <w:p w14:paraId="0649376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Sangat Tinggi</w:t>
            </w:r>
          </w:p>
        </w:tc>
        <w:tc>
          <w:tcPr>
            <w:tcW w:w="0" w:type="auto"/>
            <w:vAlign w:val="center"/>
            <w:hideMark/>
          </w:tcPr>
          <w:p w14:paraId="41DF0505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$85.000 - $150.000+</w:t>
            </w:r>
          </w:p>
        </w:tc>
        <w:tc>
          <w:tcPr>
            <w:tcW w:w="0" w:type="auto"/>
            <w:vAlign w:val="center"/>
            <w:hideMark/>
          </w:tcPr>
          <w:p w14:paraId="23D056C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Hibrida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&amp;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Manusia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  <w:tr w:rsidR="00145666" w:rsidRPr="00145666" w14:paraId="23B8C491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AB5C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Pengembang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Web3</w:t>
            </w:r>
          </w:p>
        </w:tc>
        <w:tc>
          <w:tcPr>
            <w:tcW w:w="0" w:type="auto"/>
            <w:vAlign w:val="center"/>
            <w:hideMark/>
          </w:tcPr>
          <w:p w14:paraId="3B0B8B2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6091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Tinggi</w:t>
            </w:r>
          </w:p>
        </w:tc>
        <w:tc>
          <w:tcPr>
            <w:tcW w:w="0" w:type="auto"/>
            <w:vAlign w:val="center"/>
            <w:hideMark/>
          </w:tcPr>
          <w:p w14:paraId="47F6D05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$120.000 - $250.000+</w:t>
            </w:r>
          </w:p>
        </w:tc>
        <w:tc>
          <w:tcPr>
            <w:tcW w:w="0" w:type="auto"/>
            <w:vAlign w:val="center"/>
            <w:hideMark/>
          </w:tcPr>
          <w:p w14:paraId="62A309B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Mendalam</w:t>
            </w:r>
            <w:proofErr w:type="spellEnd"/>
          </w:p>
        </w:tc>
      </w:tr>
      <w:tr w:rsidR="00145666" w:rsidRPr="00145666" w14:paraId="6403B5B1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9B7A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Teknisi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Turbin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Angin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77EB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Transisi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Hijau</w:t>
            </w:r>
          </w:p>
        </w:tc>
        <w:tc>
          <w:tcPr>
            <w:tcW w:w="0" w:type="auto"/>
            <w:vAlign w:val="center"/>
            <w:hideMark/>
          </w:tcPr>
          <w:p w14:paraId="39F55F1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Eksplosif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EDF9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$55.000 - $90.000+</w:t>
            </w:r>
          </w:p>
        </w:tc>
        <w:tc>
          <w:tcPr>
            <w:tcW w:w="0" w:type="auto"/>
            <w:vAlign w:val="center"/>
            <w:hideMark/>
          </w:tcPr>
          <w:p w14:paraId="0DE34CB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Keterampilan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Teknis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Terapan</w:t>
            </w:r>
            <w:proofErr w:type="spellEnd"/>
          </w:p>
        </w:tc>
      </w:tr>
      <w:tr w:rsidR="00145666" w:rsidRPr="00145666" w14:paraId="06D9D663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E28A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Pemasang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Panel Surya (PV)</w:t>
            </w:r>
          </w:p>
        </w:tc>
        <w:tc>
          <w:tcPr>
            <w:tcW w:w="0" w:type="auto"/>
            <w:vAlign w:val="center"/>
            <w:hideMark/>
          </w:tcPr>
          <w:p w14:paraId="2049A6D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Transisi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Hijau</w:t>
            </w:r>
          </w:p>
        </w:tc>
        <w:tc>
          <w:tcPr>
            <w:tcW w:w="0" w:type="auto"/>
            <w:vAlign w:val="center"/>
            <w:hideMark/>
          </w:tcPr>
          <w:p w14:paraId="4491835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Sangat Tinggi</w:t>
            </w:r>
          </w:p>
        </w:tc>
        <w:tc>
          <w:tcPr>
            <w:tcW w:w="0" w:type="auto"/>
            <w:vAlign w:val="center"/>
            <w:hideMark/>
          </w:tcPr>
          <w:p w14:paraId="1D69155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$45.000 - $70.000+</w:t>
            </w:r>
          </w:p>
        </w:tc>
        <w:tc>
          <w:tcPr>
            <w:tcW w:w="0" w:type="auto"/>
            <w:vAlign w:val="center"/>
            <w:hideMark/>
          </w:tcPr>
          <w:p w14:paraId="6363CDC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Keterampilan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Teknis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Terapan</w:t>
            </w:r>
            <w:proofErr w:type="spellEnd"/>
          </w:p>
        </w:tc>
      </w:tr>
      <w:tr w:rsidR="00145666" w:rsidRPr="00145666" w14:paraId="305E06A3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242F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Spesialis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Restorasi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Ekosistem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CF137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Transisi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Hijau</w:t>
            </w:r>
          </w:p>
        </w:tc>
        <w:tc>
          <w:tcPr>
            <w:tcW w:w="0" w:type="auto"/>
            <w:vAlign w:val="center"/>
            <w:hideMark/>
          </w:tcPr>
          <w:p w14:paraId="0E2B404F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Tinggi</w:t>
            </w:r>
          </w:p>
        </w:tc>
        <w:tc>
          <w:tcPr>
            <w:tcW w:w="0" w:type="auto"/>
            <w:vAlign w:val="center"/>
            <w:hideMark/>
          </w:tcPr>
          <w:p w14:paraId="2C4EDC6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$60.000 - $100.000+</w:t>
            </w:r>
          </w:p>
        </w:tc>
        <w:tc>
          <w:tcPr>
            <w:tcW w:w="0" w:type="auto"/>
            <w:vAlign w:val="center"/>
            <w:hideMark/>
          </w:tcPr>
          <w:p w14:paraId="6869729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Hibrida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(Sains &amp;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Manajemen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  <w:tr w:rsidR="00145666" w:rsidRPr="00145666" w14:paraId="23010399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177C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Spesialis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Teknologi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Geriatri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BE71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Sosio-Ekonomi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DAEE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Sangat Tinggi</w:t>
            </w:r>
          </w:p>
        </w:tc>
        <w:tc>
          <w:tcPr>
            <w:tcW w:w="0" w:type="auto"/>
            <w:vAlign w:val="center"/>
            <w:hideMark/>
          </w:tcPr>
          <w:p w14:paraId="3DDCBC2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$65.000 - $110.000</w:t>
            </w:r>
          </w:p>
        </w:tc>
        <w:tc>
          <w:tcPr>
            <w:tcW w:w="0" w:type="auto"/>
            <w:vAlign w:val="center"/>
            <w:hideMark/>
          </w:tcPr>
          <w:p w14:paraId="582BCA6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Berpusat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Manusia</w:t>
            </w:r>
            <w:proofErr w:type="spellEnd"/>
          </w:p>
        </w:tc>
      </w:tr>
      <w:tr w:rsidR="00145666" w:rsidRPr="00145666" w14:paraId="0BEA178A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3DC2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Ahli Strategi Masa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Depan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Kerja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26AC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Sosio-Ekonomi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782F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Tinggi</w:t>
            </w:r>
          </w:p>
        </w:tc>
        <w:tc>
          <w:tcPr>
            <w:tcW w:w="0" w:type="auto"/>
            <w:vAlign w:val="center"/>
            <w:hideMark/>
          </w:tcPr>
          <w:p w14:paraId="38C78DA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$150.000 - $250.000+</w:t>
            </w:r>
          </w:p>
        </w:tc>
        <w:tc>
          <w:tcPr>
            <w:tcW w:w="0" w:type="auto"/>
            <w:vAlign w:val="center"/>
            <w:hideMark/>
          </w:tcPr>
          <w:p w14:paraId="5A911BF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Hibrida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(Strategi &amp;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Manusia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  <w:tr w:rsidR="00145666" w:rsidRPr="00145666" w14:paraId="39958F4A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5CFF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Manajer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Tim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Manusia-Mesin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71CF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/Sosial</w:t>
            </w:r>
          </w:p>
        </w:tc>
        <w:tc>
          <w:tcPr>
            <w:tcW w:w="0" w:type="auto"/>
            <w:vAlign w:val="center"/>
            <w:hideMark/>
          </w:tcPr>
          <w:p w14:paraId="5CFF872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Tinggi</w:t>
            </w:r>
          </w:p>
        </w:tc>
        <w:tc>
          <w:tcPr>
            <w:tcW w:w="0" w:type="auto"/>
            <w:vAlign w:val="center"/>
            <w:hideMark/>
          </w:tcPr>
          <w:p w14:paraId="51F09EF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$130.000 - $220.000+</w:t>
            </w:r>
          </w:p>
        </w:tc>
        <w:tc>
          <w:tcPr>
            <w:tcW w:w="0" w:type="auto"/>
            <w:vAlign w:val="center"/>
            <w:hideMark/>
          </w:tcPr>
          <w:p w14:paraId="170F1B4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Hibrida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Manajemen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&amp;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  <w:tr w:rsidR="00145666" w:rsidRPr="00145666" w14:paraId="60195DC0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6DB55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Ilmuwan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5139105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59A6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Sangat Tinggi</w:t>
            </w:r>
          </w:p>
        </w:tc>
        <w:tc>
          <w:tcPr>
            <w:tcW w:w="0" w:type="auto"/>
            <w:vAlign w:val="center"/>
            <w:hideMark/>
          </w:tcPr>
          <w:p w14:paraId="44701F8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$110.000 - $180.000+</w:t>
            </w:r>
          </w:p>
        </w:tc>
        <w:tc>
          <w:tcPr>
            <w:tcW w:w="0" w:type="auto"/>
            <w:vAlign w:val="center"/>
            <w:hideMark/>
          </w:tcPr>
          <w:p w14:paraId="1C756E6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Mendalam</w:t>
            </w:r>
            <w:proofErr w:type="spellEnd"/>
          </w:p>
        </w:tc>
      </w:tr>
      <w:tr w:rsidR="00145666" w:rsidRPr="00145666" w14:paraId="34F7548F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E840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Analis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Keamanan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Siber</w:t>
            </w:r>
          </w:p>
        </w:tc>
        <w:tc>
          <w:tcPr>
            <w:tcW w:w="0" w:type="auto"/>
            <w:vAlign w:val="center"/>
            <w:hideMark/>
          </w:tcPr>
          <w:p w14:paraId="3B8B4B3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08A6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Sangat Tinggi</w:t>
            </w:r>
          </w:p>
        </w:tc>
        <w:tc>
          <w:tcPr>
            <w:tcW w:w="0" w:type="auto"/>
            <w:vAlign w:val="center"/>
            <w:hideMark/>
          </w:tcPr>
          <w:p w14:paraId="005AE8C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$95.000 - $160.000+</w:t>
            </w:r>
          </w:p>
        </w:tc>
        <w:tc>
          <w:tcPr>
            <w:tcW w:w="0" w:type="auto"/>
            <w:vAlign w:val="center"/>
            <w:hideMark/>
          </w:tcPr>
          <w:p w14:paraId="3AA05C0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Mendalam</w:t>
            </w:r>
            <w:proofErr w:type="spellEnd"/>
          </w:p>
        </w:tc>
      </w:tr>
    </w:tbl>
    <w:p w14:paraId="0F73B5EA" w14:textId="77777777" w:rsidR="00145666" w:rsidRPr="00145666" w:rsidRDefault="00145666" w:rsidP="00145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Ekspor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Spreadsheet</w:t>
      </w:r>
    </w:p>
    <w:p w14:paraId="65167BD1" w14:textId="77777777" w:rsidR="00145666" w:rsidRPr="00145666" w:rsidRDefault="00145666" w:rsidP="00145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mengungkapkan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pergeseran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,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Efek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Barbel" di pasar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terkonsentrasi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kutub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upah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AI)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terapan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upah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menengah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Hijau).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kognitif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rutin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menengah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dukungan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kantor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tergerus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Polarisasi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implikasi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mobilitas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ketidaksetaraan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upah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2A98E867" w14:textId="77777777" w:rsidR="00145666" w:rsidRPr="00145666" w:rsidRDefault="00145666" w:rsidP="00145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,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Krisis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BYOAI"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berlangsung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Kesenjangan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adopsi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oleh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(75%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39%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bom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kesenjangan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tata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kelola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masif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terkelola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mengekspos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sensitif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kekhawatiran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47188B56" w14:textId="77777777" w:rsidR="00145666" w:rsidRPr="00145666" w:rsidRDefault="00145666" w:rsidP="00145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lastRenderedPageBreak/>
        <w:t>tidak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melatih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daripada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13A64CDE" w14:textId="77777777" w:rsidR="00145666" w:rsidRPr="00145666" w:rsidRDefault="00145666" w:rsidP="00145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14425D8">
          <v:rect id="_x0000_i1025" style="width:0;height:1.5pt" o:hralign="center" o:hrstd="t" o:hr="t" fillcolor="#a0a0a0" stroked="f"/>
        </w:pict>
      </w:r>
    </w:p>
    <w:p w14:paraId="6DDFA654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Bagian 2: Garda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Depan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Tenaga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Masa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Depan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: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Profil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12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Profesi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Berdampak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Tinggi</w:t>
      </w:r>
    </w:p>
    <w:p w14:paraId="37FCE1DF" w14:textId="77777777" w:rsidR="00145666" w:rsidRPr="00145666" w:rsidRDefault="00145666" w:rsidP="00145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Bagian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menyajikan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terperinci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12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profil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ringkasan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intelijen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mandiri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disusun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kejelasan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71FD80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Klaster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1: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Ekonomi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AI &amp; Data</w:t>
      </w:r>
    </w:p>
    <w:p w14:paraId="5F17215E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Spesialis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AI/Machine Learning (AI/ML Specialist)</w:t>
      </w:r>
    </w:p>
    <w:p w14:paraId="1567F562" w14:textId="77777777" w:rsidR="00145666" w:rsidRPr="00145666" w:rsidRDefault="00145666" w:rsidP="001456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Pemicu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Proliferasi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Big Data,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(GPU),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terpuaskan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wawasan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prediktif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503D6919" w14:textId="77777777" w:rsidR="00145666" w:rsidRPr="00145666" w:rsidRDefault="00145666" w:rsidP="001456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machine learning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diagnostik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medis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keunggulan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kompetitif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gram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inovasi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personalisasi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5EF5BC45" w14:textId="77777777" w:rsidR="00145666" w:rsidRPr="00145666" w:rsidRDefault="00145666" w:rsidP="001456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Waktu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meledak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0-5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449B41" w14:textId="77777777" w:rsidR="00145666" w:rsidRPr="00145666" w:rsidRDefault="00145666" w:rsidP="001456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Dibutuhkan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2704CD94" w14:textId="77777777" w:rsidR="00145666" w:rsidRPr="00145666" w:rsidRDefault="00145666" w:rsidP="001456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Python, C++, TensorFlow, </w:t>
      </w:r>
      <w:proofErr w:type="spellStart"/>
      <w:proofErr w:type="gram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PyTorch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gram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SQL,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(   </w:t>
      </w:r>
    </w:p>
    <w:p w14:paraId="7E4F6CBF" w14:textId="77777777" w:rsidR="00145666" w:rsidRPr="00145666" w:rsidRDefault="00145666" w:rsidP="0014566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Deep Learning, Reinforcement Learning</w:t>
      </w:r>
      <w:proofErr w:type="gram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 ,</w:t>
      </w:r>
      <w:proofErr w:type="gram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terdistribusi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(Hadoop).   </w:t>
      </w:r>
    </w:p>
    <w:p w14:paraId="480BCE40" w14:textId="77777777" w:rsidR="00145666" w:rsidRPr="00145666" w:rsidRDefault="00145666" w:rsidP="001456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Non-Teknis: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Pemecahan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analitis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pemikiran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kritis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pemangku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kepentingan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non-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07F458A0" w14:textId="77777777" w:rsidR="00145666" w:rsidRPr="00145666" w:rsidRDefault="00145666" w:rsidP="001456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Platform &amp; Alat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TensorFlow,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PyTorch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Scikit-learn,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AWS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SageMaker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Google AI Platform, Azure Machine Learning.   </w:t>
      </w:r>
    </w:p>
    <w:p w14:paraId="43F8B0C4" w14:textId="77777777" w:rsidR="00145666" w:rsidRPr="00145666" w:rsidRDefault="00145666" w:rsidP="001456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Jalur Karir &amp; Latar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Pendidikan: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gelar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Sarjana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Magister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Komputer,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Jalur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karier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junior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senior,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pemimpin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AI.   </w:t>
      </w:r>
    </w:p>
    <w:p w14:paraId="36A22359" w14:textId="77777777" w:rsidR="00145666" w:rsidRPr="00145666" w:rsidRDefault="00145666" w:rsidP="001456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(USD):</w:t>
      </w:r>
    </w:p>
    <w:p w14:paraId="0532E680" w14:textId="77777777" w:rsidR="00145666" w:rsidRPr="00145666" w:rsidRDefault="00145666" w:rsidP="001456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$120.000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Pemula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 - $250.000+ (Senior/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Pemimpin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Talenta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papan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$500.000-$2.000.000.   </w:t>
      </w:r>
    </w:p>
    <w:p w14:paraId="0CC175D3" w14:textId="77777777" w:rsidR="00145666" w:rsidRPr="00145666" w:rsidRDefault="00145666" w:rsidP="001456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Dasar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Glassdoor ,</w:t>
      </w:r>
      <w:proofErr w:type="gram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talenta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74D1D167" w14:textId="77777777" w:rsidR="00145666" w:rsidRPr="00145666" w:rsidRDefault="00145666" w:rsidP="001456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Tingkat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Keyakinan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Tinggi.</w:t>
      </w:r>
    </w:p>
    <w:p w14:paraId="305B4DA3" w14:textId="77777777" w:rsidR="00145666" w:rsidRPr="00145666" w:rsidRDefault="00145666" w:rsidP="001456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Potensi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Tinggi. BLS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memproyeksikan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26%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ilmuwan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riset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"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antara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2023-2033. WEF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konsisten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menempatkannya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tercepat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39BE2B60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Petugas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Etika AI (AI Ethics Officer)</w:t>
      </w:r>
    </w:p>
    <w:p w14:paraId="4F92CE73" w14:textId="77777777" w:rsidR="00145666" w:rsidRPr="00145666" w:rsidRDefault="00145666" w:rsidP="00145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Pemicu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kesadaran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(bias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privasi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diskriminasi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regulasi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, EU AI Act</w:t>
      </w:r>
      <w:proofErr w:type="gram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 ,</w:t>
      </w:r>
      <w:proofErr w:type="gram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reputasi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4E07040B" w14:textId="77777777" w:rsidR="00145666" w:rsidRPr="00145666" w:rsidRDefault="00145666" w:rsidP="00145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menjembatani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filsafat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strategi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proses audit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etis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mitigasi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kepatuhan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pembeda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kompetitif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7E32F3E8" w14:textId="77777777" w:rsidR="00145666" w:rsidRPr="00145666" w:rsidRDefault="00145666" w:rsidP="00145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Waktu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Sedang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2-7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C40A4A" w14:textId="77777777" w:rsidR="00145666" w:rsidRPr="00145666" w:rsidRDefault="00145666" w:rsidP="00145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Dibutuhkan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12CB67DE" w14:textId="77777777" w:rsidR="00145666" w:rsidRPr="00145666" w:rsidRDefault="00145666" w:rsidP="001456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konseptual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AI/ML, audit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privasi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   </w:t>
      </w:r>
    </w:p>
    <w:p w14:paraId="205C5EDB" w14:textId="77777777" w:rsidR="00145666" w:rsidRPr="00145666" w:rsidRDefault="00145666" w:rsidP="001456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Non-Teknis: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Latar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filsafat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Pemikiran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kritis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persuasif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emosional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menavigasi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ambiguitas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12AFBBAC" w14:textId="77777777" w:rsidR="00145666" w:rsidRPr="00145666" w:rsidRDefault="00145666" w:rsidP="00145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Platform &amp; Alat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Alat audit bias,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kelola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platform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kepatuhan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OneTrust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visualisasi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explainable AI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(XAI).</w:t>
      </w:r>
    </w:p>
    <w:p w14:paraId="7ABF6D3A" w14:textId="77777777" w:rsidR="00145666" w:rsidRPr="00145666" w:rsidRDefault="00145666" w:rsidP="00145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Jalur Karir &amp; Latar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Pendidikan: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Gelar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Hukum,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Filsafat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Komputer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Jalur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karier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kepatuhan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Chief AI Ethics Officer.   </w:t>
      </w:r>
    </w:p>
    <w:p w14:paraId="1CCE4FAC" w14:textId="77777777" w:rsidR="00145666" w:rsidRPr="00145666" w:rsidRDefault="00145666" w:rsidP="00145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(USD):</w:t>
      </w:r>
    </w:p>
    <w:p w14:paraId="31D327DE" w14:textId="77777777" w:rsidR="00145666" w:rsidRPr="00145666" w:rsidRDefault="00145666" w:rsidP="001456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$105.000 (Tingkat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Menengah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- $300.000+ (Chief Officer).   </w:t>
      </w:r>
    </w:p>
    <w:p w14:paraId="0CAD33D6" w14:textId="77777777" w:rsidR="00145666" w:rsidRPr="00145666" w:rsidRDefault="00145666" w:rsidP="001456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Dasar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kepatuhan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senior,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premi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AA5774" w14:textId="77777777" w:rsidR="00145666" w:rsidRPr="00145666" w:rsidRDefault="00145666" w:rsidP="001456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Tingkat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Keyakinan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Sedang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00E9FE9F" w14:textId="77777777" w:rsidR="00145666" w:rsidRPr="00145666" w:rsidRDefault="00145666" w:rsidP="00145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Potensi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Tinggi.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penyebutan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"Responsible AI"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lowongan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tajam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2024 ,</w:t>
      </w:r>
      <w:proofErr w:type="gram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meledak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2BD9C872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Pelatih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Tenaga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AI (AI Workforce Trainer / AI Coach)</w:t>
      </w:r>
    </w:p>
    <w:p w14:paraId="5CEB771C" w14:textId="77777777" w:rsidR="00145666" w:rsidRPr="00145666" w:rsidRDefault="00145666" w:rsidP="00145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Pemicu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Kesenjangan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masif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angkatan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Deloitte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melaporkan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82%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proofErr w:type="gram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gram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Microsoft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75%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Perusahaan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massal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50454D44" w14:textId="77777777" w:rsidR="00145666" w:rsidRPr="00145666" w:rsidRDefault="00145666" w:rsidP="00145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membekali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non-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etis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</w:t>
      </w:r>
      <w:proofErr w:type="gram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" ,</w:t>
      </w:r>
      <w:proofErr w:type="gram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0DB21501" w14:textId="77777777" w:rsidR="00145666" w:rsidRPr="00145666" w:rsidRDefault="00145666" w:rsidP="001456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lastRenderedPageBreak/>
        <w:t>prompt engineering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-AI.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mempercepat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adopsi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produktivitas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terkelola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(BYOAI),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03DC7F0A" w14:textId="77777777" w:rsidR="00145666" w:rsidRPr="00145666" w:rsidRDefault="00145666" w:rsidP="00145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Waktu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Sedang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SDM/L&amp;D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1-5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D025489" w14:textId="77777777" w:rsidR="00145666" w:rsidRPr="00145666" w:rsidRDefault="00145666" w:rsidP="00145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Dibutuhkan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1D71E490" w14:textId="77777777" w:rsidR="00145666" w:rsidRPr="00145666" w:rsidRDefault="00145666" w:rsidP="00145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ChatGPT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Copilot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, Gemini</w:t>
      </w:r>
      <w:proofErr w:type="gram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 ,</w:t>
      </w:r>
      <w:proofErr w:type="gram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dasar-dasar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ML,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   </w:t>
      </w:r>
    </w:p>
    <w:p w14:paraId="355A2528" w14:textId="77777777" w:rsidR="00145666" w:rsidRPr="00145666" w:rsidRDefault="00145666" w:rsidP="00145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Non-Teknis: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instruksional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empati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menerjemahkan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dipahami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gram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5E5035E3" w14:textId="77777777" w:rsidR="00145666" w:rsidRPr="00145666" w:rsidRDefault="00145666" w:rsidP="00145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Platform &amp; Alat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 (Coursera, edX),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ChatGPT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Microsoft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Copilot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platform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(Teams, Slack),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visualisasi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3034CF" w14:textId="77777777" w:rsidR="00145666" w:rsidRPr="00145666" w:rsidRDefault="00145666" w:rsidP="00145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Jalur Karir &amp; Latar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Pendidikan: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Latar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SDM,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AI. Bisa juga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hasrat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66BFE4" w14:textId="77777777" w:rsidR="00145666" w:rsidRPr="00145666" w:rsidRDefault="00145666" w:rsidP="00145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(USD):</w:t>
      </w:r>
    </w:p>
    <w:p w14:paraId="7ADC6DBC" w14:textId="77777777" w:rsidR="00145666" w:rsidRPr="00145666" w:rsidRDefault="00145666" w:rsidP="00145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$85.000 - $150.000+.</w:t>
      </w:r>
    </w:p>
    <w:p w14:paraId="756AB251" w14:textId="77777777" w:rsidR="00145666" w:rsidRPr="00145666" w:rsidRDefault="00145666" w:rsidP="00145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Dasar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senior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L&amp;D,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premi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diminati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rentang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$50.000-$100.000+.   </w:t>
      </w:r>
    </w:p>
    <w:p w14:paraId="1947B25B" w14:textId="77777777" w:rsidR="00145666" w:rsidRPr="00145666" w:rsidRDefault="00145666" w:rsidP="00145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Tingkat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Keyakinan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Sedang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didefinisikan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E921A4F" w14:textId="77777777" w:rsidR="00145666" w:rsidRPr="00145666" w:rsidRDefault="00145666" w:rsidP="00145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Potensi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Tinggi.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melatih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40%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76082CF3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Pengembang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Web3 (Web3 Developer)</w:t>
      </w:r>
    </w:p>
    <w:p w14:paraId="32B167FB" w14:textId="77777777" w:rsidR="00145666" w:rsidRPr="00145666" w:rsidRDefault="00145666" w:rsidP="001456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Pemicu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blockchain,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terdesentralisasi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dApps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pergeseran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menuju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berpusat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kepemilikan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tokenisasi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  </w:t>
      </w:r>
    </w:p>
    <w:p w14:paraId="5AEECBD8" w14:textId="77777777" w:rsidR="00145666" w:rsidRPr="00145666" w:rsidRDefault="00145666" w:rsidP="001456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infrastruktur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terdesentralisasi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(Web3).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smart contracts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dApps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mengintegrasikan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dompet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kripto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terdesentralisasi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DeFi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), game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GameFi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dan media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perantara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terpusat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berpotensi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mendisrupsi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raksasa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160EF823" w14:textId="77777777" w:rsidR="00145666" w:rsidRPr="00145666" w:rsidRDefault="00145666" w:rsidP="001456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Waktu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berakselerasi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3-8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seiring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matangnya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75201F3" w14:textId="77777777" w:rsidR="00145666" w:rsidRPr="00145666" w:rsidRDefault="00145666" w:rsidP="001456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Dibutuhkan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02199B4" w14:textId="77777777" w:rsidR="00145666" w:rsidRPr="00145666" w:rsidRDefault="00145666" w:rsidP="001456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Solidity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Ethereum/EVM), Rust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Solana/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Polkadot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proofErr w:type="gram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Vyper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gram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fundamental blockchain,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kriptografi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mekanisme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konsensus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Hardhat/Truffle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Web3.js/Ethers.js.   </w:t>
      </w:r>
    </w:p>
    <w:p w14:paraId="24123A60" w14:textId="77777777" w:rsidR="00145666" w:rsidRPr="00145666" w:rsidRDefault="00145666" w:rsidP="001456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Non-Teknis: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Pemikiran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pikir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berfokus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beradaptasi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pesat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desentralisasi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6A564041" w14:textId="77777777" w:rsidR="00145666" w:rsidRPr="00145666" w:rsidRDefault="00145666" w:rsidP="001456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Contoh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Platform &amp; Alat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Ethereum, Solana,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Polkadot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, IPFS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), Alchemy/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Infura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(API node),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MetaMask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dompet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), Hardhat/Truffle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09EBDB81" w14:textId="77777777" w:rsidR="00145666" w:rsidRPr="00145666" w:rsidRDefault="00145666" w:rsidP="001456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Jalur Karir &amp; Latar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Pendidikan: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(Web2)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mandiri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Web3. Gelar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Komputer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Jalur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karier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junior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protokol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senior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pemimpin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5087D4" w14:textId="77777777" w:rsidR="00145666" w:rsidRPr="00145666" w:rsidRDefault="00145666" w:rsidP="001456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(USD):</w:t>
      </w:r>
    </w:p>
    <w:p w14:paraId="0477B10D" w14:textId="77777777" w:rsidR="00145666" w:rsidRPr="00145666" w:rsidRDefault="00145666" w:rsidP="001456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$120.000 (Junior) - $250.000+ (Senior).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smart contract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protokol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7ECFFBD0" w14:textId="77777777" w:rsidR="00145666" w:rsidRPr="00145666" w:rsidRDefault="00145666" w:rsidP="001456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Dasar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Web3.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kompetitif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kelangkaan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talenta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0BFC4E55" w14:textId="77777777" w:rsidR="00145666" w:rsidRPr="00145666" w:rsidRDefault="00145666" w:rsidP="001456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Tingkat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Keyakinan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Tinggi.</w:t>
      </w:r>
    </w:p>
    <w:p w14:paraId="6955B86A" w14:textId="77777777" w:rsidR="00145666" w:rsidRPr="00145666" w:rsidRDefault="00145666" w:rsidP="001456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Potensi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Tinggi. Pasar Web3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diproyeksikan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$33,53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miliar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2030 ,</w:t>
      </w:r>
      <w:proofErr w:type="gram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terampil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1890BACA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Klaster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2: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Transisi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Hijau</w:t>
      </w:r>
    </w:p>
    <w:p w14:paraId="035A89AA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Teknisi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Turbin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Angin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Windtech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435FEDAA" w14:textId="77777777" w:rsidR="00145666" w:rsidRPr="00145666" w:rsidRDefault="00145666" w:rsidP="001456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Pemicu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Transisi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besar-besaran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target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emisi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nol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bersih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522D615B" w14:textId="77777777" w:rsidR="00145666" w:rsidRPr="00145666" w:rsidRDefault="00145666" w:rsidP="001456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terampil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memelihara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memperbaiki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turbin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seringkali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ketinggian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ekstrem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terpencil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garis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keandalan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infrastruktur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dekarbonisasi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listrik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31FCCEA7" w14:textId="77777777" w:rsidR="00145666" w:rsidRPr="00145666" w:rsidRDefault="00145666" w:rsidP="001456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Waktu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meledak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0-10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A90BA67" w14:textId="77777777" w:rsidR="00145666" w:rsidRPr="00145666" w:rsidRDefault="00145666" w:rsidP="001456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Dibutuhkan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2D4BE42D" w14:textId="77777777" w:rsidR="00145666" w:rsidRPr="00145666" w:rsidRDefault="00145666" w:rsidP="001456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listrik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hidrolik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mendiagnosis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memecahkan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537D5542" w14:textId="77777777" w:rsidR="00145666" w:rsidRPr="00145666" w:rsidRDefault="00145666" w:rsidP="001456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Non-Teknis: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takut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ketinggian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protokol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keselamatan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tim.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0A3CA6B0" w14:textId="77777777" w:rsidR="00145666" w:rsidRPr="00145666" w:rsidRDefault="00145666" w:rsidP="001456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Platform &amp; Alat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Alat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diagnostik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listrik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peralatan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keselamatan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(harness,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tali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SCADA.</w:t>
      </w:r>
    </w:p>
    <w:p w14:paraId="53D35C04" w14:textId="77777777" w:rsidR="00145666" w:rsidRPr="00145666" w:rsidRDefault="00145666" w:rsidP="001456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Jalur Karir &amp; Latar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Pendidikan: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sertifikat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gelar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associate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kejuruan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Sertifikasi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Wind Organisation (GWO)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Jalur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karier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6E7DFA7D" w14:textId="77777777" w:rsidR="00145666" w:rsidRPr="00145666" w:rsidRDefault="00145666" w:rsidP="001456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(USD):</w:t>
      </w:r>
    </w:p>
    <w:p w14:paraId="71FF82F8" w14:textId="77777777" w:rsidR="00145666" w:rsidRPr="00145666" w:rsidRDefault="00145666" w:rsidP="001456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$55.000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Pemula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 - $90.000+ (Senior/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Pemimpin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  </w:t>
      </w:r>
    </w:p>
    <w:p w14:paraId="72506425" w14:textId="77777777" w:rsidR="00145666" w:rsidRPr="00145666" w:rsidRDefault="00145666" w:rsidP="001456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Dasar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BLS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lembur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  </w:t>
      </w:r>
    </w:p>
    <w:p w14:paraId="111EC99E" w14:textId="77777777" w:rsidR="00145666" w:rsidRPr="00145666" w:rsidRDefault="00145666" w:rsidP="0014566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per diem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perjalanan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2974B5" w14:textId="77777777" w:rsidR="00145666" w:rsidRPr="00145666" w:rsidRDefault="00145666" w:rsidP="001456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Tingkat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Keyakinan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Tinggi.</w:t>
      </w:r>
    </w:p>
    <w:p w14:paraId="026F3A72" w14:textId="77777777" w:rsidR="00145666" w:rsidRPr="00145666" w:rsidRDefault="00145666" w:rsidP="001456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Potensi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Eksplosif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BLS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memproyeksikan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AS,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60%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2023-2033.   </w:t>
      </w:r>
    </w:p>
    <w:p w14:paraId="0021D01B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6.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Pemasang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Panel Surya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Fotovoltaik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(Solar PV Installer)</w:t>
      </w:r>
    </w:p>
    <w:p w14:paraId="2C394120" w14:textId="77777777" w:rsidR="00145666" w:rsidRPr="00145666" w:rsidRDefault="00145666" w:rsidP="001456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Pemicu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Penurunan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panel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surya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insentif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komersial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bersih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ketahanan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2B8444A2" w14:textId="77777777" w:rsidR="00145666" w:rsidRPr="00145666" w:rsidRDefault="00145666" w:rsidP="001456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merakit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memelihara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PV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surya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atap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perumahan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komersial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skala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utilitas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0C49C688" w14:textId="77777777" w:rsidR="00145666" w:rsidRPr="00145666" w:rsidRDefault="00145666" w:rsidP="001456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Windtechs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tulang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punggung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berkontribusi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pengurangan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jejak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karbon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desentralisasi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52146B" w14:textId="77777777" w:rsidR="00145666" w:rsidRPr="00145666" w:rsidRDefault="00145666" w:rsidP="001456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Waktu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tumbuh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pesat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0-15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E60B83" w14:textId="77777777" w:rsidR="00145666" w:rsidRPr="00145666" w:rsidRDefault="00145666" w:rsidP="001456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Dibutuhkan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6C5474BB" w14:textId="77777777" w:rsidR="00145666" w:rsidRPr="00145666" w:rsidRDefault="00145666" w:rsidP="001456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konstruksi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atap,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dasar-dasar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kelistrikan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skema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kepatuhan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7F0F2975" w14:textId="77777777" w:rsidR="00145666" w:rsidRPr="00145666" w:rsidRDefault="00145666" w:rsidP="001456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Non-Teknis: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keseimbangan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detail,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kepatuhan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prosedur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keselamatan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03B673B4" w14:textId="77777777" w:rsidR="00145666" w:rsidRPr="00145666" w:rsidRDefault="00145666" w:rsidP="001456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Platform &amp; Alat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Alat-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konstruksi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peralatan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listrik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multimeter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surya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peralatan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keselamatan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818029" w14:textId="77777777" w:rsidR="00145666" w:rsidRPr="00145666" w:rsidRDefault="00145666" w:rsidP="001456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Jalur Karir &amp; Latar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Pendidikan: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Diploma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menengah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seringkali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on-the-job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kejuruan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Sertifikasi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North American Board of Certified Energy Practitioners (NABCEP)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dihargai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seringkali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481E481C" w14:textId="77777777" w:rsidR="00145666" w:rsidRPr="00145666" w:rsidRDefault="00145666" w:rsidP="001456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(USD):</w:t>
      </w:r>
    </w:p>
    <w:p w14:paraId="4CC1423F" w14:textId="77777777" w:rsidR="00145666" w:rsidRPr="00145666" w:rsidRDefault="00145666" w:rsidP="001456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$45.000 - $70.000+.   </w:t>
      </w:r>
    </w:p>
    <w:p w14:paraId="2D175031" w14:textId="77777777" w:rsidR="00145666" w:rsidRPr="00145666" w:rsidRDefault="00145666" w:rsidP="001456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Dasar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BLS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agregator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ZipRecruiter.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bervariasi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726C3174" w14:textId="77777777" w:rsidR="00145666" w:rsidRPr="00145666" w:rsidRDefault="00145666" w:rsidP="001456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Tingkat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Keyakinan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Tinggi.</w:t>
      </w:r>
    </w:p>
    <w:p w14:paraId="3BB21E2F" w14:textId="77777777" w:rsidR="00145666" w:rsidRPr="00145666" w:rsidRDefault="00145666" w:rsidP="001456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Potensi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Tinggi. BLS juga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memproyeksikan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tercepat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sejalan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turbin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3B3CD268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7.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Spesialis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Restorasi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Ekosistem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(Rewilding Strategist)</w:t>
      </w:r>
    </w:p>
    <w:p w14:paraId="2760B7C0" w14:textId="77777777" w:rsidR="00145666" w:rsidRPr="00145666" w:rsidRDefault="00145666" w:rsidP="001456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Pemicu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kesadaran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keanekaragaman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hayati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iklim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pengakuan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" (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Nature-based Solutions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NbS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mitigasi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iklim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ketahanan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4475FDAB" w14:textId="77777777" w:rsidR="00145666" w:rsidRPr="00145666" w:rsidRDefault="00145666" w:rsidP="001456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skala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memulihkan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ekosistem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terdegradasi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reforestasi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basah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reintroduksi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spesies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karbon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melindungi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keanekaragaman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hayati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kualitas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ketahanan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bencana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ekologis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7D915672" w14:textId="77777777" w:rsidR="00145666" w:rsidRPr="00145666" w:rsidRDefault="00145666" w:rsidP="001456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Waktu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5-10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BAE3EA3" w14:textId="77777777" w:rsidR="00145666" w:rsidRPr="00145666" w:rsidRDefault="00145666" w:rsidP="001456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Dibutuhkan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76A5CA5A" w14:textId="77777777" w:rsidR="00145666" w:rsidRPr="00145666" w:rsidRDefault="00145666" w:rsidP="001456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Latar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konservasi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Geographic Information Systems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(GIS),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pemantauan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ekologis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5150E86A" w14:textId="77777777" w:rsidR="00145666" w:rsidRPr="00145666" w:rsidRDefault="00145666" w:rsidP="001456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Non-Teknis: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pemikiran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berkolaborasi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pemangku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kepentingan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ilmuwan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kesabaran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27F0FEF4" w14:textId="77777777" w:rsidR="00145666" w:rsidRPr="00145666" w:rsidRDefault="00145666" w:rsidP="001456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Platform &amp; Alat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ArcGIS, QGIS, drone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pemantauan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sensor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pemodelan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ekologis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371A550" w14:textId="77777777" w:rsidR="00145666" w:rsidRPr="00145666" w:rsidRDefault="00145666" w:rsidP="001456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Jalur Karir &amp; Latar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Pendidikan: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Gelar Sarjana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Magister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Sertifikasi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19DFE3A1" w14:textId="77777777" w:rsidR="00145666" w:rsidRPr="00145666" w:rsidRDefault="00145666" w:rsidP="001456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Certified Ecological Restoration Practitioner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(CERP)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kredibilitas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LSM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konservasi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konsultan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3D2C4ABD" w14:textId="77777777" w:rsidR="00145666" w:rsidRPr="00145666" w:rsidRDefault="00145666" w:rsidP="001456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(USD):</w:t>
      </w:r>
    </w:p>
    <w:p w14:paraId="673C17CA" w14:textId="77777777" w:rsidR="00145666" w:rsidRPr="00145666" w:rsidRDefault="00145666" w:rsidP="001456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$60.000 - $100.000+.</w:t>
      </w:r>
    </w:p>
    <w:p w14:paraId="07698624" w14:textId="77777777" w:rsidR="00145666" w:rsidRPr="00145666" w:rsidRDefault="00145666" w:rsidP="001456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Dasar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ahli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ilmuwan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konservasi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bervariasi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tergantung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vs.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swasta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  </w:t>
      </w:r>
    </w:p>
    <w:p w14:paraId="764BB9D0" w14:textId="77777777" w:rsidR="00145666" w:rsidRPr="00145666" w:rsidRDefault="00145666" w:rsidP="001456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Tingkat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Keyakinan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Sedang.</w:t>
      </w:r>
    </w:p>
    <w:p w14:paraId="52245D3E" w14:textId="77777777" w:rsidR="00145666" w:rsidRPr="00145666" w:rsidRDefault="00145666" w:rsidP="001456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Potensi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Tinggi.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NbS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lipat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dekade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$49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miliar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2023.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UNEP/ILO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memproyeksikan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32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NbS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pada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2030.   </w:t>
      </w:r>
    </w:p>
    <w:p w14:paraId="5819F6F4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Klaster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3: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Pergeseran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Sosio-Ekonomi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Berpusat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pada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Manusia</w:t>
      </w:r>
      <w:proofErr w:type="spellEnd"/>
    </w:p>
    <w:p w14:paraId="7723C9E6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8.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Spesialis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Geriatri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(Geriatric Technology Specialist)</w:t>
      </w:r>
    </w:p>
    <w:p w14:paraId="330585E6" w14:textId="77777777" w:rsidR="00145666" w:rsidRPr="00145666" w:rsidRDefault="00145666" w:rsidP="001456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Pemicu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Konvergensi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tren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populasi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menua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negara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maju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proliferasi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pintar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dikenakan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  </w:t>
      </w:r>
    </w:p>
    <w:p w14:paraId="75EEA071" w14:textId="77777777" w:rsidR="00145666" w:rsidRPr="00145666" w:rsidRDefault="00145666" w:rsidP="001456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wearables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dan 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telehealth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5E8E11B9" w14:textId="77777777" w:rsidR="00145666" w:rsidRPr="00145666" w:rsidRDefault="00145666" w:rsidP="001456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menilai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lansia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merekomendasikan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melatih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aging in place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"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menua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Ini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sensor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jatuh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dispenser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obat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pintar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platform   </w:t>
      </w:r>
    </w:p>
    <w:p w14:paraId="0B4ADE05" w14:textId="77777777" w:rsidR="00145666" w:rsidRPr="00145666" w:rsidRDefault="00145666" w:rsidP="001456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telehealth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lansia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beban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perawatan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ketenangan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pikiran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2342A4D" w14:textId="77777777" w:rsidR="00145666" w:rsidRPr="00145666" w:rsidRDefault="00145666" w:rsidP="001456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Waktu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Sedang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3-10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47A690" w14:textId="77777777" w:rsidR="00145666" w:rsidRPr="00145666" w:rsidRDefault="00145666" w:rsidP="001456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Dibutuhkan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75CDACF0" w14:textId="77777777" w:rsidR="00145666" w:rsidRPr="00145666" w:rsidRDefault="00145666" w:rsidP="001456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pintar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wearables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seluler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memecahkan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6E707017" w14:textId="77777777" w:rsidR="00145666" w:rsidRPr="00145666" w:rsidRDefault="00145666" w:rsidP="001456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Non-Teknis: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Empati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kesabaran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terbiasa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gerontologi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penuaan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6A891AC3" w14:textId="77777777" w:rsidR="00145666" w:rsidRPr="00145666" w:rsidRDefault="00145666" w:rsidP="001456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Platform &amp; Alat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Amazon Alexa/Google Home, Apple Watch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deteksi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jatuh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pemantauan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jarak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platform 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telehealth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(FaceTime, Zoom).</w:t>
      </w:r>
    </w:p>
    <w:p w14:paraId="28D4A726" w14:textId="77777777" w:rsidR="00145666" w:rsidRPr="00145666" w:rsidRDefault="00145666" w:rsidP="001456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Jalur Karir &amp; Latar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Pendidikan: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Latar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interdisipliner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gerontologi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perawatan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Sertifikasi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011D1D66" w14:textId="77777777" w:rsidR="00145666" w:rsidRPr="00145666" w:rsidRDefault="00145666" w:rsidP="001456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Certified Aging-in-Place Specialist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(CAPS)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independen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agen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perawatan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fasilitas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lansia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54FD7532" w14:textId="77777777" w:rsidR="00145666" w:rsidRPr="00145666" w:rsidRDefault="00145666" w:rsidP="001456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(USD):</w:t>
      </w:r>
    </w:p>
    <w:p w14:paraId="1A85E046" w14:textId="77777777" w:rsidR="00145666" w:rsidRPr="00145666" w:rsidRDefault="00145666" w:rsidP="001456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$65.000 - $110.000.</w:t>
      </w:r>
    </w:p>
    <w:p w14:paraId="1CF9ABF5" w14:textId="77777777" w:rsidR="00145666" w:rsidRPr="00145666" w:rsidRDefault="00145666" w:rsidP="001456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Dasar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hibrida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menggabungkan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perawatan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geriatri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(rata-rata $92.000)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konsultan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Premi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dibayarkan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ganda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31469745" w14:textId="77777777" w:rsidR="00145666" w:rsidRPr="00145666" w:rsidRDefault="00145666" w:rsidP="001456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Tingkat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Keyakinan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Sedang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C25ED8E" w14:textId="77777777" w:rsidR="00145666" w:rsidRPr="00145666" w:rsidRDefault="00145666" w:rsidP="001456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Potensi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Tinggi.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Didorong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demografi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terhindarkan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lansia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diproyeksikan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sebesar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21%.   </w:t>
      </w:r>
    </w:p>
    <w:p w14:paraId="56176954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9. Ahli Strategi Masa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Depan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(Future of Work Strategist)</w:t>
      </w:r>
    </w:p>
    <w:p w14:paraId="5B30A863" w14:textId="77777777" w:rsidR="00145666" w:rsidRPr="00145666" w:rsidRDefault="00145666" w:rsidP="001456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Pemicu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Tingkat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disrupsi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disebabkan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AI,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hibrida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Para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pemimpin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C-suite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penasihat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ahli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menavigasi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74B8B4E1" w14:textId="77777777" w:rsidR="00145666" w:rsidRPr="00145666" w:rsidRDefault="00145666" w:rsidP="001456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konsultan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internal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eksternal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menerjemahkan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tren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strategi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ditindaklanjuti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menasihati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strategi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adopsi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kompetitif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tangkas,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magnet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talenta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terbaik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6D00108D" w14:textId="77777777" w:rsidR="00145666" w:rsidRPr="00145666" w:rsidRDefault="00145666" w:rsidP="001456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Waktu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niche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kepemimpinan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2-8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87D1F5" w14:textId="77777777" w:rsidR="00145666" w:rsidRPr="00145666" w:rsidRDefault="00145666" w:rsidP="001456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Dibutuhkan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138E6AAA" w14:textId="77777777" w:rsidR="00145666" w:rsidRPr="00145666" w:rsidRDefault="00145666" w:rsidP="001456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tren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(AI,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599EBA3F" w14:textId="77777777" w:rsidR="00145666" w:rsidRPr="00145666" w:rsidRDefault="00145666" w:rsidP="001456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Non-Teknis: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Pemikiran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presentasi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kepemimpinan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senior,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emosional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keingintahuan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395BEF75" w14:textId="77777777" w:rsidR="00145666" w:rsidRPr="00145666" w:rsidRDefault="00145666" w:rsidP="001456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Contoh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Platform &amp; Alat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analitik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(Tableau), platform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(Workday),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basis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riset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(Gartner, Forrester).</w:t>
      </w:r>
    </w:p>
    <w:p w14:paraId="16FE3CEA" w14:textId="77777777" w:rsidR="00145666" w:rsidRPr="00145666" w:rsidRDefault="00145666" w:rsidP="001456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Jalur Karir &amp; Latar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Pendidikan: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Latar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SDM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konsultasi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strategi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sosiologi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Gelar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(MBA, PhD)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2739594" w14:textId="77777777" w:rsidR="00145666" w:rsidRPr="00145666" w:rsidRDefault="00145666" w:rsidP="001456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(USD):</w:t>
      </w:r>
    </w:p>
    <w:p w14:paraId="173E2DED" w14:textId="77777777" w:rsidR="00145666" w:rsidRPr="00145666" w:rsidRDefault="00145666" w:rsidP="001456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$150.000 - $250.000+.</w:t>
      </w:r>
    </w:p>
    <w:p w14:paraId="4774AACC" w14:textId="77777777" w:rsidR="00145666" w:rsidRPr="00145666" w:rsidRDefault="00145666" w:rsidP="001456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Dasar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konsultan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strategi senior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SDM/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Peran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menuntut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premi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61C93BCF" w14:textId="77777777" w:rsidR="00145666" w:rsidRPr="00145666" w:rsidRDefault="00145666" w:rsidP="001456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Tingkat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Keyakinan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Sedang.</w:t>
      </w:r>
    </w:p>
    <w:p w14:paraId="00085D07" w14:textId="77777777" w:rsidR="00145666" w:rsidRPr="00145666" w:rsidRDefault="00145666" w:rsidP="001456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Potensi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Tinggi. Seiring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percepatan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panduan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E58D70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10.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Manajer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Tim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Manusia-Mesin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(Human-Machine Teaming Manager)</w:t>
      </w:r>
    </w:p>
    <w:p w14:paraId="106FEEDD" w14:textId="77777777" w:rsidR="00145666" w:rsidRPr="00145666" w:rsidRDefault="00145666" w:rsidP="001456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Pemicu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Pergeseran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agen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AI. Tim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312B47FD" w14:textId="77777777" w:rsidR="00145666" w:rsidRPr="00145666" w:rsidRDefault="00145666" w:rsidP="001456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interaksi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keduanya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mengoptimalkan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memperkuat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sebaliknya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menetapkan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keterlibatan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terima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gabungan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daripada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dicapai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produktivitas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inovasi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6475751F" w14:textId="77777777" w:rsidR="00145666" w:rsidRPr="00145666" w:rsidRDefault="00145666" w:rsidP="001456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Waktu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Konseptual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manajerial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5-12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1B19A8" w14:textId="77777777" w:rsidR="00145666" w:rsidRPr="00145666" w:rsidRDefault="00145666" w:rsidP="001456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Dibutuhkan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6FB3EB04" w14:textId="77777777" w:rsidR="00145666" w:rsidRPr="00145666" w:rsidRDefault="00145666" w:rsidP="001456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kapabilitas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keterbatasan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4BE001" w14:textId="77777777" w:rsidR="00145666" w:rsidRPr="00145666" w:rsidRDefault="00145666" w:rsidP="001456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Non-Teknis: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kepemimpinan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emosional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kecemasan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pemikiran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pemecahan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4DDD6167" w14:textId="77777777" w:rsidR="00145666" w:rsidRPr="00145666" w:rsidRDefault="00145666" w:rsidP="001456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Platform &amp; Alat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(UiPath),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(Asana, Jira)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diadaptasi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AI, platform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Microsoft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Copilot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M365).</w:t>
      </w:r>
    </w:p>
    <w:p w14:paraId="40EE7A7E" w14:textId="77777777" w:rsidR="00145666" w:rsidRPr="00145666" w:rsidRDefault="00145666" w:rsidP="001456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Jalur Karir &amp; Latar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Pendidikan: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berevolusi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pemimpin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Tidak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formal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7DE17F5" w14:textId="77777777" w:rsidR="00145666" w:rsidRPr="00145666" w:rsidRDefault="00145666" w:rsidP="001456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(USD):</w:t>
      </w:r>
    </w:p>
    <w:p w14:paraId="3E49BFDC" w14:textId="77777777" w:rsidR="00145666" w:rsidRPr="00145666" w:rsidRDefault="00145666" w:rsidP="001456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$130.000 - $220.000+.</w:t>
      </w:r>
    </w:p>
    <w:p w14:paraId="2E523B0E" w14:textId="77777777" w:rsidR="00145666" w:rsidRPr="00145666" w:rsidRDefault="00145666" w:rsidP="001456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Dasar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senior,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premi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orkestrasi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-AI.</w:t>
      </w:r>
    </w:p>
    <w:p w14:paraId="23B063A6" w14:textId="77777777" w:rsidR="00145666" w:rsidRPr="00145666" w:rsidRDefault="00145666" w:rsidP="001456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Tingkat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Keyakinan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spekulatif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0EBAFCC" w14:textId="77777777" w:rsidR="00145666" w:rsidRPr="00145666" w:rsidRDefault="00145666" w:rsidP="001456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Potensi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Tinggi. Seiring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mewujudkan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janji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produktivitas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AI.</w:t>
      </w:r>
    </w:p>
    <w:p w14:paraId="2CC3EC71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11.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Ilmuwan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 (Data Scientist)</w:t>
      </w:r>
    </w:p>
    <w:p w14:paraId="735281E4" w14:textId="77777777" w:rsidR="00145666" w:rsidRPr="00145666" w:rsidRDefault="00145666" w:rsidP="001456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Pemicu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Ledakan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digital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mentah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wawasan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ditindaklanjuti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4DF5AC" w14:textId="77777777" w:rsidR="00145666" w:rsidRPr="00145666" w:rsidRDefault="00145666" w:rsidP="001456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tren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prediktif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menginformasikan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penerjemah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strategi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segalanya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penargetan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CD6AC6A" w14:textId="77777777" w:rsidR="00145666" w:rsidRPr="00145666" w:rsidRDefault="00145666" w:rsidP="001456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Waktu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MLOps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Analitik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2A12BAF" w14:textId="77777777" w:rsidR="00145666" w:rsidRPr="00145666" w:rsidRDefault="00145666" w:rsidP="001456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Dibutuhkan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3C15B5DC" w14:textId="77777777" w:rsidR="00145666" w:rsidRPr="00145666" w:rsidRDefault="00145666" w:rsidP="001456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pemodelan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Python/R, SQL, 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machine learning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visualisasi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(Tableau).   </w:t>
      </w:r>
    </w:p>
    <w:p w14:paraId="27EE983C" w14:textId="77777777" w:rsidR="00145666" w:rsidRPr="00145666" w:rsidRDefault="00145666" w:rsidP="001456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Non-Teknis: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Keingintahuan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pemecahan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penceritaan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storytelling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0752EB13" w14:textId="77777777" w:rsidR="00145666" w:rsidRPr="00145666" w:rsidRDefault="00145666" w:rsidP="001456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Platform &amp; Alat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Jupyter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Notebooks, RStudio, Tableau,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PowerBI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, platform cloud (AWS, Azure, GCP), Apache Spark.</w:t>
      </w:r>
    </w:p>
    <w:p w14:paraId="1310F100" w14:textId="77777777" w:rsidR="00145666" w:rsidRPr="00145666" w:rsidRDefault="00145666" w:rsidP="001456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Jalur Karir &amp; Latar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Pendidikan: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Gelar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Komputer,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kuantitatif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Banyak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gelar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Master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PhD.   </w:t>
      </w:r>
    </w:p>
    <w:p w14:paraId="0BFA5037" w14:textId="77777777" w:rsidR="00145666" w:rsidRPr="00145666" w:rsidRDefault="00145666" w:rsidP="001456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(USD):</w:t>
      </w:r>
    </w:p>
    <w:p w14:paraId="1CE3FED6" w14:textId="77777777" w:rsidR="00145666" w:rsidRPr="00145666" w:rsidRDefault="00145666" w:rsidP="001456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$110.000 - $180.000+.   </w:t>
      </w:r>
    </w:p>
    <w:p w14:paraId="71B41BB3" w14:textId="77777777" w:rsidR="00145666" w:rsidRPr="00145666" w:rsidRDefault="00145666" w:rsidP="001456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Dasar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(BLS, Glassdoor).   </w:t>
      </w:r>
    </w:p>
    <w:p w14:paraId="25979891" w14:textId="77777777" w:rsidR="00145666" w:rsidRPr="00145666" w:rsidRDefault="00145666" w:rsidP="001456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Tingkat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Keyakinan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Tinggi.</w:t>
      </w:r>
    </w:p>
    <w:p w14:paraId="43C4B3F0" w14:textId="77777777" w:rsidR="00145666" w:rsidRPr="00145666" w:rsidRDefault="00145666" w:rsidP="001456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Potensi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Tinggi. BLS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memproyeksikan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Ilmuwan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tercepat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10.1%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  </w:t>
      </w:r>
    </w:p>
    <w:p w14:paraId="6C37E00B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12. Analis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Keamanan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Siber (Cybersecurity Analyst)</w:t>
      </w:r>
    </w:p>
    <w:p w14:paraId="369AE861" w14:textId="77777777" w:rsidR="00145666" w:rsidRPr="00145666" w:rsidRDefault="00145666" w:rsidP="001456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Pemicu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frekuensi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kecanggihan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finansial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jarak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memperluas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permukaan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6FD197BE" w14:textId="77777777" w:rsidR="00145666" w:rsidRPr="00145666" w:rsidRDefault="00145666" w:rsidP="001456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Melindungi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ancaman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menyelidiki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merespons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insiden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melindungi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aset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intelektual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reputasi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mendasar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kelangsungan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B7514D" w14:textId="77777777" w:rsidR="00145666" w:rsidRPr="00145666" w:rsidRDefault="00145666" w:rsidP="001456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Waktu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Kemunculan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cloud,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pesat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B6EBC9" w14:textId="77777777" w:rsidR="00145666" w:rsidRPr="00145666" w:rsidRDefault="00145666" w:rsidP="001456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Dibutuhkan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71805EAD" w14:textId="77777777" w:rsidR="00145666" w:rsidRPr="00145666" w:rsidRDefault="00145666" w:rsidP="001456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kerentanan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insiden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kriptografi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cloud.   </w:t>
      </w:r>
    </w:p>
    <w:p w14:paraId="64BCF8D3" w14:textId="77777777" w:rsidR="00145666" w:rsidRPr="00145666" w:rsidRDefault="00145666" w:rsidP="001456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Non-Teknis: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Pemikiran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analitis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40A298BC" w14:textId="77777777" w:rsidR="00145666" w:rsidRPr="00145666" w:rsidRDefault="00145666" w:rsidP="001456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Platform &amp; Alat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SIEM (Splunk,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QRadar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pemindaian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kerentanan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(Nessus), platform EDR (CrowdStrike), firewall.</w:t>
      </w:r>
    </w:p>
    <w:p w14:paraId="38CA3538" w14:textId="77777777" w:rsidR="00145666" w:rsidRPr="00145666" w:rsidRDefault="00145666" w:rsidP="001456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Jalur Karir &amp; Latar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Belakang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Pendidikan: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Gelar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Sertifikasi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CISSP, CompTIA Security+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dihargai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06885C7" w14:textId="77777777" w:rsidR="00145666" w:rsidRPr="00145666" w:rsidRDefault="00145666" w:rsidP="001456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(USD):</w:t>
      </w:r>
    </w:p>
    <w:p w14:paraId="04E0F45F" w14:textId="77777777" w:rsidR="00145666" w:rsidRPr="00145666" w:rsidRDefault="00145666" w:rsidP="001456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$95.000 - $160.000+.</w:t>
      </w:r>
    </w:p>
    <w:p w14:paraId="450B8228" w14:textId="77777777" w:rsidR="00145666" w:rsidRPr="00145666" w:rsidRDefault="00145666" w:rsidP="001456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Dasar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BLS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8D015C" w14:textId="77777777" w:rsidR="00145666" w:rsidRPr="00145666" w:rsidRDefault="00145666" w:rsidP="001456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Tingkat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Keyakinan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Tinggi.</w:t>
      </w:r>
    </w:p>
    <w:p w14:paraId="6D7A158A" w14:textId="77777777" w:rsidR="00145666" w:rsidRPr="00145666" w:rsidRDefault="00145666" w:rsidP="001456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Potensi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Tinggi.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diperkirakan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tumbuh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pesat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ancaman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WEF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menyoroti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tercepat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7F993748" w14:textId="77777777" w:rsidR="00145666" w:rsidRPr="00145666" w:rsidRDefault="00145666" w:rsidP="00145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E6CAF9A">
          <v:rect id="_x0000_i1026" style="width:0;height:1.5pt" o:hralign="center" o:hrstd="t" o:hr="t" fillcolor="#a0a0a0" stroked="f"/>
        </w:pict>
      </w:r>
    </w:p>
    <w:p w14:paraId="33EAB194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Bagian 3: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Analisis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Sintesis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Implikasi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: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Menavigasi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Tatanan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Baru</w:t>
      </w:r>
      <w:proofErr w:type="spellEnd"/>
    </w:p>
    <w:p w14:paraId="4DAB4E4F" w14:textId="77777777" w:rsidR="00145666" w:rsidRPr="00145666" w:rsidRDefault="00145666" w:rsidP="00145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Sintesis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profil-profil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mengungkapkan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peta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pemangku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kepentingan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E81AD8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Pola &amp; Tren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Leksikon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Baru</w:t>
      </w:r>
      <w:proofErr w:type="spellEnd"/>
    </w:p>
    <w:p w14:paraId="465AAAC2" w14:textId="77777777" w:rsidR="00145666" w:rsidRPr="00145666" w:rsidRDefault="00145666" w:rsidP="00145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lintas-profesi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berharga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menggabungkan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Penerjemah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 Peran-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Petugas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Etika AI, Ahli Strategi Masa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Manusia-Mesin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murni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non-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Sebaliknya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berdiri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persimpangan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strategi,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kemanusiaan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Petugas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Etika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menerjemahkan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prinsip-prinsip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filosofis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diaudit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Manusia-Mesin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menerjemahkan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kapabilitas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intuitif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Kesenjangan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terbesar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masa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menjembatani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1F55A999" w14:textId="77777777" w:rsidR="00145666" w:rsidRPr="00145666" w:rsidRDefault="00145666" w:rsidP="00145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Selain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peran-peran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eksplosif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transisi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hijau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Turbin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Pemasang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Panel Surya,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empat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sertifikasi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terstandardisasi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diakui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(GWO, NABCEP). Ini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Sertifikasi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di mana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kredensialnya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berisiko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3458133F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Matriks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Lintas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Profesi</w:t>
      </w:r>
      <w:proofErr w:type="spellEnd"/>
    </w:p>
    <w:p w14:paraId="31E7285C" w14:textId="77777777" w:rsidR="00145666" w:rsidRPr="00145666" w:rsidRDefault="00145666" w:rsidP="00145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Tabel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visual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memetakan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diprofilkan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menyoroti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kompetensi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 dan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tumpang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tindih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(3 = Sangat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2 =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1 =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Bermanfaat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592"/>
        <w:gridCol w:w="526"/>
        <w:gridCol w:w="476"/>
        <w:gridCol w:w="833"/>
        <w:gridCol w:w="509"/>
        <w:gridCol w:w="667"/>
        <w:gridCol w:w="684"/>
        <w:gridCol w:w="675"/>
        <w:gridCol w:w="526"/>
        <w:gridCol w:w="626"/>
        <w:gridCol w:w="592"/>
        <w:gridCol w:w="715"/>
      </w:tblGrid>
      <w:tr w:rsidR="00145666" w:rsidRPr="00145666" w14:paraId="73DCA42A" w14:textId="77777777" w:rsidTr="00145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42E6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Keterampilan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/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Profesi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53595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Spesialis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AI/ML</w:t>
            </w:r>
          </w:p>
        </w:tc>
        <w:tc>
          <w:tcPr>
            <w:tcW w:w="0" w:type="auto"/>
            <w:vAlign w:val="center"/>
            <w:hideMark/>
          </w:tcPr>
          <w:p w14:paraId="06955AE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Petugas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Etika AI</w:t>
            </w:r>
          </w:p>
        </w:tc>
        <w:tc>
          <w:tcPr>
            <w:tcW w:w="0" w:type="auto"/>
            <w:vAlign w:val="center"/>
            <w:hideMark/>
          </w:tcPr>
          <w:p w14:paraId="2ACC946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Pelatih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0566EAE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Pengembang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Web3</w:t>
            </w:r>
          </w:p>
        </w:tc>
        <w:tc>
          <w:tcPr>
            <w:tcW w:w="0" w:type="auto"/>
            <w:vAlign w:val="center"/>
            <w:hideMark/>
          </w:tcPr>
          <w:p w14:paraId="584E301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Teknisi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Turbin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8384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Pemasang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Panel Surya</w:t>
            </w:r>
          </w:p>
        </w:tc>
        <w:tc>
          <w:tcPr>
            <w:tcW w:w="0" w:type="auto"/>
            <w:vAlign w:val="center"/>
            <w:hideMark/>
          </w:tcPr>
          <w:p w14:paraId="4CB3C5A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Spesialis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Restorasi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Ekosistem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B3351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Spesialis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Geriatri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7C85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Ahli Strategi Masa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Depan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Kerja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E3C9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Manajer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Tim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Manusia-Mesin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6B45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Ilmuwan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09C208E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Analis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Keamanan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Siber</w:t>
            </w:r>
          </w:p>
        </w:tc>
      </w:tr>
      <w:tr w:rsidR="00145666" w:rsidRPr="00145666" w14:paraId="646F9078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2D11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KETERAMPILAN TEKNIS</w:t>
            </w:r>
          </w:p>
        </w:tc>
        <w:tc>
          <w:tcPr>
            <w:tcW w:w="0" w:type="auto"/>
            <w:vAlign w:val="center"/>
            <w:hideMark/>
          </w:tcPr>
          <w:p w14:paraId="056B9C7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0C5D937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7CEEEBB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74D66B4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60DE76D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51829755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19F487A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5505AB9F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5595E04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71CAFF9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13BCAD0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4846EFEF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145666" w:rsidRPr="00145666" w14:paraId="3DE06FBE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633F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Python/R</w:t>
            </w:r>
          </w:p>
        </w:tc>
        <w:tc>
          <w:tcPr>
            <w:tcW w:w="0" w:type="auto"/>
            <w:vAlign w:val="center"/>
            <w:hideMark/>
          </w:tcPr>
          <w:p w14:paraId="34048BE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7822D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DC761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ABBCE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7AD4B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63E5DE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1A5F57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C76C3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B8F4F7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E8B87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F9691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41C2F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</w:tr>
      <w:tr w:rsidR="00145666" w:rsidRPr="00145666" w14:paraId="41278A4D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B9DD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32534EC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02AE1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DD9B3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989EA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80AD79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2FE7A4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7A6B4C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71801F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A4CF29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034FB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15F68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A0353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</w:tr>
      <w:tr w:rsidR="00145666" w:rsidRPr="00145666" w14:paraId="3BB36E00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192B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Keamanan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Siber</w:t>
            </w:r>
          </w:p>
        </w:tc>
        <w:tc>
          <w:tcPr>
            <w:tcW w:w="0" w:type="auto"/>
            <w:vAlign w:val="center"/>
            <w:hideMark/>
          </w:tcPr>
          <w:p w14:paraId="6295B7F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C0526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253B8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69F0F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4E8A7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B233F9F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24CC26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5CBBF9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82D915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CEB57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13C6C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BEB85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145666" w:rsidRPr="00145666" w14:paraId="07198BB7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FC20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Blockchain/Solidity</w:t>
            </w:r>
          </w:p>
        </w:tc>
        <w:tc>
          <w:tcPr>
            <w:tcW w:w="0" w:type="auto"/>
            <w:vAlign w:val="center"/>
            <w:hideMark/>
          </w:tcPr>
          <w:p w14:paraId="3F14549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9FD5BF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7BD5D3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6AE861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5BCCA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CC7969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FE7CF0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AFD3825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F5FDB0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62717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AA8890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E9C8EA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</w:tr>
      <w:tr w:rsidR="00145666" w:rsidRPr="00145666" w14:paraId="4BAD47CB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1A67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Keterampilan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Mekanik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/Listrik</w:t>
            </w:r>
          </w:p>
        </w:tc>
        <w:tc>
          <w:tcPr>
            <w:tcW w:w="0" w:type="auto"/>
            <w:vAlign w:val="center"/>
            <w:hideMark/>
          </w:tcPr>
          <w:p w14:paraId="122B61BF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5519975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678D26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42C9C6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E78CCD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585C5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DBE4A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9DEB89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05CA3B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D009C8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B82088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68D742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</w:tr>
      <w:tr w:rsidR="00145666" w:rsidRPr="00145666" w14:paraId="48D395C9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811D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GIS</w:t>
            </w:r>
          </w:p>
        </w:tc>
        <w:tc>
          <w:tcPr>
            <w:tcW w:w="0" w:type="auto"/>
            <w:vAlign w:val="center"/>
            <w:hideMark/>
          </w:tcPr>
          <w:p w14:paraId="37C1F9F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79F58C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71E11F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7A4806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CDFE94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505498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6E24F6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0D055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592120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FC9637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BF9A16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B29A3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</w:tr>
      <w:tr w:rsidR="00145666" w:rsidRPr="00145666" w14:paraId="4E2C0F37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61D7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KETERAMPILAN KOGNITIF</w:t>
            </w:r>
          </w:p>
        </w:tc>
        <w:tc>
          <w:tcPr>
            <w:tcW w:w="0" w:type="auto"/>
            <w:vAlign w:val="center"/>
            <w:hideMark/>
          </w:tcPr>
          <w:p w14:paraId="6944D86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112E218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31C8665F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700C24C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1CECA19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3D0004E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44C8229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4CE33E6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44DD45C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77CA35F5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2384FC5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3FD0F3F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145666" w:rsidRPr="00145666" w14:paraId="09A7E916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08B9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Pemikiran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Analitis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72AA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FCB8A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4523B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788BD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994E7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64B84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FF1FF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791C6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4413B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B5C51F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0582E7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FAB2BF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145666" w:rsidRPr="00145666" w14:paraId="4FE00BD9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59E1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Pemecahan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Masalah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F234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E83AB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20BFE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6F5A8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F019A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114C8C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673B1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53593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928E1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61CC8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F0AF3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7E85C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145666" w:rsidRPr="00145666" w14:paraId="03C4D8CE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35FC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Pemikiran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DDD8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58A9D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7935A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0B8A75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CB4EB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96D23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0C444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A3402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E0665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C2F98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EBE61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E7F59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</w:tr>
      <w:tr w:rsidR="00145666" w:rsidRPr="00145666" w14:paraId="172F028B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E067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Kreativitas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BD75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509D4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ADF4D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96024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E1CCB5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772C1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E2931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31D09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1B242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464E45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35A6A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480D3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</w:tr>
      <w:tr w:rsidR="00145666" w:rsidRPr="00145666" w14:paraId="69BCDB50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15E2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KETERAMPILAN SOSIAL-EMOSIONAL</w:t>
            </w:r>
          </w:p>
        </w:tc>
        <w:tc>
          <w:tcPr>
            <w:tcW w:w="0" w:type="auto"/>
            <w:vAlign w:val="center"/>
            <w:hideMark/>
          </w:tcPr>
          <w:p w14:paraId="5B058E8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7F38B54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3D8EE52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2DFA790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7D01527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36C65C8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72D970A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1AC391EF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5BC23A9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454E989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734165C5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2EEA334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145666" w:rsidRPr="00145666" w14:paraId="65C3FB8E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68DB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Komunikasi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67BE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2CBE3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890CC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BC35B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65F34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9334C1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FB62B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06646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46115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15101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177DE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45D33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</w:tr>
      <w:tr w:rsidR="00145666" w:rsidRPr="00145666" w14:paraId="7FE97367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660F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Empati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37AB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56954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AA328A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61BF3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F2383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B64550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1EB15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86B24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72D6F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AD94E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F362D3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71AC3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</w:tr>
      <w:tr w:rsidR="00145666" w:rsidRPr="00145666" w14:paraId="0F324F1E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D2F0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Kepemimpinan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Pengaruh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2F0A5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D6CB8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49B40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8B87A5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DF9363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2643F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0B00A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25B66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D45BA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CDBAC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83A10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C5C56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</w:tr>
      <w:tr w:rsidR="00145666" w:rsidRPr="00145666" w14:paraId="4A76A5AF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1F7CF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Manajemen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Perubahan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C85B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834659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2EC85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C926FF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E9D99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D4DFF6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44BE212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2C833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B3859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17CD5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2C5466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AE9AD4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</w:tr>
      <w:tr w:rsidR="00145666" w:rsidRPr="00145666" w14:paraId="30459B7F" w14:textId="77777777" w:rsidTr="0014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F0F4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Pembelajaran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Seumur</w:t>
            </w:r>
            <w:proofErr w:type="spellEnd"/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Hidup</w:t>
            </w:r>
          </w:p>
        </w:tc>
        <w:tc>
          <w:tcPr>
            <w:tcW w:w="0" w:type="auto"/>
            <w:vAlign w:val="center"/>
            <w:hideMark/>
          </w:tcPr>
          <w:p w14:paraId="70B9F56D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094040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F28F38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6D4B7C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F59C5B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7C0D6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1AE0B1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2AA997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9B8BDA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517C0E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10CF45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EC6E05" w14:textId="77777777" w:rsidR="00145666" w:rsidRPr="00145666" w:rsidRDefault="00145666" w:rsidP="00145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456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</w:tbl>
    <w:p w14:paraId="796B1D44" w14:textId="77777777" w:rsidR="00145666" w:rsidRPr="00145666" w:rsidRDefault="00145666" w:rsidP="00145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Ekspor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Spreadsheet</w:t>
      </w:r>
    </w:p>
    <w:p w14:paraId="1D4EBA82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Implikasi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bagi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Institusi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Pendidikan</w:t>
      </w:r>
    </w:p>
    <w:p w14:paraId="7055C9FE" w14:textId="77777777" w:rsidR="00145666" w:rsidRPr="00145666" w:rsidRDefault="00145666" w:rsidP="001456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Beralih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Gelar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Kompetensi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Institusi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bergerak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melampaui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gelar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monolitik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modular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micro-credentials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sertifikasi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ditumpuk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kemitraan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 GWO/NABCEP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cetak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biru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632FB07" w14:textId="77777777" w:rsidR="00145666" w:rsidRPr="00145666" w:rsidRDefault="00145666" w:rsidP="001456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Integrasikan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"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Puncak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Kembar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Kurikulum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sengaja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mengintegrasikan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data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disiplin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humaniora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Sebaliknya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program STEM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menanamkan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pemikiran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kritis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mata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kuliah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inti. Peran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Penerjemah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masa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hibrida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D508CC" w14:textId="77777777" w:rsidR="00145666" w:rsidRPr="00145666" w:rsidRDefault="00145666" w:rsidP="001456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Rangkul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Pembelajaran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Seumur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Hidup: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Universitas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memposisikan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para alumni</w:t>
      </w:r>
      <w:proofErr w:type="gram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Menawarkan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upskilling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pergeseran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diidentifikasi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keharusan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ketidakstabilan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sebesar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39%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dihadapi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63BF3800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Implikasi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bagi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Perusahaan &amp; SDM</w:t>
      </w:r>
    </w:p>
    <w:p w14:paraId="39D43330" w14:textId="77777777" w:rsidR="00145666" w:rsidRPr="00145666" w:rsidRDefault="00145666" w:rsidP="001456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Adopsi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Arsitektur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Talenta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Berbasis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Perusahaan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beralih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kaku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mobilitas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internal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identifikasi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kesenjangan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perekrutan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bertarget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juga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mencerminkan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realitas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unit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bergeser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statis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portofolio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1CBC9474" w14:textId="77777777" w:rsidR="00145666" w:rsidRPr="00145666" w:rsidRDefault="00145666" w:rsidP="001456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Rombak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Proposisi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Nilai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Karyawan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(EVP):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EVP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bergeser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mengapa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beradaptasi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". Deloitte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menekankan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70%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bergabung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EVP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dunia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didukung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tunjangan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EVP.   </w:t>
      </w:r>
    </w:p>
    <w:p w14:paraId="0997DBB8" w14:textId="77777777" w:rsidR="00145666" w:rsidRPr="00145666" w:rsidRDefault="00145666" w:rsidP="001456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Perencanaan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Pelatihan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Ulang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Tenaga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Proaktif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Daripada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bereaksi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meramalkan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Manusia-Mesin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internal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memperkirakan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40%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dilatih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gram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menunggu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strategi. Ada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besar-besaran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21D4D074" w14:textId="77777777" w:rsidR="00145666" w:rsidRPr="00145666" w:rsidRDefault="00145666" w:rsidP="001456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56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upskilling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Google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memodelkan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ROI 10:1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AI ,</w:t>
      </w:r>
      <w:proofErr w:type="gram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IBM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melaporkan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memimpin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ROI 2x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AI.   </w:t>
      </w:r>
    </w:p>
    <w:p w14:paraId="7C4DA4DD" w14:textId="77777777" w:rsidR="00145666" w:rsidRPr="00145666" w:rsidRDefault="00145666" w:rsidP="00145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Implikasi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bagi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Individu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&amp;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Profesional</w:t>
      </w:r>
      <w:proofErr w:type="spellEnd"/>
    </w:p>
    <w:p w14:paraId="49BAB15D" w14:textId="77777777" w:rsidR="00145666" w:rsidRPr="00145666" w:rsidRDefault="00145666" w:rsidP="001456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Kembangkan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Profil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"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Berbentuk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T":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Kembangkan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keahlian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vertikal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T)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sambil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data,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batang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horizontal). Ini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profil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Penerjemah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331906" w14:textId="77777777" w:rsidR="00145666" w:rsidRPr="00145666" w:rsidRDefault="00145666" w:rsidP="001456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Jadilah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Pembelajar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Abadi: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proaktif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sertifikasi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proyek-proyek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Mengalokasikan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minggu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kemewahan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Keingintahuan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seumur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era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ketidakstabilan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3553C5A9" w14:textId="77777777" w:rsidR="00145666" w:rsidRPr="00145666" w:rsidRDefault="00145666" w:rsidP="001456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Bangun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Merek </w:t>
      </w:r>
      <w:proofErr w:type="spellStart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Manusia</w:t>
      </w:r>
      <w:proofErr w:type="spellEnd"/>
      <w:r w:rsidRPr="001456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Anda:</w:t>
      </w:r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dunia di mana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diotomatisasi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usang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reputasi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keandalan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kreativitas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kolaborasi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kepemimpinan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sosial-emosional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aset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karier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yang paling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tahan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lama dan </w:t>
      </w:r>
      <w:proofErr w:type="spellStart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>berharga</w:t>
      </w:r>
      <w:proofErr w:type="spellEnd"/>
      <w:r w:rsidRPr="001456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4AD1169F" w14:textId="77777777" w:rsidR="003C2564" w:rsidRDefault="003C2564"/>
    <w:sectPr w:rsidR="003C2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FEC"/>
    <w:multiLevelType w:val="multilevel"/>
    <w:tmpl w:val="FB9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66388"/>
    <w:multiLevelType w:val="multilevel"/>
    <w:tmpl w:val="5FC4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82C8F"/>
    <w:multiLevelType w:val="multilevel"/>
    <w:tmpl w:val="5BB4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C4E2F"/>
    <w:multiLevelType w:val="multilevel"/>
    <w:tmpl w:val="7056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569A1"/>
    <w:multiLevelType w:val="multilevel"/>
    <w:tmpl w:val="092A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94DC5"/>
    <w:multiLevelType w:val="multilevel"/>
    <w:tmpl w:val="8ED6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15DB7"/>
    <w:multiLevelType w:val="multilevel"/>
    <w:tmpl w:val="F94E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22B18"/>
    <w:multiLevelType w:val="multilevel"/>
    <w:tmpl w:val="043A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A6E3B"/>
    <w:multiLevelType w:val="multilevel"/>
    <w:tmpl w:val="486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42D03"/>
    <w:multiLevelType w:val="multilevel"/>
    <w:tmpl w:val="2486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F4E89"/>
    <w:multiLevelType w:val="multilevel"/>
    <w:tmpl w:val="4D48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50CD7"/>
    <w:multiLevelType w:val="multilevel"/>
    <w:tmpl w:val="756E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82FA1"/>
    <w:multiLevelType w:val="multilevel"/>
    <w:tmpl w:val="BA7C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1D3278"/>
    <w:multiLevelType w:val="multilevel"/>
    <w:tmpl w:val="AD74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43556"/>
    <w:multiLevelType w:val="multilevel"/>
    <w:tmpl w:val="CB3A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6F18C3"/>
    <w:multiLevelType w:val="multilevel"/>
    <w:tmpl w:val="4BA6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E52E74"/>
    <w:multiLevelType w:val="multilevel"/>
    <w:tmpl w:val="90EE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370A39"/>
    <w:multiLevelType w:val="multilevel"/>
    <w:tmpl w:val="9974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7"/>
  </w:num>
  <w:num w:numId="5">
    <w:abstractNumId w:val="5"/>
  </w:num>
  <w:num w:numId="6">
    <w:abstractNumId w:val="8"/>
  </w:num>
  <w:num w:numId="7">
    <w:abstractNumId w:val="16"/>
  </w:num>
  <w:num w:numId="8">
    <w:abstractNumId w:val="14"/>
  </w:num>
  <w:num w:numId="9">
    <w:abstractNumId w:val="0"/>
  </w:num>
  <w:num w:numId="10">
    <w:abstractNumId w:val="6"/>
  </w:num>
  <w:num w:numId="11">
    <w:abstractNumId w:val="10"/>
  </w:num>
  <w:num w:numId="12">
    <w:abstractNumId w:val="17"/>
  </w:num>
  <w:num w:numId="13">
    <w:abstractNumId w:val="4"/>
  </w:num>
  <w:num w:numId="14">
    <w:abstractNumId w:val="2"/>
  </w:num>
  <w:num w:numId="15">
    <w:abstractNumId w:val="3"/>
  </w:num>
  <w:num w:numId="16">
    <w:abstractNumId w:val="13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66"/>
    <w:rsid w:val="00145666"/>
    <w:rsid w:val="003C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333B"/>
  <w15:chartTrackingRefBased/>
  <w15:docId w15:val="{69BE3221-866D-47D5-82F6-4D2CF9B3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6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145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145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1456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66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145666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14566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145666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customStyle="1" w:styleId="msonormal0">
    <w:name w:val="msonormal"/>
    <w:basedOn w:val="Normal"/>
    <w:rsid w:val="00145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45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button-container">
    <w:name w:val="button-container"/>
    <w:basedOn w:val="DefaultParagraphFont"/>
    <w:rsid w:val="00145666"/>
  </w:style>
  <w:style w:type="character" w:customStyle="1" w:styleId="mat-mdc-button-persistent-ripple">
    <w:name w:val="mat-mdc-button-persistent-ripple"/>
    <w:basedOn w:val="DefaultParagraphFont"/>
    <w:rsid w:val="00145666"/>
  </w:style>
  <w:style w:type="character" w:customStyle="1" w:styleId="mdc-buttonlabel">
    <w:name w:val="mdc-button__label"/>
    <w:basedOn w:val="DefaultParagraphFont"/>
    <w:rsid w:val="00145666"/>
  </w:style>
  <w:style w:type="character" w:customStyle="1" w:styleId="export-sheets-button">
    <w:name w:val="export-sheets-button"/>
    <w:basedOn w:val="DefaultParagraphFont"/>
    <w:rsid w:val="00145666"/>
  </w:style>
  <w:style w:type="character" w:customStyle="1" w:styleId="export-sheets-icon">
    <w:name w:val="export-sheets-icon"/>
    <w:basedOn w:val="DefaultParagraphFont"/>
    <w:rsid w:val="00145666"/>
  </w:style>
  <w:style w:type="character" w:customStyle="1" w:styleId="mat-focus-indicator">
    <w:name w:val="mat-focus-indicator"/>
    <w:basedOn w:val="DefaultParagraphFont"/>
    <w:rsid w:val="00145666"/>
  </w:style>
  <w:style w:type="character" w:customStyle="1" w:styleId="mat-mdc-button-touch-target">
    <w:name w:val="mat-mdc-button-touch-target"/>
    <w:basedOn w:val="DefaultParagraphFont"/>
    <w:rsid w:val="00145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3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6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5774</Words>
  <Characters>32914</Characters>
  <Application>Microsoft Office Word</Application>
  <DocSecurity>0</DocSecurity>
  <Lines>274</Lines>
  <Paragraphs>77</Paragraphs>
  <ScaleCrop>false</ScaleCrop>
  <Company/>
  <LinksUpToDate>false</LinksUpToDate>
  <CharactersWithSpaces>38611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ardiwiryawan777@gmail.com</dc:creator>
  <cp:keywords/>
  <dc:description/>
  <cp:lastModifiedBy>ardiwiryawan777@gmail.com</cp:lastModifiedBy>
  <cp:revision>1</cp:revision>
  <dcterms:created xsi:type="dcterms:W3CDTF">2025-09-03T06:30:00Z</dcterms:created>
  <dcterms:modified xsi:type="dcterms:W3CDTF">2025-09-03T06:32:00Z</dcterms:modified>
</cp:coreProperties>
</file>