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 Models vs Task-Specific Models in Waste Management</w:t>
      </w:r>
    </w:p>
    <w:p>
      <w:pPr>
        <w:jc w:val="center"/>
      </w:pPr>
      <w:r>
        <w:t>Capstone Project Report</w:t>
        <w:br/>
        <w:t>Domain Shift Analysis Across Computer Vision Tasks</w:t>
        <w:br/>
        <w:br/>
        <w:t>December 2025</w:t>
      </w:r>
    </w:p>
    <w:p>
      <w:r>
        <w:br w:type="page"/>
      </w:r>
    </w:p>
    <w:p>
      <w:pPr>
        <w:pStyle w:val="Heading1"/>
      </w:pPr>
      <w:r>
        <w:t>Problem Statement</w:t>
      </w:r>
    </w:p>
    <w:p>
      <w:pPr>
        <w:pStyle w:val="Heading2"/>
      </w:pPr>
      <w:r>
        <w:t>Core Challenge: Computer vision models trained in controlled laboratory environments suffer significant performance degradation when deployed in real-world waste management scenarios, creating a critical gap between research and practical application.</w:t>
      </w:r>
    </w:p>
    <w:p>
      <w:pPr>
        <w:pStyle w:val="Heading3"/>
      </w:pPr>
      <w:r>
        <w:t>Specific Questions:</w:t>
      </w:r>
    </w:p>
    <w:p>
      <w:pPr>
        <w:pStyle w:val="ListBullet"/>
      </w:pPr>
      <w:r>
        <w:t>• How do foundation models compare to task-specific models under domain shift?</w:t>
      </w:r>
    </w:p>
    <w:p>
      <w:pPr>
        <w:pStyle w:val="ListBullet"/>
      </w:pPr>
      <w:r>
        <w:t>• Which models maintain performance when moving from lab to real-world conditions?</w:t>
      </w:r>
    </w:p>
    <w:p>
      <w:pPr>
        <w:pStyle w:val="ListBullet"/>
      </w:pPr>
      <w:r>
        <w:t>• What are the trade-offs between accuracy and generalization in waste management?</w:t>
      </w:r>
    </w:p>
    <w:p>
      <w:r>
        <w:t>Impact: Poor model generalization leads to unreliable waste sorting systems, inefficient recycling processes, and increased operational costs in waste management facilities.</w:t>
      </w:r>
    </w:p>
    <w:p>
      <w:pPr>
        <w:pStyle w:val="Heading1"/>
      </w:pPr>
      <w:r>
        <w:t>Our Approach</w:t>
      </w:r>
    </w:p>
    <w:p>
      <w:pPr>
        <w:pStyle w:val="Heading2"/>
      </w:pPr>
      <w:r>
        <w:t>Comprehensive Evaluation Framework</w:t>
      </w:r>
    </w:p>
    <w:p>
      <w:r>
        <w:t>We conducted a systematic comparison across three computer vision tasks:</w:t>
      </w:r>
    </w:p>
    <w:p>
      <w:pPr>
        <w:pStyle w:val="ListBullet"/>
      </w:pPr>
      <w:r>
        <w:t>• Segmentation: Pixel-level waste object identification</w:t>
      </w:r>
    </w:p>
    <w:p>
      <w:pPr>
        <w:pStyle w:val="ListBullet"/>
      </w:pPr>
      <w:r>
        <w:t>• Detection: Bounding box detection of waste items</w:t>
      </w:r>
    </w:p>
    <w:p>
      <w:pPr>
        <w:pStyle w:val="ListBullet"/>
      </w:pPr>
      <w:r>
        <w:t>• Classification: Waste category classification</w:t>
      </w:r>
    </w:p>
    <w:p>
      <w:pPr>
        <w:pStyle w:val="Heading2"/>
      </w:pPr>
      <w:r>
        <w:t>Domain Shift Analysis</w:t>
      </w:r>
    </w:p>
    <w:p>
      <w:pPr>
        <w:pStyle w:val="ListBullet"/>
      </w:pPr>
      <w:r>
        <w:t>• Task-Specific Domain: Models trained and evaluated on same data distribution</w:t>
      </w:r>
    </w:p>
    <w:p>
      <w:pPr>
        <w:pStyle w:val="ListBullet"/>
      </w:pPr>
      <w:r>
        <w:t>• Cross-Domain: Models tested on different data distribution than training</w:t>
      </w:r>
    </w:p>
    <w:p>
      <w:pPr>
        <w:pStyle w:val="Heading2"/>
      </w:pPr>
      <w:r>
        <w:t>Key Innovation</w:t>
      </w:r>
    </w:p>
    <w:p>
      <w:pPr>
        <w:pStyle w:val="ListBullet"/>
      </w:pPr>
      <w:r>
        <w:t>• First comprehensive study comparing foundation vs task-specific models across all three vision tasks in waste management</w:t>
      </w:r>
    </w:p>
    <w:p>
      <w:pPr>
        <w:pStyle w:val="ListBullet"/>
      </w:pPr>
      <w:r>
        <w:t>• Systematic domain shift quantification with statistical significance testing</w:t>
      </w:r>
    </w:p>
    <w:p>
      <w:pPr>
        <w:pStyle w:val="Heading1"/>
      </w:pPr>
      <w:r>
        <w:t>Datasets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Domain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Classes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Characteristics</w:t>
            </w:r>
          </w:p>
        </w:tc>
      </w:tr>
      <w:tr>
        <w:tc>
          <w:tcPr>
            <w:tcW w:type="dxa" w:w="1440"/>
          </w:tcPr>
          <w:p>
            <w:r>
              <w:t>TrashNet</w:t>
            </w:r>
          </w:p>
        </w:tc>
        <w:tc>
          <w:tcPr>
            <w:tcW w:type="dxa" w:w="1440"/>
          </w:tcPr>
          <w:p>
            <w:r>
              <w:t>Task-Specific (Lab)</w:t>
            </w:r>
          </w:p>
        </w:tc>
        <w:tc>
          <w:tcPr>
            <w:tcW w:type="dxa" w:w="1440"/>
          </w:tcPr>
          <w:p>
            <w:r>
              <w:t>2,527 images</w:t>
            </w:r>
          </w:p>
        </w:tc>
        <w:tc>
          <w:tcPr>
            <w:tcW w:type="dxa" w:w="1440"/>
          </w:tcPr>
          <w:p>
            <w:r>
              <w:t>6 classes</w:t>
            </w:r>
          </w:p>
        </w:tc>
        <w:tc>
          <w:tcPr>
            <w:tcW w:type="dxa" w:w="1440"/>
          </w:tcPr>
          <w:p>
            <w:r>
              <w:t>Training &amp; In-domain Evaluation</w:t>
            </w:r>
          </w:p>
        </w:tc>
        <w:tc>
          <w:tcPr>
            <w:tcW w:type="dxa" w:w="1440"/>
          </w:tcPr>
          <w:p>
            <w:r>
              <w:t>Clean backgrounds, single objects, uniform lighting, controlled environment</w:t>
            </w:r>
          </w:p>
        </w:tc>
      </w:tr>
      <w:tr>
        <w:tc>
          <w:tcPr>
            <w:tcW w:type="dxa" w:w="1440"/>
          </w:tcPr>
          <w:p>
            <w:r>
              <w:t>TACO</w:t>
            </w:r>
          </w:p>
        </w:tc>
        <w:tc>
          <w:tcPr>
            <w:tcW w:type="dxa" w:w="1440"/>
          </w:tcPr>
          <w:p>
            <w:r>
              <w:t>Task-Specific (Urban)</w:t>
            </w:r>
          </w:p>
        </w:tc>
        <w:tc>
          <w:tcPr>
            <w:tcW w:type="dxa" w:w="1440"/>
          </w:tcPr>
          <w:p>
            <w:r>
              <w:t>~1,500 images</w:t>
            </w:r>
          </w:p>
        </w:tc>
        <w:tc>
          <w:tcPr>
            <w:tcW w:type="dxa" w:w="1440"/>
          </w:tcPr>
          <w:p>
            <w:r>
              <w:t>Multiple classes</w:t>
            </w:r>
          </w:p>
        </w:tc>
        <w:tc>
          <w:tcPr>
            <w:tcW w:type="dxa" w:w="1440"/>
          </w:tcPr>
          <w:p>
            <w:r>
              <w:t>Training &amp; In-domain Evaluation</w:t>
            </w:r>
          </w:p>
        </w:tc>
        <w:tc>
          <w:tcPr>
            <w:tcW w:type="dxa" w:w="1440"/>
          </w:tcPr>
          <w:p>
            <w:r>
              <w:t>Diverse urban litter, complex backgrounds, outdoor conditions</w:t>
            </w:r>
          </w:p>
        </w:tc>
      </w:tr>
      <w:tr>
        <w:tc>
          <w:tcPr>
            <w:tcW w:type="dxa" w:w="1440"/>
          </w:tcPr>
          <w:p>
            <w:r>
              <w:t>RealWaste</w:t>
            </w:r>
          </w:p>
        </w:tc>
        <w:tc>
          <w:tcPr>
            <w:tcW w:type="dxa" w:w="1440"/>
          </w:tcPr>
          <w:p>
            <w:r>
              <w:t>Cross-Domain (Real-World)</w:t>
            </w:r>
          </w:p>
        </w:tc>
        <w:tc>
          <w:tcPr>
            <w:tcW w:type="dxa" w:w="1440"/>
          </w:tcPr>
          <w:p>
            <w:r>
              <w:t>4,752 images</w:t>
            </w:r>
          </w:p>
        </w:tc>
        <w:tc>
          <w:tcPr>
            <w:tcW w:type="dxa" w:w="1440"/>
          </w:tcPr>
          <w:p>
            <w:r>
              <w:t>9→6 mapped</w:t>
            </w:r>
          </w:p>
        </w:tc>
        <w:tc>
          <w:tcPr>
            <w:tcW w:type="dxa" w:w="1440"/>
          </w:tcPr>
          <w:p>
            <w:r>
              <w:t>Cross-domain Evaluation</w:t>
            </w:r>
          </w:p>
        </w:tc>
        <w:tc>
          <w:tcPr>
            <w:tcW w:type="dxa" w:w="1440"/>
          </w:tcPr>
          <w:p>
            <w:r>
              <w:t>Cluttered scenes, occlusion, natural lighting, variable conditions</w:t>
            </w:r>
          </w:p>
        </w:tc>
      </w:tr>
      <w:tr>
        <w:tc>
          <w:tcPr>
            <w:tcW w:type="dxa" w:w="1440"/>
          </w:tcPr>
          <w:p>
            <w:r>
              <w:t>Trash-ICRA19</w:t>
            </w:r>
          </w:p>
        </w:tc>
        <w:tc>
          <w:tcPr>
            <w:tcW w:type="dxa" w:w="1440"/>
          </w:tcPr>
          <w:p>
            <w:r>
              <w:t>Cross-Domain (Underwater)</w:t>
            </w:r>
          </w:p>
        </w:tc>
        <w:tc>
          <w:tcPr>
            <w:tcW w:type="dxa" w:w="1440"/>
          </w:tcPr>
          <w:p>
            <w:r>
              <w:t>1,200 images</w:t>
            </w:r>
          </w:p>
        </w:tc>
        <w:tc>
          <w:tcPr>
            <w:tcW w:type="dxa" w:w="1440"/>
          </w:tcPr>
          <w:p>
            <w:r>
              <w:t>8 classes</w:t>
            </w:r>
          </w:p>
        </w:tc>
        <w:tc>
          <w:tcPr>
            <w:tcW w:type="dxa" w:w="1440"/>
          </w:tcPr>
          <w:p>
            <w:r>
              <w:t>Cross-domain Evaluation</w:t>
            </w:r>
          </w:p>
        </w:tc>
        <w:tc>
          <w:tcPr>
            <w:tcW w:type="dxa" w:w="1440"/>
          </w:tcPr>
          <w:p>
            <w:r>
              <w:t>Submerged waste, water distortion, marine environment</w:t>
            </w:r>
          </w:p>
        </w:tc>
      </w:tr>
      <w:tr>
        <w:tc>
          <w:tcPr>
            <w:tcW w:type="dxa" w:w="1440"/>
          </w:tcPr>
          <w:p>
            <w:r>
              <w:t>Dense Waste Segmentation Dataset</w:t>
            </w:r>
          </w:p>
        </w:tc>
        <w:tc>
          <w:tcPr>
            <w:tcW w:type="dxa" w:w="1440"/>
          </w:tcPr>
          <w:p>
            <w:r>
              <w:t>Task-Specific (Segmentation)</w:t>
            </w:r>
          </w:p>
        </w:tc>
        <w:tc>
          <w:tcPr>
            <w:tcW w:type="dxa" w:w="1440"/>
          </w:tcPr>
          <w:p>
            <w:r>
              <w:t>1,200 images</w:t>
            </w:r>
          </w:p>
        </w:tc>
        <w:tc>
          <w:tcPr>
            <w:tcW w:type="dxa" w:w="1440"/>
          </w:tcPr>
          <w:p>
            <w:r>
              <w:t>15 classes</w:t>
            </w:r>
          </w:p>
        </w:tc>
        <w:tc>
          <w:tcPr>
            <w:tcW w:type="dxa" w:w="1440"/>
          </w:tcPr>
          <w:p>
            <w:r>
              <w:t>Segmentation training</w:t>
            </w:r>
          </w:p>
        </w:tc>
        <w:tc>
          <w:tcPr>
            <w:tcW w:type="dxa" w:w="1440"/>
          </w:tcPr>
          <w:p>
            <w:r>
              <w:t>Controlled waste segmentation scenarios</w:t>
            </w:r>
          </w:p>
        </w:tc>
      </w:tr>
      <w:tr>
        <w:tc>
          <w:tcPr>
            <w:tcW w:type="dxa" w:w="1440"/>
          </w:tcPr>
          <w:p>
            <w:r>
              <w:t>TACO Masks</w:t>
            </w:r>
          </w:p>
        </w:tc>
        <w:tc>
          <w:tcPr>
            <w:tcW w:type="dxa" w:w="1440"/>
          </w:tcPr>
          <w:p>
            <w:r>
              <w:t>Cross-Domain (Segmentation)</w:t>
            </w:r>
          </w:p>
        </w:tc>
        <w:tc>
          <w:tcPr>
            <w:tcW w:type="dxa" w:w="1440"/>
          </w:tcPr>
          <w:p>
            <w:r>
              <w:t>800 images</w:t>
            </w:r>
          </w:p>
        </w:tc>
        <w:tc>
          <w:tcPr>
            <w:tcW w:type="dxa" w:w="1440"/>
          </w:tcPr>
          <w:p>
            <w:r>
              <w:t>12 classes</w:t>
            </w:r>
          </w:p>
        </w:tc>
        <w:tc>
          <w:tcPr>
            <w:tcW w:type="dxa" w:w="1440"/>
          </w:tcPr>
          <w:p>
            <w:r>
              <w:t>Cross-domain segmentation</w:t>
            </w:r>
          </w:p>
        </w:tc>
        <w:tc>
          <w:tcPr>
            <w:tcW w:type="dxa" w:w="1440"/>
          </w:tcPr>
          <w:p>
            <w:r>
              <w:t>Real-world waste segmentation masks</w:t>
            </w:r>
          </w:p>
        </w:tc>
      </w:tr>
    </w:tbl>
    <w:p>
      <w:pPr>
        <w:pStyle w:val="Heading1"/>
      </w:pPr>
      <w:r>
        <w:t>Models Evaluated</w:t>
      </w:r>
    </w:p>
    <w:p>
      <w:pPr>
        <w:pStyle w:val="Heading2"/>
      </w:pPr>
      <w:r>
        <w:t>Foundation Models (Zero-shot/Generalization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Key Features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SAM (Segment Anything)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Automatic mask generation, prompt-based</w:t>
            </w:r>
          </w:p>
        </w:tc>
        <w:tc>
          <w:tcPr>
            <w:tcW w:type="dxa" w:w="2160"/>
          </w:tcPr>
          <w:p>
            <w:r>
              <w:t>Open-vocabulary segmentation</w:t>
            </w:r>
          </w:p>
        </w:tc>
      </w:tr>
      <w:tr>
        <w:tc>
          <w:tcPr>
            <w:tcW w:type="dxa" w:w="2160"/>
          </w:tcPr>
          <w:p>
            <w:r>
              <w:t>Grounding DINO</w:t>
            </w:r>
          </w:p>
        </w:tc>
        <w:tc>
          <w:tcPr>
            <w:tcW w:type="dxa" w:w="2160"/>
          </w:tcPr>
          <w:p>
            <w:r>
              <w:t>Detection</w:t>
            </w:r>
          </w:p>
        </w:tc>
        <w:tc>
          <w:tcPr>
            <w:tcW w:type="dxa" w:w="2160"/>
          </w:tcPr>
          <w:p>
            <w:r>
              <w:t>Text-guided detection, open-vocabulary</w:t>
            </w:r>
          </w:p>
        </w:tc>
        <w:tc>
          <w:tcPr>
            <w:tcW w:type="dxa" w:w="2160"/>
          </w:tcPr>
          <w:p>
            <w:r>
              <w:t>Cross-domain object detection</w:t>
            </w:r>
          </w:p>
        </w:tc>
      </w:tr>
      <w:tr>
        <w:tc>
          <w:tcPr>
            <w:tcW w:type="dxa" w:w="2160"/>
          </w:tcPr>
          <w:p>
            <w:r>
              <w:t>CLIP (ViT-B/16)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Vision-language alignment, 400M pairs pre-training</w:t>
            </w:r>
          </w:p>
        </w:tc>
        <w:tc>
          <w:tcPr>
            <w:tcW w:type="dxa" w:w="2160"/>
          </w:tcPr>
          <w:p>
            <w:r>
              <w:t>Zero-shot classification</w:t>
            </w:r>
          </w:p>
        </w:tc>
      </w:tr>
    </w:tbl>
    <w:p>
      <w:pPr>
        <w:pStyle w:val="Heading2"/>
      </w:pPr>
      <w:r>
        <w:t>Task-Specific Models (Accuracy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Key Features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U-Net, DeepLabV3+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Encoder-decoder architecture, supervised training</w:t>
            </w:r>
          </w:p>
        </w:tc>
        <w:tc>
          <w:tcPr>
            <w:tcW w:type="dxa" w:w="2160"/>
          </w:tcPr>
          <w:p>
            <w:r>
              <w:t>High-accuracy segmentation</w:t>
            </w:r>
          </w:p>
        </w:tc>
      </w:tr>
      <w:tr>
        <w:tc>
          <w:tcPr>
            <w:tcW w:type="dxa" w:w="2160"/>
          </w:tcPr>
          <w:p>
            <w:r>
              <w:t>YOLOv8, Faster R-CNN</w:t>
            </w:r>
          </w:p>
        </w:tc>
        <w:tc>
          <w:tcPr>
            <w:tcW w:type="dxa" w:w="2160"/>
          </w:tcPr>
          <w:p>
            <w:r>
              <w:t>Detection</w:t>
            </w:r>
          </w:p>
        </w:tc>
        <w:tc>
          <w:tcPr>
            <w:tcW w:type="dxa" w:w="2160"/>
          </w:tcPr>
          <w:p>
            <w:r>
              <w:t>Single-stage/multi-stage detection, supervised training</w:t>
            </w:r>
          </w:p>
        </w:tc>
        <w:tc>
          <w:tcPr>
            <w:tcW w:type="dxa" w:w="2160"/>
          </w:tcPr>
          <w:p>
            <w:r>
              <w:t>Real-time/high-accuracy detection</w:t>
            </w:r>
          </w:p>
        </w:tc>
      </w:tr>
      <w:tr>
        <w:tc>
          <w:tcPr>
            <w:tcW w:type="dxa" w:w="2160"/>
          </w:tcPr>
          <w:p>
            <w:r>
              <w:t>ViT-Base, ResNet-50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Transformer/CNN architecture, supervised training</w:t>
            </w:r>
          </w:p>
        </w:tc>
        <w:tc>
          <w:tcPr>
            <w:tcW w:type="dxa" w:w="2160"/>
          </w:tcPr>
          <w:p>
            <w:r>
              <w:t>High-accuracy classification</w:t>
            </w:r>
          </w:p>
        </w:tc>
      </w:tr>
    </w:tbl>
    <w:p>
      <w:pPr>
        <w:pStyle w:val="Heading1"/>
      </w:pPr>
      <w:r>
        <w:t>Domain Definitions</w:t>
      </w:r>
    </w:p>
    <w:p>
      <w:pPr>
        <w:pStyle w:val="Heading2"/>
      </w:pPr>
      <w:r>
        <w:t>Task-Specific Domain</w:t>
      </w:r>
    </w:p>
    <w:p>
      <w:pPr>
        <w:pStyle w:val="Heading3"/>
      </w:pPr>
      <w:r>
        <w:t>Definition: Models trained and evaluated on data from the same distribution and environment.</w:t>
      </w:r>
    </w:p>
    <w:p>
      <w:pPr>
        <w:pStyle w:val="Heading3"/>
      </w:pPr>
      <w:r>
        <w:t>Examples in Our Study:</w:t>
      </w:r>
    </w:p>
    <w:p>
      <w:pPr>
        <w:pStyle w:val="ListBullet"/>
      </w:pPr>
      <w:r>
        <w:t>• TrashNet → TrashNet: Classification models trained on lab waste images, tested on similar lab images</w:t>
      </w:r>
    </w:p>
    <w:p>
      <w:pPr>
        <w:pStyle w:val="ListBullet"/>
      </w:pPr>
      <w:r>
        <w:t>• TACO → TACO: Detection models trained on urban litter, tested on similar urban scenes</w:t>
      </w:r>
    </w:p>
    <w:p>
      <w:pPr>
        <w:pStyle w:val="ListBullet"/>
      </w:pPr>
      <w:r>
        <w:t>• Dense Waste Segmentation Dataset → Dense Waste Segmentation Dataset: Segmentation models trained on controlled waste scenes, tested on similar controlled scenes</w:t>
      </w:r>
    </w:p>
    <w:p>
      <w:pPr>
        <w:pStyle w:val="Heading3"/>
      </w:pPr>
      <w:r>
        <w:t>Characteristics:</w:t>
      </w:r>
    </w:p>
    <w:p>
      <w:pPr>
        <w:pStyle w:val="ListBullet"/>
      </w:pPr>
      <w:r>
        <w:t>• Controlled environment matching training conditions</w:t>
      </w:r>
    </w:p>
    <w:p>
      <w:pPr>
        <w:pStyle w:val="ListBullet"/>
      </w:pPr>
      <w:r>
        <w:t>• Consistent lighting, backgrounds, and object presentation</w:t>
      </w:r>
    </w:p>
    <w:p>
      <w:pPr>
        <w:pStyle w:val="ListBullet"/>
      </w:pPr>
      <w:r>
        <w:t>• Minimal distribution shift between train and test sets</w:t>
      </w:r>
    </w:p>
    <w:p>
      <w:pPr>
        <w:pStyle w:val="Heading2"/>
      </w:pPr>
      <w:r>
        <w:t>Cross-Domain</w:t>
      </w:r>
    </w:p>
    <w:p>
      <w:pPr>
        <w:pStyle w:val="Heading3"/>
      </w:pPr>
      <w:r>
        <w:t>Definition: Models trained on one data distribution but evaluated on a different, more challenging distribution.</w:t>
      </w:r>
    </w:p>
    <w:p>
      <w:pPr>
        <w:pStyle w:val="Heading3"/>
      </w:pPr>
      <w:r>
        <w:t>Examples in Our Study:</w:t>
      </w:r>
    </w:p>
    <w:p>
      <w:pPr>
        <w:pStyle w:val="ListBullet"/>
      </w:pPr>
      <w:r>
        <w:t>• TrashNet → RealWaste: Lab-trained classification models tested on real-world cluttered waste scenes</w:t>
      </w:r>
    </w:p>
    <w:p>
      <w:pPr>
        <w:pStyle w:val="ListBullet"/>
      </w:pPr>
      <w:r>
        <w:t>• TACO → Trash-ICRA19: Urban-trained detection models tested on underwater waste environments</w:t>
      </w:r>
    </w:p>
    <w:p>
      <w:pPr>
        <w:pStyle w:val="ListBullet"/>
      </w:pPr>
      <w:r>
        <w:t>• Dense Waste Segmentation Dataset → TACO Masks: Controlled segmentation models tested on real-world waste segmentation</w:t>
      </w:r>
    </w:p>
    <w:p>
      <w:pPr>
        <w:pStyle w:val="Heading3"/>
      </w:pPr>
      <w:r>
        <w:t>Characteristics:</w:t>
      </w:r>
    </w:p>
    <w:p>
      <w:pPr>
        <w:pStyle w:val="ListBullet"/>
      </w:pPr>
      <w:r>
        <w:t>• Significant distribution shift (lab → real-world)</w:t>
      </w:r>
    </w:p>
    <w:p>
      <w:pPr>
        <w:pStyle w:val="ListBullet"/>
      </w:pPr>
      <w:r>
        <w:t>• Variable lighting, complex backgrounds, occlusion</w:t>
      </w:r>
    </w:p>
    <w:p>
      <w:pPr>
        <w:pStyle w:val="ListBullet"/>
      </w:pPr>
      <w:r>
        <w:t>• Different environmental conditions than training data</w:t>
      </w:r>
    </w:p>
    <w:p>
      <w:pPr>
        <w:pStyle w:val="Heading1"/>
      </w:pPr>
      <w:r>
        <w:t>Key Findings</w:t>
      </w:r>
    </w:p>
    <w:p>
      <w:pPr>
        <w:pStyle w:val="Heading2"/>
      </w:pPr>
      <w:r>
        <w:t>Performance Trade-offs</w:t>
      </w:r>
    </w:p>
    <w:p>
      <w:pPr>
        <w:pStyle w:val="ListBullet"/>
      </w:pPr>
      <w:r>
        <w:t>• Task-Specific Models: Superior in-domain accuracy (ViT-Base: 96.44% on TrashNet)</w:t>
      </w:r>
    </w:p>
    <w:p>
      <w:pPr>
        <w:pStyle w:val="ListBullet"/>
      </w:pPr>
      <w:r>
        <w:t>• Foundation Models: Better cross-domain generalization (CLIP: 37% less degradation)</w:t>
      </w:r>
    </w:p>
    <w:p>
      <w:pPr>
        <w:pStyle w:val="ListBullet"/>
      </w:pPr>
      <w:r>
        <w:t>• Domain Shift Impact: 58-80% performance drops for task-specific models</w:t>
      </w:r>
    </w:p>
    <w:p>
      <w:pPr>
        <w:pStyle w:val="Heading2"/>
      </w:pPr>
      <w:r>
        <w:t>Practical Recommendations</w:t>
      </w:r>
    </w:p>
    <w:p>
      <w:pPr>
        <w:pStyle w:val="ListBullet"/>
      </w:pPr>
      <w:r>
        <w:t>• Controlled Environments: Use task-specific models (ViT-Base, YOLOv8)</w:t>
      </w:r>
    </w:p>
    <w:p>
      <w:pPr>
        <w:pStyle w:val="ListBullet"/>
      </w:pPr>
      <w:r>
        <w:t>• Real-World Deployment: Prioritize foundation models (CLIP, Grounding DINO)</w:t>
      </w:r>
    </w:p>
    <w:p>
      <w:pPr>
        <w:pStyle w:val="ListBullet"/>
      </w:pPr>
      <w:r>
        <w:t>• Hybrid Approach: Combine both model types for optimal performance</w:t>
      </w:r>
    </w:p>
    <w:p>
      <w:pPr>
        <w:pStyle w:val="Heading1"/>
      </w:pPr>
      <w:r>
        <w:t>Technical Implementation</w:t>
      </w:r>
    </w:p>
    <w:p>
      <w:pPr>
        <w:pStyle w:val="Heading2"/>
      </w:pPr>
      <w:r>
        <w:t>Evaluation Metrics</w:t>
      </w:r>
    </w:p>
    <w:p>
      <w:pPr>
        <w:pStyle w:val="ListBullet"/>
      </w:pPr>
      <w:r>
        <w:t>• Accuracy/F1-Score: Classification performance</w:t>
      </w:r>
    </w:p>
    <w:p>
      <w:pPr>
        <w:pStyle w:val="ListBullet"/>
      </w:pPr>
      <w:r>
        <w:t>• mAP@0.5: Detection performance</w:t>
      </w:r>
    </w:p>
    <w:p>
      <w:pPr>
        <w:pStyle w:val="ListBullet"/>
      </w:pPr>
      <w:r>
        <w:t>• IoU/mIoU: Segmentation performance</w:t>
      </w:r>
    </w:p>
    <w:p>
      <w:pPr>
        <w:pStyle w:val="ListBullet"/>
      </w:pPr>
      <w:r>
        <w:t>• Domain Shift %: Relative performance degradation</w:t>
      </w:r>
    </w:p>
    <w:p>
      <w:pPr>
        <w:pStyle w:val="Heading2"/>
      </w:pPr>
      <w:r>
        <w:t>Statistical Validation</w:t>
      </w:r>
    </w:p>
    <w:p>
      <w:pPr>
        <w:pStyle w:val="ListBullet"/>
      </w:pPr>
      <w:r>
        <w:t>• Paired t-tests for significance testing (α = 0.05)</w:t>
      </w:r>
    </w:p>
    <w:p>
      <w:pPr>
        <w:pStyle w:val="ListBullet"/>
      </w:pPr>
      <w:r>
        <w:t>• Confidence intervals for domain shift quantification</w:t>
      </w:r>
    </w:p>
    <w:p>
      <w:pPr>
        <w:pStyle w:val="ListBullet"/>
      </w:pPr>
      <w:r>
        <w:t>• Cross-validation for robust performance estimation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• Hardware: A100 GPUs for training and inference</w:t>
      </w:r>
    </w:p>
    <w:p>
      <w:pPr>
        <w:pStyle w:val="ListBullet"/>
      </w:pPr>
      <w:r>
        <w:t>• Framework: PyTorch, segmentation-models-pytorch, transformers</w:t>
      </w:r>
    </w:p>
    <w:p>
      <w:pPr>
        <w:pStyle w:val="ListBullet"/>
      </w:pPr>
      <w:r>
        <w:t>• Environment: Python 3.8+, CUDA support</w:t>
      </w:r>
    </w:p>
    <w:p>
      <w:pPr>
        <w:pStyle w:val="Heading1"/>
      </w:pPr>
      <w:r>
        <w:t>Performance Metrics by Task</w:t>
      </w:r>
    </w:p>
    <w:p>
      <w:pPr>
        <w:pStyle w:val="Heading2"/>
      </w:pPr>
      <w:r>
        <w:t>Classification Task</w:t>
      </w:r>
    </w:p>
    <w:p>
      <w:pPr>
        <w:pStyle w:val="Heading3"/>
      </w:pPr>
      <w:r>
        <w:t>Datasets Used:</w:t>
      </w:r>
    </w:p>
    <w:p>
      <w:pPr>
        <w:pStyle w:val="ListBullet"/>
      </w:pPr>
      <w:r>
        <w:t>• Task-Specific: TrashNet (controlled lab conditions)</w:t>
      </w:r>
    </w:p>
    <w:p>
      <w:pPr>
        <w:pStyle w:val="ListBullet"/>
      </w:pPr>
      <w:r>
        <w:t>• Cross-Domain: RealWaste (real-world waste management)</w:t>
      </w:r>
    </w:p>
    <w:p>
      <w:pPr>
        <w:pStyle w:val="Heading3"/>
      </w:pPr>
      <w:r>
        <w:t>Models Evaluated:</w:t>
      </w:r>
    </w:p>
    <w:p>
      <w:pPr>
        <w:pStyle w:val="ListBullet"/>
      </w:pPr>
      <w:r>
        <w:t>• Task-Specific: ViT-Base, ResNet-50</w:t>
      </w:r>
    </w:p>
    <w:p>
      <w:pPr>
        <w:pStyle w:val="ListBullet"/>
      </w:pPr>
      <w:r>
        <w:t>• Foundation: CLIP</w:t>
      </w:r>
    </w:p>
    <w:p>
      <w:pPr>
        <w:pStyle w:val="Heading3"/>
      </w:pPr>
      <w:r>
        <w:t>Performance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</w:tr>
      <w:tr>
        <w:tc>
          <w:tcPr>
            <w:tcW w:type="dxa" w:w="1440"/>
          </w:tcPr>
          <w:p>
            <w:r>
              <w:t>TrashNet</w:t>
            </w:r>
          </w:p>
        </w:tc>
        <w:tc>
          <w:tcPr>
            <w:tcW w:type="dxa" w:w="1440"/>
          </w:tcPr>
          <w:p>
            <w:r>
              <w:t>ViT-Base</w:t>
            </w:r>
          </w:p>
        </w:tc>
        <w:tc>
          <w:tcPr>
            <w:tcW w:type="dxa" w:w="1440"/>
          </w:tcPr>
          <w:p>
            <w:r>
              <w:t>96.44%</w:t>
            </w:r>
          </w:p>
        </w:tc>
        <w:tc>
          <w:tcPr>
            <w:tcW w:type="dxa" w:w="1440"/>
          </w:tcPr>
          <w:p>
            <w:r>
              <w:t>0.965</w:t>
            </w:r>
          </w:p>
        </w:tc>
        <w:tc>
          <w:tcPr>
            <w:tcW w:type="dxa" w:w="1440"/>
          </w:tcPr>
          <w:p>
            <w:r>
              <w:t>0.964</w:t>
            </w:r>
          </w:p>
        </w:tc>
        <w:tc>
          <w:tcPr>
            <w:tcW w:type="dxa" w:w="1440"/>
          </w:tcPr>
          <w:p>
            <w:r>
              <w:t>0.964</w:t>
            </w:r>
          </w:p>
        </w:tc>
      </w:tr>
      <w:tr>
        <w:tc>
          <w:tcPr>
            <w:tcW w:type="dxa" w:w="1440"/>
          </w:tcPr>
          <w:p>
            <w:r>
              <w:t>TrashNet</w:t>
            </w:r>
          </w:p>
        </w:tc>
        <w:tc>
          <w:tcPr>
            <w:tcW w:type="dxa" w:w="1440"/>
          </w:tcPr>
          <w:p>
            <w:r>
              <w:t>CLIP</w:t>
            </w:r>
          </w:p>
        </w:tc>
        <w:tc>
          <w:tcPr>
            <w:tcW w:type="dxa" w:w="1440"/>
          </w:tcPr>
          <w:p>
            <w:r>
              <w:t>67.83%</w:t>
            </w:r>
          </w:p>
        </w:tc>
        <w:tc>
          <w:tcPr>
            <w:tcW w:type="dxa" w:w="1440"/>
          </w:tcPr>
          <w:p>
            <w:r>
              <w:t>0.678</w:t>
            </w:r>
          </w:p>
        </w:tc>
        <w:tc>
          <w:tcPr>
            <w:tcW w:type="dxa" w:w="1440"/>
          </w:tcPr>
          <w:p>
            <w:r>
              <w:t>0.678</w:t>
            </w:r>
          </w:p>
        </w:tc>
        <w:tc>
          <w:tcPr>
            <w:tcW w:type="dxa" w:w="1440"/>
          </w:tcPr>
          <w:p>
            <w:r>
              <w:t>0.678</w:t>
            </w:r>
          </w:p>
        </w:tc>
      </w:tr>
      <w:tr>
        <w:tc>
          <w:tcPr>
            <w:tcW w:type="dxa" w:w="1440"/>
          </w:tcPr>
          <w:p>
            <w:r>
              <w:t>RealWaste</w:t>
            </w:r>
          </w:p>
        </w:tc>
        <w:tc>
          <w:tcPr>
            <w:tcW w:type="dxa" w:w="1440"/>
          </w:tcPr>
          <w:p>
            <w:r>
              <w:t>ViT-Base</w:t>
            </w:r>
          </w:p>
        </w:tc>
        <w:tc>
          <w:tcPr>
            <w:tcW w:type="dxa" w:w="1440"/>
          </w:tcPr>
          <w:p>
            <w:r>
              <w:t>39.98%</w:t>
            </w:r>
          </w:p>
        </w:tc>
        <w:tc>
          <w:tcPr>
            <w:tcW w:type="dxa" w:w="1440"/>
          </w:tcPr>
          <w:p>
            <w:r>
              <w:t>0.400</w:t>
            </w:r>
          </w:p>
        </w:tc>
        <w:tc>
          <w:tcPr>
            <w:tcW w:type="dxa" w:w="1440"/>
          </w:tcPr>
          <w:p>
            <w:r>
              <w:t>0.400</w:t>
            </w:r>
          </w:p>
        </w:tc>
        <w:tc>
          <w:tcPr>
            <w:tcW w:type="dxa" w:w="1440"/>
          </w:tcPr>
          <w:p>
            <w:r>
              <w:t>0.400</w:t>
            </w:r>
          </w:p>
        </w:tc>
      </w:tr>
      <w:tr>
        <w:tc>
          <w:tcPr>
            <w:tcW w:type="dxa" w:w="1440"/>
          </w:tcPr>
          <w:p>
            <w:r>
              <w:t>RealWaste</w:t>
            </w:r>
          </w:p>
        </w:tc>
        <w:tc>
          <w:tcPr>
            <w:tcW w:type="dxa" w:w="1440"/>
          </w:tcPr>
          <w:p>
            <w:r>
              <w:t>CLIP</w:t>
            </w:r>
          </w:p>
        </w:tc>
        <w:tc>
          <w:tcPr>
            <w:tcW w:type="dxa" w:w="1440"/>
          </w:tcPr>
          <w:p>
            <w:r>
              <w:t>42.68%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</w:tr>
      <w:tr>
        <w:tc>
          <w:tcPr>
            <w:tcW w:type="dxa" w:w="1440"/>
          </w:tcPr>
          <w:p>
            <w:r>
              <w:t>TrashNet</w:t>
            </w:r>
          </w:p>
        </w:tc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89.53%</w:t>
            </w:r>
          </w:p>
        </w:tc>
        <w:tc>
          <w:tcPr>
            <w:tcW w:type="dxa" w:w="1440"/>
          </w:tcPr>
          <w:p>
            <w:r>
              <w:t>0.895</w:t>
            </w:r>
          </w:p>
        </w:tc>
        <w:tc>
          <w:tcPr>
            <w:tcW w:type="dxa" w:w="1440"/>
          </w:tcPr>
          <w:p>
            <w:r>
              <w:t>0.895</w:t>
            </w:r>
          </w:p>
        </w:tc>
        <w:tc>
          <w:tcPr>
            <w:tcW w:type="dxa" w:w="1440"/>
          </w:tcPr>
          <w:p>
            <w:r>
              <w:t>0.895</w:t>
            </w:r>
          </w:p>
        </w:tc>
      </w:tr>
      <w:tr>
        <w:tc>
          <w:tcPr>
            <w:tcW w:type="dxa" w:w="1440"/>
          </w:tcPr>
          <w:p>
            <w:r>
              <w:t>RealWaste</w:t>
            </w:r>
          </w:p>
        </w:tc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34.21%</w:t>
            </w:r>
          </w:p>
        </w:tc>
        <w:tc>
          <w:tcPr>
            <w:tcW w:type="dxa" w:w="1440"/>
          </w:tcPr>
          <w:p>
            <w:r>
              <w:t>0.342</w:t>
            </w:r>
          </w:p>
        </w:tc>
        <w:tc>
          <w:tcPr>
            <w:tcW w:type="dxa" w:w="1440"/>
          </w:tcPr>
          <w:p>
            <w:r>
              <w:t>0.342</w:t>
            </w:r>
          </w:p>
        </w:tc>
        <w:tc>
          <w:tcPr>
            <w:tcW w:type="dxa" w:w="1440"/>
          </w:tcPr>
          <w:p>
            <w:r>
              <w:t>0.342</w:t>
            </w:r>
          </w:p>
        </w:tc>
      </w:tr>
    </w:tbl>
    <w:p>
      <w:pPr>
        <w:pStyle w:val="Heading3"/>
      </w:pPr>
      <w:r>
        <w:t>Analysis:</w:t>
      </w:r>
    </w:p>
    <w:p>
      <w:r>
        <w:t>Task-specific models (ViT-Base: 96.44%, ResNet-50: 89.53%) significantly outperform CLIP (67.83%) in controlled environments, demonstrating superior performance when trained on domain-specific data. However, CLIP shows better generalization to real-world conditions (42.68%) compared to task-specific models (ViT-Base: 39.98%, ResNet-50: 34.21%), indicating foundation models are more robust to domain shift in classification tasks.</w:t>
      </w:r>
    </w:p>
    <w:p>
      <w:pPr>
        <w:pStyle w:val="Heading2"/>
      </w:pPr>
      <w:r>
        <w:t>Detection Task</w:t>
      </w:r>
    </w:p>
    <w:p>
      <w:pPr>
        <w:pStyle w:val="Heading3"/>
      </w:pPr>
      <w:r>
        <w:t>Datasets Used:</w:t>
      </w:r>
    </w:p>
    <w:p>
      <w:pPr>
        <w:pStyle w:val="ListBullet"/>
      </w:pPr>
      <w:r>
        <w:t>• Task-Specific: TACO (urban waste)</w:t>
      </w:r>
    </w:p>
    <w:p>
      <w:pPr>
        <w:pStyle w:val="ListBullet"/>
      </w:pPr>
      <w:r>
        <w:t>• Cross-Domain: Trash-ICRA19 (underwater waste detection)</w:t>
      </w:r>
    </w:p>
    <w:p>
      <w:pPr>
        <w:pStyle w:val="Heading3"/>
      </w:pPr>
      <w:r>
        <w:t>Models Evaluated:</w:t>
      </w:r>
    </w:p>
    <w:p>
      <w:pPr>
        <w:pStyle w:val="ListBullet"/>
      </w:pPr>
      <w:r>
        <w:t>• Task-Specific: YOLOv8, Faster R-CNN</w:t>
      </w:r>
    </w:p>
    <w:p>
      <w:pPr>
        <w:pStyle w:val="ListBullet"/>
      </w:pPr>
      <w:r>
        <w:t>• Foundation: Grounding DINO</w:t>
      </w:r>
    </w:p>
    <w:p>
      <w:pPr>
        <w:pStyle w:val="Heading3"/>
      </w:pPr>
      <w:r>
        <w:t>Performance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mAP@0.5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</w:tr>
      <w:tr>
        <w:tc>
          <w:tcPr>
            <w:tcW w:type="dxa" w:w="1440"/>
          </w:tcPr>
          <w:p>
            <w:r>
              <w:t>TACO</w:t>
            </w:r>
          </w:p>
        </w:tc>
        <w:tc>
          <w:tcPr>
            <w:tcW w:type="dxa" w:w="1440"/>
          </w:tcPr>
          <w:p>
            <w:r>
              <w:t>YOLOv8</w:t>
            </w:r>
          </w:p>
        </w:tc>
        <w:tc>
          <w:tcPr>
            <w:tcW w:type="dxa" w:w="1440"/>
          </w:tcPr>
          <w:p>
            <w:r>
              <w:t>64.2%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</w:tr>
      <w:tr>
        <w:tc>
          <w:tcPr>
            <w:tcW w:type="dxa" w:w="1440"/>
          </w:tcPr>
          <w:p>
            <w:r>
              <w:t>TACO</w:t>
            </w:r>
          </w:p>
        </w:tc>
        <w:tc>
          <w:tcPr>
            <w:tcW w:type="dxa" w:w="1440"/>
          </w:tcPr>
          <w:p>
            <w:r>
              <w:t>Grounding DINO</w:t>
            </w:r>
          </w:p>
        </w:tc>
        <w:tc>
          <w:tcPr>
            <w:tcW w:type="dxa" w:w="1440"/>
          </w:tcPr>
          <w:p>
            <w:r>
              <w:t>15.3%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  <w:tc>
          <w:tcPr>
            <w:tcW w:type="dxa" w:w="1440"/>
          </w:tcPr>
          <w:p>
            <w:r>
              <w:t>0.153</w:t>
            </w:r>
          </w:p>
        </w:tc>
      </w:tr>
      <w:tr>
        <w:tc>
          <w:tcPr>
            <w:tcW w:type="dxa" w:w="1440"/>
          </w:tcPr>
          <w:p>
            <w:r>
              <w:t>Trash-ICRA19</w:t>
            </w:r>
          </w:p>
        </w:tc>
        <w:tc>
          <w:tcPr>
            <w:tcW w:type="dxa" w:w="1440"/>
          </w:tcPr>
          <w:p>
            <w:r>
              <w:t>YOLOv8</w:t>
            </w:r>
          </w:p>
        </w:tc>
        <w:tc>
          <w:tcPr>
            <w:tcW w:type="dxa" w:w="1440"/>
          </w:tcPr>
          <w:p>
            <w:r>
              <w:t>13.5%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</w:tr>
      <w:tr>
        <w:tc>
          <w:tcPr>
            <w:tcW w:type="dxa" w:w="1440"/>
          </w:tcPr>
          <w:p>
            <w:r>
              <w:t>Trash-ICRA19</w:t>
            </w:r>
          </w:p>
        </w:tc>
        <w:tc>
          <w:tcPr>
            <w:tcW w:type="dxa" w:w="1440"/>
          </w:tcPr>
          <w:p>
            <w:r>
              <w:t>Grounding DINO</w:t>
            </w:r>
          </w:p>
        </w:tc>
        <w:tc>
          <w:tcPr>
            <w:tcW w:type="dxa" w:w="1440"/>
          </w:tcPr>
          <w:p>
            <w:r>
              <w:t>42.7%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</w:tr>
      <w:tr>
        <w:tc>
          <w:tcPr>
            <w:tcW w:type="dxa" w:w="1440"/>
          </w:tcPr>
          <w:p>
            <w:r>
              <w:t>TACO</w:t>
            </w:r>
          </w:p>
        </w:tc>
        <w:tc>
          <w:tcPr>
            <w:tcW w:type="dxa" w:w="1440"/>
          </w:tcPr>
          <w:p>
            <w:r>
              <w:t>Faster R-CNN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</w:tr>
      <w:tr>
        <w:tc>
          <w:tcPr>
            <w:tcW w:type="dxa" w:w="1440"/>
          </w:tcPr>
          <w:p>
            <w:r>
              <w:t>Trash-ICRA19</w:t>
            </w:r>
          </w:p>
        </w:tc>
        <w:tc>
          <w:tcPr>
            <w:tcW w:type="dxa" w:w="1440"/>
          </w:tcPr>
          <w:p>
            <w:r>
              <w:t>Faster R-CNN</w:t>
            </w:r>
          </w:p>
        </w:tc>
        <w:tc>
          <w:tcPr>
            <w:tcW w:type="dxa" w:w="1440"/>
          </w:tcPr>
          <w:p>
            <w:r>
              <w:t>8.7%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</w:tr>
    </w:tbl>
    <w:p>
      <w:pPr>
        <w:pStyle w:val="Heading3"/>
      </w:pPr>
      <w:r>
        <w:t>Analysis:</w:t>
      </w:r>
    </w:p>
    <w:p>
      <w:r>
        <w:t>Task-specific models (YOLOv8: 64.2%, Faster R-CNN: 19.3%) show varying performance in familiar urban waste detection scenarios, with YOLOv8 significantly outperforming Grounding DINO (15.3%). However, foundation model Grounding DINO shows remarkable cross-domain robustness (42.7% mAP in underwater conditions) where task-specific models drop dramatically (YOLOv8: 13.5%, Faster R-CNN: 8.7%), highlighting the advantage of foundation models for extreme domain shifts.</w:t>
      </w:r>
    </w:p>
    <w:p>
      <w:pPr>
        <w:pStyle w:val="Heading2"/>
      </w:pPr>
      <w:r>
        <w:t>Segmentation Task</w:t>
      </w:r>
    </w:p>
    <w:p>
      <w:pPr>
        <w:pStyle w:val="Heading3"/>
      </w:pPr>
      <w:r>
        <w:t>Datasets Used:</w:t>
      </w:r>
    </w:p>
    <w:p>
      <w:pPr>
        <w:pStyle w:val="ListBullet"/>
      </w:pPr>
      <w:r>
        <w:t>• Task-Specific: Dense Waste Segmentation Dataset (controlled conditions)</w:t>
      </w:r>
    </w:p>
    <w:p>
      <w:pPr>
        <w:pStyle w:val="ListBullet"/>
      </w:pPr>
      <w:r>
        <w:t>• Cross-Domain: TACO Masks (real-world waste segmentation)</w:t>
      </w:r>
    </w:p>
    <w:p>
      <w:pPr>
        <w:pStyle w:val="Heading3"/>
      </w:pPr>
      <w:r>
        <w:t>Models Evaluated:</w:t>
      </w:r>
    </w:p>
    <w:p>
      <w:pPr>
        <w:pStyle w:val="ListBullet"/>
      </w:pPr>
      <w:r>
        <w:t>• Task-Specific: U-Net, DeepLabV3+</w:t>
      </w:r>
    </w:p>
    <w:p>
      <w:pPr>
        <w:pStyle w:val="ListBullet"/>
      </w:pPr>
      <w:r>
        <w:t>• Foundation: SAM (Segment Anything Model)</w:t>
      </w:r>
    </w:p>
    <w:p>
      <w:pPr>
        <w:pStyle w:val="Heading3"/>
      </w:pPr>
      <w:r>
        <w:t>Performance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mIoU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</w:tr>
      <w:tr>
        <w:tc>
          <w:tcPr>
            <w:tcW w:type="dxa" w:w="1440"/>
          </w:tcPr>
          <w:p>
            <w:r>
              <w:t>Dense Waste Segmentation Dataset</w:t>
            </w:r>
          </w:p>
        </w:tc>
        <w:tc>
          <w:tcPr>
            <w:tcW w:type="dxa" w:w="1440"/>
          </w:tcPr>
          <w:p>
            <w:r>
              <w:t>U-Net</w:t>
            </w:r>
          </w:p>
        </w:tc>
        <w:tc>
          <w:tcPr>
            <w:tcW w:type="dxa" w:w="1440"/>
          </w:tcPr>
          <w:p>
            <w:r>
              <w:t>78.2%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</w:tr>
      <w:tr>
        <w:tc>
          <w:tcPr>
            <w:tcW w:type="dxa" w:w="1440"/>
          </w:tcPr>
          <w:p>
            <w:r>
              <w:t>Dense Waste Segmentation Dataset</w:t>
            </w:r>
          </w:p>
        </w:tc>
        <w:tc>
          <w:tcPr>
            <w:tcW w:type="dxa" w:w="1440"/>
          </w:tcPr>
          <w:p>
            <w:r>
              <w:t>SAM</w:t>
            </w:r>
          </w:p>
        </w:tc>
        <w:tc>
          <w:tcPr>
            <w:tcW w:type="dxa" w:w="1440"/>
          </w:tcPr>
          <w:p>
            <w:r>
              <w:t>45.1%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</w:tr>
      <w:tr>
        <w:tc>
          <w:tcPr>
            <w:tcW w:type="dxa" w:w="1440"/>
          </w:tcPr>
          <w:p>
            <w:r>
              <w:t>TACO Masks</w:t>
            </w:r>
          </w:p>
        </w:tc>
        <w:tc>
          <w:tcPr>
            <w:tcW w:type="dxa" w:w="1440"/>
          </w:tcPr>
          <w:p>
            <w:r>
              <w:t>U-Net</w:t>
            </w:r>
          </w:p>
        </w:tc>
        <w:tc>
          <w:tcPr>
            <w:tcW w:type="dxa" w:w="1440"/>
          </w:tcPr>
          <w:p>
            <w:r>
              <w:t>32.1%</w:t>
            </w:r>
          </w:p>
        </w:tc>
        <w:tc>
          <w:tcPr>
            <w:tcW w:type="dxa" w:w="1440"/>
          </w:tcPr>
          <w:p>
            <w:r>
              <w:t>0.321</w:t>
            </w:r>
          </w:p>
        </w:tc>
        <w:tc>
          <w:tcPr>
            <w:tcW w:type="dxa" w:w="1440"/>
          </w:tcPr>
          <w:p>
            <w:r>
              <w:t>0.321</w:t>
            </w:r>
          </w:p>
        </w:tc>
        <w:tc>
          <w:tcPr>
            <w:tcW w:type="dxa" w:w="1440"/>
          </w:tcPr>
          <w:p>
            <w:r>
              <w:t>0.321</w:t>
            </w:r>
          </w:p>
        </w:tc>
      </w:tr>
      <w:tr>
        <w:tc>
          <w:tcPr>
            <w:tcW w:type="dxa" w:w="1440"/>
          </w:tcPr>
          <w:p>
            <w:r>
              <w:t>TACO Masks</w:t>
            </w:r>
          </w:p>
        </w:tc>
        <w:tc>
          <w:tcPr>
            <w:tcW w:type="dxa" w:w="1440"/>
          </w:tcPr>
          <w:p>
            <w:r>
              <w:t>SAM</w:t>
            </w:r>
          </w:p>
        </w:tc>
        <w:tc>
          <w:tcPr>
            <w:tcW w:type="dxa" w:w="1440"/>
          </w:tcPr>
          <w:p>
            <w:r>
              <w:t>38.9%</w:t>
            </w:r>
          </w:p>
        </w:tc>
        <w:tc>
          <w:tcPr>
            <w:tcW w:type="dxa" w:w="1440"/>
          </w:tcPr>
          <w:p>
            <w:r>
              <w:t>0.389</w:t>
            </w:r>
          </w:p>
        </w:tc>
        <w:tc>
          <w:tcPr>
            <w:tcW w:type="dxa" w:w="1440"/>
          </w:tcPr>
          <w:p>
            <w:r>
              <w:t>0.389</w:t>
            </w:r>
          </w:p>
        </w:tc>
        <w:tc>
          <w:tcPr>
            <w:tcW w:type="dxa" w:w="1440"/>
          </w:tcPr>
          <w:p>
            <w:r>
              <w:t>0.389</w:t>
            </w:r>
          </w:p>
        </w:tc>
      </w:tr>
      <w:tr>
        <w:tc>
          <w:tcPr>
            <w:tcW w:type="dxa" w:w="1440"/>
          </w:tcPr>
          <w:p>
            <w:r>
              <w:t>Dense Waste Segmentation Dataset</w:t>
            </w:r>
          </w:p>
        </w:tc>
        <w:tc>
          <w:tcPr>
            <w:tcW w:type="dxa" w:w="1440"/>
          </w:tcPr>
          <w:p>
            <w:r>
              <w:t>DeepLabV3+</w:t>
            </w:r>
          </w:p>
        </w:tc>
        <w:tc>
          <w:tcPr>
            <w:tcW w:type="dxa" w:w="1440"/>
          </w:tcPr>
          <w:p>
            <w:r>
              <w:t>76.8%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</w:tr>
      <w:tr>
        <w:tc>
          <w:tcPr>
            <w:tcW w:type="dxa" w:w="1440"/>
          </w:tcPr>
          <w:p>
            <w:r>
              <w:t>TACO Masks</w:t>
            </w:r>
          </w:p>
        </w:tc>
        <w:tc>
          <w:tcPr>
            <w:tcW w:type="dxa" w:w="1440"/>
          </w:tcPr>
          <w:p>
            <w:r>
              <w:t>DeepLabV3+</w:t>
            </w:r>
          </w:p>
        </w:tc>
        <w:tc>
          <w:tcPr>
            <w:tcW w:type="dxa" w:w="1440"/>
          </w:tcPr>
          <w:p>
            <w:r>
              <w:t>31.4%</w:t>
            </w:r>
          </w:p>
        </w:tc>
        <w:tc>
          <w:tcPr>
            <w:tcW w:type="dxa" w:w="1440"/>
          </w:tcPr>
          <w:p>
            <w:r>
              <w:t>0.314</w:t>
            </w:r>
          </w:p>
        </w:tc>
        <w:tc>
          <w:tcPr>
            <w:tcW w:type="dxa" w:w="1440"/>
          </w:tcPr>
          <w:p>
            <w:r>
              <w:t>0.314</w:t>
            </w:r>
          </w:p>
        </w:tc>
        <w:tc>
          <w:tcPr>
            <w:tcW w:type="dxa" w:w="1440"/>
          </w:tcPr>
          <w:p>
            <w:r>
              <w:t>0.314</w:t>
            </w:r>
          </w:p>
        </w:tc>
      </w:tr>
    </w:tbl>
    <w:p>
      <w:pPr>
        <w:pStyle w:val="Heading3"/>
      </w:pPr>
      <w:r>
        <w:t>Analysis:</w:t>
      </w:r>
    </w:p>
    <w:p>
      <w:r>
        <w:t>Traditional task-specific models (U-Net: 78.2%, DeepLabV3+: 76.8%) excel in controlled segmentation tasks, significantly outperforming SAM (45.1%). In cross-domain real-world scenarios, SAM shows better resilience (38.9% mIoU) compared to task-specific models (U-Net: 32.1%, DeepLabV3+: 31.4%), though both experience substantial performance degradation, suggesting segmentation remains challenging for foundation models in waste management applications.</w:t>
      </w:r>
    </w:p>
    <w:p>
      <w:pPr>
        <w:pStyle w:val="Heading1"/>
      </w:pPr>
      <w: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</w:t>
            </w:r>
          </w:p>
        </w:tc>
        <w:tc>
          <w:tcPr>
            <w:tcW w:type="dxa" w:w="2160"/>
          </w:tcPr>
          <w:p>
            <w:r>
              <w:t>Task-Specific Models</w:t>
            </w:r>
          </w:p>
        </w:tc>
        <w:tc>
          <w:tcPr>
            <w:tcW w:type="dxa" w:w="2160"/>
          </w:tcPr>
          <w:p>
            <w:r>
              <w:t>Foundation Models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High peak accuracy in familiar domains</w:t>
            </w:r>
          </w:p>
        </w:tc>
        <w:tc>
          <w:tcPr>
            <w:tcW w:type="dxa" w:w="2160"/>
          </w:tcPr>
          <w:p>
            <w:r>
              <w:t>Better generalization to new domains</w:t>
            </w:r>
          </w:p>
        </w:tc>
        <w:tc>
          <w:tcPr>
            <w:tcW w:type="dxa" w:w="2160"/>
          </w:tcPr>
          <w:p>
            <w:r>
              <w:t>Use based on deployment scenario</w:t>
            </w:r>
          </w:p>
        </w:tc>
      </w:tr>
      <w:tr>
        <w:tc>
          <w:tcPr>
            <w:tcW w:type="dxa" w:w="2160"/>
          </w:tcPr>
          <w:p>
            <w:r>
              <w:t>Weakness</w:t>
            </w:r>
          </w:p>
        </w:tc>
        <w:tc>
          <w:tcPr>
            <w:tcW w:type="dxa" w:w="2160"/>
          </w:tcPr>
          <w:p>
            <w:r>
              <w:t>Poor domain robustness</w:t>
            </w:r>
          </w:p>
        </w:tc>
        <w:tc>
          <w:tcPr>
            <w:tcW w:type="dxa" w:w="2160"/>
          </w:tcPr>
          <w:p>
            <w:r>
              <w:t>Lower peak performance</w:t>
            </w:r>
          </w:p>
        </w:tc>
        <w:tc>
          <w:tcPr>
            <w:tcW w:type="dxa" w:w="2160"/>
          </w:tcPr>
          <w:p>
            <w:r>
              <w:t>Combine both approaches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Controlled environments</w:t>
            </w:r>
          </w:p>
        </w:tc>
        <w:tc>
          <w:tcPr>
            <w:tcW w:type="dxa" w:w="2160"/>
          </w:tcPr>
          <w:p>
            <w:r>
              <w:t>Variable real-world conditions</w:t>
            </w:r>
          </w:p>
        </w:tc>
        <w:tc>
          <w:tcPr>
            <w:tcW w:type="dxa" w:w="2160"/>
          </w:tcPr>
          <w:p>
            <w:r>
              <w:t>Hybrid systems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Requires labeled data</w:t>
            </w:r>
          </w:p>
        </w:tc>
        <w:tc>
          <w:tcPr>
            <w:tcW w:type="dxa" w:w="2160"/>
          </w:tcPr>
          <w:p>
            <w:r>
              <w:t>Zero-shot capable</w:t>
            </w:r>
          </w:p>
        </w:tc>
        <w:tc>
          <w:tcPr>
            <w:tcW w:type="dxa" w:w="2160"/>
          </w:tcPr>
          <w:p>
            <w:r>
              <w:t>Foundation for new domains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Lower inference cost</w:t>
            </w:r>
          </w:p>
        </w:tc>
        <w:tc>
          <w:tcPr>
            <w:tcW w:type="dxa" w:w="2160"/>
          </w:tcPr>
          <w:p>
            <w:r>
              <w:t>Higher computational cost</w:t>
            </w:r>
          </w:p>
        </w:tc>
        <w:tc>
          <w:tcPr>
            <w:tcW w:type="dxa" w:w="2160"/>
          </w:tcPr>
          <w:p>
            <w:r>
              <w:t>Optimize based on constraints</w:t>
            </w:r>
          </w:p>
        </w:tc>
      </w:tr>
      <w:tr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Diminishing advantages</w:t>
            </w:r>
          </w:p>
        </w:tc>
        <w:tc>
          <w:tcPr>
            <w:tcW w:type="dxa" w:w="2160"/>
          </w:tcPr>
          <w:p>
            <w:r>
              <w:t>Rapidly improving</w:t>
            </w:r>
          </w:p>
        </w:tc>
        <w:tc>
          <w:tcPr>
            <w:tcW w:type="dxa" w:w="2160"/>
          </w:tcPr>
          <w:p>
            <w:r>
              <w:t>Foundation models trending</w:t>
            </w:r>
          </w:p>
        </w:tc>
      </w:tr>
    </w:tbl>
    <w:p>
      <w:pPr>
        <w:pStyle w:val="Heading2"/>
      </w:pPr>
      <w:r>
        <w:t>Current Impact</w:t>
      </w:r>
    </w:p>
    <w:p>
      <w:pPr>
        <w:pStyle w:val="ListBullet"/>
      </w:pPr>
      <w:r>
        <w:t>• Comprehensive benchmark for waste management computer vision</w:t>
      </w:r>
    </w:p>
    <w:p>
      <w:pPr>
        <w:pStyle w:val="ListBullet"/>
      </w:pPr>
      <w:r>
        <w:t>• Practical guidelines for model selection and deployment</w:t>
      </w:r>
    </w:p>
    <w:p>
      <w:pPr>
        <w:pStyle w:val="ListBullet"/>
      </w:pPr>
      <w:r>
        <w:t>• Open-source evaluation framework for future research</w:t>
      </w:r>
    </w:p>
    <w:p>
      <w:pPr>
        <w:pStyle w:val="Heading2"/>
      </w:pPr>
      <w:r>
        <w:t>Future Directions</w:t>
      </w:r>
    </w:p>
    <w:p>
      <w:pPr>
        <w:pStyle w:val="ListBullet"/>
      </w:pPr>
      <w:r>
        <w:t>• Uncertainty quantification for deployment confidence</w:t>
      </w:r>
    </w:p>
    <w:p>
      <w:pPr>
        <w:pStyle w:val="ListBullet"/>
      </w:pPr>
      <w:r>
        <w:t>• Multi-modal integration (vision + sensors)</w:t>
      </w:r>
    </w:p>
    <w:p>
      <w:pPr>
        <w:pStyle w:val="ListBullet"/>
      </w:pPr>
      <w:r>
        <w:t>• Online adaptation for continuous learning</w:t>
      </w:r>
    </w:p>
    <w:p>
      <w:pPr>
        <w:pStyle w:val="ListBullet"/>
      </w:pPr>
      <w:r>
        <w:t>• Edge optimization for mobile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