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92813" w14:textId="2D19CBC8" w:rsidR="002120C1" w:rsidRPr="00011E8C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 xml:space="preserve">RT-DETR Performance Report on </w:t>
      </w:r>
      <w:proofErr w:type="spellStart"/>
      <w:r w:rsidRPr="00011E8C">
        <w:rPr>
          <w:rFonts w:ascii="Times New Roman" w:hAnsi="Times New Roman" w:cs="Times New Roman"/>
          <w:color w:val="000000" w:themeColor="text1"/>
        </w:rPr>
        <w:t>WaRP</w:t>
      </w:r>
      <w:proofErr w:type="spellEnd"/>
      <w:r w:rsidRPr="00011E8C">
        <w:rPr>
          <w:rFonts w:ascii="Times New Roman" w:hAnsi="Times New Roman" w:cs="Times New Roman"/>
          <w:color w:val="000000" w:themeColor="text1"/>
        </w:rPr>
        <w:t>-D</w:t>
      </w:r>
    </w:p>
    <w:p w14:paraId="64234408" w14:textId="77777777" w:rsidR="002120C1" w:rsidRPr="00011E8C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Objective</w:t>
      </w:r>
    </w:p>
    <w:p w14:paraId="37F5CCA9" w14:textId="190049E8" w:rsidR="002120C1" w:rsidRPr="00011E8C" w:rsidRDefault="00000000">
      <w:pPr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To analyze the detection performance of RT-DETR</w:t>
      </w:r>
      <w:r w:rsidR="00490651">
        <w:rPr>
          <w:rFonts w:ascii="Times New Roman" w:hAnsi="Times New Roman" w:cs="Times New Roman"/>
          <w:color w:val="000000" w:themeColor="text1"/>
        </w:rPr>
        <w:t xml:space="preserve"> </w:t>
      </w:r>
      <w:r w:rsidRPr="00011E8C">
        <w:rPr>
          <w:rFonts w:ascii="Times New Roman" w:hAnsi="Times New Roman" w:cs="Times New Roman"/>
          <w:color w:val="000000" w:themeColor="text1"/>
        </w:rPr>
        <w:t xml:space="preserve">on the </w:t>
      </w:r>
      <w:proofErr w:type="spellStart"/>
      <w:r w:rsidRPr="00011E8C">
        <w:rPr>
          <w:rFonts w:ascii="Times New Roman" w:hAnsi="Times New Roman" w:cs="Times New Roman"/>
          <w:color w:val="000000" w:themeColor="text1"/>
        </w:rPr>
        <w:t>WaRP</w:t>
      </w:r>
      <w:proofErr w:type="spellEnd"/>
      <w:r w:rsidRPr="00011E8C">
        <w:rPr>
          <w:rFonts w:ascii="Times New Roman" w:hAnsi="Times New Roman" w:cs="Times New Roman"/>
          <w:color w:val="000000" w:themeColor="text1"/>
        </w:rPr>
        <w:t>-D dataset using Ultralytics, with a focus on high-confidence (conf=0.6) validation for deployment-ready results.</w:t>
      </w:r>
    </w:p>
    <w:p w14:paraId="6BB93C7E" w14:textId="77777777" w:rsidR="002120C1" w:rsidRPr="00011E8C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Experiment Settings</w:t>
      </w:r>
    </w:p>
    <w:p w14:paraId="3C52AA74" w14:textId="77777777" w:rsidR="002120C1" w:rsidRPr="00011E8C" w:rsidRDefault="00000000">
      <w:pPr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Training configuration:</w:t>
      </w:r>
      <w:r w:rsidRPr="00011E8C">
        <w:rPr>
          <w:rFonts w:ascii="Times New Roman" w:hAnsi="Times New Roman" w:cs="Times New Roman"/>
          <w:color w:val="000000" w:themeColor="text1"/>
        </w:rPr>
        <w:br/>
        <w:t>• Model: RT-DETR-l (COCO-pretrained)</w:t>
      </w:r>
      <w:r w:rsidRPr="00011E8C">
        <w:rPr>
          <w:rFonts w:ascii="Times New Roman" w:hAnsi="Times New Roman" w:cs="Times New Roman"/>
          <w:color w:val="000000" w:themeColor="text1"/>
        </w:rPr>
        <w:br/>
        <w:t>• Epochs: 150</w:t>
      </w:r>
      <w:r w:rsidRPr="00011E8C">
        <w:rPr>
          <w:rFonts w:ascii="Times New Roman" w:hAnsi="Times New Roman" w:cs="Times New Roman"/>
          <w:color w:val="000000" w:themeColor="text1"/>
        </w:rPr>
        <w:br/>
        <w:t>• Batch size: 16</w:t>
      </w:r>
      <w:r w:rsidRPr="00011E8C">
        <w:rPr>
          <w:rFonts w:ascii="Times New Roman" w:hAnsi="Times New Roman" w:cs="Times New Roman"/>
          <w:color w:val="000000" w:themeColor="text1"/>
        </w:rPr>
        <w:br/>
        <w:t>• Image size: 640x640</w:t>
      </w:r>
      <w:r w:rsidRPr="00011E8C">
        <w:rPr>
          <w:rFonts w:ascii="Times New Roman" w:hAnsi="Times New Roman" w:cs="Times New Roman"/>
          <w:color w:val="000000" w:themeColor="text1"/>
        </w:rPr>
        <w:br/>
        <w:t>• Augmentations: mosaic=0.5, mixup=0.1, hsv_h=0.02, hsv_s=0.8, hsv_v=0.5</w:t>
      </w:r>
      <w:r w:rsidRPr="00011E8C">
        <w:rPr>
          <w:rFonts w:ascii="Times New Roman" w:hAnsi="Times New Roman" w:cs="Times New Roman"/>
          <w:color w:val="000000" w:themeColor="text1"/>
        </w:rPr>
        <w:br/>
        <w:t>• Learning rate: 0.001</w:t>
      </w:r>
      <w:r w:rsidRPr="00011E8C">
        <w:rPr>
          <w:rFonts w:ascii="Times New Roman" w:hAnsi="Times New Roman" w:cs="Times New Roman"/>
          <w:color w:val="000000" w:themeColor="text1"/>
        </w:rPr>
        <w:br/>
        <w:t>• Label smoothing: 0.1</w:t>
      </w:r>
      <w:r w:rsidRPr="00011E8C">
        <w:rPr>
          <w:rFonts w:ascii="Times New Roman" w:hAnsi="Times New Roman" w:cs="Times New Roman"/>
          <w:color w:val="000000" w:themeColor="text1"/>
        </w:rPr>
        <w:br/>
        <w:t>• Early stopping: Disabled (patience=0)</w:t>
      </w:r>
      <w:r w:rsidRPr="00011E8C">
        <w:rPr>
          <w:rFonts w:ascii="Times New Roman" w:hAnsi="Times New Roman" w:cs="Times New Roman"/>
          <w:color w:val="000000" w:themeColor="text1"/>
        </w:rPr>
        <w:br/>
        <w:t>• TTA (Test Time Augmentation): Enabled at validation</w:t>
      </w:r>
    </w:p>
    <w:p w14:paraId="4A620792" w14:textId="77777777" w:rsidR="002120C1" w:rsidRPr="00011E8C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Validation with High Confidence Threshold (conf=0.6)</w:t>
      </w:r>
    </w:p>
    <w:p w14:paraId="2DC9474E" w14:textId="77777777" w:rsidR="002120C1" w:rsidRPr="00011E8C" w:rsidRDefault="00000000">
      <w:pPr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Validation command:</w:t>
      </w:r>
      <w:r w:rsidRPr="00011E8C">
        <w:rPr>
          <w:rFonts w:ascii="Times New Roman" w:hAnsi="Times New Roman" w:cs="Times New Roman"/>
          <w:color w:val="000000" w:themeColor="text1"/>
        </w:rPr>
        <w:br/>
        <w:t>results = model.val(</w:t>
      </w:r>
      <w:r w:rsidRPr="00011E8C">
        <w:rPr>
          <w:rFonts w:ascii="Times New Roman" w:hAnsi="Times New Roman" w:cs="Times New Roman"/>
          <w:color w:val="000000" w:themeColor="text1"/>
        </w:rPr>
        <w:br/>
        <w:t xml:space="preserve">    data='/kaggle/working/data.yaml',</w:t>
      </w:r>
      <w:r w:rsidRPr="00011E8C">
        <w:rPr>
          <w:rFonts w:ascii="Times New Roman" w:hAnsi="Times New Roman" w:cs="Times New Roman"/>
          <w:color w:val="000000" w:themeColor="text1"/>
        </w:rPr>
        <w:br/>
        <w:t xml:space="preserve">    imgsz=640,</w:t>
      </w:r>
      <w:r w:rsidRPr="00011E8C">
        <w:rPr>
          <w:rFonts w:ascii="Times New Roman" w:hAnsi="Times New Roman" w:cs="Times New Roman"/>
          <w:color w:val="000000" w:themeColor="text1"/>
        </w:rPr>
        <w:br/>
        <w:t xml:space="preserve">    conf=0.6,      # Only keep predictions with 60%+ confidence</w:t>
      </w:r>
      <w:r w:rsidRPr="00011E8C">
        <w:rPr>
          <w:rFonts w:ascii="Times New Roman" w:hAnsi="Times New Roman" w:cs="Times New Roman"/>
          <w:color w:val="000000" w:themeColor="text1"/>
        </w:rPr>
        <w:br/>
        <w:t xml:space="preserve">    augment=True   # Test Time Augmentation for extra robustness</w:t>
      </w:r>
      <w:r w:rsidRPr="00011E8C">
        <w:rPr>
          <w:rFonts w:ascii="Times New Roman" w:hAnsi="Times New Roman" w:cs="Times New Roman"/>
          <w:color w:val="000000" w:themeColor="text1"/>
        </w:rPr>
        <w:br/>
        <w:t>)</w:t>
      </w:r>
      <w:r w:rsidRPr="00011E8C">
        <w:rPr>
          <w:rFonts w:ascii="Times New Roman" w:hAnsi="Times New Roman" w:cs="Times New Roman"/>
          <w:color w:val="000000" w:themeColor="text1"/>
        </w:rPr>
        <w:br/>
      </w:r>
      <w:r w:rsidRPr="00011E8C">
        <w:rPr>
          <w:rFonts w:ascii="Times New Roman" w:hAnsi="Times New Roman" w:cs="Times New Roman"/>
          <w:color w:val="000000" w:themeColor="text1"/>
        </w:rPr>
        <w:br/>
        <w:t>Result snapshot:</w:t>
      </w:r>
      <w:r w:rsidRPr="00011E8C">
        <w:rPr>
          <w:rFonts w:ascii="Times New Roman" w:hAnsi="Times New Roman" w:cs="Times New Roman"/>
          <w:color w:val="000000" w:themeColor="text1"/>
        </w:rPr>
        <w:br/>
        <w:t>- mAP50: 0.648</w:t>
      </w:r>
      <w:r w:rsidRPr="00011E8C">
        <w:rPr>
          <w:rFonts w:ascii="Times New Roman" w:hAnsi="Times New Roman" w:cs="Times New Roman"/>
          <w:color w:val="000000" w:themeColor="text1"/>
        </w:rPr>
        <w:br/>
        <w:t>- mAP50–95: 0.548</w:t>
      </w:r>
    </w:p>
    <w:p w14:paraId="1DC137F5" w14:textId="77777777" w:rsidR="002120C1" w:rsidRPr="00011E8C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Why Use conf=0.6?</w:t>
      </w:r>
    </w:p>
    <w:p w14:paraId="188C6376" w14:textId="77777777" w:rsidR="002120C1" w:rsidRPr="00011E8C" w:rsidRDefault="00000000">
      <w:pPr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What it means:</w:t>
      </w:r>
      <w:r w:rsidRPr="00011E8C">
        <w:rPr>
          <w:rFonts w:ascii="Times New Roman" w:hAnsi="Times New Roman" w:cs="Times New Roman"/>
          <w:color w:val="000000" w:themeColor="text1"/>
        </w:rPr>
        <w:br/>
        <w:t>The confidence threshold filters model predictions so that only detections with a confidence score of 0.6 (60%) or higher are kept and evaluated.</w:t>
      </w:r>
      <w:r w:rsidRPr="00011E8C">
        <w:rPr>
          <w:rFonts w:ascii="Times New Roman" w:hAnsi="Times New Roman" w:cs="Times New Roman"/>
          <w:color w:val="000000" w:themeColor="text1"/>
        </w:rPr>
        <w:br/>
      </w:r>
      <w:r w:rsidRPr="00011E8C">
        <w:rPr>
          <w:rFonts w:ascii="Times New Roman" w:hAnsi="Times New Roman" w:cs="Times New Roman"/>
          <w:color w:val="000000" w:themeColor="text1"/>
        </w:rPr>
        <w:br/>
        <w:t>Why do this?</w:t>
      </w:r>
      <w:r w:rsidRPr="00011E8C">
        <w:rPr>
          <w:rFonts w:ascii="Times New Roman" w:hAnsi="Times New Roman" w:cs="Times New Roman"/>
          <w:color w:val="000000" w:themeColor="text1"/>
        </w:rPr>
        <w:br/>
        <w:t>- In real-world deployment, we want to reduce false positives—only show detections that the model is very certain about.</w:t>
      </w:r>
      <w:r w:rsidRPr="00011E8C">
        <w:rPr>
          <w:rFonts w:ascii="Times New Roman" w:hAnsi="Times New Roman" w:cs="Times New Roman"/>
          <w:color w:val="000000" w:themeColor="text1"/>
        </w:rPr>
        <w:br/>
        <w:t>- This makes the output cleaner, with higher precision and fewer “junk” detections.</w:t>
      </w:r>
      <w:r w:rsidRPr="00011E8C">
        <w:rPr>
          <w:rFonts w:ascii="Times New Roman" w:hAnsi="Times New Roman" w:cs="Times New Roman"/>
          <w:color w:val="000000" w:themeColor="text1"/>
        </w:rPr>
        <w:br/>
        <w:t>- End-users or automated systems can trust these boxes more (important in recycling, quality control, etc.).</w:t>
      </w:r>
      <w:r w:rsidRPr="00011E8C">
        <w:rPr>
          <w:rFonts w:ascii="Times New Roman" w:hAnsi="Times New Roman" w:cs="Times New Roman"/>
          <w:color w:val="000000" w:themeColor="text1"/>
        </w:rPr>
        <w:br/>
        <w:t>How does it help?</w:t>
      </w:r>
      <w:r w:rsidRPr="00011E8C">
        <w:rPr>
          <w:rFonts w:ascii="Times New Roman" w:hAnsi="Times New Roman" w:cs="Times New Roman"/>
          <w:color w:val="000000" w:themeColor="text1"/>
        </w:rPr>
        <w:br/>
      </w:r>
      <w:r w:rsidRPr="00011E8C">
        <w:rPr>
          <w:rFonts w:ascii="Times New Roman" w:hAnsi="Times New Roman" w:cs="Times New Roman"/>
          <w:color w:val="000000" w:themeColor="text1"/>
        </w:rPr>
        <w:lastRenderedPageBreak/>
        <w:t>- Raises precision (percentage of detected objects that are actually correct).</w:t>
      </w:r>
      <w:r w:rsidRPr="00011E8C">
        <w:rPr>
          <w:rFonts w:ascii="Times New Roman" w:hAnsi="Times New Roman" w:cs="Times New Roman"/>
          <w:color w:val="000000" w:themeColor="text1"/>
        </w:rPr>
        <w:br/>
        <w:t>- Typically, recall may drop slightly (some true objects with lower confidence are missed), but for practical/industrial tasks, high-precision is preferred.</w:t>
      </w:r>
      <w:r w:rsidRPr="00011E8C">
        <w:rPr>
          <w:rFonts w:ascii="Times New Roman" w:hAnsi="Times New Roman" w:cs="Times New Roman"/>
          <w:color w:val="000000" w:themeColor="text1"/>
        </w:rPr>
        <w:br/>
        <w:t>- mAP50 and mAP50–95 values become a measure of trusted detection performance, not just “best possible” under all conditions.</w:t>
      </w:r>
    </w:p>
    <w:p w14:paraId="5CD054D9" w14:textId="77777777" w:rsidR="002120C1" w:rsidRPr="00011E8C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When to Use This Approach</w:t>
      </w:r>
    </w:p>
    <w:p w14:paraId="3F53DE67" w14:textId="77777777" w:rsidR="002120C1" w:rsidRPr="00011E8C" w:rsidRDefault="00000000">
      <w:pPr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For deployment, production, or field use:</w:t>
      </w:r>
      <w:r w:rsidRPr="00011E8C">
        <w:rPr>
          <w:rFonts w:ascii="Times New Roman" w:hAnsi="Times New Roman" w:cs="Times New Roman"/>
          <w:color w:val="000000" w:themeColor="text1"/>
        </w:rPr>
        <w:br/>
        <w:t>- You want to avoid mistakes more than you want to detect absolutely everything.</w:t>
      </w:r>
      <w:r w:rsidRPr="00011E8C">
        <w:rPr>
          <w:rFonts w:ascii="Times New Roman" w:hAnsi="Times New Roman" w:cs="Times New Roman"/>
          <w:color w:val="000000" w:themeColor="text1"/>
        </w:rPr>
        <w:br/>
        <w:t>- For waste sorting robots, smart cameras, or operator dashboards, this reduces distraction and error-handling workload.</w:t>
      </w:r>
    </w:p>
    <w:p w14:paraId="0F87D988" w14:textId="2D23E6BC" w:rsidR="002120C1" w:rsidRPr="00011E8C" w:rsidRDefault="0029019A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Future work</w:t>
      </w:r>
    </w:p>
    <w:p w14:paraId="69B0EE27" w14:textId="77777777" w:rsidR="002120C1" w:rsidRPr="00011E8C" w:rsidRDefault="00000000">
      <w:pPr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- RT-DETR-l with conf=0.6 delivers strong, reliable, high-precision detection suitable for real-world applications.</w:t>
      </w:r>
      <w:r w:rsidRPr="00011E8C">
        <w:rPr>
          <w:rFonts w:ascii="Times New Roman" w:hAnsi="Times New Roman" w:cs="Times New Roman"/>
          <w:color w:val="000000" w:themeColor="text1"/>
        </w:rPr>
        <w:br/>
        <w:t>- To further increase accuracy:</w:t>
      </w:r>
      <w:r w:rsidRPr="00011E8C">
        <w:rPr>
          <w:rFonts w:ascii="Times New Roman" w:hAnsi="Times New Roman" w:cs="Times New Roman"/>
          <w:color w:val="000000" w:themeColor="text1"/>
        </w:rPr>
        <w:br/>
        <w:t xml:space="preserve">    • Continue using advanced augmentation.</w:t>
      </w:r>
      <w:r w:rsidRPr="00011E8C">
        <w:rPr>
          <w:rFonts w:ascii="Times New Roman" w:hAnsi="Times New Roman" w:cs="Times New Roman"/>
          <w:color w:val="000000" w:themeColor="text1"/>
        </w:rPr>
        <w:br/>
        <w:t xml:space="preserve">    • Experiment with different confidence levels (e.g., 0.5 or 0.7) to find the best tradeoff for your use-case.</w:t>
      </w:r>
      <w:r w:rsidRPr="00011E8C">
        <w:rPr>
          <w:rFonts w:ascii="Times New Roman" w:hAnsi="Times New Roman" w:cs="Times New Roman"/>
          <w:color w:val="000000" w:themeColor="text1"/>
        </w:rPr>
        <w:br/>
        <w:t xml:space="preserve">    • Enable TTA for further improvement in robustness.</w:t>
      </w:r>
    </w:p>
    <w:p w14:paraId="43AD2D67" w14:textId="77777777" w:rsidR="002120C1" w:rsidRPr="00011E8C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Conclusion</w:t>
      </w:r>
    </w:p>
    <w:p w14:paraId="65B39D16" w14:textId="77777777" w:rsidR="002120C1" w:rsidRPr="00011E8C" w:rsidRDefault="00000000">
      <w:pPr>
        <w:rPr>
          <w:rFonts w:ascii="Times New Roman" w:hAnsi="Times New Roman" w:cs="Times New Roman"/>
          <w:color w:val="000000" w:themeColor="text1"/>
        </w:rPr>
      </w:pPr>
      <w:r w:rsidRPr="00011E8C">
        <w:rPr>
          <w:rFonts w:ascii="Times New Roman" w:hAnsi="Times New Roman" w:cs="Times New Roman"/>
          <w:color w:val="000000" w:themeColor="text1"/>
        </w:rPr>
        <w:t>Evaluating RT-DETR-l at conf=0.6 focuses on the model’s “most certain” predictions—giving you practical, high-precision detection results for deployment, with excellent mAP50 and mAP50–95 on the WaRP-D dataset.</w:t>
      </w:r>
    </w:p>
    <w:sectPr w:rsidR="002120C1" w:rsidRPr="00011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431653">
    <w:abstractNumId w:val="8"/>
  </w:num>
  <w:num w:numId="2" w16cid:durableId="552161777">
    <w:abstractNumId w:val="6"/>
  </w:num>
  <w:num w:numId="3" w16cid:durableId="1010646555">
    <w:abstractNumId w:val="5"/>
  </w:num>
  <w:num w:numId="4" w16cid:durableId="1554921086">
    <w:abstractNumId w:val="4"/>
  </w:num>
  <w:num w:numId="5" w16cid:durableId="1170946862">
    <w:abstractNumId w:val="7"/>
  </w:num>
  <w:num w:numId="6" w16cid:durableId="1486507377">
    <w:abstractNumId w:val="3"/>
  </w:num>
  <w:num w:numId="7" w16cid:durableId="1623881189">
    <w:abstractNumId w:val="2"/>
  </w:num>
  <w:num w:numId="8" w16cid:durableId="1350377130">
    <w:abstractNumId w:val="1"/>
  </w:num>
  <w:num w:numId="9" w16cid:durableId="235747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E8C"/>
    <w:rsid w:val="00034616"/>
    <w:rsid w:val="0006063C"/>
    <w:rsid w:val="0015074B"/>
    <w:rsid w:val="002120C1"/>
    <w:rsid w:val="0029019A"/>
    <w:rsid w:val="0029639D"/>
    <w:rsid w:val="00326F90"/>
    <w:rsid w:val="00490651"/>
    <w:rsid w:val="005530F4"/>
    <w:rsid w:val="00AA1D8D"/>
    <w:rsid w:val="00B47730"/>
    <w:rsid w:val="00CB0664"/>
    <w:rsid w:val="00E37B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A4832"/>
  <w14:defaultImageDpi w14:val="300"/>
  <w15:docId w15:val="{60F3D98C-D7ED-5B4F-85EF-00D85ED7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Lokendra Mandloi</cp:lastModifiedBy>
  <cp:revision>4</cp:revision>
  <dcterms:created xsi:type="dcterms:W3CDTF">2013-12-23T23:15:00Z</dcterms:created>
  <dcterms:modified xsi:type="dcterms:W3CDTF">2025-08-05T06:22:00Z</dcterms:modified>
  <cp:category/>
</cp:coreProperties>
</file>