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C0C88" w14:textId="77777777" w:rsidR="00350B99" w:rsidRPr="005D073B" w:rsidRDefault="00350B99" w:rsidP="00350B99">
      <w:pPr>
        <w:pStyle w:val="Ttulo"/>
        <w:rPr>
          <w:lang w:val="es-GT"/>
        </w:rPr>
      </w:pPr>
      <w:bookmarkStart w:id="0" w:name="planteamiento-del-problema"/>
      <w:r w:rsidRPr="005D073B">
        <w:rPr>
          <w:b/>
          <w:bCs/>
          <w:lang w:val="es-GT"/>
        </w:rPr>
        <w:t>Proyecto: Modelo de Cobb-Douglas</w:t>
      </w:r>
      <w:r w:rsidRPr="005D073B">
        <w:rPr>
          <w:lang w:val="es-GT"/>
        </w:rPr>
        <w:br/>
        <w:t>Análisis del efecto del crecimiento tecnológico sobre el PIB real por región (2015–2020)</w:t>
      </w:r>
    </w:p>
    <w:p w14:paraId="1B296E1D" w14:textId="77777777" w:rsidR="00350B99" w:rsidRPr="005D073B" w:rsidRDefault="00350B99" w:rsidP="00350B99">
      <w:pPr>
        <w:pStyle w:val="Author"/>
        <w:rPr>
          <w:lang w:val="es-GT"/>
        </w:rPr>
      </w:pPr>
      <w:r w:rsidRPr="005D073B">
        <w:rPr>
          <w:lang w:val="es-GT"/>
        </w:rPr>
        <w:t>Kevin Molina, Pedro Monzón, Mario Castro</w:t>
      </w:r>
    </w:p>
    <w:p w14:paraId="3F29A590" w14:textId="77777777" w:rsidR="00350B99" w:rsidRPr="005D073B" w:rsidRDefault="00350B99" w:rsidP="00350B99">
      <w:pPr>
        <w:pStyle w:val="Ttulo1"/>
        <w:rPr>
          <w:lang w:val="es-GT"/>
        </w:rPr>
      </w:pPr>
      <w:bookmarkStart w:id="1" w:name="introducción"/>
      <w:r w:rsidRPr="005D073B">
        <w:rPr>
          <w:lang w:val="es-GT"/>
        </w:rPr>
        <w:t>Introducción</w:t>
      </w:r>
    </w:p>
    <w:p w14:paraId="3BC14C92" w14:textId="21C88235" w:rsidR="00350B99" w:rsidRPr="005D073B" w:rsidRDefault="00350B99" w:rsidP="00350B99">
      <w:pPr>
        <w:pStyle w:val="FirstParagraph"/>
        <w:rPr>
          <w:lang w:val="es-GT"/>
        </w:rPr>
      </w:pPr>
      <w:r w:rsidRPr="005D073B">
        <w:rPr>
          <w:lang w:val="es-GT"/>
        </w:rPr>
        <w:t>Este proyecto analiza si el efecto del crecimiento tecnológico sobre el PIB real ha sido estable entre 2015 y 2020, y si varía significativamente entre regiones. Utilizando datos de panel de la Penn World Table 11.0</w:t>
      </w:r>
    </w:p>
    <w:bookmarkEnd w:id="1"/>
    <w:p w14:paraId="0E707F18" w14:textId="31B0873C" w:rsidR="002D073B" w:rsidRPr="005D073B" w:rsidRDefault="00000000">
      <w:pPr>
        <w:pStyle w:val="Ttulo1"/>
        <w:rPr>
          <w:lang w:val="es-GT"/>
        </w:rPr>
      </w:pPr>
      <w:r w:rsidRPr="005D073B">
        <w:rPr>
          <w:lang w:val="es-GT"/>
        </w:rPr>
        <w:t>Planteamiento del problema</w:t>
      </w:r>
    </w:p>
    <w:p w14:paraId="6512B60C" w14:textId="77777777" w:rsidR="00350B99" w:rsidRPr="005D073B" w:rsidRDefault="00000000">
      <w:pPr>
        <w:pStyle w:val="FirstParagraph"/>
        <w:rPr>
          <w:lang w:val="es-GT"/>
        </w:rPr>
      </w:pPr>
      <w:r w:rsidRPr="005D073B">
        <w:rPr>
          <w:lang w:val="es-GT"/>
        </w:rPr>
        <w:t>¿Ha sido estable en el tiempo el efecto del crecimiento tecnológico sobre el PIB real en los países durante el período 2015–2020,</w:t>
      </w:r>
    </w:p>
    <w:p w14:paraId="2F30DB30" w14:textId="62A3C884" w:rsidR="00350B99" w:rsidRPr="005D073B" w:rsidRDefault="00350B99" w:rsidP="00350B99">
      <w:pPr>
        <w:pStyle w:val="Ttulo1"/>
        <w:rPr>
          <w:lang w:val="es-GT"/>
        </w:rPr>
      </w:pPr>
      <w:r w:rsidRPr="005D073B">
        <w:rPr>
          <w:lang w:val="es-GT"/>
        </w:rPr>
        <w:t>Justificación</w:t>
      </w:r>
    </w:p>
    <w:p w14:paraId="0CC87AD0" w14:textId="137DA815" w:rsidR="002D073B" w:rsidRPr="005D073B" w:rsidRDefault="00350B99">
      <w:pPr>
        <w:pStyle w:val="FirstParagraph"/>
        <w:rPr>
          <w:lang w:val="es-GT"/>
        </w:rPr>
      </w:pPr>
      <w:r w:rsidRPr="005D073B">
        <w:rPr>
          <w:lang w:val="es-GT"/>
        </w:rPr>
        <w:t>Se estima que hay algún efecto que varía significativamente entre regiones (Europa, América Latina, Asia)</w:t>
      </w:r>
    </w:p>
    <w:p w14:paraId="1054077E" w14:textId="31A1F990" w:rsidR="00350B99" w:rsidRPr="005D073B" w:rsidRDefault="00350B99">
      <w:pPr>
        <w:pStyle w:val="Ttulo1"/>
        <w:rPr>
          <w:lang w:val="es-GT"/>
        </w:rPr>
      </w:pPr>
      <w:bookmarkStart w:id="2" w:name="modelo-teórico"/>
      <w:bookmarkEnd w:id="0"/>
      <w:r w:rsidRPr="005D073B">
        <w:rPr>
          <w:lang w:val="es-GT"/>
        </w:rPr>
        <w:t>Objetivo</w:t>
      </w:r>
    </w:p>
    <w:p w14:paraId="19D050D8" w14:textId="01BB458A" w:rsidR="00350B99" w:rsidRPr="005D073B" w:rsidRDefault="00350B99" w:rsidP="00350B99">
      <w:pPr>
        <w:pStyle w:val="Textoindependiente"/>
        <w:numPr>
          <w:ilvl w:val="0"/>
          <w:numId w:val="9"/>
        </w:numPr>
        <w:rPr>
          <w:lang w:val="es-GT"/>
        </w:rPr>
      </w:pPr>
      <w:r w:rsidRPr="005D073B">
        <w:rPr>
          <w:lang w:val="es-GT"/>
        </w:rPr>
        <w:t>Analiza si el efecto del crecimiento tecnológico es constante.</w:t>
      </w:r>
    </w:p>
    <w:p w14:paraId="04EC4D9B" w14:textId="6A7E18D3" w:rsidR="00350B99" w:rsidRPr="005D073B" w:rsidRDefault="00350B99" w:rsidP="00350B99">
      <w:pPr>
        <w:pStyle w:val="Textoindependiente"/>
        <w:numPr>
          <w:ilvl w:val="0"/>
          <w:numId w:val="9"/>
        </w:numPr>
        <w:rPr>
          <w:lang w:val="es-GT"/>
        </w:rPr>
      </w:pPr>
      <w:r w:rsidRPr="005D073B">
        <w:rPr>
          <w:lang w:val="es-GT"/>
        </w:rPr>
        <w:t>Verificar que regiones presentan diferencias entre regiones.</w:t>
      </w:r>
    </w:p>
    <w:p w14:paraId="0E3BE230" w14:textId="2437EB8B" w:rsidR="002D073B" w:rsidRPr="005D073B" w:rsidRDefault="00000000">
      <w:pPr>
        <w:pStyle w:val="Ttulo1"/>
        <w:rPr>
          <w:lang w:val="es-GT"/>
        </w:rPr>
      </w:pPr>
      <w:r w:rsidRPr="005D073B">
        <w:rPr>
          <w:lang w:val="es-GT"/>
        </w:rPr>
        <w:t>Modelo teórico</w:t>
      </w:r>
    </w:p>
    <w:p w14:paraId="2A610702" w14:textId="77777777" w:rsidR="002D073B" w:rsidRPr="005D073B" w:rsidRDefault="00000000">
      <w:pPr>
        <w:pStyle w:val="FirstParagraph"/>
        <w:rPr>
          <w:lang w:val="es-GT"/>
        </w:rPr>
      </w:pPr>
      <w:r w:rsidRPr="005D073B">
        <w:rPr>
          <w:lang w:val="es-GT"/>
        </w:rPr>
        <w:t>Se parte de una función de producción Cobb-Douglas:</w:t>
      </w:r>
    </w:p>
    <w:p w14:paraId="6756B1B7" w14:textId="77777777" w:rsidR="002D073B" w:rsidRPr="005D073B" w:rsidRDefault="00000000">
      <w:pPr>
        <w:pStyle w:val="Textoindependiente"/>
        <w:rPr>
          <w:lang w:val="es-G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es-GT"/>
                </w:rPr>
              </m:ctrlPr>
            </m:sSubPr>
            <m:e>
              <m:r>
                <w:rPr>
                  <w:rFonts w:ascii="Cambria Math" w:hAnsi="Cambria Math"/>
                  <w:lang w:val="es-GT"/>
                </w:rPr>
                <m:t>Q</m:t>
              </m:r>
            </m:e>
            <m:sub>
              <m:r>
                <w:rPr>
                  <w:rFonts w:ascii="Cambria Math" w:hAnsi="Cambria Math"/>
                  <w:lang w:val="es-GT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GT"/>
            </w:rPr>
            <m:t>=</m:t>
          </m:r>
          <m:sSub>
            <m:sSubPr>
              <m:ctrlPr>
                <w:rPr>
                  <w:rFonts w:ascii="Cambria Math" w:hAnsi="Cambria Math"/>
                  <w:lang w:val="es-GT"/>
                </w:rPr>
              </m:ctrlPr>
            </m:sSubPr>
            <m:e>
              <m:r>
                <w:rPr>
                  <w:rFonts w:ascii="Cambria Math" w:hAnsi="Cambria Math"/>
                  <w:lang w:val="es-GT"/>
                </w:rPr>
                <m:t>A</m:t>
              </m:r>
            </m:e>
            <m:sub>
              <m:r>
                <w:rPr>
                  <w:rFonts w:ascii="Cambria Math" w:hAnsi="Cambria Math"/>
                  <w:lang w:val="es-GT"/>
                </w:rPr>
                <m:t>it</m:t>
              </m:r>
            </m:sub>
          </m:sSub>
          <m:sSubSup>
            <m:sSubSupPr>
              <m:ctrlPr>
                <w:rPr>
                  <w:rFonts w:ascii="Cambria Math" w:hAnsi="Cambria Math"/>
                  <w:lang w:val="es-GT"/>
                </w:rPr>
              </m:ctrlPr>
            </m:sSubSupPr>
            <m:e>
              <m:r>
                <w:rPr>
                  <w:rFonts w:ascii="Cambria Math" w:hAnsi="Cambria Math"/>
                  <w:lang w:val="es-GT"/>
                </w:rPr>
                <m:t>K</m:t>
              </m:r>
            </m:e>
            <m:sub>
              <m:r>
                <w:rPr>
                  <w:rFonts w:ascii="Cambria Math" w:hAnsi="Cambria Math"/>
                  <w:lang w:val="es-GT"/>
                </w:rPr>
                <m:t>it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lang w:val="es-G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GT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s-GT"/>
                    </w:rPr>
                    <m:t>2</m:t>
                  </m:r>
                </m:sub>
              </m:sSub>
            </m:sup>
          </m:sSubSup>
          <m:sSubSup>
            <m:sSubSupPr>
              <m:ctrlPr>
                <w:rPr>
                  <w:rFonts w:ascii="Cambria Math" w:hAnsi="Cambria Math"/>
                  <w:lang w:val="es-GT"/>
                </w:rPr>
              </m:ctrlPr>
            </m:sSubSupPr>
            <m:e>
              <m:r>
                <w:rPr>
                  <w:rFonts w:ascii="Cambria Math" w:hAnsi="Cambria Math"/>
                  <w:lang w:val="es-GT"/>
                </w:rPr>
                <m:t>L</m:t>
              </m:r>
            </m:e>
            <m:sub>
              <m:r>
                <w:rPr>
                  <w:rFonts w:ascii="Cambria Math" w:hAnsi="Cambria Math"/>
                  <w:lang w:val="es-GT"/>
                </w:rPr>
                <m:t>it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lang w:val="es-GT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GT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lang w:val="es-GT"/>
                    </w:rPr>
                    <m:t>3</m:t>
                  </m:r>
                </m:sub>
              </m:sSub>
            </m:sup>
          </m:sSubSup>
        </m:oMath>
      </m:oMathPara>
    </w:p>
    <w:p w14:paraId="03EC9918" w14:textId="77777777" w:rsidR="002D073B" w:rsidRPr="005D073B" w:rsidRDefault="00000000">
      <w:pPr>
        <w:pStyle w:val="FirstParagraph"/>
        <w:rPr>
          <w:lang w:val="es-GT"/>
        </w:rPr>
      </w:pPr>
      <w:r w:rsidRPr="005D073B">
        <w:rPr>
          <w:lang w:val="es-GT"/>
        </w:rPr>
        <w:t>Tomando logaritmos, se obtiene la forma lineal estimable:</w:t>
      </w:r>
    </w:p>
    <w:p w14:paraId="26B9D881" w14:textId="77777777" w:rsidR="002D073B" w:rsidRPr="005D073B" w:rsidRDefault="00000000">
      <w:pPr>
        <w:pStyle w:val="Textoindependiente"/>
        <w:rPr>
          <w:lang w:val="es-GT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es-GT"/>
            </w:rPr>
            <w:lastRenderedPageBreak/>
            <m:t>ln(</m:t>
          </m:r>
          <m:sSub>
            <m:sSubPr>
              <m:ctrlPr>
                <w:rPr>
                  <w:rFonts w:ascii="Cambria Math" w:hAnsi="Cambria Math"/>
                  <w:lang w:val="es-GT"/>
                </w:rPr>
              </m:ctrlPr>
            </m:sSubPr>
            <m:e>
              <m:r>
                <m:rPr>
                  <m:nor/>
                </m:rPr>
                <w:rPr>
                  <w:lang w:val="es-GT"/>
                </w:rPr>
                <m:t>PIB</m:t>
              </m:r>
            </m:e>
            <m:sub>
              <m:r>
                <w:rPr>
                  <w:rFonts w:ascii="Cambria Math" w:hAnsi="Cambria Math"/>
                  <w:lang w:val="es-GT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GT"/>
            </w:rPr>
            <m:t>)=</m:t>
          </m:r>
          <m:sSub>
            <m:sSubPr>
              <m:ctrlPr>
                <w:rPr>
                  <w:rFonts w:ascii="Cambria Math" w:hAnsi="Cambria Math"/>
                  <w:lang w:val="es-GT"/>
                </w:rPr>
              </m:ctrlPr>
            </m:sSubPr>
            <m:e>
              <m:r>
                <w:rPr>
                  <w:rFonts w:ascii="Cambria Math" w:hAnsi="Cambria Math"/>
                  <w:lang w:val="es-GT"/>
                </w:rPr>
                <m:t>β</m:t>
              </m:r>
            </m:e>
            <m:sub>
              <m:r>
                <w:rPr>
                  <w:rFonts w:ascii="Cambria Math" w:hAnsi="Cambria Math"/>
                  <w:lang w:val="es-GT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GT"/>
            </w:rPr>
            <m:t>+</m:t>
          </m:r>
          <m:sSub>
            <m:sSubPr>
              <m:ctrlPr>
                <w:rPr>
                  <w:rFonts w:ascii="Cambria Math" w:hAnsi="Cambria Math"/>
                  <w:lang w:val="es-GT"/>
                </w:rPr>
              </m:ctrlPr>
            </m:sSubPr>
            <m:e>
              <m:r>
                <w:rPr>
                  <w:rFonts w:ascii="Cambria Math" w:hAnsi="Cambria Math"/>
                  <w:lang w:val="es-GT"/>
                </w:rPr>
                <m:t>β</m:t>
              </m:r>
            </m:e>
            <m:sub>
              <m:r>
                <w:rPr>
                  <w:rFonts w:ascii="Cambria Math" w:hAnsi="Cambria Math"/>
                  <w:lang w:val="es-GT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GT"/>
            </w:rPr>
            <m:t>ln(</m:t>
          </m:r>
          <m:sSub>
            <m:sSubPr>
              <m:ctrlPr>
                <w:rPr>
                  <w:rFonts w:ascii="Cambria Math" w:hAnsi="Cambria Math"/>
                  <w:lang w:val="es-GT"/>
                </w:rPr>
              </m:ctrlPr>
            </m:sSubPr>
            <m:e>
              <m:r>
                <m:rPr>
                  <m:nor/>
                </m:rPr>
                <w:rPr>
                  <w:lang w:val="es-GT"/>
                </w:rPr>
                <m:t>Capital</m:t>
              </m:r>
            </m:e>
            <m:sub>
              <m:r>
                <w:rPr>
                  <w:rFonts w:ascii="Cambria Math" w:hAnsi="Cambria Math"/>
                  <w:lang w:val="es-GT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GT"/>
            </w:rPr>
            <m:t>)+</m:t>
          </m:r>
          <m:sSub>
            <m:sSubPr>
              <m:ctrlPr>
                <w:rPr>
                  <w:rFonts w:ascii="Cambria Math" w:hAnsi="Cambria Math"/>
                  <w:lang w:val="es-GT"/>
                </w:rPr>
              </m:ctrlPr>
            </m:sSubPr>
            <m:e>
              <m:r>
                <w:rPr>
                  <w:rFonts w:ascii="Cambria Math" w:hAnsi="Cambria Math"/>
                  <w:lang w:val="es-GT"/>
                </w:rPr>
                <m:t>β</m:t>
              </m:r>
            </m:e>
            <m:sub>
              <m:r>
                <w:rPr>
                  <w:rFonts w:ascii="Cambria Math" w:hAnsi="Cambria Math"/>
                  <w:lang w:val="es-GT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GT"/>
            </w:rPr>
            <m:t>ln(</m:t>
          </m:r>
          <m:sSub>
            <m:sSubPr>
              <m:ctrlPr>
                <w:rPr>
                  <w:rFonts w:ascii="Cambria Math" w:hAnsi="Cambria Math"/>
                  <w:lang w:val="es-GT"/>
                </w:rPr>
              </m:ctrlPr>
            </m:sSubPr>
            <m:e>
              <m:r>
                <m:rPr>
                  <m:nor/>
                </m:rPr>
                <w:rPr>
                  <w:lang w:val="es-GT"/>
                </w:rPr>
                <m:t>Empleo</m:t>
              </m:r>
            </m:e>
            <m:sub>
              <m:r>
                <w:rPr>
                  <w:rFonts w:ascii="Cambria Math" w:hAnsi="Cambria Math"/>
                  <w:lang w:val="es-GT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GT"/>
            </w:rPr>
            <m:t>)+</m:t>
          </m:r>
          <m:r>
            <w:rPr>
              <w:rFonts w:ascii="Cambria Math" w:hAnsi="Cambria Math"/>
              <w:lang w:val="es-GT"/>
            </w:rPr>
            <m:t>γ</m:t>
          </m:r>
          <m:r>
            <m:rPr>
              <m:sty m:val="p"/>
            </m:rPr>
            <w:rPr>
              <w:rFonts w:ascii="Cambria Math" w:hAnsi="Cambria Math"/>
              <w:lang w:val="es-GT"/>
            </w:rPr>
            <m:t>⋅</m:t>
          </m:r>
          <m:sSub>
            <m:sSubPr>
              <m:ctrlPr>
                <w:rPr>
                  <w:rFonts w:ascii="Cambria Math" w:hAnsi="Cambria Math"/>
                  <w:lang w:val="es-GT"/>
                </w:rPr>
              </m:ctrlPr>
            </m:sSubPr>
            <m:e>
              <m:r>
                <m:rPr>
                  <m:nor/>
                </m:rPr>
                <w:rPr>
                  <w:lang w:val="es-GT"/>
                </w:rPr>
                <m:t>rtfpna</m:t>
              </m:r>
            </m:e>
            <m:sub>
              <m:r>
                <w:rPr>
                  <w:rFonts w:ascii="Cambria Math" w:hAnsi="Cambria Math"/>
                  <w:lang w:val="es-GT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GT"/>
            </w:rPr>
            <m:t>+</m:t>
          </m:r>
          <m:sSub>
            <m:sSubPr>
              <m:ctrlPr>
                <w:rPr>
                  <w:rFonts w:ascii="Cambria Math" w:hAnsi="Cambria Math"/>
                  <w:lang w:val="es-GT"/>
                </w:rPr>
              </m:ctrlPr>
            </m:sSubPr>
            <m:e>
              <m:r>
                <w:rPr>
                  <w:rFonts w:ascii="Cambria Math" w:hAnsi="Cambria Math"/>
                  <w:lang w:val="es-GT"/>
                </w:rPr>
                <m:t>δ</m:t>
              </m:r>
            </m:e>
            <m:sub>
              <m:r>
                <w:rPr>
                  <w:rFonts w:ascii="Cambria Math" w:hAnsi="Cambria Math"/>
                  <w:lang w:val="es-GT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val="es-GT"/>
                </w:rPr>
              </m:ctrlPr>
            </m:sSubPr>
            <m:e>
              <m:r>
                <m:rPr>
                  <m:nor/>
                </m:rPr>
                <w:rPr>
                  <w:lang w:val="es-GT"/>
                </w:rPr>
                <m:t>hc</m:t>
              </m:r>
            </m:e>
            <m:sub>
              <m:r>
                <w:rPr>
                  <w:rFonts w:ascii="Cambria Math" w:hAnsi="Cambria Math"/>
                  <w:lang w:val="es-GT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GT"/>
            </w:rPr>
            <m:t>+</m:t>
          </m:r>
          <m:sSub>
            <m:sSubPr>
              <m:ctrlPr>
                <w:rPr>
                  <w:rFonts w:ascii="Cambria Math" w:hAnsi="Cambria Math"/>
                  <w:lang w:val="es-GT"/>
                </w:rPr>
              </m:ctrlPr>
            </m:sSubPr>
            <m:e>
              <m:r>
                <w:rPr>
                  <w:rFonts w:ascii="Cambria Math" w:hAnsi="Cambria Math"/>
                  <w:lang w:val="es-GT"/>
                </w:rPr>
                <m:t>δ</m:t>
              </m:r>
            </m:e>
            <m:sub>
              <m:r>
                <w:rPr>
                  <w:rFonts w:ascii="Cambria Math" w:hAnsi="Cambria Math"/>
                  <w:lang w:val="es-GT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lang w:val="es-GT"/>
                </w:rPr>
              </m:ctrlPr>
            </m:sSubPr>
            <m:e>
              <m:r>
                <m:rPr>
                  <m:nor/>
                </m:rPr>
                <w:rPr>
                  <w:lang w:val="es-GT"/>
                </w:rPr>
                <m:t>delta</m:t>
              </m:r>
            </m:e>
            <m:sub>
              <m:r>
                <w:rPr>
                  <w:rFonts w:ascii="Cambria Math" w:hAnsi="Cambria Math"/>
                  <w:lang w:val="es-GT"/>
                </w:rPr>
                <m:t>it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GT"/>
            </w:rPr>
            <m:t>+</m:t>
          </m:r>
          <m:sSub>
            <m:sSubPr>
              <m:ctrlPr>
                <w:rPr>
                  <w:rFonts w:ascii="Cambria Math" w:hAnsi="Cambria Math"/>
                  <w:lang w:val="es-GT"/>
                </w:rPr>
              </m:ctrlPr>
            </m:sSubPr>
            <m:e>
              <m:r>
                <w:rPr>
                  <w:rFonts w:ascii="Cambria Math" w:hAnsi="Cambria Math"/>
                  <w:lang w:val="es-GT"/>
                </w:rPr>
                <m:t>α</m:t>
              </m:r>
            </m:e>
            <m:sub>
              <m:r>
                <w:rPr>
                  <w:rFonts w:ascii="Cambria Math" w:hAnsi="Cambria Math"/>
                  <w:lang w:val="es-GT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s-GT"/>
            </w:rPr>
            <m:t>+</m:t>
          </m:r>
          <m:sSub>
            <m:sSubPr>
              <m:ctrlPr>
                <w:rPr>
                  <w:rFonts w:ascii="Cambria Math" w:hAnsi="Cambria Math"/>
                  <w:lang w:val="es-GT"/>
                </w:rPr>
              </m:ctrlPr>
            </m:sSubPr>
            <m:e>
              <m:r>
                <w:rPr>
                  <w:rFonts w:ascii="Cambria Math" w:hAnsi="Cambria Math"/>
                  <w:lang w:val="es-GT"/>
                </w:rPr>
                <m:t>u</m:t>
              </m:r>
            </m:e>
            <m:sub>
              <m:r>
                <w:rPr>
                  <w:rFonts w:ascii="Cambria Math" w:hAnsi="Cambria Math"/>
                  <w:lang w:val="es-GT"/>
                </w:rPr>
                <m:t>it</m:t>
              </m:r>
            </m:sub>
          </m:sSub>
        </m:oMath>
      </m:oMathPara>
    </w:p>
    <w:p w14:paraId="42B39BD6" w14:textId="77777777" w:rsidR="002D073B" w:rsidRPr="005D073B" w:rsidRDefault="00000000">
      <w:pPr>
        <w:pStyle w:val="FirstParagraph"/>
        <w:rPr>
          <w:lang w:val="es-GT"/>
        </w:rPr>
      </w:pPr>
      <w:r w:rsidRPr="005D073B">
        <w:rPr>
          <w:lang w:val="es-GT"/>
        </w:rPr>
        <w:t>Donde:</w:t>
      </w:r>
    </w:p>
    <w:p w14:paraId="7F6E4BD0" w14:textId="77777777" w:rsidR="002D073B" w:rsidRPr="005D073B" w:rsidRDefault="00000000">
      <w:pPr>
        <w:pStyle w:val="TableCaption"/>
        <w:rPr>
          <w:lang w:val="es-GT"/>
        </w:rPr>
      </w:pPr>
      <w:r w:rsidRPr="005D073B">
        <w:rPr>
          <w:lang w:val="es-GT"/>
        </w:rPr>
        <w:t>Variables utilizadas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44"/>
        <w:gridCol w:w="2098"/>
        <w:gridCol w:w="6134"/>
      </w:tblGrid>
      <w:tr w:rsidR="002D073B" w:rsidRPr="005D073B" w14:paraId="0C85945D" w14:textId="77777777" w:rsidTr="002D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5F5A0E" w14:textId="77777777" w:rsidR="002D073B" w:rsidRPr="005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b/>
                <w:bCs/>
                <w:lang w:val="es-GT"/>
              </w:rPr>
              <w:t>Concepto</w:t>
            </w:r>
          </w:p>
        </w:tc>
        <w:tc>
          <w:tcPr>
            <w:tcW w:w="0" w:type="auto"/>
          </w:tcPr>
          <w:p w14:paraId="760EAFB6" w14:textId="77777777" w:rsidR="002D073B" w:rsidRPr="005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b/>
                <w:bCs/>
                <w:lang w:val="es-GT"/>
              </w:rPr>
              <w:t>Variable PWT 11.0</w:t>
            </w:r>
          </w:p>
        </w:tc>
        <w:tc>
          <w:tcPr>
            <w:tcW w:w="0" w:type="auto"/>
          </w:tcPr>
          <w:p w14:paraId="2C77D726" w14:textId="77777777" w:rsidR="002D073B" w:rsidRPr="005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b/>
                <w:bCs/>
                <w:lang w:val="es-GT"/>
              </w:rPr>
              <w:t>Definición</w:t>
            </w:r>
          </w:p>
        </w:tc>
      </w:tr>
      <w:tr w:rsidR="002D073B" w:rsidRPr="005D073B" w14:paraId="6D53583D" w14:textId="77777777">
        <w:tc>
          <w:tcPr>
            <w:tcW w:w="0" w:type="auto"/>
          </w:tcPr>
          <w:p w14:paraId="7B99792A" w14:textId="77777777" w:rsidR="002D073B" w:rsidRPr="005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lang w:val="es-GT"/>
              </w:rPr>
              <w:t>PIB real</w:t>
            </w:r>
          </w:p>
        </w:tc>
        <w:tc>
          <w:tcPr>
            <w:tcW w:w="0" w:type="auto"/>
          </w:tcPr>
          <w:p w14:paraId="49CA481A" w14:textId="77777777" w:rsidR="002D073B" w:rsidRPr="005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rStyle w:val="VerbatimChar"/>
                <w:lang w:val="es-GT"/>
              </w:rPr>
              <w:t>rgdpo</w:t>
            </w:r>
          </w:p>
        </w:tc>
        <w:tc>
          <w:tcPr>
            <w:tcW w:w="0" w:type="auto"/>
          </w:tcPr>
          <w:p w14:paraId="703CF36C" w14:textId="77777777" w:rsidR="002D073B" w:rsidRPr="009524E8" w:rsidRDefault="00000000">
            <w:pPr>
              <w:pStyle w:val="Compact"/>
            </w:pPr>
            <w:r w:rsidRPr="009524E8">
              <w:t>Output-side GDP at chained PPPs (2017 USD)</w:t>
            </w:r>
          </w:p>
        </w:tc>
      </w:tr>
      <w:tr w:rsidR="002D073B" w:rsidRPr="005D073B" w14:paraId="7B327051" w14:textId="77777777">
        <w:tc>
          <w:tcPr>
            <w:tcW w:w="0" w:type="auto"/>
          </w:tcPr>
          <w:p w14:paraId="316D0C7B" w14:textId="77777777" w:rsidR="002D073B" w:rsidRPr="005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lang w:val="es-GT"/>
              </w:rPr>
              <w:t>Capital</w:t>
            </w:r>
          </w:p>
        </w:tc>
        <w:tc>
          <w:tcPr>
            <w:tcW w:w="0" w:type="auto"/>
          </w:tcPr>
          <w:p w14:paraId="3F8488F3" w14:textId="77777777" w:rsidR="002D073B" w:rsidRPr="005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rStyle w:val="VerbatimChar"/>
                <w:lang w:val="es-GT"/>
              </w:rPr>
              <w:t>ck</w:t>
            </w:r>
          </w:p>
        </w:tc>
        <w:tc>
          <w:tcPr>
            <w:tcW w:w="0" w:type="auto"/>
          </w:tcPr>
          <w:p w14:paraId="5A86A9F1" w14:textId="77777777" w:rsidR="002D073B" w:rsidRPr="005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lang w:val="es-GT"/>
              </w:rPr>
              <w:t>Servicios del capital (USA=1)</w:t>
            </w:r>
          </w:p>
        </w:tc>
      </w:tr>
      <w:tr w:rsidR="002D073B" w:rsidRPr="005D073B" w14:paraId="793DC07D" w14:textId="77777777">
        <w:tc>
          <w:tcPr>
            <w:tcW w:w="0" w:type="auto"/>
          </w:tcPr>
          <w:p w14:paraId="590BD799" w14:textId="77777777" w:rsidR="002D073B" w:rsidRPr="005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lang w:val="es-GT"/>
              </w:rPr>
              <w:t>Empleo</w:t>
            </w:r>
          </w:p>
        </w:tc>
        <w:tc>
          <w:tcPr>
            <w:tcW w:w="0" w:type="auto"/>
          </w:tcPr>
          <w:p w14:paraId="365AF24F" w14:textId="77777777" w:rsidR="002D073B" w:rsidRPr="005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rStyle w:val="VerbatimChar"/>
                <w:lang w:val="es-GT"/>
              </w:rPr>
              <w:t>emp</w:t>
            </w:r>
          </w:p>
        </w:tc>
        <w:tc>
          <w:tcPr>
            <w:tcW w:w="0" w:type="auto"/>
          </w:tcPr>
          <w:p w14:paraId="5A0E7F7D" w14:textId="77777777" w:rsidR="002D073B" w:rsidRPr="005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lang w:val="es-GT"/>
              </w:rPr>
              <w:t>Número de personas empleadas</w:t>
            </w:r>
          </w:p>
        </w:tc>
      </w:tr>
      <w:tr w:rsidR="002D073B" w:rsidRPr="009524E8" w14:paraId="71F60589" w14:textId="77777777">
        <w:tc>
          <w:tcPr>
            <w:tcW w:w="0" w:type="auto"/>
          </w:tcPr>
          <w:p w14:paraId="510E72B2" w14:textId="77777777" w:rsidR="002D073B" w:rsidRPr="005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lang w:val="es-GT"/>
              </w:rPr>
              <w:t>Control</w:t>
            </w:r>
          </w:p>
        </w:tc>
        <w:tc>
          <w:tcPr>
            <w:tcW w:w="0" w:type="auto"/>
          </w:tcPr>
          <w:p w14:paraId="3252F719" w14:textId="77777777" w:rsidR="002D073B" w:rsidRPr="005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rStyle w:val="VerbatimChar"/>
                <w:lang w:val="es-GT"/>
              </w:rPr>
              <w:t>hc</w:t>
            </w:r>
            <w:r w:rsidRPr="005D073B">
              <w:rPr>
                <w:lang w:val="es-GT"/>
              </w:rPr>
              <w:t xml:space="preserve">, </w:t>
            </w:r>
            <w:r w:rsidRPr="005D073B">
              <w:rPr>
                <w:rStyle w:val="VerbatimChar"/>
                <w:lang w:val="es-GT"/>
              </w:rPr>
              <w:t>delta</w:t>
            </w:r>
          </w:p>
        </w:tc>
        <w:tc>
          <w:tcPr>
            <w:tcW w:w="0" w:type="auto"/>
          </w:tcPr>
          <w:p w14:paraId="33DE4B28" w14:textId="77777777" w:rsidR="002D073B" w:rsidRPr="005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lang w:val="es-GT"/>
              </w:rPr>
              <w:t>Capital humano y tasa de depreciación</w:t>
            </w:r>
          </w:p>
        </w:tc>
      </w:tr>
      <w:tr w:rsidR="002D073B" w:rsidRPr="005D073B" w14:paraId="077C6270" w14:textId="77777777">
        <w:tc>
          <w:tcPr>
            <w:tcW w:w="0" w:type="auto"/>
          </w:tcPr>
          <w:p w14:paraId="063F47F8" w14:textId="77777777" w:rsidR="002D073B" w:rsidRPr="005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lang w:val="es-GT"/>
              </w:rPr>
              <w:t>Tecnología</w:t>
            </w:r>
          </w:p>
        </w:tc>
        <w:tc>
          <w:tcPr>
            <w:tcW w:w="0" w:type="auto"/>
          </w:tcPr>
          <w:p w14:paraId="44B8977C" w14:textId="77777777" w:rsidR="002D073B" w:rsidRPr="005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rStyle w:val="VerbatimChar"/>
                <w:lang w:val="es-GT"/>
              </w:rPr>
              <w:t>rtfpna</w:t>
            </w:r>
          </w:p>
        </w:tc>
        <w:tc>
          <w:tcPr>
            <w:tcW w:w="0" w:type="auto"/>
          </w:tcPr>
          <w:p w14:paraId="78985832" w14:textId="77777777" w:rsidR="002D073B" w:rsidRPr="009524E8" w:rsidRDefault="00000000">
            <w:pPr>
              <w:pStyle w:val="Compact"/>
            </w:pPr>
            <w:r w:rsidRPr="009524E8">
              <w:t>TFP at constant national prices</w:t>
            </w:r>
          </w:p>
        </w:tc>
      </w:tr>
      <w:tr w:rsidR="002D073B" w:rsidRPr="009524E8" w14:paraId="3B7D4B7E" w14:textId="77777777">
        <w:tc>
          <w:tcPr>
            <w:tcW w:w="0" w:type="auto"/>
          </w:tcPr>
          <w:p w14:paraId="49D9284C" w14:textId="77777777" w:rsidR="002D073B" w:rsidRPr="005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lang w:val="es-GT"/>
              </w:rPr>
              <w:t>Efecto</w:t>
            </w:r>
          </w:p>
        </w:tc>
        <w:tc>
          <w:tcPr>
            <w:tcW w:w="0" w:type="auto"/>
          </w:tcPr>
          <w:p w14:paraId="2AEBBBA2" w14:textId="77777777" w:rsidR="002D073B" w:rsidRPr="005D073B" w:rsidRDefault="00000000">
            <w:pPr>
              <w:pStyle w:val="Compact"/>
              <w:rPr>
                <w:lang w:val="es-G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es-G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s-GT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  <w:lang w:val="es-GT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E12E04A" w14:textId="77777777" w:rsidR="002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lang w:val="es-GT"/>
              </w:rPr>
              <w:t>Aptura heterogeneidad no observada constante en el tiempo</w:t>
            </w:r>
          </w:p>
          <w:p w14:paraId="308A0F64" w14:textId="77777777" w:rsidR="009524E8" w:rsidRPr="005D073B" w:rsidRDefault="009524E8">
            <w:pPr>
              <w:pStyle w:val="Compact"/>
              <w:rPr>
                <w:lang w:val="es-GT"/>
              </w:rPr>
            </w:pPr>
          </w:p>
        </w:tc>
      </w:tr>
    </w:tbl>
    <w:p w14:paraId="6344BE31" w14:textId="605A492E" w:rsidR="009524E8" w:rsidRDefault="009524E8" w:rsidP="009524E8">
      <w:pPr>
        <w:pStyle w:val="FirstParagraph"/>
        <w:rPr>
          <w:lang w:val="es-GT"/>
        </w:rPr>
      </w:pPr>
      <w:bookmarkStart w:id="3" w:name="metodología-y-elección-del-modelo"/>
      <w:bookmarkEnd w:id="2"/>
      <w:r>
        <w:rPr>
          <w:lang w:val="es-GT"/>
        </w:rPr>
        <w:t>L</w:t>
      </w:r>
      <w:r w:rsidRPr="009524E8">
        <w:rPr>
          <w:lang w:val="es-GT"/>
        </w:rPr>
        <w:t>a interacción regional se basa en la hipótesis de que el impacto del crecimiento tecnológico sobre el PIB real puede variar significativamente entre países debido a diferencias institucionales, de capital humano, infraestructura y capacidad de absorción tecnológica. Modelos de crecimiento endógeno sugieren que la productividad total de los factores (PTF) no tiene efectos uniformes, sino que su retorno depende del entorno económico y estructural de cada región.</w:t>
      </w:r>
      <w:r>
        <w:rPr>
          <w:lang w:val="es-GT"/>
        </w:rPr>
        <w:t xml:space="preserve"> Para </w:t>
      </w:r>
      <w:r w:rsidRPr="0044287E">
        <w:rPr>
          <w:lang w:val="es-GT"/>
        </w:rPr>
        <w:t>saber si el efecto de la tecnología (rtfpna) varía por región</w:t>
      </w:r>
      <w:r>
        <w:rPr>
          <w:lang w:val="es-GT"/>
        </w:rPr>
        <w:t xml:space="preserve"> se propone enfoque simple de interacción por regional y agregación de dummy regional.</w:t>
      </w:r>
    </w:p>
    <w:p w14:paraId="624C6DFA" w14:textId="77777777" w:rsidR="009524E8" w:rsidRPr="009524E8" w:rsidRDefault="009524E8" w:rsidP="009524E8">
      <w:pPr>
        <w:pStyle w:val="Textoindependiente"/>
        <w:rPr>
          <w:lang w:val="es-GT"/>
        </w:rPr>
      </w:pPr>
    </w:p>
    <w:p w14:paraId="05C3AEE3" w14:textId="77777777" w:rsidR="009524E8" w:rsidRDefault="009524E8" w:rsidP="009524E8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it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β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rtfpn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rtfpn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europ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50C5E448" w14:textId="5A900CB7" w:rsidR="002D073B" w:rsidRPr="005D073B" w:rsidRDefault="00000000">
      <w:pPr>
        <w:pStyle w:val="Ttulo1"/>
        <w:rPr>
          <w:lang w:val="es-GT"/>
        </w:rPr>
      </w:pPr>
      <w:r w:rsidRPr="005D073B">
        <w:rPr>
          <w:lang w:val="es-GT"/>
        </w:rPr>
        <w:t>Metodología y elección del modelo</w:t>
      </w:r>
    </w:p>
    <w:p w14:paraId="52D3913F" w14:textId="77777777" w:rsidR="002D073B" w:rsidRPr="005D073B" w:rsidRDefault="00000000">
      <w:pPr>
        <w:pStyle w:val="FirstParagraph"/>
        <w:rPr>
          <w:lang w:val="es-GT"/>
        </w:rPr>
      </w:pPr>
      <w:r w:rsidRPr="005D073B">
        <w:rPr>
          <w:lang w:val="es-GT"/>
        </w:rPr>
        <w:t>Dado que se trabaja con datos de panel corto (</w:t>
      </w:r>
      <m:oMath>
        <m:r>
          <w:rPr>
            <w:rFonts w:ascii="Cambria Math" w:hAnsi="Cambria Math"/>
            <w:lang w:val="es-GT"/>
          </w:rPr>
          <m:t>T</m:t>
        </m:r>
        <m:r>
          <m:rPr>
            <m:sty m:val="p"/>
          </m:rPr>
          <w:rPr>
            <w:rFonts w:ascii="Cambria Math" w:hAnsi="Cambria Math"/>
            <w:lang w:val="es-GT"/>
          </w:rPr>
          <m:t>=</m:t>
        </m:r>
        <m:r>
          <w:rPr>
            <w:rFonts w:ascii="Cambria Math" w:hAnsi="Cambria Math"/>
            <w:lang w:val="es-GT"/>
          </w:rPr>
          <m:t>6</m:t>
        </m:r>
      </m:oMath>
      <w:r w:rsidRPr="005D073B">
        <w:rPr>
          <w:lang w:val="es-GT"/>
        </w:rPr>
        <w:t xml:space="preserve">, </w:t>
      </w:r>
      <m:oMath>
        <m:r>
          <w:rPr>
            <w:rFonts w:ascii="Cambria Math" w:hAnsi="Cambria Math"/>
            <w:lang w:val="es-GT"/>
          </w:rPr>
          <m:t>N</m:t>
        </m:r>
        <m:r>
          <m:rPr>
            <m:sty m:val="p"/>
          </m:rPr>
          <w:rPr>
            <w:rFonts w:ascii="Cambria Math" w:hAnsi="Cambria Math"/>
            <w:lang w:val="es-GT"/>
          </w:rPr>
          <m:t>&gt;</m:t>
        </m:r>
        <m:r>
          <w:rPr>
            <w:rFonts w:ascii="Cambria Math" w:hAnsi="Cambria Math"/>
            <w:lang w:val="es-GT"/>
          </w:rPr>
          <m:t>30</m:t>
        </m:r>
      </m:oMath>
      <w:r w:rsidRPr="005D073B">
        <w:rPr>
          <w:lang w:val="es-GT"/>
        </w:rPr>
        <w:t xml:space="preserve">), se evalúan tres especificaciones: </w:t>
      </w:r>
      <w:r w:rsidRPr="005D073B">
        <w:rPr>
          <w:i/>
          <w:iCs/>
          <w:lang w:val="es-GT"/>
        </w:rPr>
        <w:t>pooled</w:t>
      </w:r>
      <w:r w:rsidRPr="005D073B">
        <w:rPr>
          <w:lang w:val="es-GT"/>
        </w:rPr>
        <w:t>, efectos fijos (FE) y efectos aleatorios (RE).</w:t>
      </w:r>
    </w:p>
    <w:p w14:paraId="1977F7BA" w14:textId="77777777" w:rsidR="002D073B" w:rsidRPr="005D073B" w:rsidRDefault="00000000">
      <w:pPr>
        <w:pStyle w:val="Ttulo2"/>
        <w:rPr>
          <w:lang w:val="es-GT"/>
        </w:rPr>
      </w:pPr>
      <w:bookmarkStart w:id="4" w:name="por-qué-no-modelo-pooled"/>
      <w:r w:rsidRPr="005D073B">
        <w:rPr>
          <w:lang w:val="es-GT"/>
        </w:rPr>
        <w:t xml:space="preserve">¿Por qué no modelo </w:t>
      </w:r>
      <w:r w:rsidRPr="005D073B">
        <w:rPr>
          <w:i/>
          <w:iCs/>
          <w:lang w:val="es-GT"/>
        </w:rPr>
        <w:t>pooled</w:t>
      </w:r>
      <w:r w:rsidRPr="005D073B">
        <w:rPr>
          <w:lang w:val="es-GT"/>
        </w:rPr>
        <w:t>?</w:t>
      </w:r>
    </w:p>
    <w:p w14:paraId="2A676C3E" w14:textId="77777777" w:rsidR="002D073B" w:rsidRPr="005D073B" w:rsidRDefault="00000000">
      <w:pPr>
        <w:pStyle w:val="FirstParagraph"/>
        <w:rPr>
          <w:lang w:val="es-GT"/>
        </w:rPr>
      </w:pPr>
      <w:r w:rsidRPr="005D073B">
        <w:rPr>
          <w:lang w:val="es-GT"/>
        </w:rPr>
        <w:t>El supuesto clave del modelo agrupado es que no hay heterogeneidad individual (</w:t>
      </w: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α</m:t>
            </m:r>
          </m:e>
          <m:sub>
            <m:r>
              <w:rPr>
                <w:rFonts w:ascii="Cambria Math" w:hAnsi="Cambria Math"/>
                <w:lang w:val="es-GT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es-GT"/>
          </w:rPr>
          <m:t>=</m:t>
        </m:r>
        <m:r>
          <w:rPr>
            <w:rFonts w:ascii="Cambria Math" w:hAnsi="Cambria Math"/>
            <w:lang w:val="es-GT"/>
          </w:rPr>
          <m:t>0</m:t>
        </m:r>
      </m:oMath>
      <w:r w:rsidRPr="005D073B">
        <w:rPr>
          <w:lang w:val="es-GT"/>
        </w:rPr>
        <w:t>). Sin embargo, países tienen características únicas (instituciones, cultura, geografía) que afectan su producción y probablemente están correlacionadas con las variables explicativas. El test de Breusch-Pagan para efectos individuales rechaza la hipótesis nula (</w:t>
      </w:r>
      <m:oMath>
        <m:r>
          <w:rPr>
            <w:rFonts w:ascii="Cambria Math" w:hAnsi="Cambria Math"/>
            <w:lang w:val="es-GT"/>
          </w:rPr>
          <m:t>p</m:t>
        </m:r>
        <m:r>
          <m:rPr>
            <m:sty m:val="p"/>
          </m:rPr>
          <w:rPr>
            <w:rFonts w:ascii="Cambria Math" w:hAnsi="Cambria Math"/>
            <w:lang w:val="es-GT"/>
          </w:rPr>
          <m:t>&lt;</m:t>
        </m:r>
        <m:r>
          <w:rPr>
            <w:rFonts w:ascii="Cambria Math" w:hAnsi="Cambria Math"/>
            <w:lang w:val="es-GT"/>
          </w:rPr>
          <m:t>0.001</m:t>
        </m:r>
      </m:oMath>
      <w:r w:rsidRPr="005D073B">
        <w:rPr>
          <w:lang w:val="es-GT"/>
        </w:rPr>
        <w:t xml:space="preserve">), indicando que el modelo </w:t>
      </w:r>
      <w:r w:rsidRPr="005D073B">
        <w:rPr>
          <w:i/>
          <w:iCs/>
          <w:lang w:val="es-GT"/>
        </w:rPr>
        <w:t>pooled</w:t>
      </w:r>
      <w:r w:rsidRPr="005D073B">
        <w:rPr>
          <w:lang w:val="es-GT"/>
        </w:rPr>
        <w:t xml:space="preserve"> es inconsistente.</w:t>
      </w:r>
    </w:p>
    <w:p w14:paraId="5CB05FE9" w14:textId="77777777" w:rsidR="002D073B" w:rsidRPr="005D073B" w:rsidRDefault="00000000">
      <w:pPr>
        <w:pStyle w:val="Ttulo2"/>
        <w:rPr>
          <w:lang w:val="es-GT"/>
        </w:rPr>
      </w:pPr>
      <w:bookmarkStart w:id="5" w:name="X449fd7d75da91ee28f0d1d0fa220c26eb49ba90"/>
      <w:bookmarkEnd w:id="4"/>
      <w:r w:rsidRPr="005D073B">
        <w:rPr>
          <w:lang w:val="es-GT"/>
        </w:rPr>
        <w:lastRenderedPageBreak/>
        <w:t>¿Por qué efectos fijos (FE) y no efectos aleatorios (RE)?</w:t>
      </w:r>
    </w:p>
    <w:p w14:paraId="755C623B" w14:textId="77777777" w:rsidR="002D073B" w:rsidRPr="005D073B" w:rsidRDefault="00000000">
      <w:pPr>
        <w:pStyle w:val="FirstParagraph"/>
        <w:rPr>
          <w:lang w:val="es-GT"/>
        </w:rPr>
      </w:pPr>
      <w:r w:rsidRPr="005D073B">
        <w:rPr>
          <w:lang w:val="es-GT"/>
        </w:rPr>
        <w:t xml:space="preserve">La elección entre FE y RE depende del supuesto sobre la correlación entre </w:t>
      </w: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α</m:t>
            </m:r>
          </m:e>
          <m:sub>
            <m:r>
              <w:rPr>
                <w:rFonts w:ascii="Cambria Math" w:hAnsi="Cambria Math"/>
                <w:lang w:val="es-GT"/>
              </w:rPr>
              <m:t>i</m:t>
            </m:r>
          </m:sub>
        </m:sSub>
      </m:oMath>
      <w:r w:rsidRPr="005D073B">
        <w:rPr>
          <w:lang w:val="es-GT"/>
        </w:rPr>
        <w:t xml:space="preserve"> y los regresores. Si </w:t>
      </w:r>
      <m:oMath>
        <m:r>
          <m:rPr>
            <m:nor/>
          </m:rPr>
          <w:rPr>
            <w:lang w:val="es-GT"/>
          </w:rPr>
          <m:t>Corr</m:t>
        </m:r>
        <m:r>
          <m:rPr>
            <m:sty m:val="p"/>
          </m:rPr>
          <w:rPr>
            <w:rFonts w:ascii="Cambria Math" w:hAnsi="Cambria Math"/>
            <w:lang w:val="es-GT"/>
          </w:rPr>
          <m:t>(</m:t>
        </m:r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α</m:t>
            </m:r>
          </m:e>
          <m:sub>
            <m:r>
              <w:rPr>
                <w:rFonts w:ascii="Cambria Math" w:hAnsi="Cambria Math"/>
                <w:lang w:val="es-GT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es-GT"/>
          </w:rPr>
          <m:t>,</m:t>
        </m:r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X</m:t>
            </m:r>
          </m:e>
          <m:sub>
            <m:r>
              <w:rPr>
                <w:rFonts w:ascii="Cambria Math" w:hAnsi="Cambria Math"/>
                <w:lang w:val="es-GT"/>
              </w:rPr>
              <m:t>it</m:t>
            </m:r>
          </m:sub>
        </m:sSub>
        <m:r>
          <m:rPr>
            <m:sty m:val="p"/>
          </m:rPr>
          <w:rPr>
            <w:rFonts w:ascii="Cambria Math" w:hAnsi="Cambria Math"/>
            <w:lang w:val="es-GT"/>
          </w:rPr>
          <m:t>)≠</m:t>
        </m:r>
        <m:r>
          <w:rPr>
            <w:rFonts w:ascii="Cambria Math" w:hAnsi="Cambria Math"/>
            <w:lang w:val="es-GT"/>
          </w:rPr>
          <m:t>0</m:t>
        </m:r>
      </m:oMath>
      <w:r w:rsidRPr="005D073B">
        <w:rPr>
          <w:lang w:val="es-GT"/>
        </w:rPr>
        <w:t>, RE es inconsistente. La prueba de Hausman arroja un estadístico significativo (</w:t>
      </w:r>
      <m:oMath>
        <m:sSup>
          <m:sSupPr>
            <m:ctrlPr>
              <w:rPr>
                <w:rFonts w:ascii="Cambria Math" w:hAnsi="Cambria Math"/>
                <w:lang w:val="es-GT"/>
              </w:rPr>
            </m:ctrlPr>
          </m:sSupPr>
          <m:e>
            <m:r>
              <w:rPr>
                <w:rFonts w:ascii="Cambria Math" w:hAnsi="Cambria Math"/>
                <w:lang w:val="es-GT"/>
              </w:rPr>
              <m:t>χ</m:t>
            </m:r>
          </m:e>
          <m:sup>
            <m:r>
              <w:rPr>
                <w:rFonts w:ascii="Cambria Math" w:hAnsi="Cambria Math"/>
                <w:lang w:val="es-G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s-GT"/>
          </w:rPr>
          <m:t>=</m:t>
        </m:r>
        <m:r>
          <w:rPr>
            <w:rFonts w:ascii="Cambria Math" w:hAnsi="Cambria Math"/>
            <w:lang w:val="es-GT"/>
          </w:rPr>
          <m:t>28.7</m:t>
        </m:r>
        <m:r>
          <m:rPr>
            <m:sty m:val="p"/>
          </m:rPr>
          <w:rPr>
            <w:rFonts w:ascii="Cambria Math" w:hAnsi="Cambria Math"/>
            <w:lang w:val="es-GT"/>
          </w:rPr>
          <m:t>,</m:t>
        </m:r>
        <m:r>
          <w:rPr>
            <w:rFonts w:ascii="Cambria Math" w:hAnsi="Cambria Math"/>
            <w:lang w:val="es-GT"/>
          </w:rPr>
          <m:t>p</m:t>
        </m:r>
        <m:r>
          <m:rPr>
            <m:sty m:val="p"/>
          </m:rPr>
          <w:rPr>
            <w:rFonts w:ascii="Cambria Math" w:hAnsi="Cambria Math"/>
            <w:lang w:val="es-GT"/>
          </w:rPr>
          <m:t>=</m:t>
        </m:r>
        <m:r>
          <w:rPr>
            <w:rFonts w:ascii="Cambria Math" w:hAnsi="Cambria Math"/>
            <w:lang w:val="es-GT"/>
          </w:rPr>
          <m:t>0.001</m:t>
        </m:r>
      </m:oMath>
      <w:r w:rsidRPr="005D073B">
        <w:rPr>
          <w:lang w:val="es-GT"/>
        </w:rPr>
        <w:t xml:space="preserve">), lo cual lleva a rechazar </w:t>
      </w: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H</m:t>
            </m:r>
          </m:e>
          <m:sub>
            <m:r>
              <w:rPr>
                <w:rFonts w:ascii="Cambria Math" w:hAnsi="Cambria Math"/>
                <w:lang w:val="es-GT"/>
              </w:rPr>
              <m:t>0</m:t>
            </m:r>
          </m:sub>
        </m:sSub>
      </m:oMath>
      <w:r w:rsidRPr="005D073B">
        <w:rPr>
          <w:lang w:val="es-GT"/>
        </w:rPr>
        <w:t xml:space="preserve"> y elegir el modelo de efectos fijos (FE), más robusto ante endogeneidad.</w:t>
      </w:r>
    </w:p>
    <w:p w14:paraId="7431638C" w14:textId="77777777" w:rsidR="002D073B" w:rsidRPr="005D073B" w:rsidRDefault="00000000">
      <w:pPr>
        <w:pStyle w:val="Ttulo1"/>
        <w:rPr>
          <w:lang w:val="es-GT"/>
        </w:rPr>
      </w:pPr>
      <w:bookmarkStart w:id="6" w:name="resultados-principales"/>
      <w:bookmarkEnd w:id="3"/>
      <w:bookmarkEnd w:id="5"/>
      <w:r w:rsidRPr="005D073B">
        <w:rPr>
          <w:lang w:val="es-GT"/>
        </w:rPr>
        <w:t>Resultados principales</w:t>
      </w:r>
    </w:p>
    <w:p w14:paraId="25C4E447" w14:textId="77777777" w:rsidR="002D073B" w:rsidRPr="005D073B" w:rsidRDefault="00000000">
      <w:pPr>
        <w:pStyle w:val="FirstParagraph"/>
        <w:rPr>
          <w:lang w:val="es-GT"/>
        </w:rPr>
      </w:pPr>
      <w:r w:rsidRPr="005D073B">
        <w:rPr>
          <w:lang w:val="es-GT"/>
        </w:rPr>
        <w:t>Se estima el modelo FE con interacción regional para capturar diferencias en el efecto de la tecnología. Los resultados principales son:</w:t>
      </w:r>
    </w:p>
    <w:p w14:paraId="0D76395C" w14:textId="77777777" w:rsidR="002D073B" w:rsidRPr="005D073B" w:rsidRDefault="00000000">
      <w:pPr>
        <w:pStyle w:val="TableCaption"/>
        <w:rPr>
          <w:lang w:val="es-GT"/>
        </w:rPr>
      </w:pPr>
      <w:r w:rsidRPr="005D073B">
        <w:rPr>
          <w:lang w:val="es-GT"/>
        </w:rPr>
        <w:t>Estimación del modelo FE con interacción para América Latina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1"/>
        <w:gridCol w:w="1417"/>
        <w:gridCol w:w="1695"/>
        <w:gridCol w:w="946"/>
      </w:tblGrid>
      <w:tr w:rsidR="002D073B" w:rsidRPr="005D073B" w14:paraId="3487D24C" w14:textId="77777777" w:rsidTr="002D0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832F6E" w14:textId="77777777" w:rsidR="002D073B" w:rsidRPr="005D073B" w:rsidRDefault="00000000">
            <w:pPr>
              <w:pStyle w:val="Compact"/>
              <w:rPr>
                <w:lang w:val="es-GT"/>
              </w:rPr>
            </w:pPr>
            <w:r w:rsidRPr="005D073B">
              <w:rPr>
                <w:lang w:val="es-GT"/>
              </w:rPr>
              <w:t>Variable</w:t>
            </w:r>
          </w:p>
        </w:tc>
        <w:tc>
          <w:tcPr>
            <w:tcW w:w="0" w:type="auto"/>
          </w:tcPr>
          <w:p w14:paraId="42BF3A7F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Coeficiente</w:t>
            </w:r>
          </w:p>
        </w:tc>
        <w:tc>
          <w:tcPr>
            <w:tcW w:w="0" w:type="auto"/>
          </w:tcPr>
          <w:p w14:paraId="3D33E212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Error estándar</w:t>
            </w:r>
          </w:p>
        </w:tc>
        <w:tc>
          <w:tcPr>
            <w:tcW w:w="0" w:type="auto"/>
          </w:tcPr>
          <w:p w14:paraId="0A748E68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m:oMath>
              <m:r>
                <w:rPr>
                  <w:rFonts w:ascii="Cambria Math" w:hAnsi="Cambria Math"/>
                  <w:lang w:val="es-GT"/>
                </w:rPr>
                <m:t>p</m:t>
              </m:r>
            </m:oMath>
            <w:r w:rsidRPr="005D073B">
              <w:rPr>
                <w:lang w:val="es-GT"/>
              </w:rPr>
              <w:t>-valor</w:t>
            </w:r>
          </w:p>
        </w:tc>
      </w:tr>
      <w:tr w:rsidR="002D073B" w:rsidRPr="005D073B" w14:paraId="5ADAE64A" w14:textId="77777777">
        <w:tc>
          <w:tcPr>
            <w:tcW w:w="0" w:type="auto"/>
          </w:tcPr>
          <w:p w14:paraId="599B6F05" w14:textId="77777777" w:rsidR="002D073B" w:rsidRPr="005D073B" w:rsidRDefault="00000000">
            <w:pPr>
              <w:pStyle w:val="Compact"/>
              <w:rPr>
                <w:lang w:val="es-GT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s-GT"/>
                  </w:rPr>
                  <m:t>ln(</m:t>
                </m:r>
                <m:r>
                  <m:rPr>
                    <m:nor/>
                  </m:rPr>
                  <w:rPr>
                    <w:lang w:val="es-GT"/>
                  </w:rPr>
                  <m:t>ck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GT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3AFF029C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0.743</w:t>
            </w:r>
          </w:p>
        </w:tc>
        <w:tc>
          <w:tcPr>
            <w:tcW w:w="0" w:type="auto"/>
          </w:tcPr>
          <w:p w14:paraId="6413F4CF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0.021</w:t>
            </w:r>
          </w:p>
        </w:tc>
        <w:tc>
          <w:tcPr>
            <w:tcW w:w="0" w:type="auto"/>
          </w:tcPr>
          <w:p w14:paraId="6CA396BE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0.000</w:t>
            </w:r>
          </w:p>
        </w:tc>
      </w:tr>
      <w:tr w:rsidR="002D073B" w:rsidRPr="005D073B" w14:paraId="27673437" w14:textId="77777777">
        <w:tc>
          <w:tcPr>
            <w:tcW w:w="0" w:type="auto"/>
          </w:tcPr>
          <w:p w14:paraId="1AC19B0C" w14:textId="77777777" w:rsidR="002D073B" w:rsidRPr="005D073B" w:rsidRDefault="00000000">
            <w:pPr>
              <w:pStyle w:val="Compact"/>
              <w:rPr>
                <w:lang w:val="es-GT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s-GT"/>
                  </w:rPr>
                  <m:t>ln(</m:t>
                </m:r>
                <m:r>
                  <m:rPr>
                    <m:nor/>
                  </m:rPr>
                  <w:rPr>
                    <w:lang w:val="es-GT"/>
                  </w:rPr>
                  <m:t>emp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s-GT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1065DFFF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0.256</w:t>
            </w:r>
          </w:p>
        </w:tc>
        <w:tc>
          <w:tcPr>
            <w:tcW w:w="0" w:type="auto"/>
          </w:tcPr>
          <w:p w14:paraId="2F4EFBCD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0.018</w:t>
            </w:r>
          </w:p>
        </w:tc>
        <w:tc>
          <w:tcPr>
            <w:tcW w:w="0" w:type="auto"/>
          </w:tcPr>
          <w:p w14:paraId="041EA9DD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0.000</w:t>
            </w:r>
          </w:p>
        </w:tc>
      </w:tr>
      <w:tr w:rsidR="002D073B" w:rsidRPr="005D073B" w14:paraId="421BB874" w14:textId="77777777">
        <w:tc>
          <w:tcPr>
            <w:tcW w:w="0" w:type="auto"/>
          </w:tcPr>
          <w:p w14:paraId="3D4AECE9" w14:textId="77777777" w:rsidR="002D073B" w:rsidRPr="005D073B" w:rsidRDefault="00000000">
            <w:pPr>
              <w:pStyle w:val="Compact"/>
              <w:rPr>
                <w:lang w:val="es-GT"/>
              </w:rPr>
            </w:pPr>
            <m:oMathPara>
              <m:oMath>
                <m:r>
                  <m:rPr>
                    <m:nor/>
                  </m:rPr>
                  <w:rPr>
                    <w:lang w:val="es-GT"/>
                  </w:rPr>
                  <m:t>rtfpna</m:t>
                </m:r>
              </m:oMath>
            </m:oMathPara>
          </w:p>
        </w:tc>
        <w:tc>
          <w:tcPr>
            <w:tcW w:w="0" w:type="auto"/>
          </w:tcPr>
          <w:p w14:paraId="7E6F72B1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0.989</w:t>
            </w:r>
          </w:p>
        </w:tc>
        <w:tc>
          <w:tcPr>
            <w:tcW w:w="0" w:type="auto"/>
          </w:tcPr>
          <w:p w14:paraId="148FFE85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0.032</w:t>
            </w:r>
          </w:p>
        </w:tc>
        <w:tc>
          <w:tcPr>
            <w:tcW w:w="0" w:type="auto"/>
          </w:tcPr>
          <w:p w14:paraId="7323DE80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0.000</w:t>
            </w:r>
          </w:p>
        </w:tc>
      </w:tr>
      <w:tr w:rsidR="002D073B" w:rsidRPr="005D073B" w14:paraId="365536A8" w14:textId="77777777">
        <w:tc>
          <w:tcPr>
            <w:tcW w:w="0" w:type="auto"/>
          </w:tcPr>
          <w:p w14:paraId="3C801FF8" w14:textId="77777777" w:rsidR="002D073B" w:rsidRPr="005D073B" w:rsidRDefault="00000000">
            <w:pPr>
              <w:pStyle w:val="Compact"/>
              <w:rPr>
                <w:lang w:val="es-GT"/>
              </w:rPr>
            </w:pPr>
            <m:oMathPara>
              <m:oMath>
                <m:r>
                  <m:rPr>
                    <m:nor/>
                  </m:rPr>
                  <w:rPr>
                    <w:lang w:val="es-GT"/>
                  </w:rPr>
                  <m:t>rtfpna_la</m:t>
                </m:r>
              </m:oMath>
            </m:oMathPara>
          </w:p>
        </w:tc>
        <w:tc>
          <w:tcPr>
            <w:tcW w:w="0" w:type="auto"/>
          </w:tcPr>
          <w:p w14:paraId="1A57412A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-0.389</w:t>
            </w:r>
          </w:p>
        </w:tc>
        <w:tc>
          <w:tcPr>
            <w:tcW w:w="0" w:type="auto"/>
          </w:tcPr>
          <w:p w14:paraId="206BBA75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0.143</w:t>
            </w:r>
          </w:p>
        </w:tc>
        <w:tc>
          <w:tcPr>
            <w:tcW w:w="0" w:type="auto"/>
          </w:tcPr>
          <w:p w14:paraId="5FDCD7F2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0.009</w:t>
            </w:r>
          </w:p>
        </w:tc>
      </w:tr>
      <w:tr w:rsidR="002D073B" w:rsidRPr="005D073B" w14:paraId="57373423" w14:textId="77777777">
        <w:tc>
          <w:tcPr>
            <w:tcW w:w="0" w:type="auto"/>
          </w:tcPr>
          <w:p w14:paraId="7E1E9967" w14:textId="77777777" w:rsidR="002D073B" w:rsidRPr="005D073B" w:rsidRDefault="00000000">
            <w:pPr>
              <w:pStyle w:val="Compact"/>
              <w:rPr>
                <w:lang w:val="es-GT"/>
              </w:rPr>
            </w:pPr>
            <m:oMathPara>
              <m:oMath>
                <m:r>
                  <m:rPr>
                    <m:nor/>
                  </m:rPr>
                  <w:rPr>
                    <w:lang w:val="es-GT"/>
                  </w:rPr>
                  <m:t>hc</m:t>
                </m:r>
              </m:oMath>
            </m:oMathPara>
          </w:p>
        </w:tc>
        <w:tc>
          <w:tcPr>
            <w:tcW w:w="0" w:type="auto"/>
          </w:tcPr>
          <w:p w14:paraId="76F00478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0.112</w:t>
            </w:r>
          </w:p>
        </w:tc>
        <w:tc>
          <w:tcPr>
            <w:tcW w:w="0" w:type="auto"/>
          </w:tcPr>
          <w:p w14:paraId="70E859C4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0.025</w:t>
            </w:r>
          </w:p>
        </w:tc>
        <w:tc>
          <w:tcPr>
            <w:tcW w:w="0" w:type="auto"/>
          </w:tcPr>
          <w:p w14:paraId="1CC89CE1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0.000</w:t>
            </w:r>
          </w:p>
        </w:tc>
      </w:tr>
      <w:tr w:rsidR="002D073B" w:rsidRPr="005D073B" w14:paraId="674222B3" w14:textId="77777777">
        <w:tc>
          <w:tcPr>
            <w:tcW w:w="0" w:type="auto"/>
          </w:tcPr>
          <w:p w14:paraId="7BD7F8BB" w14:textId="77777777" w:rsidR="002D073B" w:rsidRPr="005D073B" w:rsidRDefault="00000000">
            <w:pPr>
              <w:pStyle w:val="Compact"/>
              <w:rPr>
                <w:lang w:val="es-GT"/>
              </w:rPr>
            </w:pPr>
            <m:oMathPara>
              <m:oMath>
                <m:r>
                  <m:rPr>
                    <m:nor/>
                  </m:rPr>
                  <w:rPr>
                    <w:lang w:val="es-GT"/>
                  </w:rPr>
                  <m:t>delta</m:t>
                </m:r>
              </m:oMath>
            </m:oMathPara>
          </w:p>
        </w:tc>
        <w:tc>
          <w:tcPr>
            <w:tcW w:w="0" w:type="auto"/>
          </w:tcPr>
          <w:p w14:paraId="276E0BDB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-0.054</w:t>
            </w:r>
          </w:p>
        </w:tc>
        <w:tc>
          <w:tcPr>
            <w:tcW w:w="0" w:type="auto"/>
          </w:tcPr>
          <w:p w14:paraId="43C99604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0.019</w:t>
            </w:r>
          </w:p>
        </w:tc>
        <w:tc>
          <w:tcPr>
            <w:tcW w:w="0" w:type="auto"/>
          </w:tcPr>
          <w:p w14:paraId="278CFFE8" w14:textId="77777777" w:rsidR="002D073B" w:rsidRPr="005D073B" w:rsidRDefault="00000000">
            <w:pPr>
              <w:pStyle w:val="Compact"/>
              <w:jc w:val="center"/>
              <w:rPr>
                <w:lang w:val="es-GT"/>
              </w:rPr>
            </w:pPr>
            <w:r w:rsidRPr="005D073B">
              <w:rPr>
                <w:lang w:val="es-GT"/>
              </w:rPr>
              <w:t>0.006</w:t>
            </w:r>
          </w:p>
        </w:tc>
      </w:tr>
    </w:tbl>
    <w:p w14:paraId="6F3A0870" w14:textId="77777777" w:rsidR="002D073B" w:rsidRPr="005D073B" w:rsidRDefault="00000000">
      <w:pPr>
        <w:pStyle w:val="Textoindependiente"/>
        <w:rPr>
          <w:lang w:val="es-GT"/>
        </w:rPr>
      </w:pPr>
      <w:r w:rsidRPr="005D073B">
        <w:rPr>
          <w:b/>
          <w:bCs/>
          <w:lang w:val="es-GT"/>
        </w:rPr>
        <w:t>Interpretación:</w:t>
      </w:r>
    </w:p>
    <w:p w14:paraId="2062A19B" w14:textId="77777777" w:rsidR="002D073B" w:rsidRPr="005D073B" w:rsidRDefault="00000000">
      <w:pPr>
        <w:numPr>
          <w:ilvl w:val="0"/>
          <w:numId w:val="2"/>
        </w:numPr>
        <w:rPr>
          <w:lang w:val="es-GT"/>
        </w:rPr>
      </w:pPr>
      <w:r w:rsidRPr="005D073B">
        <w:rPr>
          <w:lang w:val="es-GT"/>
        </w:rPr>
        <w:t>El efecto del crecimiento tecnológico (</w:t>
      </w:r>
      <w:r w:rsidRPr="005D073B">
        <w:rPr>
          <w:rStyle w:val="VerbatimChar"/>
          <w:lang w:val="es-GT"/>
        </w:rPr>
        <w:t>rtfpna</w:t>
      </w:r>
      <w:r w:rsidRPr="005D073B">
        <w:rPr>
          <w:lang w:val="es-GT"/>
        </w:rPr>
        <w:t>) es positivo y significativo en el promedio global.</w:t>
      </w:r>
    </w:p>
    <w:p w14:paraId="02DE86F6" w14:textId="77777777" w:rsidR="002D073B" w:rsidRPr="005D073B" w:rsidRDefault="00000000">
      <w:pPr>
        <w:numPr>
          <w:ilvl w:val="0"/>
          <w:numId w:val="2"/>
        </w:numPr>
        <w:rPr>
          <w:lang w:val="es-GT"/>
        </w:rPr>
      </w:pPr>
      <w:r w:rsidRPr="005D073B">
        <w:rPr>
          <w:lang w:val="es-GT"/>
        </w:rPr>
        <w:t xml:space="preserve">El coeficiente de la interacción </w:t>
      </w:r>
      <w:r w:rsidRPr="005D073B">
        <w:rPr>
          <w:rStyle w:val="VerbatimChar"/>
          <w:lang w:val="es-GT"/>
        </w:rPr>
        <w:t>rtfpna_la</w:t>
      </w:r>
      <w:r w:rsidRPr="005D073B">
        <w:rPr>
          <w:lang w:val="es-GT"/>
        </w:rPr>
        <w:t xml:space="preserve"> es negativo y significativo (</w:t>
      </w:r>
      <m:oMath>
        <m:r>
          <w:rPr>
            <w:rFonts w:ascii="Cambria Math" w:hAnsi="Cambria Math"/>
            <w:lang w:val="es-GT"/>
          </w:rPr>
          <m:t>p</m:t>
        </m:r>
        <m:r>
          <m:rPr>
            <m:sty m:val="p"/>
          </m:rPr>
          <w:rPr>
            <w:rFonts w:ascii="Cambria Math" w:hAnsi="Cambria Math"/>
            <w:lang w:val="es-GT"/>
          </w:rPr>
          <m:t>=</m:t>
        </m:r>
        <m:r>
          <w:rPr>
            <w:rFonts w:ascii="Cambria Math" w:hAnsi="Cambria Math"/>
            <w:lang w:val="es-GT"/>
          </w:rPr>
          <m:t>0.009</m:t>
        </m:r>
      </m:oMath>
      <w:r w:rsidRPr="005D073B">
        <w:rPr>
          <w:lang w:val="es-GT"/>
        </w:rPr>
        <w:t xml:space="preserve">), lo que indica que en América Latina el retorno a la tecnología es menor: </w:t>
      </w:r>
      <m:oMath>
        <m:r>
          <w:rPr>
            <w:rFonts w:ascii="Cambria Math" w:hAnsi="Cambria Math"/>
            <w:lang w:val="es-GT"/>
          </w:rPr>
          <m:t>0.989</m:t>
        </m:r>
        <m:r>
          <m:rPr>
            <m:sty m:val="p"/>
          </m:rPr>
          <w:rPr>
            <w:rFonts w:ascii="Cambria Math" w:hAnsi="Cambria Math"/>
            <w:lang w:val="es-GT"/>
          </w:rPr>
          <m:t>-</m:t>
        </m:r>
        <m:r>
          <w:rPr>
            <w:rFonts w:ascii="Cambria Math" w:hAnsi="Cambria Math"/>
            <w:lang w:val="es-GT"/>
          </w:rPr>
          <m:t>0.389</m:t>
        </m:r>
        <m:r>
          <m:rPr>
            <m:sty m:val="p"/>
          </m:rPr>
          <w:rPr>
            <w:rFonts w:ascii="Cambria Math" w:hAnsi="Cambria Math"/>
            <w:lang w:val="es-GT"/>
          </w:rPr>
          <m:t>=</m:t>
        </m:r>
        <m:r>
          <w:rPr>
            <w:rFonts w:ascii="Cambria Math" w:hAnsi="Cambria Math"/>
            <w:lang w:val="es-GT"/>
          </w:rPr>
          <m:t>0.600</m:t>
        </m:r>
      </m:oMath>
      <w:r w:rsidRPr="005D073B">
        <w:rPr>
          <w:lang w:val="es-GT"/>
        </w:rPr>
        <w:t>.</w:t>
      </w:r>
    </w:p>
    <w:p w14:paraId="2DEC4211" w14:textId="77777777" w:rsidR="002D073B" w:rsidRPr="005D073B" w:rsidRDefault="00000000">
      <w:pPr>
        <w:numPr>
          <w:ilvl w:val="0"/>
          <w:numId w:val="2"/>
        </w:numPr>
        <w:rPr>
          <w:lang w:val="es-GT"/>
        </w:rPr>
      </w:pPr>
      <w:r w:rsidRPr="005D073B">
        <w:rPr>
          <w:lang w:val="es-GT"/>
        </w:rPr>
        <w:t>No se encuentra evidencia de diferencias significativas para Europa ni Asia.</w:t>
      </w:r>
    </w:p>
    <w:p w14:paraId="5BAF5095" w14:textId="77777777" w:rsidR="002D073B" w:rsidRPr="005D073B" w:rsidRDefault="00000000">
      <w:pPr>
        <w:pStyle w:val="Ttulo1"/>
        <w:rPr>
          <w:lang w:val="es-GT"/>
        </w:rPr>
      </w:pPr>
      <w:bookmarkStart w:id="7" w:name="conclusiones"/>
      <w:bookmarkEnd w:id="6"/>
      <w:r w:rsidRPr="005D073B">
        <w:rPr>
          <w:lang w:val="es-GT"/>
        </w:rPr>
        <w:t>Conclusiones</w:t>
      </w:r>
    </w:p>
    <w:p w14:paraId="6FB33CC4" w14:textId="77777777" w:rsidR="002D073B" w:rsidRPr="005D073B" w:rsidRDefault="00000000">
      <w:pPr>
        <w:numPr>
          <w:ilvl w:val="0"/>
          <w:numId w:val="3"/>
        </w:numPr>
        <w:rPr>
          <w:lang w:val="es-GT"/>
        </w:rPr>
      </w:pPr>
      <w:r w:rsidRPr="005D073B">
        <w:rPr>
          <w:lang w:val="es-GT"/>
        </w:rPr>
        <w:t>El crecimiento tecnológico tiene un efecto positivo y significativo sobre el PIB real en el período 2015–2020.</w:t>
      </w:r>
    </w:p>
    <w:p w14:paraId="4A2F26D6" w14:textId="77777777" w:rsidR="002D073B" w:rsidRPr="005D073B" w:rsidRDefault="00000000">
      <w:pPr>
        <w:numPr>
          <w:ilvl w:val="0"/>
          <w:numId w:val="3"/>
        </w:numPr>
        <w:rPr>
          <w:lang w:val="es-GT"/>
        </w:rPr>
      </w:pPr>
      <w:r w:rsidRPr="005D073B">
        <w:rPr>
          <w:lang w:val="es-GT"/>
        </w:rPr>
        <w:t>Este efecto no es homogéneo: en América Latina, el retorno a la tecnología es significativamente menor que en otras regiones.</w:t>
      </w:r>
    </w:p>
    <w:p w14:paraId="0DF1AE7F" w14:textId="77777777" w:rsidR="002D073B" w:rsidRPr="005D073B" w:rsidRDefault="00000000">
      <w:pPr>
        <w:numPr>
          <w:ilvl w:val="0"/>
          <w:numId w:val="3"/>
        </w:numPr>
        <w:rPr>
          <w:lang w:val="es-GT"/>
        </w:rPr>
      </w:pPr>
      <w:r w:rsidRPr="005D073B">
        <w:rPr>
          <w:lang w:val="es-GT"/>
        </w:rPr>
        <w:t>Para Europa y Asia, no se encuentra evidencia estadística de diferencias en el efecto tecnológico.</w:t>
      </w:r>
    </w:p>
    <w:p w14:paraId="0BBFEDF2" w14:textId="77777777" w:rsidR="002D073B" w:rsidRPr="005D073B" w:rsidRDefault="00000000">
      <w:pPr>
        <w:pStyle w:val="FirstParagraph"/>
        <w:rPr>
          <w:lang w:val="es-GT"/>
        </w:rPr>
      </w:pPr>
      <w:r w:rsidRPr="005D073B">
        <w:rPr>
          <w:lang w:val="es-GT"/>
        </w:rPr>
        <w:lastRenderedPageBreak/>
        <w:t>Estos hallazgos sugieren que factores institucionales o estructurales en América Latina limitan la capacidad de convertir avances tecnológicos en crecimiento económico.</w:t>
      </w:r>
    </w:p>
    <w:p w14:paraId="5D180C0B" w14:textId="77777777" w:rsidR="002D073B" w:rsidRPr="005D073B" w:rsidRDefault="00000000">
      <w:pPr>
        <w:pStyle w:val="Ttulo1"/>
        <w:rPr>
          <w:lang w:val="es-GT"/>
        </w:rPr>
      </w:pPr>
      <w:bookmarkStart w:id="8" w:name="apéndice-pruebas-econométricas"/>
      <w:bookmarkEnd w:id="7"/>
      <w:r w:rsidRPr="005D073B">
        <w:rPr>
          <w:lang w:val="es-GT"/>
        </w:rPr>
        <w:t>Apéndice: Pruebas econométricas</w:t>
      </w:r>
    </w:p>
    <w:p w14:paraId="7E92E57F" w14:textId="77777777" w:rsidR="002D073B" w:rsidRPr="005D073B" w:rsidRDefault="00000000">
      <w:pPr>
        <w:pStyle w:val="Ttulo2"/>
        <w:rPr>
          <w:lang w:val="es-GT"/>
        </w:rPr>
      </w:pPr>
      <w:bookmarkStart w:id="9" w:name="X508f1c72f40c14a10c2c2b88ec6a94752fea38c"/>
      <w:r w:rsidRPr="005D073B">
        <w:rPr>
          <w:lang w:val="es-GT"/>
        </w:rPr>
        <w:t>1. Prueba de Breusch-Pagan (para efectos individuales)</w:t>
      </w:r>
    </w:p>
    <w:p w14:paraId="647B41BB" w14:textId="77777777" w:rsidR="002D073B" w:rsidRPr="005D073B" w:rsidRDefault="00000000">
      <w:pPr>
        <w:numPr>
          <w:ilvl w:val="0"/>
          <w:numId w:val="4"/>
        </w:numPr>
        <w:rPr>
          <w:lang w:val="es-GT"/>
        </w:rPr>
      </w:pP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H</m:t>
            </m:r>
          </m:e>
          <m:sub>
            <m:r>
              <w:rPr>
                <w:rFonts w:ascii="Cambria Math" w:hAnsi="Cambria Math"/>
                <w:lang w:val="es-GT"/>
              </w:rPr>
              <m:t>0</m:t>
            </m:r>
          </m:sub>
        </m:sSub>
      </m:oMath>
      <w:r w:rsidRPr="005D073B">
        <w:rPr>
          <w:lang w:val="es-GT"/>
        </w:rPr>
        <w:t xml:space="preserve">: Varianza de </w:t>
      </w: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α</m:t>
            </m:r>
          </m:e>
          <m:sub>
            <m:r>
              <w:rPr>
                <w:rFonts w:ascii="Cambria Math" w:hAnsi="Cambria Math"/>
                <w:lang w:val="es-GT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es-GT"/>
          </w:rPr>
          <m:t>=</m:t>
        </m:r>
        <m:r>
          <w:rPr>
            <w:rFonts w:ascii="Cambria Math" w:hAnsi="Cambria Math"/>
            <w:lang w:val="es-GT"/>
          </w:rPr>
          <m:t>0</m:t>
        </m:r>
      </m:oMath>
      <w:r w:rsidRPr="005D073B">
        <w:rPr>
          <w:lang w:val="es-GT"/>
        </w:rPr>
        <w:t xml:space="preserve"> (modelo </w:t>
      </w:r>
      <w:r w:rsidRPr="005D073B">
        <w:rPr>
          <w:i/>
          <w:iCs/>
          <w:lang w:val="es-GT"/>
        </w:rPr>
        <w:t>pooled</w:t>
      </w:r>
      <w:r w:rsidRPr="005D073B">
        <w:rPr>
          <w:lang w:val="es-GT"/>
        </w:rPr>
        <w:t xml:space="preserve"> adecuado).</w:t>
      </w:r>
    </w:p>
    <w:p w14:paraId="679581DE" w14:textId="77777777" w:rsidR="002D073B" w:rsidRPr="005D073B" w:rsidRDefault="00000000">
      <w:pPr>
        <w:numPr>
          <w:ilvl w:val="0"/>
          <w:numId w:val="4"/>
        </w:numPr>
        <w:rPr>
          <w:lang w:val="es-GT"/>
        </w:rPr>
      </w:pP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H</m:t>
            </m:r>
          </m:e>
          <m:sub>
            <m:r>
              <w:rPr>
                <w:rFonts w:ascii="Cambria Math" w:hAnsi="Cambria Math"/>
                <w:lang w:val="es-GT"/>
              </w:rPr>
              <m:t>1</m:t>
            </m:r>
          </m:sub>
        </m:sSub>
      </m:oMath>
      <w:r w:rsidRPr="005D073B">
        <w:rPr>
          <w:lang w:val="es-GT"/>
        </w:rPr>
        <w:t xml:space="preserve">: Varianza de </w:t>
      </w: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α</m:t>
            </m:r>
          </m:e>
          <m:sub>
            <m:r>
              <w:rPr>
                <w:rFonts w:ascii="Cambria Math" w:hAnsi="Cambria Math"/>
                <w:lang w:val="es-GT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es-GT"/>
          </w:rPr>
          <m:t>&gt;</m:t>
        </m:r>
        <m:r>
          <w:rPr>
            <w:rFonts w:ascii="Cambria Math" w:hAnsi="Cambria Math"/>
            <w:lang w:val="es-GT"/>
          </w:rPr>
          <m:t>0</m:t>
        </m:r>
      </m:oMath>
      <w:r w:rsidRPr="005D073B">
        <w:rPr>
          <w:lang w:val="es-GT"/>
        </w:rPr>
        <w:t xml:space="preserve"> (existen efectos individuales).</w:t>
      </w:r>
    </w:p>
    <w:p w14:paraId="6DA400CE" w14:textId="77777777" w:rsidR="002D073B" w:rsidRPr="005D073B" w:rsidRDefault="00000000">
      <w:pPr>
        <w:numPr>
          <w:ilvl w:val="0"/>
          <w:numId w:val="4"/>
        </w:numPr>
        <w:rPr>
          <w:lang w:val="es-GT"/>
        </w:rPr>
      </w:pPr>
      <w:r w:rsidRPr="005D073B">
        <w:rPr>
          <w:lang w:val="es-GT"/>
        </w:rPr>
        <w:t xml:space="preserve">Estadístico LM: 334.8, distribuido como </w:t>
      </w:r>
      <m:oMath>
        <m:sSup>
          <m:sSupPr>
            <m:ctrlPr>
              <w:rPr>
                <w:rFonts w:ascii="Cambria Math" w:hAnsi="Cambria Math"/>
                <w:lang w:val="es-GT"/>
              </w:rPr>
            </m:ctrlPr>
          </m:sSupPr>
          <m:e>
            <m:r>
              <w:rPr>
                <w:rFonts w:ascii="Cambria Math" w:hAnsi="Cambria Math"/>
                <w:lang w:val="es-GT"/>
              </w:rPr>
              <m:t>χ</m:t>
            </m:r>
          </m:e>
          <m:sup>
            <m:r>
              <w:rPr>
                <w:rFonts w:ascii="Cambria Math" w:hAnsi="Cambria Math"/>
                <w:lang w:val="es-G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s-GT"/>
          </w:rPr>
          <m:t>(</m:t>
        </m:r>
        <m:r>
          <w:rPr>
            <w:rFonts w:ascii="Cambria Math" w:hAnsi="Cambria Math"/>
            <w:lang w:val="es-GT"/>
          </w:rPr>
          <m:t>1</m:t>
        </m:r>
        <m:r>
          <m:rPr>
            <m:sty m:val="p"/>
          </m:rPr>
          <w:rPr>
            <w:rFonts w:ascii="Cambria Math" w:hAnsi="Cambria Math"/>
            <w:lang w:val="es-GT"/>
          </w:rPr>
          <m:t>)</m:t>
        </m:r>
      </m:oMath>
      <w:r w:rsidRPr="005D073B">
        <w:rPr>
          <w:lang w:val="es-GT"/>
        </w:rPr>
        <w:t>.</w:t>
      </w:r>
    </w:p>
    <w:p w14:paraId="47BFD2E6" w14:textId="77777777" w:rsidR="002D073B" w:rsidRPr="005D073B" w:rsidRDefault="00000000">
      <w:pPr>
        <w:numPr>
          <w:ilvl w:val="0"/>
          <w:numId w:val="4"/>
        </w:numPr>
        <w:rPr>
          <w:lang w:val="es-GT"/>
        </w:rPr>
      </w:pPr>
      <m:oMath>
        <m:r>
          <w:rPr>
            <w:rFonts w:ascii="Cambria Math" w:hAnsi="Cambria Math"/>
            <w:lang w:val="es-GT"/>
          </w:rPr>
          <m:t>p</m:t>
        </m:r>
      </m:oMath>
      <w:r w:rsidRPr="005D073B">
        <w:rPr>
          <w:lang w:val="es-GT"/>
        </w:rPr>
        <w:t xml:space="preserve">-valor: </w:t>
      </w:r>
      <m:oMath>
        <m:r>
          <m:rPr>
            <m:sty m:val="p"/>
          </m:rPr>
          <w:rPr>
            <w:rFonts w:ascii="Cambria Math" w:hAnsi="Cambria Math"/>
            <w:lang w:val="es-GT"/>
          </w:rPr>
          <m:t>&lt;</m:t>
        </m:r>
        <m:r>
          <w:rPr>
            <w:rFonts w:ascii="Cambria Math" w:hAnsi="Cambria Math"/>
            <w:lang w:val="es-GT"/>
          </w:rPr>
          <m:t>0.001</m:t>
        </m:r>
      </m:oMath>
      <w:r w:rsidRPr="005D073B">
        <w:rPr>
          <w:lang w:val="es-GT"/>
        </w:rPr>
        <w:t xml:space="preserve"> → se rechaza </w:t>
      </w: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H</m:t>
            </m:r>
          </m:e>
          <m:sub>
            <m:r>
              <w:rPr>
                <w:rFonts w:ascii="Cambria Math" w:hAnsi="Cambria Math"/>
                <w:lang w:val="es-GT"/>
              </w:rPr>
              <m:t>0</m:t>
            </m:r>
          </m:sub>
        </m:sSub>
      </m:oMath>
      <w:r w:rsidRPr="005D073B">
        <w:rPr>
          <w:lang w:val="es-GT"/>
        </w:rPr>
        <w:t xml:space="preserve">. Se descarta modelo </w:t>
      </w:r>
      <w:r w:rsidRPr="005D073B">
        <w:rPr>
          <w:i/>
          <w:iCs/>
          <w:lang w:val="es-GT"/>
        </w:rPr>
        <w:t>pooled</w:t>
      </w:r>
      <w:r w:rsidRPr="005D073B">
        <w:rPr>
          <w:lang w:val="es-GT"/>
        </w:rPr>
        <w:t>.</w:t>
      </w:r>
    </w:p>
    <w:p w14:paraId="250AA955" w14:textId="77777777" w:rsidR="002D073B" w:rsidRPr="005D073B" w:rsidRDefault="00000000">
      <w:pPr>
        <w:pStyle w:val="Ttulo2"/>
        <w:rPr>
          <w:lang w:val="es-GT"/>
        </w:rPr>
      </w:pPr>
      <w:bookmarkStart w:id="10" w:name="prueba-de-hausman-fe-vs.-re"/>
      <w:bookmarkEnd w:id="9"/>
      <w:r w:rsidRPr="005D073B">
        <w:rPr>
          <w:lang w:val="es-GT"/>
        </w:rPr>
        <w:t>2. Prueba de Hausman (FE vs. RE)</w:t>
      </w:r>
    </w:p>
    <w:p w14:paraId="250EEB50" w14:textId="77777777" w:rsidR="002D073B" w:rsidRPr="005D073B" w:rsidRDefault="00000000">
      <w:pPr>
        <w:numPr>
          <w:ilvl w:val="0"/>
          <w:numId w:val="5"/>
        </w:numPr>
        <w:rPr>
          <w:lang w:val="es-GT"/>
        </w:rPr>
      </w:pP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H</m:t>
            </m:r>
          </m:e>
          <m:sub>
            <m:r>
              <w:rPr>
                <w:rFonts w:ascii="Cambria Math" w:hAnsi="Cambria Math"/>
                <w:lang w:val="es-GT"/>
              </w:rPr>
              <m:t>0</m:t>
            </m:r>
          </m:sub>
        </m:sSub>
      </m:oMath>
      <w:r w:rsidRPr="005D073B">
        <w:rPr>
          <w:lang w:val="es-GT"/>
        </w:rPr>
        <w:t xml:space="preserve">: RE es consistente (no hay correlación entre </w:t>
      </w: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α</m:t>
            </m:r>
          </m:e>
          <m:sub>
            <m:r>
              <w:rPr>
                <w:rFonts w:ascii="Cambria Math" w:hAnsi="Cambria Math"/>
                <w:lang w:val="es-GT"/>
              </w:rPr>
              <m:t>i</m:t>
            </m:r>
          </m:sub>
        </m:sSub>
      </m:oMath>
      <w:r w:rsidRPr="005D073B">
        <w:rPr>
          <w:lang w:val="es-GT"/>
        </w:rPr>
        <w:t xml:space="preserve"> y </w:t>
      </w: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X</m:t>
            </m:r>
          </m:e>
          <m:sub>
            <m:r>
              <w:rPr>
                <w:rFonts w:ascii="Cambria Math" w:hAnsi="Cambria Math"/>
                <w:lang w:val="es-GT"/>
              </w:rPr>
              <m:t>it</m:t>
            </m:r>
          </m:sub>
        </m:sSub>
      </m:oMath>
      <w:r w:rsidRPr="005D073B">
        <w:rPr>
          <w:lang w:val="es-GT"/>
        </w:rPr>
        <w:t>).</w:t>
      </w:r>
    </w:p>
    <w:p w14:paraId="48660FD6" w14:textId="77777777" w:rsidR="002D073B" w:rsidRPr="005D073B" w:rsidRDefault="00000000">
      <w:pPr>
        <w:numPr>
          <w:ilvl w:val="0"/>
          <w:numId w:val="5"/>
        </w:numPr>
        <w:rPr>
          <w:lang w:val="es-GT"/>
        </w:rPr>
      </w:pP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H</m:t>
            </m:r>
          </m:e>
          <m:sub>
            <m:r>
              <w:rPr>
                <w:rFonts w:ascii="Cambria Math" w:hAnsi="Cambria Math"/>
                <w:lang w:val="es-GT"/>
              </w:rPr>
              <m:t>1</m:t>
            </m:r>
          </m:sub>
        </m:sSub>
      </m:oMath>
      <w:r w:rsidRPr="005D073B">
        <w:rPr>
          <w:lang w:val="es-GT"/>
        </w:rPr>
        <w:t>: FE es consistente (sí hay correlación).</w:t>
      </w:r>
    </w:p>
    <w:p w14:paraId="0E7A724A" w14:textId="77777777" w:rsidR="002D073B" w:rsidRPr="005D073B" w:rsidRDefault="00000000">
      <w:pPr>
        <w:numPr>
          <w:ilvl w:val="0"/>
          <w:numId w:val="5"/>
        </w:numPr>
        <w:rPr>
          <w:lang w:val="es-GT"/>
        </w:rPr>
      </w:pPr>
      <w:r w:rsidRPr="005D073B">
        <w:rPr>
          <w:lang w:val="es-GT"/>
        </w:rPr>
        <w:t xml:space="preserve">Estadístico </w:t>
      </w:r>
      <m:oMath>
        <m:sSup>
          <m:sSupPr>
            <m:ctrlPr>
              <w:rPr>
                <w:rFonts w:ascii="Cambria Math" w:hAnsi="Cambria Math"/>
                <w:lang w:val="es-GT"/>
              </w:rPr>
            </m:ctrlPr>
          </m:sSupPr>
          <m:e>
            <m:r>
              <w:rPr>
                <w:rFonts w:ascii="Cambria Math" w:hAnsi="Cambria Math"/>
                <w:lang w:val="es-GT"/>
              </w:rPr>
              <m:t>χ</m:t>
            </m:r>
          </m:e>
          <m:sup>
            <m:r>
              <w:rPr>
                <w:rFonts w:ascii="Cambria Math" w:hAnsi="Cambria Math"/>
                <w:lang w:val="es-GT"/>
              </w:rPr>
              <m:t>2</m:t>
            </m:r>
          </m:sup>
        </m:sSup>
      </m:oMath>
      <w:r w:rsidRPr="005D073B">
        <w:rPr>
          <w:lang w:val="es-GT"/>
        </w:rPr>
        <w:t>: 28.7 (</w:t>
      </w:r>
      <m:oMath>
        <m:r>
          <w:rPr>
            <w:rFonts w:ascii="Cambria Math" w:hAnsi="Cambria Math"/>
            <w:lang w:val="es-GT"/>
          </w:rPr>
          <m:t>p</m:t>
        </m:r>
        <m:r>
          <m:rPr>
            <m:sty m:val="p"/>
          </m:rPr>
          <w:rPr>
            <w:rFonts w:ascii="Cambria Math" w:hAnsi="Cambria Math"/>
            <w:lang w:val="es-GT"/>
          </w:rPr>
          <m:t>=</m:t>
        </m:r>
        <m:r>
          <w:rPr>
            <w:rFonts w:ascii="Cambria Math" w:hAnsi="Cambria Math"/>
            <w:lang w:val="es-GT"/>
          </w:rPr>
          <m:t>0.001</m:t>
        </m:r>
      </m:oMath>
      <w:r w:rsidRPr="005D073B">
        <w:rPr>
          <w:lang w:val="es-GT"/>
        </w:rPr>
        <w:t>).</w:t>
      </w:r>
    </w:p>
    <w:p w14:paraId="0A7F49CB" w14:textId="77777777" w:rsidR="002D073B" w:rsidRPr="005D073B" w:rsidRDefault="00000000">
      <w:pPr>
        <w:numPr>
          <w:ilvl w:val="0"/>
          <w:numId w:val="5"/>
        </w:numPr>
        <w:rPr>
          <w:lang w:val="es-GT"/>
        </w:rPr>
      </w:pPr>
      <w:r w:rsidRPr="005D073B">
        <w:rPr>
          <w:lang w:val="es-GT"/>
        </w:rPr>
        <w:t xml:space="preserve">Se rechaza </w:t>
      </w: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H</m:t>
            </m:r>
          </m:e>
          <m:sub>
            <m:r>
              <w:rPr>
                <w:rFonts w:ascii="Cambria Math" w:hAnsi="Cambria Math"/>
                <w:lang w:val="es-GT"/>
              </w:rPr>
              <m:t>0</m:t>
            </m:r>
          </m:sub>
        </m:sSub>
      </m:oMath>
      <w:r w:rsidRPr="005D073B">
        <w:rPr>
          <w:lang w:val="es-GT"/>
        </w:rPr>
        <w:t>. Se prefiere FE por robustez.</w:t>
      </w:r>
    </w:p>
    <w:p w14:paraId="503E9A1B" w14:textId="77777777" w:rsidR="002D073B" w:rsidRPr="005D073B" w:rsidRDefault="00000000">
      <w:pPr>
        <w:pStyle w:val="Ttulo2"/>
        <w:rPr>
          <w:lang w:val="es-GT"/>
        </w:rPr>
      </w:pPr>
      <w:bookmarkStart w:id="11" w:name="X1587ac0393a7866de59fc283e541c53a585b134"/>
      <w:bookmarkEnd w:id="10"/>
      <w:r w:rsidRPr="005D073B">
        <w:rPr>
          <w:lang w:val="es-GT"/>
        </w:rPr>
        <w:t>3. Prueba de heterocedasticidad (Breusch-Pagan-Godfrey)</w:t>
      </w:r>
    </w:p>
    <w:p w14:paraId="0CAAE1D7" w14:textId="77777777" w:rsidR="002D073B" w:rsidRPr="005D073B" w:rsidRDefault="00000000">
      <w:pPr>
        <w:numPr>
          <w:ilvl w:val="0"/>
          <w:numId w:val="6"/>
        </w:numPr>
        <w:rPr>
          <w:lang w:val="es-GT"/>
        </w:rPr>
      </w:pP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H</m:t>
            </m:r>
          </m:e>
          <m:sub>
            <m:r>
              <w:rPr>
                <w:rFonts w:ascii="Cambria Math" w:hAnsi="Cambria Math"/>
                <w:lang w:val="es-GT"/>
              </w:rPr>
              <m:t>0</m:t>
            </m:r>
          </m:sub>
        </m:sSub>
      </m:oMath>
      <w:r w:rsidRPr="005D073B">
        <w:rPr>
          <w:lang w:val="es-GT"/>
        </w:rPr>
        <w:t>: Homoscedasticidad.</w:t>
      </w:r>
    </w:p>
    <w:p w14:paraId="12A6BB64" w14:textId="77777777" w:rsidR="002D073B" w:rsidRPr="005D073B" w:rsidRDefault="00000000">
      <w:pPr>
        <w:numPr>
          <w:ilvl w:val="0"/>
          <w:numId w:val="6"/>
        </w:numPr>
        <w:rPr>
          <w:lang w:val="es-GT"/>
        </w:rPr>
      </w:pP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H</m:t>
            </m:r>
          </m:e>
          <m:sub>
            <m:r>
              <w:rPr>
                <w:rFonts w:ascii="Cambria Math" w:hAnsi="Cambria Math"/>
                <w:lang w:val="es-GT"/>
              </w:rPr>
              <m:t>1</m:t>
            </m:r>
          </m:sub>
        </m:sSub>
      </m:oMath>
      <w:r w:rsidRPr="005D073B">
        <w:rPr>
          <w:lang w:val="es-GT"/>
        </w:rPr>
        <w:t>: Heterocedasticidad.</w:t>
      </w:r>
    </w:p>
    <w:p w14:paraId="216FAD58" w14:textId="77777777" w:rsidR="002D073B" w:rsidRPr="005D073B" w:rsidRDefault="00000000">
      <w:pPr>
        <w:numPr>
          <w:ilvl w:val="0"/>
          <w:numId w:val="6"/>
        </w:numPr>
        <w:rPr>
          <w:lang w:val="es-GT"/>
        </w:rPr>
      </w:pPr>
      <m:oMath>
        <m:r>
          <w:rPr>
            <w:rFonts w:ascii="Cambria Math" w:hAnsi="Cambria Math"/>
            <w:lang w:val="es-GT"/>
          </w:rPr>
          <m:t>p</m:t>
        </m:r>
      </m:oMath>
      <w:r w:rsidRPr="005D073B">
        <w:rPr>
          <w:lang w:val="es-GT"/>
        </w:rPr>
        <w:t xml:space="preserve">-valor: 0.000 → se rechaza </w:t>
      </w: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H</m:t>
            </m:r>
          </m:e>
          <m:sub>
            <m:r>
              <w:rPr>
                <w:rFonts w:ascii="Cambria Math" w:hAnsi="Cambria Math"/>
                <w:lang w:val="es-GT"/>
              </w:rPr>
              <m:t>0</m:t>
            </m:r>
          </m:sub>
        </m:sSub>
      </m:oMath>
      <w:r w:rsidRPr="005D073B">
        <w:rPr>
          <w:lang w:val="es-GT"/>
        </w:rPr>
        <w:t>.</w:t>
      </w:r>
    </w:p>
    <w:p w14:paraId="5459BD6B" w14:textId="77777777" w:rsidR="002D073B" w:rsidRPr="005D073B" w:rsidRDefault="00000000">
      <w:pPr>
        <w:numPr>
          <w:ilvl w:val="0"/>
          <w:numId w:val="6"/>
        </w:numPr>
        <w:rPr>
          <w:lang w:val="es-GT"/>
        </w:rPr>
      </w:pPr>
      <w:r w:rsidRPr="005D073B">
        <w:rPr>
          <w:lang w:val="es-GT"/>
        </w:rPr>
        <w:t>Solución: errores estándar robustos por país (clustered by country).</w:t>
      </w:r>
    </w:p>
    <w:p w14:paraId="11C49168" w14:textId="77777777" w:rsidR="002D073B" w:rsidRPr="005D073B" w:rsidRDefault="00000000">
      <w:pPr>
        <w:pStyle w:val="Ttulo2"/>
        <w:rPr>
          <w:lang w:val="es-GT"/>
        </w:rPr>
      </w:pPr>
      <w:bookmarkStart w:id="12" w:name="prueba-de-autocorrelación-serial"/>
      <w:bookmarkEnd w:id="11"/>
      <w:r w:rsidRPr="005D073B">
        <w:rPr>
          <w:lang w:val="es-GT"/>
        </w:rPr>
        <w:t>4. Prueba de autocorrelación serial</w:t>
      </w:r>
    </w:p>
    <w:p w14:paraId="3D0B0CF6" w14:textId="77777777" w:rsidR="002D073B" w:rsidRPr="005D073B" w:rsidRDefault="00000000">
      <w:pPr>
        <w:pStyle w:val="FirstParagraph"/>
        <w:rPr>
          <w:lang w:val="es-GT"/>
        </w:rPr>
      </w:pPr>
      <w:r w:rsidRPr="005D073B">
        <w:rPr>
          <w:lang w:val="es-GT"/>
        </w:rPr>
        <w:t>La prueba de Arellano-Bond no es aplicable porque el modelo no es dinámico. Se realiza manualmente un test LM de Breusch-Godfrey:</w:t>
      </w:r>
    </w:p>
    <w:p w14:paraId="6BFD0C76" w14:textId="77777777" w:rsidR="002D073B" w:rsidRPr="005D073B" w:rsidRDefault="00000000">
      <w:pPr>
        <w:numPr>
          <w:ilvl w:val="0"/>
          <w:numId w:val="7"/>
        </w:numPr>
        <w:rPr>
          <w:lang w:val="es-GT"/>
        </w:rPr>
      </w:pPr>
      <w:r w:rsidRPr="005D073B">
        <w:rPr>
          <w:lang w:val="es-GT"/>
        </w:rPr>
        <w:t xml:space="preserve">Regresión auxiliar: </w:t>
      </w: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lang w:val="es-GT"/>
                  </w:rPr>
                </m:ctrlPr>
              </m:accPr>
              <m:e>
                <m:r>
                  <w:rPr>
                    <w:rFonts w:ascii="Cambria Math" w:hAnsi="Cambria Math"/>
                    <w:lang w:val="es-GT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lang w:val="es-GT"/>
              </w:rPr>
              <m:t>it</m:t>
            </m:r>
          </m:sub>
        </m:sSub>
        <m:r>
          <m:rPr>
            <m:sty m:val="p"/>
          </m:rPr>
          <w:rPr>
            <w:rFonts w:ascii="Cambria Math" w:hAnsi="Cambria Math"/>
            <w:lang w:val="es-GT"/>
          </w:rPr>
          <m:t>=</m:t>
        </m:r>
        <m:r>
          <w:rPr>
            <w:rFonts w:ascii="Cambria Math" w:hAnsi="Cambria Math"/>
            <w:lang w:val="es-GT"/>
          </w:rPr>
          <m:t>ρ</m:t>
        </m:r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lang w:val="es-GT"/>
                  </w:rPr>
                </m:ctrlPr>
              </m:accPr>
              <m:e>
                <m:r>
                  <w:rPr>
                    <w:rFonts w:ascii="Cambria Math" w:hAnsi="Cambria Math"/>
                    <w:lang w:val="es-GT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  <w:lang w:val="es-GT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es-GT"/>
              </w:rPr>
              <m:t>,</m:t>
            </m:r>
            <m:r>
              <w:rPr>
                <w:rFonts w:ascii="Cambria Math" w:hAnsi="Cambria Math"/>
                <w:lang w:val="es-GT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es-GT"/>
              </w:rPr>
              <m:t>-</m:t>
            </m:r>
            <m:r>
              <w:rPr>
                <w:rFonts w:ascii="Cambria Math" w:hAnsi="Cambria Math"/>
                <w:lang w:val="es-GT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es-GT"/>
          </w:rPr>
          <m:t>+</m:t>
        </m:r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ε</m:t>
            </m:r>
          </m:e>
          <m:sub>
            <m:r>
              <w:rPr>
                <w:rFonts w:ascii="Cambria Math" w:hAnsi="Cambria Math"/>
                <w:lang w:val="es-GT"/>
              </w:rPr>
              <m:t>it</m:t>
            </m:r>
          </m:sub>
        </m:sSub>
      </m:oMath>
    </w:p>
    <w:p w14:paraId="65D3F590" w14:textId="77777777" w:rsidR="002D073B" w:rsidRPr="005D073B" w:rsidRDefault="00000000">
      <w:pPr>
        <w:numPr>
          <w:ilvl w:val="0"/>
          <w:numId w:val="7"/>
        </w:numPr>
        <w:rPr>
          <w:lang w:val="es-GT"/>
        </w:rPr>
      </w:pP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H</m:t>
            </m:r>
          </m:e>
          <m:sub>
            <m:r>
              <w:rPr>
                <w:rFonts w:ascii="Cambria Math" w:hAnsi="Cambria Math"/>
                <w:lang w:val="es-GT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s-GT"/>
          </w:rPr>
          <m:t>:</m:t>
        </m:r>
        <m:r>
          <w:rPr>
            <w:rFonts w:ascii="Cambria Math" w:hAnsi="Cambria Math"/>
            <w:lang w:val="es-GT"/>
          </w:rPr>
          <m:t>ρ</m:t>
        </m:r>
        <m:r>
          <m:rPr>
            <m:sty m:val="p"/>
          </m:rPr>
          <w:rPr>
            <w:rFonts w:ascii="Cambria Math" w:hAnsi="Cambria Math"/>
            <w:lang w:val="es-GT"/>
          </w:rPr>
          <m:t>=</m:t>
        </m:r>
        <m:r>
          <w:rPr>
            <w:rFonts w:ascii="Cambria Math" w:hAnsi="Cambria Math"/>
            <w:lang w:val="es-GT"/>
          </w:rPr>
          <m:t>0</m:t>
        </m:r>
      </m:oMath>
      <w:r w:rsidRPr="005D073B">
        <w:rPr>
          <w:lang w:val="es-GT"/>
        </w:rPr>
        <w:t xml:space="preserve"> (no autocorrelación).</w:t>
      </w:r>
    </w:p>
    <w:p w14:paraId="0F808855" w14:textId="77777777" w:rsidR="002D073B" w:rsidRPr="005D073B" w:rsidRDefault="00000000">
      <w:pPr>
        <w:numPr>
          <w:ilvl w:val="0"/>
          <w:numId w:val="7"/>
        </w:numPr>
        <w:rPr>
          <w:lang w:val="es-GT"/>
        </w:rPr>
      </w:pPr>
      <m:oMath>
        <m:r>
          <w:rPr>
            <w:rFonts w:ascii="Cambria Math" w:hAnsi="Cambria Math"/>
            <w:lang w:val="es-GT"/>
          </w:rPr>
          <m:t>p</m:t>
        </m:r>
      </m:oMath>
      <w:r w:rsidRPr="005D073B">
        <w:rPr>
          <w:lang w:val="es-GT"/>
        </w:rPr>
        <w:t xml:space="preserve">-valor: 0.003 → se rechaza </w:t>
      </w:r>
      <m:oMath>
        <m:sSub>
          <m:sSubPr>
            <m:ctrlPr>
              <w:rPr>
                <w:rFonts w:ascii="Cambria Math" w:hAnsi="Cambria Math"/>
                <w:lang w:val="es-GT"/>
              </w:rPr>
            </m:ctrlPr>
          </m:sSubPr>
          <m:e>
            <m:r>
              <w:rPr>
                <w:rFonts w:ascii="Cambria Math" w:hAnsi="Cambria Math"/>
                <w:lang w:val="es-GT"/>
              </w:rPr>
              <m:t>H</m:t>
            </m:r>
          </m:e>
          <m:sub>
            <m:r>
              <w:rPr>
                <w:rFonts w:ascii="Cambria Math" w:hAnsi="Cambria Math"/>
                <w:lang w:val="es-GT"/>
              </w:rPr>
              <m:t>0</m:t>
            </m:r>
          </m:sub>
        </m:sSub>
      </m:oMath>
      <w:r w:rsidRPr="005D073B">
        <w:rPr>
          <w:lang w:val="es-GT"/>
        </w:rPr>
        <w:t>.</w:t>
      </w:r>
    </w:p>
    <w:p w14:paraId="50FAD163" w14:textId="77777777" w:rsidR="002D073B" w:rsidRPr="005D073B" w:rsidRDefault="00000000">
      <w:pPr>
        <w:numPr>
          <w:ilvl w:val="0"/>
          <w:numId w:val="7"/>
        </w:numPr>
        <w:rPr>
          <w:lang w:val="es-GT"/>
        </w:rPr>
      </w:pPr>
      <w:r w:rsidRPr="005D073B">
        <w:rPr>
          <w:lang w:val="es-GT"/>
        </w:rPr>
        <w:t xml:space="preserve">Solución: usar errores estándar </w:t>
      </w:r>
      <w:r w:rsidRPr="005D073B">
        <w:rPr>
          <w:i/>
          <w:iCs/>
          <w:lang w:val="es-GT"/>
        </w:rPr>
        <w:t>clustered by country</w:t>
      </w:r>
      <w:r w:rsidRPr="005D073B">
        <w:rPr>
          <w:lang w:val="es-GT"/>
        </w:rPr>
        <w:t xml:space="preserve"> para corregir heterocedasticidad y autocorrelación.</w:t>
      </w:r>
    </w:p>
    <w:p w14:paraId="413F98C2" w14:textId="77777777" w:rsidR="002D073B" w:rsidRPr="005D073B" w:rsidRDefault="00000000">
      <w:pPr>
        <w:pStyle w:val="Ttulo2"/>
        <w:rPr>
          <w:lang w:val="es-GT"/>
        </w:rPr>
      </w:pPr>
      <w:bookmarkStart w:id="13" w:name="multicolinealidad"/>
      <w:bookmarkEnd w:id="12"/>
      <w:r w:rsidRPr="005D073B">
        <w:rPr>
          <w:lang w:val="es-GT"/>
        </w:rPr>
        <w:lastRenderedPageBreak/>
        <w:t>5. Multicolinealidad</w:t>
      </w:r>
    </w:p>
    <w:p w14:paraId="3FD4237E" w14:textId="77777777" w:rsidR="002D073B" w:rsidRPr="005D073B" w:rsidRDefault="00000000">
      <w:pPr>
        <w:pStyle w:val="FirstParagraph"/>
        <w:rPr>
          <w:lang w:val="es-GT"/>
        </w:rPr>
      </w:pPr>
      <w:r w:rsidRPr="005D073B">
        <w:rPr>
          <w:lang w:val="es-GT"/>
        </w:rPr>
        <w:t xml:space="preserve">Se revisan correlaciones entre regresores. La mayor correlación es entre </w:t>
      </w:r>
      <m:oMath>
        <m:r>
          <m:rPr>
            <m:sty m:val="p"/>
          </m:rPr>
          <w:rPr>
            <w:rFonts w:ascii="Cambria Math" w:hAnsi="Cambria Math"/>
            <w:lang w:val="es-GT"/>
          </w:rPr>
          <m:t>ln(</m:t>
        </m:r>
        <m:r>
          <m:rPr>
            <m:nor/>
          </m:rPr>
          <w:rPr>
            <w:lang w:val="es-GT"/>
          </w:rPr>
          <m:t>ck</m:t>
        </m:r>
        <m:r>
          <m:rPr>
            <m:sty m:val="p"/>
          </m:rPr>
          <w:rPr>
            <w:rFonts w:ascii="Cambria Math" w:hAnsi="Cambria Math"/>
            <w:lang w:val="es-GT"/>
          </w:rPr>
          <m:t>)</m:t>
        </m:r>
      </m:oMath>
      <w:r w:rsidRPr="005D073B">
        <w:rPr>
          <w:lang w:val="es-GT"/>
        </w:rPr>
        <w:t xml:space="preserve"> y </w:t>
      </w:r>
      <m:oMath>
        <m:r>
          <m:rPr>
            <m:sty m:val="p"/>
          </m:rPr>
          <w:rPr>
            <w:rFonts w:ascii="Cambria Math" w:hAnsi="Cambria Math"/>
            <w:lang w:val="es-GT"/>
          </w:rPr>
          <m:t>ln(</m:t>
        </m:r>
        <m:r>
          <m:rPr>
            <m:nor/>
          </m:rPr>
          <w:rPr>
            <w:lang w:val="es-GT"/>
          </w:rPr>
          <m:t>emp</m:t>
        </m:r>
        <m:r>
          <m:rPr>
            <m:sty m:val="p"/>
          </m:rPr>
          <w:rPr>
            <w:rFonts w:ascii="Cambria Math" w:hAnsi="Cambria Math"/>
            <w:lang w:val="es-GT"/>
          </w:rPr>
          <m:t>)</m:t>
        </m:r>
      </m:oMath>
      <w:r w:rsidRPr="005D073B">
        <w:rPr>
          <w:lang w:val="es-GT"/>
        </w:rPr>
        <w:t xml:space="preserve"> (</w:t>
      </w:r>
      <m:oMath>
        <m:r>
          <w:rPr>
            <w:rFonts w:ascii="Cambria Math" w:hAnsi="Cambria Math"/>
            <w:lang w:val="es-GT"/>
          </w:rPr>
          <m:t>r</m:t>
        </m:r>
        <m:r>
          <m:rPr>
            <m:sty m:val="p"/>
          </m:rPr>
          <w:rPr>
            <w:rFonts w:ascii="Cambria Math" w:hAnsi="Cambria Math"/>
            <w:lang w:val="es-GT"/>
          </w:rPr>
          <m:t>=</m:t>
        </m:r>
        <m:r>
          <w:rPr>
            <w:rFonts w:ascii="Cambria Math" w:hAnsi="Cambria Math"/>
            <w:lang w:val="es-GT"/>
          </w:rPr>
          <m:t>0.72</m:t>
        </m:r>
      </m:oMath>
      <w:r w:rsidRPr="005D073B">
        <w:rPr>
          <w:lang w:val="es-GT"/>
        </w:rPr>
        <w:t>), aceptable. No se detecta multicolinealidad severa.</w:t>
      </w:r>
    </w:p>
    <w:p w14:paraId="48626A85" w14:textId="77777777" w:rsidR="002D073B" w:rsidRPr="005D073B" w:rsidRDefault="00000000">
      <w:pPr>
        <w:pStyle w:val="Ttulo2"/>
        <w:rPr>
          <w:lang w:val="es-GT"/>
        </w:rPr>
      </w:pPr>
      <w:bookmarkStart w:id="14" w:name="resumen-final-de-validación"/>
      <w:bookmarkEnd w:id="13"/>
      <w:r w:rsidRPr="005D073B">
        <w:rPr>
          <w:lang w:val="es-GT"/>
        </w:rPr>
        <w:t>Resumen final de validación</w:t>
      </w:r>
    </w:p>
    <w:p w14:paraId="029D50AE" w14:textId="77777777" w:rsidR="002D073B" w:rsidRPr="005D073B" w:rsidRDefault="00000000">
      <w:pPr>
        <w:numPr>
          <w:ilvl w:val="0"/>
          <w:numId w:val="8"/>
        </w:numPr>
        <w:rPr>
          <w:lang w:val="es-GT"/>
        </w:rPr>
      </w:pPr>
      <w:r w:rsidRPr="005D073B">
        <w:rPr>
          <w:lang w:val="es-GT"/>
        </w:rPr>
        <w:t>Se eligió FE por consistencia ante correlación con efectos fijos.</w:t>
      </w:r>
    </w:p>
    <w:p w14:paraId="682CC6F3" w14:textId="77777777" w:rsidR="002D073B" w:rsidRPr="005D073B" w:rsidRDefault="00000000">
      <w:pPr>
        <w:numPr>
          <w:ilvl w:val="0"/>
          <w:numId w:val="8"/>
        </w:numPr>
        <w:rPr>
          <w:lang w:val="es-GT"/>
        </w:rPr>
      </w:pPr>
      <w:r w:rsidRPr="005D073B">
        <w:rPr>
          <w:lang w:val="es-GT"/>
        </w:rPr>
        <w:t xml:space="preserve">Se usaron errores </w:t>
      </w:r>
      <w:r w:rsidRPr="005D073B">
        <w:rPr>
          <w:i/>
          <w:iCs/>
          <w:lang w:val="es-GT"/>
        </w:rPr>
        <w:t>clustered</w:t>
      </w:r>
      <w:r w:rsidRPr="005D073B">
        <w:rPr>
          <w:lang w:val="es-GT"/>
        </w:rPr>
        <w:t xml:space="preserve"> para corregir heterocedasticidad y autocorrelación.</w:t>
      </w:r>
    </w:p>
    <w:p w14:paraId="18D94AC6" w14:textId="77777777" w:rsidR="002D073B" w:rsidRPr="005D073B" w:rsidRDefault="00000000">
      <w:pPr>
        <w:numPr>
          <w:ilvl w:val="0"/>
          <w:numId w:val="8"/>
        </w:numPr>
        <w:rPr>
          <w:lang w:val="es-GT"/>
        </w:rPr>
      </w:pPr>
      <w:r w:rsidRPr="005D073B">
        <w:rPr>
          <w:lang w:val="es-GT"/>
        </w:rPr>
        <w:t>El modelo final produce estimadores consistentes y eficientes bajo los supuestos verificados.</w:t>
      </w:r>
      <w:bookmarkEnd w:id="8"/>
      <w:bookmarkEnd w:id="14"/>
    </w:p>
    <w:sectPr w:rsidR="002D073B" w:rsidRPr="005D073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C42DF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62276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FB5489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3CDC1265"/>
    <w:multiLevelType w:val="hybridMultilevel"/>
    <w:tmpl w:val="8A30F098"/>
    <w:lvl w:ilvl="0" w:tplc="20408EE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430602">
    <w:abstractNumId w:val="0"/>
  </w:num>
  <w:num w:numId="2" w16cid:durableId="1519655651">
    <w:abstractNumId w:val="1"/>
  </w:num>
  <w:num w:numId="3" w16cid:durableId="18850946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61018396">
    <w:abstractNumId w:val="1"/>
  </w:num>
  <w:num w:numId="5" w16cid:durableId="1050224326">
    <w:abstractNumId w:val="1"/>
  </w:num>
  <w:num w:numId="6" w16cid:durableId="1121650180">
    <w:abstractNumId w:val="1"/>
  </w:num>
  <w:num w:numId="7" w16cid:durableId="418790070">
    <w:abstractNumId w:val="1"/>
  </w:num>
  <w:num w:numId="8" w16cid:durableId="536045394">
    <w:abstractNumId w:val="1"/>
  </w:num>
  <w:num w:numId="9" w16cid:durableId="1119106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073B"/>
    <w:rsid w:val="002D073B"/>
    <w:rsid w:val="00350B99"/>
    <w:rsid w:val="005D073B"/>
    <w:rsid w:val="009524E8"/>
    <w:rsid w:val="00F3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D0B555"/>
  <w15:docId w15:val="{1CB8F2A4-8B5C-4F0A-B20A-F5116B4A5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953</Words>
  <Characters>5245</Characters>
  <Application>Microsoft Office Word</Application>
  <DocSecurity>0</DocSecurity>
  <Lines>43</Lines>
  <Paragraphs>12</Paragraphs>
  <ScaleCrop>false</ScaleCrop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Proyecto: Modelo de Cobb-Douglas Kevin Molina, Pedro Monzón, Mario Casto</dc:title>
  <dc:creator/>
  <cp:keywords/>
  <cp:lastModifiedBy>Castro Mario</cp:lastModifiedBy>
  <cp:revision>4</cp:revision>
  <dcterms:created xsi:type="dcterms:W3CDTF">1970-01-01T00:00:00Z</dcterms:created>
  <dcterms:modified xsi:type="dcterms:W3CDTF">2025-11-09T01:39:00Z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