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Green</w:t>
      </w:r>
      <w:r>
        <w:t xml:space="preserve"> </w:t>
      </w:r>
      <w:r>
        <w:t xml:space="preserve">Tea</w:t>
      </w:r>
      <w:r>
        <w:t xml:space="preserve"> </w:t>
      </w:r>
      <w:r>
        <w:t xml:space="preserve">SEM</w:t>
      </w:r>
      <w:r>
        <w:t xml:space="preserve"> </w:t>
      </w:r>
      <w:r>
        <w:t xml:space="preserve">Report</w:t>
      </w:r>
    </w:p>
    <w:p>
      <w:pPr>
        <w:pStyle w:val="FirstParagraph"/>
      </w:pPr>
      <w:r>
        <w:t xml:space="preserve">Area2 ● DIGITAL MARKETING SOLUTIONS</w:t>
      </w:r>
    </w:p>
    <w:p>
      <w:pPr>
        <w:pStyle w:val="Heading1"/>
      </w:pPr>
      <w:bookmarkStart w:id="20" w:name="green-tea"/>
      <w:r>
        <w:t xml:space="preserve">Green Tea</w:t>
      </w:r>
      <w:bookmarkEnd w:id="20"/>
    </w:p>
    <w:p>
      <w:pPr>
        <w:pStyle w:val="FirstParagraph"/>
      </w:pPr>
      <w:r>
        <w:t xml:space="preserve">Google Ads 成效分析報告</w:t>
      </w:r>
    </w:p>
    <w:p>
      <w:pPr>
        <w:pStyle w:val="BodyText"/>
      </w:pPr>
      <w:r>
        <w:t xml:space="preserve">報告期間：2026-01-22 至 2026-02-22</w:t>
      </w:r>
    </w:p>
    <w:p>
      <w:pPr>
        <w:pStyle w:val="BodyText"/>
      </w:pPr>
      <w:r>
        <w:t xml:space="preserve">客戶帳號：546-079-5892</w:t>
      </w:r>
    </w:p>
    <w:p>
      <w:pPr>
        <w:pStyle w:val="BodyText"/>
      </w:pPr>
      <w:r>
        <w:t xml:space="preserve">製作：Area2 (HK) Limited 廣告顧問團隊</w:t>
      </w:r>
    </w:p>
    <w:p>
      <w:pPr>
        <w:pStyle w:val="BodyText"/>
      </w:pPr>
      <w:r>
        <w:t xml:space="preserve">日期：2026-03-12</w:t>
      </w:r>
    </w:p>
    <w:p>
      <w:pPr>
        <w:pStyle w:val="Heading2"/>
      </w:pPr>
      <w:bookmarkStart w:id="21" w:name="管理層摘要-關鍵指標"/>
      <w:r>
        <w:t xml:space="preserve">管理層摘要 &amp; 關鍵指標</w:t>
      </w:r>
      <w:bookmarkEnd w:id="21"/>
    </w:p>
    <w:p>
      <w:pPr>
        <w:pStyle w:val="FirstParagraph"/>
      </w:pPr>
      <w:r>
        <w:t xml:space="preserve">本期投入</w:t>
      </w:r>
      <w:r>
        <w:t xml:space="preserve"> </w:t>
      </w:r>
      <w:r>
        <w:rPr>
          <w:b/>
        </w:rPr>
        <w:t xml:space="preserve">HK$1,427.31</w:t>
      </w:r>
      <w:r>
        <w:t xml:space="preserve">，獲得</w:t>
      </w:r>
      <w:r>
        <w:t xml:space="preserve"> </w:t>
      </w:r>
      <w:r>
        <w:rPr>
          <w:b/>
        </w:rPr>
        <w:t xml:space="preserve">907</w:t>
      </w:r>
      <w:r>
        <w:t xml:space="preserve"> </w:t>
      </w:r>
      <w:r>
        <w:t xml:space="preserve">次點擊。香港市場轉換表現穩定（CPA HK$46.11），日本市場點擊率優異但需完善追蹤。</w:t>
      </w:r>
    </w:p>
    <w:p>
      <w:pPr>
        <w:pStyle w:val="BodyText"/>
      </w:pPr>
      <w:r>
        <w:t xml:space="preserve">HK$1,427.31</w:t>
      </w:r>
      <w:r>
        <w:t xml:space="preserve"> </w:t>
      </w:r>
      <w:r>
        <w:t xml:space="preserve">總費用</w:t>
      </w:r>
    </w:p>
    <w:p>
      <w:pPr>
        <w:pStyle w:val="BodyText"/>
      </w:pPr>
      <w:r>
        <w:t xml:space="preserve">907</w:t>
      </w:r>
      <w:r>
        <w:t xml:space="preserve"> </w:t>
      </w:r>
      <w:r>
        <w:t xml:space="preserve">總點擊</w:t>
      </w:r>
    </w:p>
    <w:p>
      <w:pPr>
        <w:pStyle w:val="BodyText"/>
      </w:pPr>
      <w:r>
        <w:t xml:space="preserve">42,405</w:t>
      </w:r>
      <w:r>
        <w:t xml:space="preserve"> </w:t>
      </w:r>
      <w:r>
        <w:t xml:space="preserve">總展示</w:t>
      </w:r>
    </w:p>
    <w:p>
      <w:pPr>
        <w:pStyle w:val="BodyText"/>
      </w:pPr>
      <w:r>
        <w:t xml:space="preserve">2.14%</w:t>
      </w:r>
      <w:r>
        <w:t xml:space="preserve"> </w:t>
      </w:r>
      <w:r>
        <w:t xml:space="preserve">整體 CTR</w:t>
      </w:r>
    </w:p>
    <w:p>
      <w:pPr>
        <w:pStyle w:val="BodyText"/>
      </w:pPr>
      <w:r>
        <w:t xml:space="preserve">HK$1.57</w:t>
      </w:r>
      <w:r>
        <w:t xml:space="preserve"> </w:t>
      </w:r>
      <w:r>
        <w:t xml:space="preserve">平均 CPC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總轉換</w:t>
      </w:r>
    </w:p>
    <w:p>
      <w:pPr>
        <w:pStyle w:val="BodyText"/>
      </w:pPr>
      <w:r>
        <w:t xml:space="preserve">HK$46.11</w:t>
      </w:r>
      <w:r>
        <w:t xml:space="preserve"> </w:t>
      </w:r>
      <w:r>
        <w:t xml:space="preserve">HK CPA</w:t>
      </w:r>
    </w:p>
    <w:p>
      <w:pPr>
        <w:pStyle w:val="BodyText"/>
      </w:pPr>
      <w:r>
        <w:t xml:space="preserve">3.05%</w:t>
      </w:r>
      <w:r>
        <w:t xml:space="preserve"> </w:t>
      </w:r>
      <w:r>
        <w:t xml:space="preserve">JP CTR</w:t>
      </w:r>
    </w:p>
    <w:p>
      <w:pPr>
        <w:pStyle w:val="Heading3"/>
      </w:pPr>
      <w:bookmarkStart w:id="22" w:name="campaign-詳細數據"/>
      <w:r>
        <w:t xml:space="preserve">Campaign 詳細數據</w:t>
      </w:r>
      <w:bookmarkEnd w:id="2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指標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HK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Green Tea - JP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合計/平均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地區</w:t>
            </w:r>
          </w:p>
        </w:tc>
        <w:tc>
          <w:p>
            <w:pPr>
              <w:pStyle w:val="Compact"/>
              <w:jc w:val="left"/>
            </w:pPr>
            <w:r>
              <w:t xml:space="preserve">香港</w:t>
            </w:r>
          </w:p>
        </w:tc>
        <w:tc>
          <w:p>
            <w:pPr>
              <w:pStyle w:val="Compact"/>
              <w:jc w:val="left"/>
            </w:pPr>
            <w:r>
              <w:t xml:space="preserve">日本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廣告費用</w:t>
            </w:r>
          </w:p>
        </w:tc>
        <w:tc>
          <w:p>
            <w:pPr>
              <w:pStyle w:val="Compact"/>
              <w:jc w:val="left"/>
            </w:pPr>
            <w:r>
              <w:t xml:space="preserve">HK$1,106.63</w:t>
            </w:r>
          </w:p>
        </w:tc>
        <w:tc>
          <w:p>
            <w:pPr>
              <w:pStyle w:val="Compact"/>
              <w:jc w:val="left"/>
            </w:pPr>
            <w:r>
              <w:t xml:space="preserve">HK$320.68</w:t>
            </w:r>
          </w:p>
        </w:tc>
        <w:tc>
          <w:p>
            <w:pPr>
              <w:pStyle w:val="Compact"/>
              <w:jc w:val="left"/>
            </w:pPr>
            <w:r>
              <w:t xml:space="preserve">HK$1,427.31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點擊次數</w:t>
            </w:r>
          </w:p>
        </w:tc>
        <w:tc>
          <w:p>
            <w:pPr>
              <w:pStyle w:val="Compact"/>
              <w:jc w:val="left"/>
            </w:pPr>
            <w:r>
              <w:t xml:space="preserve">620</w:t>
            </w:r>
          </w:p>
        </w:tc>
        <w:tc>
          <w:p>
            <w:pPr>
              <w:pStyle w:val="Compact"/>
              <w:jc w:val="left"/>
            </w:pPr>
            <w:r>
              <w:t xml:space="preserve">287</w:t>
            </w:r>
          </w:p>
        </w:tc>
        <w:tc>
          <w:p>
            <w:pPr>
              <w:pStyle w:val="Compact"/>
              <w:jc w:val="left"/>
            </w:pPr>
            <w:r>
              <w:t xml:space="preserve">907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展示次數</w:t>
            </w:r>
          </w:p>
        </w:tc>
        <w:tc>
          <w:p>
            <w:pPr>
              <w:pStyle w:val="Compact"/>
              <w:jc w:val="left"/>
            </w:pPr>
            <w:r>
              <w:t xml:space="preserve">32,987</w:t>
            </w:r>
          </w:p>
        </w:tc>
        <w:tc>
          <w:p>
            <w:pPr>
              <w:pStyle w:val="Compact"/>
              <w:jc w:val="left"/>
            </w:pPr>
            <w:r>
              <w:t xml:space="preserve">9,418</w:t>
            </w:r>
          </w:p>
        </w:tc>
        <w:tc>
          <w:p>
            <w:pPr>
              <w:pStyle w:val="Compact"/>
              <w:jc w:val="left"/>
            </w:pPr>
            <w:r>
              <w:t xml:space="preserve">42,405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點擊率 (CTR)</w:t>
            </w:r>
          </w:p>
        </w:tc>
        <w:tc>
          <w:p>
            <w:pPr>
              <w:pStyle w:val="Compact"/>
              <w:jc w:val="left"/>
            </w:pPr>
            <w:r>
              <w:t xml:space="preserve">1.88%</w:t>
            </w:r>
          </w:p>
        </w:tc>
        <w:tc>
          <w:p>
            <w:pPr>
              <w:pStyle w:val="Compact"/>
              <w:jc w:val="left"/>
            </w:pPr>
            <w:r>
              <w:t xml:space="preserve">3.05%</w:t>
            </w:r>
          </w:p>
        </w:tc>
        <w:tc>
          <w:p>
            <w:pPr>
              <w:pStyle w:val="Compact"/>
              <w:jc w:val="left"/>
            </w:pPr>
            <w:r>
              <w:t xml:space="preserve">2.14%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平均 CPC</w:t>
            </w:r>
          </w:p>
        </w:tc>
        <w:tc>
          <w:p>
            <w:pPr>
              <w:pStyle w:val="Compact"/>
              <w:jc w:val="left"/>
            </w:pPr>
            <w:r>
              <w:t xml:space="preserve">HK$1.78</w:t>
            </w:r>
          </w:p>
        </w:tc>
        <w:tc>
          <w:p>
            <w:pPr>
              <w:pStyle w:val="Compact"/>
              <w:jc w:val="left"/>
            </w:pPr>
            <w:r>
              <w:t xml:space="preserve">HK$1.12</w:t>
            </w:r>
          </w:p>
        </w:tc>
        <w:tc>
          <w:p>
            <w:pPr>
              <w:pStyle w:val="Compact"/>
              <w:jc w:val="left"/>
            </w:pPr>
            <w:r>
              <w:t xml:space="preserve">HK$1.57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轉換次數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CPA</w:t>
            </w:r>
          </w:p>
        </w:tc>
        <w:tc>
          <w:p>
            <w:pPr>
              <w:pStyle w:val="Compact"/>
              <w:jc w:val="left"/>
            </w:pPr>
            <w:r>
              <w:t xml:space="preserve">HK$46.11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HK$59.47</w:t>
            </w:r>
          </w:p>
        </w:tc>
      </w:tr>
    </w:tbl>
    <w:p>
      <w:pPr>
        <w:pStyle w:val="Heading3"/>
      </w:pPr>
      <w:bookmarkStart w:id="23" w:name="農曆新年特別分析"/>
      <w:r>
        <w:t xml:space="preserve">農曆新年特別分析</w:t>
      </w:r>
      <w:bookmarkEnd w:id="23"/>
    </w:p>
    <w:p>
      <w:pPr>
        <w:pStyle w:val="FirstParagraph"/>
      </w:pPr>
      <w:r>
        <w:t xml:space="preserve">假期期間流量明顯下跌，但節後反彈強勁。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日均點擊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日均展示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農曆新年前</w:t>
            </w:r>
          </w:p>
        </w:tc>
        <w:tc>
          <w:p>
            <w:pPr>
              <w:pStyle w:val="Compact"/>
              <w:jc w:val="left"/>
            </w:pPr>
            <w:r>
              <w:t xml:space="preserve">01-22 - 01-28</w:t>
            </w:r>
          </w:p>
        </w:tc>
        <w:tc>
          <w:p>
            <w:pPr>
              <w:pStyle w:val="Compact"/>
              <w:jc w:val="left"/>
            </w:pPr>
            <w:r>
              <w:t xml:space="preserve">HK$389.74</w:t>
            </w:r>
          </w:p>
        </w:tc>
        <w:tc>
          <w:p>
            <w:pPr>
              <w:pStyle w:val="Compact"/>
              <w:jc w:val="left"/>
            </w:pPr>
            <w:r>
              <w:t xml:space="preserve">33.6</w:t>
            </w:r>
          </w:p>
        </w:tc>
        <w:tc>
          <w:p>
            <w:pPr>
              <w:pStyle w:val="Compact"/>
              <w:jc w:val="left"/>
            </w:pPr>
            <w:r>
              <w:t xml:space="preserve">1475</w:t>
            </w:r>
          </w:p>
        </w:tc>
        <w:tc>
          <w:p>
            <w:pPr>
              <w:pStyle w:val="Compact"/>
              <w:jc w:val="left"/>
            </w:pPr>
            <w:r>
              <w:t xml:space="preserve">2.28%</w:t>
            </w:r>
          </w:p>
        </w:tc>
        <w:tc>
          <w:p>
            <w:pPr>
              <w:pStyle w:val="Compact"/>
              <w:jc w:val="left"/>
            </w:pPr>
            <w:r>
              <w:t xml:space="preserve">HK$1.66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農曆新年假期</w:t>
            </w:r>
          </w:p>
        </w:tc>
        <w:tc>
          <w:p>
            <w:pPr>
              <w:pStyle w:val="Compact"/>
              <w:jc w:val="left"/>
            </w:pPr>
            <w:r>
              <w:t xml:space="preserve">01-29 - 02-05</w:t>
            </w:r>
          </w:p>
        </w:tc>
        <w:tc>
          <w:p>
            <w:pPr>
              <w:pStyle w:val="Compact"/>
              <w:jc w:val="left"/>
            </w:pPr>
            <w:r>
              <w:t xml:space="preserve">HK$278.00</w:t>
            </w:r>
          </w:p>
        </w:tc>
        <w:tc>
          <w:p>
            <w:pPr>
              <w:pStyle w:val="Compact"/>
              <w:jc w:val="left"/>
            </w:pPr>
            <w:r>
              <w:t xml:space="preserve">22.0</w:t>
            </w:r>
          </w:p>
        </w:tc>
        <w:tc>
          <w:p>
            <w:pPr>
              <w:pStyle w:val="Compact"/>
              <w:jc w:val="left"/>
            </w:pPr>
            <w:r>
              <w:t xml:space="preserve">586</w:t>
            </w:r>
          </w:p>
        </w:tc>
        <w:tc>
          <w:p>
            <w:pPr>
              <w:pStyle w:val="Compact"/>
              <w:jc w:val="left"/>
            </w:pPr>
            <w:r>
              <w:t xml:space="preserve">3.76%</w:t>
            </w:r>
          </w:p>
        </w:tc>
        <w:tc>
          <w:p>
            <w:pPr>
              <w:pStyle w:val="Compact"/>
              <w:jc w:val="left"/>
            </w:pPr>
            <w:r>
              <w:t xml:space="preserve">HK$1.58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農曆新年後</w:t>
            </w:r>
          </w:p>
        </w:tc>
        <w:tc>
          <w:p>
            <w:pPr>
              <w:pStyle w:val="Compact"/>
              <w:jc w:val="left"/>
            </w:pPr>
            <w:r>
              <w:t xml:space="preserve">02-06 - 02-22</w:t>
            </w:r>
          </w:p>
        </w:tc>
        <w:tc>
          <w:p>
            <w:pPr>
              <w:pStyle w:val="Compact"/>
              <w:jc w:val="left"/>
            </w:pPr>
            <w:r>
              <w:t xml:space="preserve">HK$759.58</w:t>
            </w:r>
          </w:p>
        </w:tc>
        <w:tc>
          <w:p>
            <w:pPr>
              <w:pStyle w:val="Compact"/>
              <w:jc w:val="left"/>
            </w:pPr>
            <w:r>
              <w:t xml:space="preserve">29.2</w:t>
            </w:r>
          </w:p>
        </w:tc>
        <w:tc>
          <w:p>
            <w:pPr>
              <w:pStyle w:val="Compact"/>
              <w:jc w:val="left"/>
            </w:pPr>
            <w:r>
              <w:t xml:space="preserve">1612</w:t>
            </w:r>
          </w:p>
        </w:tc>
        <w:tc>
          <w:p>
            <w:pPr>
              <w:pStyle w:val="Compact"/>
              <w:jc w:val="left"/>
            </w:pPr>
            <w:r>
              <w:t xml:space="preserve">1.81%</w:t>
            </w:r>
          </w:p>
        </w:tc>
        <w:tc>
          <w:p>
            <w:pPr>
              <w:pStyle w:val="Compact"/>
              <w:jc w:val="left"/>
            </w:pPr>
            <w:r>
              <w:t xml:space="preserve">HK$1.53</w:t>
            </w:r>
          </w:p>
        </w:tc>
      </w:tr>
    </w:tbl>
    <w:p>
      <w:pPr>
        <w:pStyle w:val="Heading2"/>
      </w:pPr>
      <w:bookmarkStart w:id="24" w:name="投放成效深度分析"/>
      <w:r>
        <w:t xml:space="preserve">投放成效深度分析</w:t>
      </w:r>
      <w:bookmarkEnd w:id="24"/>
    </w:p>
    <w:p>
      <w:pPr>
        <w:pStyle w:val="Heading3"/>
      </w:pPr>
      <w:bookmarkStart w:id="25" w:name="廣告展示位置分佈"/>
      <w:r>
        <w:t xml:space="preserve">廣告展示位置分佈</w:t>
      </w:r>
      <w:bookmarkEnd w:id="25"/>
    </w:p>
    <w:p>
      <w:pPr>
        <w:pStyle w:val="FirstParagraph"/>
      </w:pPr>
      <w:r>
        <w:t xml:space="preserve">流動應用軟件</w:t>
      </w:r>
    </w:p>
    <w:p>
      <w:pPr>
        <w:pStyle w:val="BodyText"/>
      </w:pPr>
      <w:r>
        <w:t xml:space="preserve">52.1%</w:t>
      </w:r>
    </w:p>
    <w:p>
      <w:pPr>
        <w:pStyle w:val="BodyText"/>
      </w:pPr>
      <w:r>
        <w:t xml:space="preserve">YouTube 影片</w:t>
      </w:r>
    </w:p>
    <w:p>
      <w:pPr>
        <w:pStyle w:val="BodyText"/>
      </w:pPr>
      <w:r>
        <w:t xml:space="preserve">29.4%</w:t>
      </w:r>
    </w:p>
    <w:p>
      <w:pPr>
        <w:pStyle w:val="BodyText"/>
      </w:pPr>
      <w:r>
        <w:t xml:space="preserve">網站</w:t>
      </w:r>
    </w:p>
    <w:p>
      <w:pPr>
        <w:pStyle w:val="BodyText"/>
      </w:pPr>
      <w:r>
        <w:t xml:space="preserve">21.4%</w:t>
      </w:r>
    </w:p>
    <w:p>
      <w:pPr>
        <w:pStyle w:val="BodyText"/>
      </w:pPr>
      <w:r>
        <w:t xml:space="preserve">Google 產品</w:t>
      </w:r>
    </w:p>
    <w:p>
      <w:pPr>
        <w:pStyle w:val="BodyText"/>
      </w:pPr>
      <w:r>
        <w:t xml:space="preserve">0.5%</w:t>
      </w:r>
    </w:p>
    <w:p>
      <w:pPr>
        <w:pStyle w:val="BodyText"/>
      </w:pPr>
      <w:r>
        <w:t xml:space="preserve">* 流動應用程式佔比較高，建議優化排除名單以提升流量質素。</w:t>
      </w:r>
    </w:p>
    <w:p>
      <w:pPr>
        <w:pStyle w:val="Heading3"/>
      </w:pPr>
      <w:bookmarkStart w:id="26" w:name="最佳投放時段"/>
      <w:r>
        <w:t xml:space="preserve">最佳投放時段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排名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時段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轉換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#1</w:t>
            </w:r>
          </w:p>
        </w:tc>
        <w:tc>
          <w:p>
            <w:pPr>
              <w:pStyle w:val="Compact"/>
              <w:jc w:val="left"/>
            </w:pPr>
            <w:r>
              <w:t xml:space="preserve">星期六 09:00-13:00</w:t>
            </w:r>
          </w:p>
        </w:tc>
        <w:tc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p>
            <w:pPr>
              <w:pStyle w:val="Compact"/>
              <w:jc w:val="left"/>
            </w:pPr>
            <w:r>
              <w:t xml:space="preserve">1.30%</w:t>
            </w:r>
          </w:p>
        </w:tc>
        <w:tc>
          <w:p>
            <w:pPr>
              <w:pStyle w:val="Compact"/>
              <w:jc w:val="left"/>
            </w:pPr>
            <w:r>
              <w:t xml:space="preserve">HK$103.05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HK$25.76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#2</w:t>
            </w:r>
          </w:p>
        </w:tc>
        <w:tc>
          <w:p>
            <w:pPr>
              <w:pStyle w:val="Compact"/>
              <w:jc w:val="left"/>
            </w:pPr>
            <w:r>
              <w:t xml:space="preserve">星期四 14:00-19:00</w:t>
            </w:r>
          </w:p>
        </w:tc>
        <w:tc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p>
            <w:pPr>
              <w:pStyle w:val="Compact"/>
              <w:jc w:val="left"/>
            </w:pPr>
            <w:r>
              <w:t xml:space="preserve">2.56%</w:t>
            </w:r>
          </w:p>
        </w:tc>
        <w:tc>
          <w:p>
            <w:pPr>
              <w:pStyle w:val="Compact"/>
              <w:jc w:val="left"/>
            </w:pPr>
            <w:r>
              <w:t xml:space="preserve">HK$42.56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HK$42.56</w:t>
            </w:r>
          </w:p>
        </w:tc>
      </w:tr>
    </w:tbl>
    <w:p>
      <w:pPr>
        <w:pStyle w:val="BodyText"/>
      </w:pPr>
      <w:r>
        <w:t xml:space="preserve">* 星期六上午為轉換黃金時段。</w:t>
      </w:r>
    </w:p>
    <w:p>
      <w:pPr>
        <w:pStyle w:val="Heading3"/>
      </w:pPr>
      <w:bookmarkStart w:id="27" w:name="每日數據趨勢-32天"/>
      <w:r>
        <w:t xml:space="preserve">每日數據趨勢 (32天)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星期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費用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點擊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展示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CTR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CPC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2026-01-22</w:t>
            </w:r>
          </w:p>
        </w:tc>
        <w:tc>
          <w:p>
            <w:pPr>
              <w:pStyle w:val="Compact"/>
              <w:jc w:val="left"/>
            </w:pPr>
            <w:r>
              <w:t xml:space="preserve">週四</w:t>
            </w:r>
          </w:p>
        </w:tc>
        <w:tc>
          <w:p>
            <w:pPr>
              <w:pStyle w:val="Compact"/>
              <w:jc w:val="left"/>
            </w:pPr>
            <w:r>
              <w:t xml:space="preserve">HK$10.14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1092</w:t>
            </w:r>
          </w:p>
        </w:tc>
        <w:tc>
          <w:p>
            <w:pPr>
              <w:pStyle w:val="Compact"/>
              <w:jc w:val="left"/>
            </w:pPr>
            <w:r>
              <w:t xml:space="preserve">1.83%</w:t>
            </w:r>
          </w:p>
        </w:tc>
        <w:tc>
          <w:p>
            <w:pPr>
              <w:pStyle w:val="Compact"/>
              <w:jc w:val="left"/>
            </w:pPr>
            <w:r>
              <w:t xml:space="preserve">HK$0.51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2026-01-23</w:t>
            </w:r>
          </w:p>
        </w:tc>
        <w:tc>
          <w:p>
            <w:pPr>
              <w:pStyle w:val="Compact"/>
              <w:jc w:val="left"/>
            </w:pPr>
            <w:r>
              <w:t xml:space="preserve">週五</w:t>
            </w:r>
          </w:p>
        </w:tc>
        <w:tc>
          <w:p>
            <w:pPr>
              <w:pStyle w:val="Compact"/>
              <w:jc w:val="left"/>
            </w:pPr>
            <w:r>
              <w:t xml:space="preserve">HK$53.83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892</w:t>
            </w:r>
          </w:p>
        </w:tc>
        <w:tc>
          <w:p>
            <w:pPr>
              <w:pStyle w:val="Compact"/>
              <w:jc w:val="left"/>
            </w:pPr>
            <w:r>
              <w:t xml:space="preserve">2.58%</w:t>
            </w:r>
          </w:p>
        </w:tc>
        <w:tc>
          <w:p>
            <w:pPr>
              <w:pStyle w:val="Compact"/>
              <w:jc w:val="left"/>
            </w:pPr>
            <w:r>
              <w:t xml:space="preserve">HK$2.34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2026-01-24</w:t>
            </w:r>
          </w:p>
        </w:tc>
        <w:tc>
          <w:p>
            <w:pPr>
              <w:pStyle w:val="Compact"/>
              <w:jc w:val="left"/>
            </w:pPr>
            <w:r>
              <w:t xml:space="preserve">週六</w:t>
            </w:r>
          </w:p>
        </w:tc>
        <w:tc>
          <w:p>
            <w:pPr>
              <w:pStyle w:val="Compact"/>
              <w:jc w:val="left"/>
            </w:pPr>
            <w:r>
              <w:t xml:space="preserve">HK$77.18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3013</w:t>
            </w:r>
          </w:p>
        </w:tc>
        <w:tc>
          <w:p>
            <w:pPr>
              <w:pStyle w:val="Compact"/>
              <w:jc w:val="left"/>
            </w:pPr>
            <w:r>
              <w:t xml:space="preserve">1.69%</w:t>
            </w:r>
          </w:p>
        </w:tc>
        <w:tc>
          <w:p>
            <w:pPr>
              <w:pStyle w:val="Compact"/>
              <w:jc w:val="left"/>
            </w:pPr>
            <w:r>
              <w:t xml:space="preserve">HK$1.51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2026-01-25</w:t>
            </w:r>
          </w:p>
        </w:tc>
        <w:tc>
          <w:p>
            <w:pPr>
              <w:pStyle w:val="Compact"/>
              <w:jc w:val="left"/>
            </w:pPr>
            <w:r>
              <w:t xml:space="preserve">週日</w:t>
            </w:r>
          </w:p>
        </w:tc>
        <w:tc>
          <w:p>
            <w:pPr>
              <w:pStyle w:val="Compact"/>
              <w:jc w:val="left"/>
            </w:pPr>
            <w:r>
              <w:t xml:space="preserve">HK$86.46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2117</w:t>
            </w:r>
          </w:p>
        </w:tc>
        <w:tc>
          <w:p>
            <w:pPr>
              <w:pStyle w:val="Compact"/>
              <w:jc w:val="left"/>
            </w:pPr>
            <w:r>
              <w:t xml:space="preserve">2.31%</w:t>
            </w:r>
          </w:p>
        </w:tc>
        <w:tc>
          <w:p>
            <w:pPr>
              <w:pStyle w:val="Compact"/>
              <w:jc w:val="left"/>
            </w:pPr>
            <w:r>
              <w:t xml:space="preserve">HK$1.76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2026-01-26</w:t>
            </w:r>
          </w:p>
        </w:tc>
        <w:tc>
          <w:p>
            <w:pPr>
              <w:pStyle w:val="Compact"/>
              <w:jc w:val="left"/>
            </w:pPr>
            <w:r>
              <w:t xml:space="preserve">週一</w:t>
            </w:r>
          </w:p>
        </w:tc>
        <w:tc>
          <w:p>
            <w:pPr>
              <w:pStyle w:val="Compact"/>
              <w:jc w:val="left"/>
            </w:pPr>
            <w:r>
              <w:t xml:space="preserve">HK$36.20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546</w:t>
            </w:r>
          </w:p>
        </w:tc>
        <w:tc>
          <w:p>
            <w:pPr>
              <w:pStyle w:val="Compact"/>
              <w:jc w:val="left"/>
            </w:pPr>
            <w:r>
              <w:t xml:space="preserve">3.85%</w:t>
            </w:r>
          </w:p>
        </w:tc>
        <w:tc>
          <w:p>
            <w:pPr>
              <w:pStyle w:val="Compact"/>
              <w:jc w:val="left"/>
            </w:pPr>
            <w:r>
              <w:t xml:space="preserve">HK$1.72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2026-01-27</w:t>
            </w:r>
          </w:p>
        </w:tc>
        <w:tc>
          <w:p>
            <w:pPr>
              <w:pStyle w:val="Compact"/>
              <w:jc w:val="left"/>
            </w:pPr>
            <w:r>
              <w:t xml:space="preserve">週二</w:t>
            </w:r>
          </w:p>
        </w:tc>
        <w:tc>
          <w:p>
            <w:pPr>
              <w:pStyle w:val="Compact"/>
              <w:jc w:val="left"/>
            </w:pPr>
            <w:r>
              <w:t xml:space="preserve">HK$78.16</w:t>
            </w:r>
          </w:p>
        </w:tc>
        <w:tc>
          <w:p>
            <w:pPr>
              <w:pStyle w:val="Compact"/>
              <w:jc w:val="left"/>
            </w:pPr>
            <w:r>
              <w:t xml:space="preserve">51</w:t>
            </w:r>
          </w:p>
        </w:tc>
        <w:tc>
          <w:p>
            <w:pPr>
              <w:pStyle w:val="Compact"/>
              <w:jc w:val="left"/>
            </w:pPr>
            <w:r>
              <w:t xml:space="preserve">1488</w:t>
            </w:r>
          </w:p>
        </w:tc>
        <w:tc>
          <w:p>
            <w:pPr>
              <w:pStyle w:val="Compact"/>
              <w:jc w:val="left"/>
            </w:pPr>
            <w:r>
              <w:t xml:space="preserve">3.43%</w:t>
            </w:r>
          </w:p>
        </w:tc>
        <w:tc>
          <w:p>
            <w:pPr>
              <w:pStyle w:val="Compact"/>
              <w:jc w:val="left"/>
            </w:pPr>
            <w:r>
              <w:t xml:space="preserve">HK$1.53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2026-01-28</w:t>
            </w:r>
          </w:p>
        </w:tc>
        <w:tc>
          <w:p>
            <w:pPr>
              <w:pStyle w:val="Compact"/>
              <w:jc w:val="left"/>
            </w:pPr>
            <w:r>
              <w:t xml:space="preserve">週三</w:t>
            </w:r>
          </w:p>
        </w:tc>
        <w:tc>
          <w:p>
            <w:pPr>
              <w:pStyle w:val="Compact"/>
              <w:jc w:val="left"/>
            </w:pPr>
            <w:r>
              <w:t xml:space="preserve">HK$47.77</w:t>
            </w:r>
          </w:p>
        </w:tc>
        <w:tc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p>
            <w:pPr>
              <w:pStyle w:val="Compact"/>
              <w:jc w:val="left"/>
            </w:pPr>
            <w:r>
              <w:t xml:space="preserve">1175</w:t>
            </w:r>
          </w:p>
        </w:tc>
        <w:tc>
          <w:p>
            <w:pPr>
              <w:pStyle w:val="Compact"/>
              <w:jc w:val="left"/>
            </w:pPr>
            <w:r>
              <w:t xml:space="preserve">1.70%</w:t>
            </w:r>
          </w:p>
        </w:tc>
        <w:tc>
          <w:p>
            <w:pPr>
              <w:pStyle w:val="Compact"/>
              <w:jc w:val="left"/>
            </w:pPr>
            <w:r>
              <w:t xml:space="preserve">HK$2.39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2026-01-29</w:t>
            </w:r>
          </w:p>
        </w:tc>
        <w:tc>
          <w:p>
            <w:pPr>
              <w:pStyle w:val="Compact"/>
              <w:jc w:val="left"/>
            </w:pPr>
            <w:r>
              <w:t xml:space="preserve">週四</w:t>
            </w:r>
          </w:p>
        </w:tc>
        <w:tc>
          <w:p>
            <w:pPr>
              <w:pStyle w:val="Compact"/>
              <w:jc w:val="left"/>
            </w:pPr>
            <w:r>
              <w:t xml:space="preserve">HK$35.65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709</w:t>
            </w:r>
          </w:p>
        </w:tc>
        <w:tc>
          <w:p>
            <w:pPr>
              <w:pStyle w:val="Compact"/>
              <w:jc w:val="left"/>
            </w:pPr>
            <w:r>
              <w:t xml:space="preserve">2.12%</w:t>
            </w:r>
          </w:p>
        </w:tc>
        <w:tc>
          <w:p>
            <w:pPr>
              <w:pStyle w:val="Compact"/>
              <w:jc w:val="left"/>
            </w:pPr>
            <w:r>
              <w:t xml:space="preserve">HK$2.38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2026-01-30</w:t>
            </w:r>
          </w:p>
        </w:tc>
        <w:tc>
          <w:p>
            <w:pPr>
              <w:pStyle w:val="Compact"/>
              <w:jc w:val="left"/>
            </w:pPr>
            <w:r>
              <w:t xml:space="preserve">週五</w:t>
            </w:r>
          </w:p>
        </w:tc>
        <w:tc>
          <w:p>
            <w:pPr>
              <w:pStyle w:val="Compact"/>
              <w:jc w:val="left"/>
            </w:pPr>
            <w:r>
              <w:t xml:space="preserve">HK$2.74</w:t>
            </w:r>
          </w:p>
        </w:tc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92</w:t>
            </w:r>
          </w:p>
        </w:tc>
        <w:tc>
          <w:p>
            <w:pPr>
              <w:pStyle w:val="Compact"/>
              <w:jc w:val="left"/>
            </w:pPr>
            <w:r>
              <w:t xml:space="preserve">4.35%</w:t>
            </w:r>
          </w:p>
        </w:tc>
        <w:tc>
          <w:p>
            <w:pPr>
              <w:pStyle w:val="Compact"/>
              <w:jc w:val="left"/>
            </w:pPr>
            <w:r>
              <w:t xml:space="preserve">HK$0.68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2026-01-31</w:t>
            </w:r>
          </w:p>
        </w:tc>
        <w:tc>
          <w:p>
            <w:pPr>
              <w:pStyle w:val="Compact"/>
              <w:jc w:val="left"/>
            </w:pPr>
            <w:r>
              <w:t xml:space="preserve">週六</w:t>
            </w:r>
          </w:p>
        </w:tc>
        <w:tc>
          <w:p>
            <w:pPr>
              <w:pStyle w:val="Compact"/>
              <w:jc w:val="left"/>
            </w:pPr>
            <w:r>
              <w:t xml:space="preserve">HK$29.05</w:t>
            </w:r>
          </w:p>
        </w:tc>
        <w:tc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p>
            <w:pPr>
              <w:pStyle w:val="Compact"/>
              <w:jc w:val="left"/>
            </w:pPr>
            <w:r>
              <w:t xml:space="preserve">424</w:t>
            </w:r>
          </w:p>
        </w:tc>
        <w:tc>
          <w:p>
            <w:pPr>
              <w:pStyle w:val="Compact"/>
              <w:jc w:val="left"/>
            </w:pPr>
            <w:r>
              <w:t xml:space="preserve">8.49%</w:t>
            </w:r>
          </w:p>
        </w:tc>
        <w:tc>
          <w:p>
            <w:pPr>
              <w:pStyle w:val="Compact"/>
              <w:jc w:val="left"/>
            </w:pPr>
            <w:r>
              <w:t xml:space="preserve">HK$0.81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2026-02-01</w:t>
            </w:r>
          </w:p>
        </w:tc>
        <w:tc>
          <w:p>
            <w:pPr>
              <w:pStyle w:val="Compact"/>
              <w:jc w:val="left"/>
            </w:pPr>
            <w:r>
              <w:t xml:space="preserve">週日</w:t>
            </w:r>
          </w:p>
        </w:tc>
        <w:tc>
          <w:p>
            <w:pPr>
              <w:pStyle w:val="Compact"/>
              <w:jc w:val="left"/>
            </w:pPr>
            <w:r>
              <w:t xml:space="preserve">HK$8.75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195</w:t>
            </w:r>
          </w:p>
        </w:tc>
        <w:tc>
          <w:p>
            <w:pPr>
              <w:pStyle w:val="Compact"/>
              <w:jc w:val="left"/>
            </w:pPr>
            <w:r>
              <w:t xml:space="preserve">7.69%</w:t>
            </w:r>
          </w:p>
        </w:tc>
        <w:tc>
          <w:p>
            <w:pPr>
              <w:pStyle w:val="Compact"/>
              <w:jc w:val="left"/>
            </w:pPr>
            <w:r>
              <w:t xml:space="preserve">HK$0.58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2026-02-02</w:t>
            </w:r>
          </w:p>
        </w:tc>
        <w:tc>
          <w:p>
            <w:pPr>
              <w:pStyle w:val="Compact"/>
              <w:jc w:val="left"/>
            </w:pPr>
            <w:r>
              <w:t xml:space="preserve">週一</w:t>
            </w:r>
          </w:p>
        </w:tc>
        <w:tc>
          <w:p>
            <w:pPr>
              <w:pStyle w:val="Compact"/>
              <w:jc w:val="left"/>
            </w:pPr>
            <w:r>
              <w:t xml:space="preserve">HK$20.98</w:t>
            </w:r>
          </w:p>
        </w:tc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223</w:t>
            </w:r>
          </w:p>
        </w:tc>
        <w:tc>
          <w:p>
            <w:pPr>
              <w:pStyle w:val="Compact"/>
              <w:jc w:val="left"/>
            </w:pPr>
            <w:r>
              <w:t xml:space="preserve">8.52%</w:t>
            </w:r>
          </w:p>
        </w:tc>
        <w:tc>
          <w:p>
            <w:pPr>
              <w:pStyle w:val="Compact"/>
              <w:jc w:val="left"/>
            </w:pPr>
            <w:r>
              <w:t xml:space="preserve">HK$1.10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2026-02-03</w:t>
            </w:r>
          </w:p>
        </w:tc>
        <w:tc>
          <w:p>
            <w:pPr>
              <w:pStyle w:val="Compact"/>
              <w:jc w:val="left"/>
            </w:pPr>
            <w:r>
              <w:t xml:space="preserve">週二</w:t>
            </w:r>
          </w:p>
        </w:tc>
        <w:tc>
          <w:p>
            <w:pPr>
              <w:pStyle w:val="Compact"/>
              <w:jc w:val="left"/>
            </w:pPr>
            <w:r>
              <w:t xml:space="preserve">HK$11.25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219</w:t>
            </w:r>
          </w:p>
        </w:tc>
        <w:tc>
          <w:p>
            <w:pPr>
              <w:pStyle w:val="Compact"/>
              <w:jc w:val="left"/>
            </w:pPr>
            <w:r>
              <w:t xml:space="preserve">2.74%</w:t>
            </w:r>
          </w:p>
        </w:tc>
        <w:tc>
          <w:p>
            <w:pPr>
              <w:pStyle w:val="Compact"/>
              <w:jc w:val="left"/>
            </w:pPr>
            <w:r>
              <w:t xml:space="preserve">HK$1.88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2026-02-04</w:t>
            </w:r>
          </w:p>
        </w:tc>
        <w:tc>
          <w:p>
            <w:pPr>
              <w:pStyle w:val="Compact"/>
              <w:jc w:val="left"/>
            </w:pPr>
            <w:r>
              <w:t xml:space="preserve">週三</w:t>
            </w:r>
          </w:p>
        </w:tc>
        <w:tc>
          <w:p>
            <w:pPr>
              <w:pStyle w:val="Compact"/>
              <w:jc w:val="left"/>
            </w:pPr>
            <w:r>
              <w:t xml:space="preserve">HK$80.09</w:t>
            </w:r>
          </w:p>
        </w:tc>
        <w:tc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p>
            <w:pPr>
              <w:pStyle w:val="Compact"/>
              <w:jc w:val="left"/>
            </w:pPr>
            <w:r>
              <w:t xml:space="preserve">1455</w:t>
            </w:r>
          </w:p>
        </w:tc>
        <w:tc>
          <w:p>
            <w:pPr>
              <w:pStyle w:val="Compact"/>
              <w:jc w:val="left"/>
            </w:pPr>
            <w:r>
              <w:t xml:space="preserve">2.41%</w:t>
            </w:r>
          </w:p>
        </w:tc>
        <w:tc>
          <w:p>
            <w:pPr>
              <w:pStyle w:val="Compact"/>
              <w:jc w:val="left"/>
            </w:pPr>
            <w:r>
              <w:t xml:space="preserve">HK$2.29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2026-02-05</w:t>
            </w:r>
          </w:p>
        </w:tc>
        <w:tc>
          <w:p>
            <w:pPr>
              <w:pStyle w:val="Compact"/>
              <w:jc w:val="left"/>
            </w:pPr>
            <w:r>
              <w:t xml:space="preserve">週四</w:t>
            </w:r>
          </w:p>
        </w:tc>
        <w:tc>
          <w:p>
            <w:pPr>
              <w:pStyle w:val="Compact"/>
              <w:jc w:val="left"/>
            </w:pPr>
            <w:r>
              <w:t xml:space="preserve">HK$89.49</w:t>
            </w:r>
          </w:p>
        </w:tc>
        <w:tc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p>
            <w:pPr>
              <w:pStyle w:val="Compact"/>
              <w:jc w:val="left"/>
            </w:pPr>
            <w:r>
              <w:t xml:space="preserve">1369</w:t>
            </w:r>
          </w:p>
        </w:tc>
        <w:tc>
          <w:p>
            <w:pPr>
              <w:pStyle w:val="Compact"/>
              <w:jc w:val="left"/>
            </w:pPr>
            <w:r>
              <w:t xml:space="preserve">3.36%</w:t>
            </w:r>
          </w:p>
        </w:tc>
        <w:tc>
          <w:p>
            <w:pPr>
              <w:pStyle w:val="Compact"/>
              <w:jc w:val="left"/>
            </w:pPr>
            <w:r>
              <w:t xml:space="preserve">HK$1.95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2026-02-06</w:t>
            </w:r>
          </w:p>
        </w:tc>
        <w:tc>
          <w:p>
            <w:pPr>
              <w:pStyle w:val="Compact"/>
              <w:jc w:val="left"/>
            </w:pPr>
            <w:r>
              <w:t xml:space="preserve">週五</w:t>
            </w:r>
          </w:p>
        </w:tc>
        <w:tc>
          <w:p>
            <w:pPr>
              <w:pStyle w:val="Compact"/>
              <w:jc w:val="left"/>
            </w:pPr>
            <w:r>
              <w:t xml:space="preserve">HK$82.23</w:t>
            </w:r>
          </w:p>
        </w:tc>
        <w:tc>
          <w:p>
            <w:pPr>
              <w:pStyle w:val="Compact"/>
              <w:jc w:val="left"/>
            </w:pPr>
            <w:r>
              <w:t xml:space="preserve">65</w:t>
            </w:r>
          </w:p>
        </w:tc>
        <w:tc>
          <w:p>
            <w:pPr>
              <w:pStyle w:val="Compact"/>
              <w:jc w:val="left"/>
            </w:pPr>
            <w:r>
              <w:t xml:space="preserve">1188</w:t>
            </w:r>
          </w:p>
        </w:tc>
        <w:tc>
          <w:p>
            <w:pPr>
              <w:pStyle w:val="Compact"/>
              <w:jc w:val="left"/>
            </w:pPr>
            <w:r>
              <w:t xml:space="preserve">5.47%</w:t>
            </w:r>
          </w:p>
        </w:tc>
        <w:tc>
          <w:p>
            <w:pPr>
              <w:pStyle w:val="Compact"/>
              <w:jc w:val="left"/>
            </w:pPr>
            <w:r>
              <w:t xml:space="preserve">HK$1.27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2026-02-07</w:t>
            </w:r>
          </w:p>
        </w:tc>
        <w:tc>
          <w:p>
            <w:pPr>
              <w:pStyle w:val="Compact"/>
              <w:jc w:val="left"/>
            </w:pPr>
            <w:r>
              <w:t xml:space="preserve">週六</w:t>
            </w:r>
          </w:p>
        </w:tc>
        <w:tc>
          <w:p>
            <w:pPr>
              <w:pStyle w:val="Compact"/>
              <w:jc w:val="left"/>
            </w:pPr>
            <w:r>
              <w:t xml:space="preserve">HK$54.41</w:t>
            </w:r>
          </w:p>
        </w:tc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133</w:t>
            </w:r>
          </w:p>
        </w:tc>
        <w:tc>
          <w:p>
            <w:pPr>
              <w:pStyle w:val="Compact"/>
              <w:jc w:val="left"/>
            </w:pPr>
            <w:r>
              <w:t xml:space="preserve">9.02%</w:t>
            </w:r>
          </w:p>
        </w:tc>
        <w:tc>
          <w:p>
            <w:pPr>
              <w:pStyle w:val="Compact"/>
              <w:jc w:val="left"/>
            </w:pPr>
            <w:r>
              <w:t xml:space="preserve">HK$4.53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2026-02-08</w:t>
            </w:r>
          </w:p>
        </w:tc>
        <w:tc>
          <w:p>
            <w:pPr>
              <w:pStyle w:val="Compact"/>
              <w:jc w:val="left"/>
            </w:pPr>
            <w:r>
              <w:t xml:space="preserve">週日</w:t>
            </w:r>
          </w:p>
        </w:tc>
        <w:tc>
          <w:p>
            <w:pPr>
              <w:pStyle w:val="Compact"/>
              <w:jc w:val="left"/>
            </w:pPr>
            <w:r>
              <w:t xml:space="preserve">HK$3.10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13.33%</w:t>
            </w:r>
          </w:p>
        </w:tc>
        <w:tc>
          <w:p>
            <w:pPr>
              <w:pStyle w:val="Compact"/>
              <w:jc w:val="left"/>
            </w:pPr>
            <w:r>
              <w:t xml:space="preserve">HK$1.55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2026-02-09</w:t>
            </w:r>
          </w:p>
        </w:tc>
        <w:tc>
          <w:p>
            <w:pPr>
              <w:pStyle w:val="Compact"/>
              <w:jc w:val="left"/>
            </w:pPr>
            <w:r>
              <w:t xml:space="preserve">週一</w:t>
            </w:r>
          </w:p>
        </w:tc>
        <w:tc>
          <w:p>
            <w:pPr>
              <w:pStyle w:val="Compact"/>
              <w:jc w:val="left"/>
            </w:pPr>
            <w:r>
              <w:t xml:space="preserve">HK$23.27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1165</w:t>
            </w:r>
          </w:p>
        </w:tc>
        <w:tc>
          <w:p>
            <w:pPr>
              <w:pStyle w:val="Compact"/>
              <w:jc w:val="left"/>
            </w:pPr>
            <w:r>
              <w:t xml:space="preserve">0.09%</w:t>
            </w:r>
          </w:p>
        </w:tc>
        <w:tc>
          <w:p>
            <w:pPr>
              <w:pStyle w:val="Compact"/>
              <w:jc w:val="left"/>
            </w:pPr>
            <w:r>
              <w:t xml:space="preserve">HK$23.27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2026-02-10</w:t>
            </w:r>
          </w:p>
        </w:tc>
        <w:tc>
          <w:p>
            <w:pPr>
              <w:pStyle w:val="Compact"/>
              <w:jc w:val="left"/>
            </w:pPr>
            <w:r>
              <w:t xml:space="preserve">週二</w:t>
            </w:r>
          </w:p>
        </w:tc>
        <w:tc>
          <w:p>
            <w:pPr>
              <w:pStyle w:val="Compact"/>
              <w:jc w:val="left"/>
            </w:pPr>
            <w:r>
              <w:t xml:space="preserve">HK$86.12</w:t>
            </w:r>
          </w:p>
        </w:tc>
        <w:tc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p>
            <w:pPr>
              <w:pStyle w:val="Compact"/>
              <w:jc w:val="left"/>
            </w:pPr>
            <w:r>
              <w:t xml:space="preserve">1061</w:t>
            </w:r>
          </w:p>
        </w:tc>
        <w:tc>
          <w:p>
            <w:pPr>
              <w:pStyle w:val="Compact"/>
              <w:jc w:val="left"/>
            </w:pPr>
            <w:r>
              <w:t xml:space="preserve">3.68%</w:t>
            </w:r>
          </w:p>
        </w:tc>
        <w:tc>
          <w:p>
            <w:pPr>
              <w:pStyle w:val="Compact"/>
              <w:jc w:val="left"/>
            </w:pPr>
            <w:r>
              <w:t xml:space="preserve">HK$2.21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2026-02-11</w:t>
            </w:r>
          </w:p>
        </w:tc>
        <w:tc>
          <w:p>
            <w:pPr>
              <w:pStyle w:val="Compact"/>
              <w:jc w:val="left"/>
            </w:pPr>
            <w:r>
              <w:t xml:space="preserve">週三</w:t>
            </w:r>
          </w:p>
        </w:tc>
        <w:tc>
          <w:p>
            <w:pPr>
              <w:pStyle w:val="Compact"/>
              <w:jc w:val="left"/>
            </w:pPr>
            <w:r>
              <w:t xml:space="preserve">HK$51.20</w:t>
            </w:r>
          </w:p>
        </w:tc>
        <w:tc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p>
            <w:pPr>
              <w:pStyle w:val="Compact"/>
              <w:jc w:val="left"/>
            </w:pPr>
            <w:r>
              <w:t xml:space="preserve">1166</w:t>
            </w:r>
          </w:p>
        </w:tc>
        <w:tc>
          <w:p>
            <w:pPr>
              <w:pStyle w:val="Compact"/>
              <w:jc w:val="left"/>
            </w:pPr>
            <w:r>
              <w:t xml:space="preserve">2.74%</w:t>
            </w:r>
          </w:p>
        </w:tc>
        <w:tc>
          <w:p>
            <w:pPr>
              <w:pStyle w:val="Compact"/>
              <w:jc w:val="left"/>
            </w:pPr>
            <w:r>
              <w:t xml:space="preserve">HK$1.60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2026-02-12</w:t>
            </w:r>
          </w:p>
        </w:tc>
        <w:tc>
          <w:p>
            <w:pPr>
              <w:pStyle w:val="Compact"/>
              <w:jc w:val="left"/>
            </w:pPr>
            <w:r>
              <w:t xml:space="preserve">週四</w:t>
            </w:r>
          </w:p>
        </w:tc>
        <w:tc>
          <w:p>
            <w:pPr>
              <w:pStyle w:val="Compact"/>
              <w:jc w:val="left"/>
            </w:pPr>
            <w:r>
              <w:t xml:space="preserve">HK$26.50</w:t>
            </w:r>
          </w:p>
        </w:tc>
        <w:tc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p>
            <w:pPr>
              <w:pStyle w:val="Compact"/>
              <w:jc w:val="left"/>
            </w:pPr>
            <w:r>
              <w:t xml:space="preserve">1769</w:t>
            </w:r>
          </w:p>
        </w:tc>
        <w:tc>
          <w:p>
            <w:pPr>
              <w:pStyle w:val="Compact"/>
              <w:jc w:val="left"/>
            </w:pPr>
            <w:r>
              <w:t xml:space="preserve">2.49%</w:t>
            </w:r>
          </w:p>
        </w:tc>
        <w:tc>
          <w:p>
            <w:pPr>
              <w:pStyle w:val="Compact"/>
              <w:jc w:val="left"/>
            </w:pPr>
            <w:r>
              <w:t xml:space="preserve">HK$0.60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2026-02-13</w:t>
            </w:r>
          </w:p>
        </w:tc>
        <w:tc>
          <w:p>
            <w:pPr>
              <w:pStyle w:val="Compact"/>
              <w:jc w:val="left"/>
            </w:pPr>
            <w:r>
              <w:t xml:space="preserve">週五</w:t>
            </w:r>
          </w:p>
        </w:tc>
        <w:tc>
          <w:p>
            <w:pPr>
              <w:pStyle w:val="Compact"/>
              <w:jc w:val="left"/>
            </w:pPr>
            <w:r>
              <w:t xml:space="preserve">HK$36.89</w:t>
            </w:r>
          </w:p>
        </w:tc>
        <w:tc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p>
            <w:pPr>
              <w:pStyle w:val="Compact"/>
              <w:jc w:val="left"/>
            </w:pPr>
            <w:r>
              <w:t xml:space="preserve">1484</w:t>
            </w:r>
          </w:p>
        </w:tc>
        <w:tc>
          <w:p>
            <w:pPr>
              <w:pStyle w:val="Compact"/>
              <w:jc w:val="left"/>
            </w:pPr>
            <w:r>
              <w:t xml:space="preserve">2.09%</w:t>
            </w:r>
          </w:p>
        </w:tc>
        <w:tc>
          <w:p>
            <w:pPr>
              <w:pStyle w:val="Compact"/>
              <w:jc w:val="left"/>
            </w:pPr>
            <w:r>
              <w:t xml:space="preserve">HK$1.19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2026-02-14</w:t>
            </w:r>
          </w:p>
        </w:tc>
        <w:tc>
          <w:p>
            <w:pPr>
              <w:pStyle w:val="Compact"/>
              <w:jc w:val="left"/>
            </w:pPr>
            <w:r>
              <w:t xml:space="preserve">週六</w:t>
            </w:r>
          </w:p>
        </w:tc>
        <w:tc>
          <w:p>
            <w:pPr>
              <w:pStyle w:val="Compact"/>
              <w:jc w:val="left"/>
            </w:pPr>
            <w:r>
              <w:t xml:space="preserve">HK$40.15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589</w:t>
            </w:r>
          </w:p>
        </w:tc>
        <w:tc>
          <w:p>
            <w:pPr>
              <w:pStyle w:val="Compact"/>
              <w:jc w:val="left"/>
            </w:pPr>
            <w:r>
              <w:t xml:space="preserve">4.41%</w:t>
            </w:r>
          </w:p>
        </w:tc>
        <w:tc>
          <w:p>
            <w:pPr>
              <w:pStyle w:val="Compact"/>
              <w:jc w:val="left"/>
            </w:pPr>
            <w:r>
              <w:t xml:space="preserve">HK$1.54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2026-02-15</w:t>
            </w:r>
          </w:p>
        </w:tc>
        <w:tc>
          <w:p>
            <w:pPr>
              <w:pStyle w:val="Compact"/>
              <w:jc w:val="left"/>
            </w:pPr>
            <w:r>
              <w:t xml:space="preserve">週日</w:t>
            </w:r>
          </w:p>
        </w:tc>
        <w:tc>
          <w:p>
            <w:pPr>
              <w:pStyle w:val="Compact"/>
              <w:jc w:val="left"/>
            </w:pPr>
            <w:r>
              <w:t xml:space="preserve">HK$48.81</w:t>
            </w:r>
          </w:p>
        </w:tc>
        <w:tc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p>
            <w:pPr>
              <w:pStyle w:val="Compact"/>
              <w:jc w:val="left"/>
            </w:pPr>
            <w:r>
              <w:t xml:space="preserve">1535</w:t>
            </w:r>
          </w:p>
        </w:tc>
        <w:tc>
          <w:p>
            <w:pPr>
              <w:pStyle w:val="Compact"/>
              <w:jc w:val="left"/>
            </w:pPr>
            <w:r>
              <w:t xml:space="preserve">3.13%</w:t>
            </w:r>
          </w:p>
        </w:tc>
        <w:tc>
          <w:p>
            <w:pPr>
              <w:pStyle w:val="Compact"/>
              <w:jc w:val="left"/>
            </w:pPr>
            <w:r>
              <w:t xml:space="preserve">HK$1.02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2026-02-16</w:t>
            </w:r>
          </w:p>
        </w:tc>
        <w:tc>
          <w:p>
            <w:pPr>
              <w:pStyle w:val="Compact"/>
              <w:jc w:val="left"/>
            </w:pPr>
            <w:r>
              <w:t xml:space="preserve">週一</w:t>
            </w:r>
          </w:p>
        </w:tc>
        <w:tc>
          <w:p>
            <w:pPr>
              <w:pStyle w:val="Compact"/>
              <w:jc w:val="left"/>
            </w:pPr>
            <w:r>
              <w:t xml:space="preserve">HK$33.46</w:t>
            </w:r>
          </w:p>
        </w:tc>
        <w:tc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p>
            <w:pPr>
              <w:pStyle w:val="Compact"/>
              <w:jc w:val="left"/>
            </w:pPr>
            <w:r>
              <w:t xml:space="preserve">1042</w:t>
            </w:r>
          </w:p>
        </w:tc>
        <w:tc>
          <w:p>
            <w:pPr>
              <w:pStyle w:val="Compact"/>
              <w:jc w:val="left"/>
            </w:pPr>
            <w:r>
              <w:t xml:space="preserve">2.30%</w:t>
            </w:r>
          </w:p>
        </w:tc>
        <w:tc>
          <w:p>
            <w:pPr>
              <w:pStyle w:val="Compact"/>
              <w:jc w:val="left"/>
            </w:pPr>
            <w:r>
              <w:t xml:space="preserve">HK$1.39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2026-02-17</w:t>
            </w:r>
          </w:p>
        </w:tc>
        <w:tc>
          <w:p>
            <w:pPr>
              <w:pStyle w:val="Compact"/>
              <w:jc w:val="left"/>
            </w:pPr>
            <w:r>
              <w:t xml:space="preserve">週二</w:t>
            </w:r>
          </w:p>
        </w:tc>
        <w:tc>
          <w:p>
            <w:pPr>
              <w:pStyle w:val="Compact"/>
              <w:jc w:val="left"/>
            </w:pPr>
            <w:r>
              <w:t xml:space="preserve">HK$33.73</w:t>
            </w:r>
          </w:p>
        </w:tc>
        <w:tc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p>
            <w:pPr>
              <w:pStyle w:val="Compact"/>
              <w:jc w:val="left"/>
            </w:pPr>
            <w:r>
              <w:t xml:space="preserve">1869</w:t>
            </w:r>
          </w:p>
        </w:tc>
        <w:tc>
          <w:p>
            <w:pPr>
              <w:pStyle w:val="Compact"/>
              <w:jc w:val="left"/>
            </w:pPr>
            <w:r>
              <w:t xml:space="preserve">1.44%</w:t>
            </w:r>
          </w:p>
        </w:tc>
        <w:tc>
          <w:p>
            <w:pPr>
              <w:pStyle w:val="Compact"/>
              <w:jc w:val="left"/>
            </w:pPr>
            <w:r>
              <w:t xml:space="preserve">HK$1.25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2026-02-18</w:t>
            </w:r>
          </w:p>
        </w:tc>
        <w:tc>
          <w:p>
            <w:pPr>
              <w:pStyle w:val="Compact"/>
              <w:jc w:val="left"/>
            </w:pPr>
            <w:r>
              <w:t xml:space="preserve">週三</w:t>
            </w:r>
          </w:p>
        </w:tc>
        <w:tc>
          <w:p>
            <w:pPr>
              <w:pStyle w:val="Compact"/>
              <w:jc w:val="left"/>
            </w:pPr>
            <w:r>
              <w:t xml:space="preserve">HK$61.10</w:t>
            </w:r>
          </w:p>
        </w:tc>
        <w:tc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p>
            <w:pPr>
              <w:pStyle w:val="Compact"/>
              <w:jc w:val="left"/>
            </w:pPr>
            <w:r>
              <w:t xml:space="preserve">2695</w:t>
            </w:r>
          </w:p>
        </w:tc>
        <w:tc>
          <w:p>
            <w:pPr>
              <w:pStyle w:val="Compact"/>
              <w:jc w:val="left"/>
            </w:pPr>
            <w:r>
              <w:t xml:space="preserve">0.85%</w:t>
            </w:r>
          </w:p>
        </w:tc>
        <w:tc>
          <w:p>
            <w:pPr>
              <w:pStyle w:val="Compact"/>
              <w:jc w:val="left"/>
            </w:pPr>
            <w:r>
              <w:t xml:space="preserve">HK$2.66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2026-02-19</w:t>
            </w:r>
          </w:p>
        </w:tc>
        <w:tc>
          <w:p>
            <w:pPr>
              <w:pStyle w:val="Compact"/>
              <w:jc w:val="left"/>
            </w:pPr>
            <w:r>
              <w:t xml:space="preserve">週四</w:t>
            </w:r>
          </w:p>
        </w:tc>
        <w:tc>
          <w:p>
            <w:pPr>
              <w:pStyle w:val="Compact"/>
              <w:jc w:val="left"/>
            </w:pPr>
            <w:r>
              <w:t xml:space="preserve">HK$43.59</w:t>
            </w:r>
          </w:p>
        </w:tc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2141</w:t>
            </w:r>
          </w:p>
        </w:tc>
        <w:tc>
          <w:p>
            <w:pPr>
              <w:pStyle w:val="Compact"/>
              <w:jc w:val="left"/>
            </w:pPr>
            <w:r>
              <w:t xml:space="preserve">0.79%</w:t>
            </w:r>
          </w:p>
        </w:tc>
        <w:tc>
          <w:p>
            <w:pPr>
              <w:pStyle w:val="Compact"/>
              <w:jc w:val="left"/>
            </w:pPr>
            <w:r>
              <w:t xml:space="preserve">HK$2.56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2026-02-20</w:t>
            </w:r>
          </w:p>
        </w:tc>
        <w:tc>
          <w:p>
            <w:pPr>
              <w:pStyle w:val="Compact"/>
              <w:jc w:val="left"/>
            </w:pPr>
            <w:r>
              <w:t xml:space="preserve">週五</w:t>
            </w:r>
          </w:p>
        </w:tc>
        <w:tc>
          <w:p>
            <w:pPr>
              <w:pStyle w:val="Compact"/>
              <w:jc w:val="left"/>
            </w:pPr>
            <w:r>
              <w:t xml:space="preserve">HK$33.87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p>
            <w:pPr>
              <w:pStyle w:val="Compact"/>
              <w:jc w:val="left"/>
            </w:pPr>
            <w:r>
              <w:t xml:space="preserve">1779</w:t>
            </w:r>
          </w:p>
        </w:tc>
        <w:tc>
          <w:p>
            <w:pPr>
              <w:pStyle w:val="Compact"/>
              <w:jc w:val="left"/>
            </w:pPr>
            <w:r>
              <w:t xml:space="preserve">1.18%</w:t>
            </w:r>
          </w:p>
        </w:tc>
        <w:tc>
          <w:p>
            <w:pPr>
              <w:pStyle w:val="Compact"/>
              <w:jc w:val="left"/>
            </w:pPr>
            <w:r>
              <w:t xml:space="preserve">HK$1.61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2026-02-21</w:t>
            </w:r>
          </w:p>
        </w:tc>
        <w:tc>
          <w:p>
            <w:pPr>
              <w:pStyle w:val="Compact"/>
              <w:jc w:val="left"/>
            </w:pPr>
            <w:r>
              <w:t xml:space="preserve">週六</w:t>
            </w:r>
          </w:p>
        </w:tc>
        <w:tc>
          <w:p>
            <w:pPr>
              <w:pStyle w:val="Compact"/>
              <w:jc w:val="left"/>
            </w:pPr>
            <w:r>
              <w:t xml:space="preserve">HK$59.22</w:t>
            </w:r>
          </w:p>
        </w:tc>
        <w:tc>
          <w:p>
            <w:pPr>
              <w:pStyle w:val="Compact"/>
              <w:jc w:val="left"/>
            </w:pPr>
            <w:r>
              <w:t xml:space="preserve">58</w:t>
            </w:r>
          </w:p>
        </w:tc>
        <w:tc>
          <w:p>
            <w:pPr>
              <w:pStyle w:val="Compact"/>
              <w:jc w:val="left"/>
            </w:pPr>
            <w:r>
              <w:t xml:space="preserve">3941</w:t>
            </w:r>
          </w:p>
        </w:tc>
        <w:tc>
          <w:p>
            <w:pPr>
              <w:pStyle w:val="Compact"/>
              <w:jc w:val="left"/>
            </w:pPr>
            <w:r>
              <w:t xml:space="preserve">1.47%</w:t>
            </w:r>
          </w:p>
        </w:tc>
        <w:tc>
          <w:p>
            <w:pPr>
              <w:pStyle w:val="Compact"/>
              <w:jc w:val="left"/>
            </w:pPr>
            <w:r>
              <w:t xml:space="preserve">HK$1.02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2026-02-22</w:t>
            </w:r>
          </w:p>
        </w:tc>
        <w:tc>
          <w:p>
            <w:pPr>
              <w:pStyle w:val="Compact"/>
              <w:jc w:val="left"/>
            </w:pPr>
            <w:r>
              <w:t xml:space="preserve">週日</w:t>
            </w:r>
          </w:p>
        </w:tc>
        <w:tc>
          <w:p>
            <w:pPr>
              <w:pStyle w:val="Compact"/>
              <w:jc w:val="left"/>
            </w:pPr>
            <w:r>
              <w:t xml:space="preserve">HK$41.93</w:t>
            </w:r>
          </w:p>
        </w:tc>
        <w:tc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p>
            <w:pPr>
              <w:pStyle w:val="Compact"/>
              <w:jc w:val="left"/>
            </w:pPr>
            <w:r>
              <w:t xml:space="preserve">3824</w:t>
            </w:r>
          </w:p>
        </w:tc>
        <w:tc>
          <w:p>
            <w:pPr>
              <w:pStyle w:val="Compact"/>
              <w:jc w:val="left"/>
            </w:pPr>
            <w:r>
              <w:t xml:space="preserve">0.68%</w:t>
            </w:r>
          </w:p>
        </w:tc>
        <w:tc>
          <w:p>
            <w:pPr>
              <w:pStyle w:val="Compact"/>
              <w:jc w:val="left"/>
            </w:pPr>
            <w:r>
              <w:t xml:space="preserve">HK$1.61</w:t>
            </w:r>
          </w:p>
        </w:tc>
      </w:tr>
    </w:tbl>
    <w:p>
      <w:pPr>
        <w:pStyle w:val="Heading2"/>
      </w:pPr>
      <w:bookmarkStart w:id="28" w:name="五大優化建議"/>
      <w:r>
        <w:t xml:space="preserve">五大優化建議</w:t>
      </w:r>
      <w:bookmarkEnd w:id="28"/>
    </w:p>
    <w:p>
      <w:pPr>
        <w:pStyle w:val="FirstParagraph"/>
      </w:pPr>
      <w:r>
        <w:t xml:space="preserve">#1 立即為JP市場設置轉換追蹤</w:t>
      </w:r>
      <w:r>
        <w:t xml:space="preserve"> </w:t>
      </w:r>
      <w:r>
        <w:t xml:space="preserve">P1</w:t>
      </w:r>
    </w:p>
    <w:p>
      <w:pPr>
        <w:pStyle w:val="BodyText"/>
      </w:pPr>
      <w:r>
        <w:t xml:space="preserve">建議行動：</w:t>
      </w:r>
      <w:r>
        <w:t xml:space="preserve">在Google Ads後台為Green Tea - JP設置轉換動作，追蹤網站訪問、表單提交或購買行為</w:t>
      </w:r>
    </w:p>
    <w:p>
      <w:pPr>
        <w:pStyle w:val="BodyText"/>
      </w:pPr>
      <w:r>
        <w:t xml:space="preserve">預期成效：</w:t>
      </w:r>
      <w:r>
        <w:t xml:space="preserve">可評估JP市場真實ROI，決定是否加大投放（JP CTR達3.05%，潛力顯著）</w:t>
      </w:r>
    </w:p>
    <w:p>
      <w:pPr>
        <w:pStyle w:val="BodyText"/>
      </w:pPr>
      <w:r>
        <w:t xml:space="preserve">#2 農曆新年投放策略優化</w:t>
      </w:r>
      <w:r>
        <w:t xml:space="preserve"> </w:t>
      </w:r>
      <w:r>
        <w:t xml:space="preserve">P2</w:t>
      </w:r>
    </w:p>
    <w:p>
      <w:pPr>
        <w:pStyle w:val="BodyText"/>
      </w:pPr>
      <w:r>
        <w:t xml:space="preserve">建議行動：</w:t>
      </w:r>
      <w:r>
        <w:t xml:space="preserve">年初一至初三暫停廣告；年初四起逐步恢復；年後首週（2/6起）將日預算提高至HK$50+</w:t>
      </w:r>
    </w:p>
    <w:p>
      <w:pPr>
        <w:pStyle w:val="BodyText"/>
      </w:pPr>
      <w:r>
        <w:t xml:space="preserve">預期成效：</w:t>
      </w:r>
      <w:r>
        <w:t xml:space="preserve">預計節省年初低效費用約HK$40-60，同時捕捉節後消費反彈</w:t>
      </w:r>
    </w:p>
    <w:p>
      <w:pPr>
        <w:pStyle w:val="BodyText"/>
      </w:pPr>
      <w:r>
        <w:t xml:space="preserve">#3 集中資源於最佳時段</w:t>
      </w:r>
      <w:r>
        <w:t xml:space="preserve"> </w:t>
      </w:r>
      <w:r>
        <w:t xml:space="preserve">P3</w:t>
      </w:r>
    </w:p>
    <w:p>
      <w:pPr>
        <w:pStyle w:val="BodyText"/>
      </w:pPr>
      <w:r>
        <w:t xml:space="preserve">建議行動：</w:t>
      </w:r>
      <w:r>
        <w:t xml:space="preserve">啟用廣告時間排程，重點投放星期六09:00-13:00及星期四14:00-19:00；非高效時段降低出價20-30%</w:t>
      </w:r>
    </w:p>
    <w:p>
      <w:pPr>
        <w:pStyle w:val="BodyText"/>
      </w:pPr>
      <w:r>
        <w:t xml:space="preserve">預期成效：</w:t>
      </w:r>
      <w:r>
        <w:t xml:space="preserve">預計將整體CPA從HK$46.11降至HK$35-40</w:t>
      </w:r>
    </w:p>
    <w:p>
      <w:pPr>
        <w:pStyle w:val="BodyText"/>
      </w:pPr>
      <w:r>
        <w:t xml:space="preserve">#4 設置CPC出價上限</w:t>
      </w:r>
      <w:r>
        <w:t xml:space="preserve"> </w:t>
      </w:r>
      <w:r>
        <w:t xml:space="preserve">P4</w:t>
      </w:r>
    </w:p>
    <w:p>
      <w:pPr>
        <w:pStyle w:val="BodyText"/>
      </w:pPr>
      <w:r>
        <w:t xml:space="preserve">建議行動：</w:t>
      </w:r>
      <w:r>
        <w:t xml:space="preserve">在智能出價策略中設置最高CPC上限HK$5，防止類似2/9 HK$23.27異常消費</w:t>
      </w:r>
    </w:p>
    <w:p>
      <w:pPr>
        <w:pStyle w:val="BodyText"/>
      </w:pPr>
      <w:r>
        <w:t xml:space="preserve">預期成效：</w:t>
      </w:r>
      <w:r>
        <w:t xml:space="preserve">消除單日異常高CPC事件，提升預算使用效率</w:t>
      </w:r>
    </w:p>
    <w:p>
      <w:pPr>
        <w:pStyle w:val="BodyText"/>
      </w:pPr>
      <w:r>
        <w:t xml:space="preserve">#5 優化廣告刊登位置</w:t>
      </w:r>
      <w:r>
        <w:t xml:space="preserve"> </w:t>
      </w:r>
      <w:r>
        <w:t xml:space="preserve">P5</w:t>
      </w:r>
    </w:p>
    <w:p>
      <w:pPr>
        <w:pStyle w:val="BodyText"/>
      </w:pPr>
      <w:r>
        <w:t xml:space="preserve">建議行動：</w:t>
      </w:r>
      <w:r>
        <w:t xml:space="preserve">排除低效流動應用軟件位置（特別是遊戲類App）；增加YouTube頻道白名單，專注本地時事娛樂類頻道</w:t>
      </w:r>
    </w:p>
    <w:p>
      <w:pPr>
        <w:pStyle w:val="BodyText"/>
      </w:pPr>
      <w:r>
        <w:t xml:space="preserve">預期成效：</w:t>
      </w:r>
      <w:r>
        <w:t xml:space="preserve">提升廣告相關性，預計CTR提升至2.5-3%，轉換率改善</w:t>
      </w:r>
    </w:p>
    <w:p>
      <w:pPr>
        <w:pStyle w:val="BodyText"/>
      </w:pPr>
      <w:r>
        <w:rPr>
          <w:b/>
        </w:rPr>
        <w:t xml:space="preserve">免責聲明：</w:t>
      </w:r>
      <w:r>
        <w:t xml:space="preserve">本報告基於 Google Ads 官方數據製作。所有建議僅供參考，實際成效受市場波動影響。</w:t>
      </w:r>
    </w:p>
    <w:p>
      <w:pPr>
        <w:pStyle w:val="BodyText"/>
      </w:pPr>
      <w:r>
        <w:t xml:space="preserve">Area2 (HK) Limited | 旺角彌敦道 610 號荷李活商業中心 18 樓 1805-06 室 | info@area2.com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Tea SEM Report</dc:title>
  <dc:creator/>
  <cp:keywords/>
  <dcterms:created xsi:type="dcterms:W3CDTF">2026-03-12T08:06:08Z</dcterms:created>
  <dcterms:modified xsi:type="dcterms:W3CDTF">2026-03-12T08:06:08Z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