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會議紀錄</w:t>
      </w:r>
    </w:p>
    <w:p>
      <w:pPr>
        <w:jc w:val="center"/>
      </w:pPr>
      <w:r>
        <w:rPr>
          <w:color w:val="707070"/>
          <w:sz w:val="24"/>
        </w:rPr>
        <w:t>A2 智能助手 — 週例會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color w:val="2F5496"/>
              </w:rPr>
              <w:t>日期</w:t>
            </w:r>
          </w:p>
        </w:tc>
        <w:tc>
          <w:tcPr>
            <w:tcW w:type="dxa" w:w="2280"/>
          </w:tcPr>
          <w:p>
            <w:r>
              <w:t>2026-03-05</w:t>
            </w:r>
          </w:p>
        </w:tc>
        <w:tc>
          <w:tcPr>
            <w:tcW w:type="dxa" w:w="2280"/>
          </w:tcPr>
          <w:p>
            <w:r>
              <w:rPr>
                <w:b/>
                <w:color w:val="2F5496"/>
              </w:rPr>
              <w:t>時間</w:t>
            </w:r>
          </w:p>
        </w:tc>
        <w:tc>
          <w:tcPr>
            <w:tcW w:type="dxa" w:w="2280"/>
          </w:tcPr>
          <w:p>
            <w:r>
              <w:t>14:00 - 15:30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2F5496"/>
              </w:rPr>
              <w:t>地點</w:t>
            </w:r>
          </w:p>
        </w:tc>
        <w:tc>
          <w:tcPr>
            <w:tcW w:type="dxa" w:w="2280"/>
          </w:tcPr>
          <w:p>
            <w:r>
              <w:t>Zoom 視訊會議</w:t>
            </w:r>
          </w:p>
        </w:tc>
        <w:tc>
          <w:tcPr>
            <w:tcW w:type="dxa" w:w="2280"/>
          </w:tcPr>
          <w:p>
            <w:r>
              <w:rPr>
                <w:b/>
                <w:color w:val="2F5496"/>
              </w:rPr>
              <w:t>主持人</w:t>
            </w:r>
          </w:p>
        </w:tc>
        <w:tc>
          <w:tcPr>
            <w:tcW w:type="dxa" w:w="2280"/>
          </w:tcPr>
          <w:p>
            <w:r>
              <w:t>ErIc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2F5496"/>
              </w:rPr>
              <w:t>記錄人</w:t>
            </w:r>
          </w:p>
        </w:tc>
        <w:tc>
          <w:tcPr>
            <w:tcW w:type="dxa" w:w="2280"/>
          </w:tcPr>
          <w:p>
            <w:r>
              <w:t>A2</w:t>
            </w:r>
          </w:p>
        </w:tc>
        <w:tc>
          <w:tcPr>
            <w:tcW w:type="dxa" w:w="2280"/>
          </w:tcPr>
          <w:p>
            <w:r>
              <w:rPr>
                <w:b/>
                <w:color w:val="2F5496"/>
              </w:rPr>
              <w:t>下次會議</w:t>
            </w:r>
          </w:p>
        </w:tc>
        <w:tc>
          <w:tcPr>
            <w:tcW w:type="dxa" w:w="2280"/>
          </w:tcPr>
          <w:p>
            <w:r>
              <w:t>2026-03-12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2F5496"/>
              </w:rPr>
              <w:t>出席人數</w:t>
            </w:r>
          </w:p>
        </w:tc>
        <w:tc>
          <w:tcPr>
            <w:tcW w:type="dxa" w:w="2280"/>
          </w:tcPr>
          <w:p>
            <w:r>
              <w:t>6 人</w:t>
            </w:r>
          </w:p>
        </w:tc>
        <w:tc>
          <w:tcPr>
            <w:tcW w:type="dxa" w:w="2280"/>
          </w:tcPr>
          <w:p>
            <w:r>
              <w:rPr>
                <w:b/>
                <w:color w:val="2F5496"/>
              </w:rPr>
              <w:t>機密級別</w:t>
            </w:r>
          </w:p>
        </w:tc>
        <w:tc>
          <w:tcPr>
            <w:tcW w:type="dxa" w:w="2280"/>
          </w:tcPr>
          <w:p>
            <w:r>
              <w:t>內部</w:t>
            </w:r>
          </w:p>
        </w:tc>
      </w:tr>
    </w:tbl>
    <w:p/>
    <w:p>
      <w:pPr>
        <w:pStyle w:val="Heading1"/>
      </w:pPr>
      <w:r>
        <w:rPr>
          <w:color w:val="2F5496"/>
        </w:rPr>
        <w:t>1. 會議議題</w:t>
      </w:r>
    </w:p>
    <w:p>
      <w:pPr>
        <w:pStyle w:val="ListBullet"/>
      </w:pPr>
      <w:r>
        <w:rPr>
          <w:sz w:val="22"/>
        </w:rPr>
        <w:t>確認 Q1 項目進度及各部門分工</w:t>
      </w:r>
    </w:p>
    <w:p>
      <w:pPr>
        <w:pStyle w:val="ListBullet"/>
      </w:pPr>
      <w:r>
        <w:rPr>
          <w:sz w:val="22"/>
        </w:rPr>
        <w:t>討論 ATM 系統恢復計劃及後續安排</w:t>
      </w:r>
    </w:p>
    <w:p>
      <w:pPr>
        <w:pStyle w:val="ListBullet"/>
      </w:pPr>
      <w:r>
        <w:rPr>
          <w:sz w:val="22"/>
        </w:rPr>
        <w:t>審視客戶 UAT 反饋及 Bug 修復優先級</w:t>
      </w:r>
    </w:p>
    <w:p>
      <w:pPr>
        <w:pStyle w:val="ListBullet"/>
      </w:pPr>
      <w:r>
        <w:rPr>
          <w:sz w:val="22"/>
        </w:rPr>
        <w:t>AI 助手功能測試報告</w:t>
      </w:r>
    </w:p>
    <w:p/>
    <w:p>
      <w:pPr>
        <w:pStyle w:val="Heading1"/>
      </w:pPr>
      <w:r>
        <w:rPr>
          <w:color w:val="2F5496"/>
        </w:rPr>
        <w:t>2. 討論要點</w:t>
      </w:r>
    </w:p>
    <w:p>
      <w:pPr>
        <w:pStyle w:val="Heading2"/>
      </w:pPr>
      <w:r>
        <w:t>2.1 ATM 系統恢復</w:t>
      </w:r>
    </w:p>
    <w:p>
      <w:r>
        <w:rPr>
          <w:b/>
        </w:rPr>
        <w:t>目標重啟日期：</w:t>
      </w:r>
      <w:r>
        <w:t>2026-03-16</w:t>
      </w:r>
    </w:p>
    <w:p>
      <w:r>
        <w:rPr>
          <w:b/>
        </w:rPr>
        <w:t>決議：</w:t>
      </w:r>
      <w:r>
        <w:t>採用 SDD 週期方案，設置 50% 重啟門檻，緩衝倍數 1.5x。</w:t>
      </w:r>
    </w:p>
    <w:p/>
    <w:p>
      <w:pPr>
        <w:pStyle w:val="Heading2"/>
      </w:pPr>
      <w:r>
        <w:t>2.2 客戶 UAT 反饋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優先級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問題描述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負責人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預計完成</w:t>
            </w:r>
          </w:p>
        </w:tc>
      </w:tr>
      <w:tr>
        <w:tc>
          <w:tcPr>
            <w:tcW w:type="dxa" w:w="2280"/>
          </w:tcPr>
          <w:p>
            <w:r>
              <w:t>🔴 高</w:t>
            </w:r>
          </w:p>
        </w:tc>
        <w:tc>
          <w:tcPr>
            <w:tcW w:type="dxa" w:w="2280"/>
          </w:tcPr>
          <w:p>
            <w:r>
              <w:t>登入頁面手機版版面錯位</w:t>
            </w:r>
          </w:p>
        </w:tc>
        <w:tc>
          <w:tcPr>
            <w:tcW w:type="dxa" w:w="2280"/>
          </w:tcPr>
          <w:p>
            <w:r>
              <w:t>Aaron</w:t>
            </w:r>
          </w:p>
        </w:tc>
        <w:tc>
          <w:tcPr>
            <w:tcW w:type="dxa" w:w="2280"/>
          </w:tcPr>
          <w:p>
            <w:r>
              <w:t>2026-03-07</w:t>
            </w:r>
          </w:p>
        </w:tc>
      </w:tr>
      <w:tr>
        <w:tc>
          <w:tcPr>
            <w:tcW w:type="dxa" w:w="2280"/>
          </w:tcPr>
          <w:p>
            <w:r>
              <w:t>🟡 中</w:t>
            </w:r>
          </w:p>
        </w:tc>
        <w:tc>
          <w:tcPr>
            <w:tcW w:type="dxa" w:w="2280"/>
          </w:tcPr>
          <w:p>
            <w:r>
              <w:t>報表匯出時間過長</w:t>
            </w:r>
          </w:p>
        </w:tc>
        <w:tc>
          <w:tcPr>
            <w:tcW w:type="dxa" w:w="2280"/>
          </w:tcPr>
          <w:p>
            <w:r>
              <w:t>Norris</w:t>
            </w:r>
          </w:p>
        </w:tc>
        <w:tc>
          <w:tcPr>
            <w:tcW w:type="dxa" w:w="2280"/>
          </w:tcPr>
          <w:p>
            <w:r>
              <w:t>2026-03-10</w:t>
            </w:r>
          </w:p>
        </w:tc>
      </w:tr>
      <w:tr>
        <w:tc>
          <w:tcPr>
            <w:tcW w:type="dxa" w:w="2280"/>
          </w:tcPr>
          <w:p>
            <w:r>
              <w:t>🟢 低</w:t>
            </w:r>
          </w:p>
        </w:tc>
        <w:tc>
          <w:tcPr>
            <w:tcW w:type="dxa" w:w="2280"/>
          </w:tcPr>
          <w:p>
            <w:r>
              <w:t>導航欄文字樣式調整</w:t>
            </w:r>
          </w:p>
        </w:tc>
        <w:tc>
          <w:tcPr>
            <w:tcW w:type="dxa" w:w="2280"/>
          </w:tcPr>
          <w:p>
            <w:r>
              <w:t>Tim</w:t>
            </w:r>
          </w:p>
        </w:tc>
        <w:tc>
          <w:tcPr>
            <w:tcW w:type="dxa" w:w="2280"/>
          </w:tcPr>
          <w:p>
            <w:r>
              <w:t>2026-03-14</w:t>
            </w:r>
          </w:p>
        </w:tc>
      </w:tr>
    </w:tbl>
    <w:p/>
    <w:p>
      <w:pPr>
        <w:pStyle w:val="Heading1"/>
      </w:pPr>
      <w:r>
        <w:rPr>
          <w:color w:val="2F5496"/>
        </w:rPr>
        <w:t>3. 後續行動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負責人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行動項目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截止日期</w:t>
            </w:r>
          </w:p>
        </w:tc>
        <w:tc>
          <w:tcPr>
            <w:tcW w:type="dxa" w:w="2280"/>
            <w:shd w:fill="2F5496" w:val="clear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280"/>
          </w:tcPr>
          <w:p>
            <w:r>
              <w:t>Aaron</w:t>
            </w:r>
          </w:p>
        </w:tc>
        <w:tc>
          <w:tcPr>
            <w:tcW w:type="dxa" w:w="2280"/>
          </w:tcPr>
          <w:p>
            <w:r>
              <w:t>修復登入頁面手機版問題</w:t>
            </w:r>
          </w:p>
        </w:tc>
        <w:tc>
          <w:tcPr>
            <w:tcW w:type="dxa" w:w="2280"/>
          </w:tcPr>
          <w:p>
            <w:r>
              <w:t>2026-03-07</w:t>
            </w:r>
          </w:p>
        </w:tc>
        <w:tc>
          <w:tcPr>
            <w:tcW w:type="dxa" w:w="2280"/>
          </w:tcPr>
          <w:p>
            <w:r>
              <w:t>進行中</w:t>
            </w:r>
          </w:p>
        </w:tc>
      </w:tr>
      <w:tr>
        <w:tc>
          <w:tcPr>
            <w:tcW w:type="dxa" w:w="2280"/>
          </w:tcPr>
          <w:p>
            <w:r>
              <w:t>ErIc</w:t>
            </w:r>
          </w:p>
        </w:tc>
        <w:tc>
          <w:tcPr>
            <w:tcW w:type="dxa" w:w="2280"/>
          </w:tcPr>
          <w:p>
            <w:r>
              <w:t>審批 ATM 重啟方案</w:t>
            </w:r>
          </w:p>
        </w:tc>
        <w:tc>
          <w:tcPr>
            <w:tcW w:type="dxa" w:w="2280"/>
          </w:tcPr>
          <w:p>
            <w:r>
              <w:t>2026-03-08</w:t>
            </w:r>
          </w:p>
        </w:tc>
        <w:tc>
          <w:tcPr>
            <w:tcW w:type="dxa" w:w="2280"/>
          </w:tcPr>
          <w:p>
            <w:r>
              <w:t>待處理</w:t>
            </w:r>
          </w:p>
        </w:tc>
      </w:tr>
      <w:tr>
        <w:tc>
          <w:tcPr>
            <w:tcW w:type="dxa" w:w="2280"/>
          </w:tcPr>
          <w:p>
            <w:r>
              <w:t>A2</w:t>
            </w:r>
          </w:p>
        </w:tc>
        <w:tc>
          <w:tcPr>
            <w:tcW w:type="dxa" w:w="2280"/>
          </w:tcPr>
          <w:p>
            <w:r>
              <w:t>整理 UAT 測試報告</w:t>
            </w:r>
          </w:p>
        </w:tc>
        <w:tc>
          <w:tcPr>
            <w:tcW w:type="dxa" w:w="2280"/>
          </w:tcPr>
          <w:p>
            <w:r>
              <w:t>2026-03-09</w:t>
            </w:r>
          </w:p>
        </w:tc>
        <w:tc>
          <w:tcPr>
            <w:tcW w:type="dxa" w:w="2280"/>
          </w:tcPr>
          <w:p>
            <w:r>
              <w:t>待處理</w:t>
            </w:r>
          </w:p>
        </w:tc>
      </w:tr>
      <w:tr>
        <w:tc>
          <w:tcPr>
            <w:tcW w:type="dxa" w:w="2280"/>
          </w:tcPr>
          <w:p>
            <w:r>
              <w:t>Norris</w:t>
            </w:r>
          </w:p>
        </w:tc>
        <w:tc>
          <w:tcPr>
            <w:tcW w:type="dxa" w:w="2280"/>
          </w:tcPr>
          <w:p>
            <w:r>
              <w:t>優化報表生成效能</w:t>
            </w:r>
          </w:p>
        </w:tc>
        <w:tc>
          <w:tcPr>
            <w:tcW w:type="dxa" w:w="2280"/>
          </w:tcPr>
          <w:p>
            <w:r>
              <w:t>2026-03-10</w:t>
            </w:r>
          </w:p>
        </w:tc>
        <w:tc>
          <w:tcPr>
            <w:tcW w:type="dxa" w:w="2280"/>
          </w:tcPr>
          <w:p>
            <w:r>
              <w:t>待處理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本文件由 A2 智能助手自動生成 · 如有問題請聯絡 ErIc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