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9A7" w:rsidRDefault="005E35EA">
      <w:r>
        <w:t>ECE 595</w:t>
      </w:r>
      <w:r>
        <w:tab/>
      </w:r>
      <w:r>
        <w:tab/>
      </w:r>
      <w:r>
        <w:tab/>
        <w:t>Homework 4</w:t>
      </w:r>
      <w:r>
        <w:tab/>
      </w:r>
      <w:r>
        <w:tab/>
      </w:r>
      <w:r>
        <w:tab/>
      </w:r>
      <w:r>
        <w:tab/>
      </w:r>
      <w:r>
        <w:tab/>
      </w:r>
      <w:r w:rsidR="005A527E">
        <w:t xml:space="preserve">Due: </w:t>
      </w:r>
      <w:r w:rsidR="00A143F4">
        <w:t>8</w:t>
      </w:r>
      <w:r w:rsidR="005A527E">
        <w:t xml:space="preserve"> PM</w:t>
      </w:r>
      <w:r w:rsidR="00FE4A4B">
        <w:t xml:space="preserve">, </w:t>
      </w:r>
      <w:r w:rsidR="00A143F4">
        <w:t>March</w:t>
      </w:r>
      <w:r>
        <w:t xml:space="preserve"> </w:t>
      </w:r>
      <w:r w:rsidR="00F014DB">
        <w:t>20</w:t>
      </w:r>
    </w:p>
    <w:p w:rsidR="008B5544" w:rsidRDefault="008B5544"/>
    <w:p w:rsidR="008B5544" w:rsidRDefault="008B5544"/>
    <w:p w:rsidR="008B5544" w:rsidRDefault="00FE4A4B">
      <w:r>
        <w:t>Using t</w:t>
      </w:r>
      <w:r w:rsidR="008B5544">
        <w:t xml:space="preserve">he </w:t>
      </w:r>
      <w:r w:rsidR="00C62ED0">
        <w:t xml:space="preserve">attached </w:t>
      </w:r>
      <w:r w:rsidR="008B5544">
        <w:t>data file</w:t>
      </w:r>
      <w:r w:rsidR="00C62ED0">
        <w:t>, ex2data1.txt</w:t>
      </w:r>
      <w:r>
        <w:t>, perform a multivariate l</w:t>
      </w:r>
      <w:r w:rsidR="00C62ED0">
        <w:t>ogistic</w:t>
      </w:r>
      <w:r>
        <w:t xml:space="preserve"> regression with </w:t>
      </w:r>
      <w:r w:rsidR="00C62ED0">
        <w:t xml:space="preserve">the two features, Exam 1 score and Exam 2 score for the admitted and not admitted classes.  </w:t>
      </w:r>
      <w:r w:rsidR="00FF43FB">
        <w:t xml:space="preserve">The decision boundary for the two-feature case is a straight line.  </w:t>
      </w:r>
      <w:r w:rsidR="00C62ED0">
        <w:t xml:space="preserve">(Features do not need to be normalized for this case.) </w:t>
      </w:r>
    </w:p>
    <w:p w:rsidR="00DA44E8" w:rsidRDefault="00DA44E8"/>
    <w:p w:rsidR="00DA44E8" w:rsidRDefault="00C62ED0">
      <w:r>
        <w:t>Note that the data file was created in MATLAB; hence, you can open it using</w:t>
      </w:r>
    </w:p>
    <w:p w:rsidR="00DA44E8" w:rsidRDefault="00DA44E8"/>
    <w:p w:rsidR="00C62ED0" w:rsidRDefault="00C62ED0" w:rsidP="00C62ED0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load(</w:t>
      </w:r>
      <w:r>
        <w:rPr>
          <w:rFonts w:ascii="Courier New" w:hAnsi="Courier New" w:cs="Courier New"/>
          <w:color w:val="A020F0"/>
          <w:sz w:val="20"/>
          <w:szCs w:val="20"/>
        </w:rPr>
        <w:t>'ex2data1.txt'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44E8" w:rsidRPr="00C62ED0" w:rsidRDefault="00C62ED0" w:rsidP="00C62ED0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 [1, 2]); y = data(:, 3);</w:t>
      </w:r>
      <w:r>
        <w:rPr>
          <w:rFonts w:ascii="Courier New" w:hAnsi="Courier New" w:cs="Courier New"/>
          <w:szCs w:val="24"/>
        </w:rPr>
        <w:t xml:space="preserve"> </w:t>
      </w:r>
      <w:r w:rsidRPr="00C62ED0">
        <w:rPr>
          <w:rFonts w:ascii="Courier New" w:hAnsi="Courier New" w:cs="Courier New"/>
          <w:color w:val="00B050"/>
          <w:sz w:val="20"/>
          <w:szCs w:val="20"/>
        </w:rPr>
        <w:t xml:space="preserve"> % y has values of 0 and 1.</w:t>
      </w:r>
    </w:p>
    <w:p w:rsidR="00DF637C" w:rsidRDefault="00DF637C"/>
    <w:p w:rsidR="008158C4" w:rsidRDefault="008158C4">
      <w:r>
        <w:t>Initialize the parameters using</w:t>
      </w:r>
    </w:p>
    <w:p w:rsidR="008158C4" w:rsidRDefault="008158C4"/>
    <w:p w:rsidR="008158C4" w:rsidRPr="008158C4" w:rsidRDefault="008158C4" w:rsidP="008158C4">
      <w:pPr>
        <w:autoSpaceDE w:val="0"/>
        <w:autoSpaceDN w:val="0"/>
        <w:adjustRightInd w:val="0"/>
        <w:rPr>
          <w:rFonts w:ascii="Courier New" w:hAnsi="Courier New" w:cs="Courier New"/>
          <w:color w:val="00B050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zeros(n + 1, 1);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158C4">
        <w:rPr>
          <w:rFonts w:ascii="Courier New" w:hAnsi="Courier New" w:cs="Courier New"/>
          <w:color w:val="00B050"/>
          <w:sz w:val="20"/>
          <w:szCs w:val="20"/>
        </w:rPr>
        <w:t>% The size of theta (n) must have been defined.</w:t>
      </w:r>
    </w:p>
    <w:p w:rsidR="008158C4" w:rsidRDefault="008158C4"/>
    <w:p w:rsidR="008158C4" w:rsidRDefault="00B8675C">
      <w:r>
        <w:t xml:space="preserve">Write m-functions for </w:t>
      </w:r>
      <w:r w:rsidR="00996172">
        <w:t xml:space="preserve">plotting, </w:t>
      </w:r>
      <w:r>
        <w:t>computing the cost</w:t>
      </w:r>
      <w:r w:rsidR="00F43C3F">
        <w:t xml:space="preserve"> (J),</w:t>
      </w:r>
      <w:r>
        <w:t xml:space="preserve"> grad</w:t>
      </w:r>
      <w:r w:rsidR="00996172">
        <w:t xml:space="preserve">ient </w:t>
      </w:r>
      <w:r w:rsidR="00F43C3F">
        <w:t xml:space="preserve">and updating theta </w:t>
      </w:r>
      <w:r w:rsidR="00996172">
        <w:t>(</w:t>
      </w:r>
      <w:r w:rsidR="00F43C3F">
        <w:t>all</w:t>
      </w:r>
      <w:r w:rsidR="00996172">
        <w:t xml:space="preserve"> </w:t>
      </w:r>
      <w:r w:rsidR="00716B43">
        <w:t xml:space="preserve">three </w:t>
      </w:r>
      <w:r w:rsidR="00996172">
        <w:t>in one function</w:t>
      </w:r>
      <w:r w:rsidR="00F43C3F">
        <w:t>, or more for ease in debugging</w:t>
      </w:r>
      <w:r w:rsidR="00996172">
        <w:t>)</w:t>
      </w:r>
      <w:r>
        <w:t>.  These functions, in turn, may call other functions such as for calculating the sigmoid and others.</w:t>
      </w:r>
    </w:p>
    <w:p w:rsidR="00DA44E8" w:rsidRDefault="00716B43">
      <w:r>
        <w:t>Gradient calculation, hypothesis and p</w:t>
      </w:r>
      <w:r w:rsidR="00DA44E8">
        <w:t xml:space="preserve">arameter updating </w:t>
      </w:r>
      <w:r>
        <w:t>need to</w:t>
      </w:r>
      <w:r w:rsidR="00DA44E8">
        <w:t xml:space="preserve"> be carried out in </w:t>
      </w:r>
      <w:proofErr w:type="spellStart"/>
      <w:r w:rsidR="00DA44E8">
        <w:t>vectorized</w:t>
      </w:r>
      <w:proofErr w:type="spellEnd"/>
      <w:r w:rsidR="00DA44E8">
        <w:t xml:space="preserve"> form.</w:t>
      </w:r>
    </w:p>
    <w:p w:rsidR="00067AB3" w:rsidRDefault="00067AB3" w:rsidP="00FF43FB"/>
    <w:p w:rsidR="00067AB3" w:rsidRDefault="00067AB3" w:rsidP="00067AB3">
      <w:pPr>
        <w:ind w:left="144"/>
      </w:pPr>
      <w:r>
        <w:t>You need to turn in the following.</w:t>
      </w:r>
    </w:p>
    <w:p w:rsidR="00DB643A" w:rsidRDefault="00DB643A" w:rsidP="00DB643A">
      <w:pPr>
        <w:pStyle w:val="ListParagraph"/>
        <w:numPr>
          <w:ilvl w:val="0"/>
          <w:numId w:val="3"/>
        </w:numPr>
      </w:pPr>
      <w:r>
        <w:t>Scatter plot of the two features with y = 1 and y = 0 distinguished</w:t>
      </w:r>
      <w:r>
        <w:t xml:space="preserve"> (similar to</w:t>
      </w:r>
      <w:r>
        <w:t xml:space="preserve"> </w:t>
      </w:r>
      <w:r>
        <w:t>F</w:t>
      </w:r>
      <w:r>
        <w:t>ig</w:t>
      </w:r>
      <w:r>
        <w:t>. 1).</w:t>
      </w:r>
    </w:p>
    <w:p w:rsidR="00DB643A" w:rsidRDefault="00DB643A" w:rsidP="00DB643A">
      <w:pPr>
        <w:pStyle w:val="ListParagraph"/>
        <w:ind w:left="504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0" allowOverlap="0" wp14:anchorId="3C137145" wp14:editId="50ED2DA5">
            <wp:simplePos x="0" y="0"/>
            <wp:positionH relativeFrom="column">
              <wp:posOffset>346075</wp:posOffset>
            </wp:positionH>
            <wp:positionV relativeFrom="margin">
              <wp:posOffset>4419600</wp:posOffset>
            </wp:positionV>
            <wp:extent cx="4818380" cy="3611880"/>
            <wp:effectExtent l="0" t="0" r="127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Fig. 1</w:t>
      </w:r>
    </w:p>
    <w:p w:rsidR="00742E92" w:rsidRDefault="00742E92" w:rsidP="00DB643A">
      <w:pPr>
        <w:pStyle w:val="ListParagraph"/>
        <w:numPr>
          <w:ilvl w:val="0"/>
          <w:numId w:val="3"/>
        </w:numPr>
      </w:pPr>
      <w:bookmarkStart w:id="0" w:name="_GoBack"/>
      <w:bookmarkEnd w:id="0"/>
      <w:r>
        <w:lastRenderedPageBreak/>
        <w:t>Cost at initial theta of all zeros.</w:t>
      </w:r>
    </w:p>
    <w:p w:rsidR="00742E92" w:rsidRDefault="00742E92" w:rsidP="00590F47">
      <w:pPr>
        <w:pStyle w:val="ListParagraph"/>
        <w:numPr>
          <w:ilvl w:val="0"/>
          <w:numId w:val="3"/>
        </w:numPr>
      </w:pPr>
      <w:r>
        <w:t>Parameter values for theta.</w:t>
      </w:r>
    </w:p>
    <w:p w:rsidR="00742E92" w:rsidRDefault="00742E92" w:rsidP="00590F47">
      <w:pPr>
        <w:pStyle w:val="ListParagraph"/>
        <w:numPr>
          <w:ilvl w:val="0"/>
          <w:numId w:val="3"/>
        </w:numPr>
      </w:pPr>
      <w:r>
        <w:t>Cost after 400 iterations of logistic regression algorithm</w:t>
      </w:r>
      <w:r w:rsidR="00F014DB">
        <w:t xml:space="preserve"> </w:t>
      </w:r>
      <w:proofErr w:type="gramStart"/>
      <w:r w:rsidR="00F014DB">
        <w:t xml:space="preserve">with </w:t>
      </w:r>
      <w:proofErr w:type="gramEnd"/>
      <w:r w:rsidR="00F014DB" w:rsidRPr="00590936">
        <w:rPr>
          <w:position w:val="-6"/>
        </w:rPr>
        <w:object w:dxaOrig="7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8.75pt;height:14.4pt" o:ole="">
            <v:imagedata r:id="rId7" o:title=""/>
          </v:shape>
          <o:OLEObject Type="Embed" ProgID="Equation.DSMT4" ShapeID="_x0000_i1033" DrawAspect="Content" ObjectID="_1613141163" r:id="rId8"/>
        </w:object>
      </w:r>
      <w:r>
        <w:t>.</w:t>
      </w:r>
    </w:p>
    <w:p w:rsidR="00941F75" w:rsidRDefault="00941F75" w:rsidP="00590F47">
      <w:pPr>
        <w:pStyle w:val="ListParagraph"/>
        <w:numPr>
          <w:ilvl w:val="0"/>
          <w:numId w:val="3"/>
        </w:numPr>
      </w:pPr>
      <w:r>
        <w:t xml:space="preserve">Decision boundary for </w:t>
      </w:r>
      <w:r>
        <w:t>logistic regression</w:t>
      </w:r>
      <w:r w:rsidR="008F0564">
        <w:t xml:space="preserve"> superimposed on the scatter plot.</w:t>
      </w:r>
    </w:p>
    <w:p w:rsidR="00984546" w:rsidRDefault="00984546" w:rsidP="00590F47">
      <w:pPr>
        <w:pStyle w:val="ListParagraph"/>
        <w:numPr>
          <w:ilvl w:val="0"/>
          <w:numId w:val="3"/>
        </w:numPr>
      </w:pPr>
      <w:r>
        <w:t>Training accuracy</w:t>
      </w:r>
      <w:r w:rsidR="00F014DB">
        <w:t xml:space="preserve"> – No. of correct decision</w:t>
      </w:r>
      <w:r w:rsidR="008F0564">
        <w:t>s</w:t>
      </w:r>
      <w:r w:rsidR="00F014DB">
        <w:t>/Total No</w:t>
      </w:r>
      <w:r>
        <w:t>.</w:t>
      </w:r>
      <w:r w:rsidR="00F014DB">
        <w:t xml:space="preserve"> of students</w:t>
      </w:r>
      <w:r w:rsidR="008F0564">
        <w:t>, in percentage</w:t>
      </w:r>
      <w:r w:rsidR="00F014DB">
        <w:t>.</w:t>
      </w:r>
    </w:p>
    <w:p w:rsidR="00067AB3" w:rsidRDefault="00FF43FB" w:rsidP="00590F47">
      <w:pPr>
        <w:pStyle w:val="ListParagraph"/>
        <w:numPr>
          <w:ilvl w:val="0"/>
          <w:numId w:val="3"/>
        </w:numPr>
      </w:pPr>
      <w:r>
        <w:t xml:space="preserve">Probability of getting admitted for a student with Exam 1 score of 45 and Exam 2 score of 85. </w:t>
      </w:r>
    </w:p>
    <w:p w:rsidR="00067AB3" w:rsidRDefault="00067AB3" w:rsidP="00984546">
      <w:pPr>
        <w:pStyle w:val="ListParagraph"/>
        <w:ind w:left="504"/>
      </w:pPr>
    </w:p>
    <w:p w:rsidR="004A0A4E" w:rsidRDefault="00984546" w:rsidP="004A0A4E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t xml:space="preserve">For the next part, you are given a training set of two-class data </w:t>
      </w:r>
      <w:r w:rsidR="004A0A4E">
        <w:t xml:space="preserve">(MATLAB file: </w:t>
      </w:r>
      <w:r w:rsidR="004A0A4E">
        <w:rPr>
          <w:rFonts w:ascii="Courier New" w:hAnsi="Courier New" w:cs="Courier New"/>
          <w:color w:val="A020F0"/>
          <w:sz w:val="20"/>
          <w:szCs w:val="20"/>
        </w:rPr>
        <w:t>ex2data2.txt)</w:t>
      </w:r>
    </w:p>
    <w:p w:rsidR="00984546" w:rsidRDefault="00984546" w:rsidP="004A0A4E">
      <w:pPr>
        <w:pStyle w:val="ListParagraph"/>
        <w:ind w:left="0"/>
      </w:pPr>
      <w:proofErr w:type="gramStart"/>
      <w:r>
        <w:t>that</w:t>
      </w:r>
      <w:proofErr w:type="gramEnd"/>
      <w:r>
        <w:t xml:space="preserve"> is not linearly separable.  The data comes from </w:t>
      </w:r>
      <w:r w:rsidR="004A0A4E">
        <w:t xml:space="preserve">microchip testing for acceptable and rejected chips based on two features, Test </w:t>
      </w:r>
      <w:r w:rsidR="00FD7723">
        <w:t xml:space="preserve">1 </w:t>
      </w:r>
      <w:r w:rsidR="004A0A4E">
        <w:t xml:space="preserve">and Test2.  </w:t>
      </w:r>
      <w:r>
        <w:t xml:space="preserve">For this case, you need to use </w:t>
      </w:r>
      <w:r w:rsidR="004A0A4E">
        <w:t>6</w:t>
      </w:r>
      <w:r w:rsidR="004A0A4E" w:rsidRPr="004A0A4E">
        <w:rPr>
          <w:vertAlign w:val="superscript"/>
        </w:rPr>
        <w:t>th</w:t>
      </w:r>
      <w:r w:rsidR="004A0A4E">
        <w:t xml:space="preserve"> order polynomial features, </w:t>
      </w:r>
      <w:r w:rsidR="004A0A4E" w:rsidRPr="004A0A4E">
        <w:rPr>
          <w:position w:val="-12"/>
        </w:rPr>
        <w:object w:dxaOrig="4260" w:dyaOrig="380">
          <v:shape id="_x0000_i1025" type="#_x0000_t75" style="width:213.25pt;height:18.85pt" o:ole="">
            <v:imagedata r:id="rId9" o:title=""/>
          </v:shape>
          <o:OLEObject Type="Embed" ProgID="Equation.DSMT4" ShapeID="_x0000_i1025" DrawAspect="Content" ObjectID="_1613141164" r:id="rId10"/>
        </w:object>
      </w:r>
      <w:r w:rsidR="004A0A4E">
        <w:t xml:space="preserve">  (</w:t>
      </w:r>
      <w:r w:rsidR="004A33F8">
        <w:t xml:space="preserve">27 elements) for X.  </w:t>
      </w:r>
      <w:r w:rsidR="00FD7723">
        <w:t xml:space="preserve">Notice that the features now have widely different ranges; hence, each must be normalized using mean and standard deviation.  </w:t>
      </w:r>
      <w:proofErr w:type="gramStart"/>
      <w:r w:rsidR="004A33F8">
        <w:t xml:space="preserve">With </w:t>
      </w:r>
      <w:r w:rsidR="004A33F8" w:rsidRPr="004A33F8">
        <w:rPr>
          <w:position w:val="-6"/>
        </w:rPr>
        <w:object w:dxaOrig="800" w:dyaOrig="320">
          <v:shape id="_x0000_i1026" type="#_x0000_t75" style="width:39.9pt;height:15.5pt" o:ole="">
            <v:imagedata r:id="rId11" o:title=""/>
          </v:shape>
          <o:OLEObject Type="Embed" ProgID="Equation.DSMT4" ShapeID="_x0000_i1026" DrawAspect="Content" ObjectID="_1613141165" r:id="rId12"/>
        </w:object>
      </w:r>
      <w:r w:rsidR="004A33F8">
        <w:t xml:space="preserve"> , a complex decision boundary can be obtained using logistic regression.  To avoid overfitting, you need to use regularization of all the parameters (</w:t>
      </w:r>
      <w:proofErr w:type="gramStart"/>
      <w:r w:rsidR="004A33F8">
        <w:t xml:space="preserve">except </w:t>
      </w:r>
      <w:proofErr w:type="gramEnd"/>
      <w:r w:rsidR="004A33F8" w:rsidRPr="004A33F8">
        <w:rPr>
          <w:position w:val="-12"/>
        </w:rPr>
        <w:object w:dxaOrig="260" w:dyaOrig="360">
          <v:shape id="_x0000_i1027" type="#_x0000_t75" style="width:12.75pt;height:18.3pt" o:ole="">
            <v:imagedata r:id="rId13" o:title=""/>
          </v:shape>
          <o:OLEObject Type="Embed" ProgID="Equation.DSMT4" ShapeID="_x0000_i1027" DrawAspect="Content" ObjectID="_1613141166" r:id="rId14"/>
        </w:object>
      </w:r>
      <w:r w:rsidR="004A33F8">
        <w:t xml:space="preserve">) while minimizing the cost function in logistic regression.  </w:t>
      </w:r>
      <w:r w:rsidR="00590936">
        <w:t xml:space="preserve">Develop the code for regularized logistic regression with </w:t>
      </w:r>
      <w:r w:rsidR="00590936" w:rsidRPr="00590936">
        <w:rPr>
          <w:position w:val="-6"/>
        </w:rPr>
        <w:object w:dxaOrig="540" w:dyaOrig="279">
          <v:shape id="_x0000_i1028" type="#_x0000_t75" style="width:27.15pt;height:14.4pt" o:ole="">
            <v:imagedata r:id="rId15" o:title=""/>
          </v:shape>
          <o:OLEObject Type="Embed" ProgID="Equation.DSMT4" ShapeID="_x0000_i1028" DrawAspect="Content" ObjectID="_1613141167" r:id="rId16"/>
        </w:object>
      </w:r>
      <w:r w:rsidR="00590936">
        <w:t xml:space="preserve"> and run for 500 iterations </w:t>
      </w:r>
      <w:proofErr w:type="gramStart"/>
      <w:r w:rsidR="00590936">
        <w:t xml:space="preserve">with </w:t>
      </w:r>
      <w:proofErr w:type="gramEnd"/>
      <w:r w:rsidR="00590936" w:rsidRPr="00590936">
        <w:rPr>
          <w:position w:val="-6"/>
        </w:rPr>
        <w:object w:dxaOrig="760" w:dyaOrig="279">
          <v:shape id="_x0000_i1029" type="#_x0000_t75" style="width:38.75pt;height:14.4pt" o:ole="">
            <v:imagedata r:id="rId7" o:title=""/>
          </v:shape>
          <o:OLEObject Type="Embed" ProgID="Equation.DSMT4" ShapeID="_x0000_i1029" DrawAspect="Content" ObjectID="_1613141168" r:id="rId17"/>
        </w:object>
      </w:r>
      <w:r w:rsidR="00590936">
        <w:t xml:space="preserve">.  If the error J does not reach a minimum, you may increase the number of iterations or </w:t>
      </w:r>
      <w:proofErr w:type="gramStart"/>
      <w:r w:rsidR="00590936">
        <w:t xml:space="preserve">change </w:t>
      </w:r>
      <w:proofErr w:type="gramEnd"/>
      <w:r w:rsidR="00590936" w:rsidRPr="00590936">
        <w:rPr>
          <w:position w:val="-6"/>
        </w:rPr>
        <w:object w:dxaOrig="240" w:dyaOrig="220">
          <v:shape id="_x0000_i1030" type="#_x0000_t75" style="width:12.2pt;height:11.65pt" o:ole="">
            <v:imagedata r:id="rId18" o:title=""/>
          </v:shape>
          <o:OLEObject Type="Embed" ProgID="Equation.DSMT4" ShapeID="_x0000_i1030" DrawAspect="Content" ObjectID="_1613141169" r:id="rId19"/>
        </w:object>
      </w:r>
      <w:r w:rsidR="00590936">
        <w:t xml:space="preserve">. </w:t>
      </w:r>
      <w:r w:rsidR="004A33F8">
        <w:t xml:space="preserve"> </w:t>
      </w:r>
    </w:p>
    <w:p w:rsidR="00590F47" w:rsidRDefault="00590F47" w:rsidP="004A0A4E">
      <w:pPr>
        <w:pStyle w:val="ListParagraph"/>
        <w:ind w:left="0"/>
      </w:pPr>
    </w:p>
    <w:p w:rsidR="00590F47" w:rsidRDefault="00F36495" w:rsidP="004A0A4E">
      <w:pPr>
        <w:pStyle w:val="ListParagraph"/>
        <w:ind w:left="0"/>
      </w:pPr>
      <w:r>
        <w:t>Fig. 2 shows</w:t>
      </w:r>
      <w:r w:rsidR="00590F47">
        <w:t xml:space="preserve"> an example of decision boundary.</w:t>
      </w:r>
    </w:p>
    <w:p w:rsidR="00590F47" w:rsidRDefault="00C55A1C" w:rsidP="004A0A4E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324475" cy="3995420"/>
            <wp:effectExtent l="0" t="0" r="952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F47" w:rsidRDefault="00F36495" w:rsidP="00F36495">
      <w:pPr>
        <w:pStyle w:val="ListParagraph"/>
        <w:ind w:left="0"/>
        <w:jc w:val="center"/>
      </w:pPr>
      <w:r>
        <w:t>Fig. 2</w:t>
      </w:r>
    </w:p>
    <w:p w:rsidR="006C26B4" w:rsidRDefault="006C26B4" w:rsidP="00067AB3">
      <w:pPr>
        <w:ind w:left="144"/>
      </w:pPr>
    </w:p>
    <w:p w:rsidR="00590F47" w:rsidRDefault="00FD7723" w:rsidP="00067AB3">
      <w:pPr>
        <w:ind w:left="144"/>
      </w:pPr>
      <w:r>
        <w:t>The decision boundary plot may be obtained using two arrays defined as</w:t>
      </w:r>
    </w:p>
    <w:p w:rsidR="00FD7723" w:rsidRPr="00F36495" w:rsidRDefault="00FD7723" w:rsidP="00FD7723">
      <w:pPr>
        <w:autoSpaceDE w:val="0"/>
        <w:autoSpaceDN w:val="0"/>
        <w:adjustRightInd w:val="0"/>
        <w:rPr>
          <w:rFonts w:ascii="Courier New" w:hAnsi="Courier New" w:cs="Courier New"/>
          <w:sz w:val="32"/>
          <w:szCs w:val="24"/>
        </w:rPr>
      </w:pPr>
      <w:r w:rsidRPr="00F36495">
        <w:rPr>
          <w:rFonts w:ascii="Courier New" w:hAnsi="Courier New" w:cs="Courier New"/>
          <w:color w:val="000000"/>
          <w:szCs w:val="20"/>
        </w:rPr>
        <w:lastRenderedPageBreak/>
        <w:t xml:space="preserve">    u = </w:t>
      </w:r>
      <w:proofErr w:type="spellStart"/>
      <w:proofErr w:type="gramStart"/>
      <w:r w:rsidRPr="00F36495">
        <w:rPr>
          <w:rFonts w:ascii="Courier New" w:hAnsi="Courier New" w:cs="Courier New"/>
          <w:color w:val="000000"/>
          <w:szCs w:val="20"/>
        </w:rPr>
        <w:t>linspace</w:t>
      </w:r>
      <w:proofErr w:type="spellEnd"/>
      <w:r w:rsidRPr="00F36495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F36495">
        <w:rPr>
          <w:rFonts w:ascii="Courier New" w:hAnsi="Courier New" w:cs="Courier New"/>
          <w:color w:val="000000"/>
          <w:szCs w:val="20"/>
        </w:rPr>
        <w:t>-1, 1.5, 50);</w:t>
      </w:r>
    </w:p>
    <w:p w:rsidR="00FD7723" w:rsidRPr="00F36495" w:rsidRDefault="00FD7723" w:rsidP="00FD7723">
      <w:pPr>
        <w:autoSpaceDE w:val="0"/>
        <w:autoSpaceDN w:val="0"/>
        <w:adjustRightInd w:val="0"/>
        <w:rPr>
          <w:rFonts w:ascii="Courier New" w:hAnsi="Courier New" w:cs="Courier New"/>
          <w:sz w:val="32"/>
          <w:szCs w:val="24"/>
        </w:rPr>
      </w:pPr>
      <w:r w:rsidRPr="00F36495">
        <w:rPr>
          <w:rFonts w:ascii="Courier New" w:hAnsi="Courier New" w:cs="Courier New"/>
          <w:color w:val="000000"/>
          <w:szCs w:val="20"/>
        </w:rPr>
        <w:t xml:space="preserve">    v = </w:t>
      </w:r>
      <w:proofErr w:type="spellStart"/>
      <w:proofErr w:type="gramStart"/>
      <w:r w:rsidRPr="00F36495">
        <w:rPr>
          <w:rFonts w:ascii="Courier New" w:hAnsi="Courier New" w:cs="Courier New"/>
          <w:color w:val="000000"/>
          <w:szCs w:val="20"/>
        </w:rPr>
        <w:t>linspace</w:t>
      </w:r>
      <w:proofErr w:type="spellEnd"/>
      <w:r w:rsidRPr="00F36495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F36495">
        <w:rPr>
          <w:rFonts w:ascii="Courier New" w:hAnsi="Courier New" w:cs="Courier New"/>
          <w:color w:val="000000"/>
          <w:szCs w:val="20"/>
        </w:rPr>
        <w:t>-1, 1.5, 50);</w:t>
      </w:r>
    </w:p>
    <w:p w:rsidR="00FD7723" w:rsidRDefault="00FD7723" w:rsidP="00067AB3">
      <w:pPr>
        <w:ind w:left="144"/>
      </w:pPr>
      <w:r>
        <w:t xml:space="preserve">Treating u and v as input, obtain the polynomial features, normalize them and get the hypothesis values z for each pair of u and v.  Now use </w:t>
      </w:r>
      <w:proofErr w:type="gramStart"/>
      <w:r w:rsidRPr="00F36495">
        <w:rPr>
          <w:rFonts w:ascii="Courier New" w:hAnsi="Courier New" w:cs="Courier New"/>
          <w:color w:val="7F7F7F" w:themeColor="text1" w:themeTint="80"/>
        </w:rPr>
        <w:t>contour(</w:t>
      </w:r>
      <w:proofErr w:type="gramEnd"/>
      <w:r w:rsidRPr="00F36495">
        <w:rPr>
          <w:rFonts w:ascii="Courier New" w:hAnsi="Courier New" w:cs="Courier New"/>
          <w:color w:val="7F7F7F" w:themeColor="text1" w:themeTint="80"/>
        </w:rPr>
        <w:t>u, v, z, [0, 0])</w:t>
      </w:r>
      <w:r>
        <w:t xml:space="preserve"> to plot.   </w:t>
      </w:r>
    </w:p>
    <w:p w:rsidR="00FD7723" w:rsidRDefault="00FD7723" w:rsidP="00067AB3">
      <w:pPr>
        <w:ind w:left="144"/>
      </w:pPr>
    </w:p>
    <w:p w:rsidR="00590F47" w:rsidRDefault="00590F47" w:rsidP="00067AB3">
      <w:pPr>
        <w:ind w:left="144"/>
      </w:pPr>
      <w:proofErr w:type="gramStart"/>
      <w:r>
        <w:t xml:space="preserve">Try running your code for different values of </w:t>
      </w:r>
      <w:r w:rsidRPr="00590F47">
        <w:rPr>
          <w:position w:val="-6"/>
        </w:rPr>
        <w:object w:dxaOrig="220" w:dyaOrig="279">
          <v:shape id="_x0000_i1031" type="#_x0000_t75" style="width:11.65pt;height:14.4pt" o:ole="">
            <v:imagedata r:id="rId21" o:title=""/>
          </v:shape>
          <o:OLEObject Type="Embed" ProgID="Equation.DSMT4" ShapeID="_x0000_i1031" DrawAspect="Content" ObjectID="_1613141170" r:id="rId22"/>
        </w:object>
      </w:r>
      <w:r>
        <w:t xml:space="preserve"> to see the effect of regularization.</w:t>
      </w:r>
      <w:proofErr w:type="gramEnd"/>
      <w:r>
        <w:t xml:space="preserve">  Turn in the following.</w:t>
      </w:r>
    </w:p>
    <w:p w:rsidR="00590F47" w:rsidRDefault="00590F47" w:rsidP="00067AB3">
      <w:pPr>
        <w:ind w:left="144"/>
      </w:pPr>
    </w:p>
    <w:p w:rsidR="00590F47" w:rsidRDefault="00590F47" w:rsidP="00590F47">
      <w:pPr>
        <w:pStyle w:val="ListParagraph"/>
        <w:numPr>
          <w:ilvl w:val="0"/>
          <w:numId w:val="4"/>
        </w:numPr>
      </w:pPr>
      <w:r>
        <w:t>Scatter plot of the two features with y = 1 and y = 0 distinguished.</w:t>
      </w:r>
    </w:p>
    <w:p w:rsidR="00590F47" w:rsidRDefault="00590F47" w:rsidP="00590F47">
      <w:pPr>
        <w:pStyle w:val="ListParagraph"/>
        <w:numPr>
          <w:ilvl w:val="0"/>
          <w:numId w:val="4"/>
        </w:numPr>
      </w:pPr>
      <w:r>
        <w:t>Cost at initial theta of all zeros.</w:t>
      </w:r>
    </w:p>
    <w:p w:rsidR="00590F47" w:rsidRDefault="00590F47" w:rsidP="00590F47">
      <w:pPr>
        <w:pStyle w:val="ListParagraph"/>
        <w:numPr>
          <w:ilvl w:val="0"/>
          <w:numId w:val="4"/>
        </w:numPr>
      </w:pPr>
      <w:r>
        <w:t>Parameter values for theta.</w:t>
      </w:r>
    </w:p>
    <w:p w:rsidR="00590F47" w:rsidRDefault="00590F47" w:rsidP="00590F47">
      <w:pPr>
        <w:pStyle w:val="ListParagraph"/>
        <w:numPr>
          <w:ilvl w:val="0"/>
          <w:numId w:val="4"/>
        </w:numPr>
      </w:pPr>
      <w:r>
        <w:t>Cost after 400 iterations of regularized logistic regression algorithm.</w:t>
      </w:r>
    </w:p>
    <w:p w:rsidR="00590F47" w:rsidRDefault="00590F47" w:rsidP="00590F47">
      <w:pPr>
        <w:pStyle w:val="ListParagraph"/>
        <w:numPr>
          <w:ilvl w:val="0"/>
          <w:numId w:val="4"/>
        </w:numPr>
      </w:pPr>
      <w:r>
        <w:t>Training accuracy.</w:t>
      </w:r>
    </w:p>
    <w:p w:rsidR="00590F47" w:rsidRDefault="007F33EF" w:rsidP="00590F47">
      <w:pPr>
        <w:pStyle w:val="ListParagraph"/>
        <w:numPr>
          <w:ilvl w:val="0"/>
          <w:numId w:val="4"/>
        </w:numPr>
      </w:pPr>
      <w:r>
        <w:t xml:space="preserve">Plots of data along with decision boundary for at least three cases </w:t>
      </w:r>
      <w:proofErr w:type="gramStart"/>
      <w:r>
        <w:t xml:space="preserve">of </w:t>
      </w:r>
      <w:proofErr w:type="gramEnd"/>
      <w:r w:rsidRPr="00590F47">
        <w:rPr>
          <w:position w:val="-6"/>
        </w:rPr>
        <w:object w:dxaOrig="220" w:dyaOrig="279">
          <v:shape id="_x0000_i1032" type="#_x0000_t75" style="width:11.65pt;height:14.4pt" o:ole="">
            <v:imagedata r:id="rId21" o:title=""/>
          </v:shape>
          <o:OLEObject Type="Embed" ProgID="Equation.DSMT4" ShapeID="_x0000_i1032" DrawAspect="Content" ObjectID="_1613141171" r:id="rId23"/>
        </w:object>
      </w:r>
      <w:r>
        <w:t>.</w:t>
      </w:r>
    </w:p>
    <w:sectPr w:rsidR="00590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2353C"/>
    <w:multiLevelType w:val="hybridMultilevel"/>
    <w:tmpl w:val="16C03898"/>
    <w:lvl w:ilvl="0" w:tplc="48B0F68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>
    <w:nsid w:val="28FB67B7"/>
    <w:multiLevelType w:val="hybridMultilevel"/>
    <w:tmpl w:val="76229816"/>
    <w:lvl w:ilvl="0" w:tplc="0409000F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>
    <w:nsid w:val="361C0417"/>
    <w:multiLevelType w:val="hybridMultilevel"/>
    <w:tmpl w:val="D1D69118"/>
    <w:lvl w:ilvl="0" w:tplc="3EA49BB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>
    <w:nsid w:val="62941248"/>
    <w:multiLevelType w:val="hybridMultilevel"/>
    <w:tmpl w:val="0C3CA9AC"/>
    <w:lvl w:ilvl="0" w:tplc="56765C5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544"/>
    <w:rsid w:val="00067AB3"/>
    <w:rsid w:val="00131F15"/>
    <w:rsid w:val="00155B2A"/>
    <w:rsid w:val="00184A4A"/>
    <w:rsid w:val="00197EFC"/>
    <w:rsid w:val="001C049E"/>
    <w:rsid w:val="001D5FFC"/>
    <w:rsid w:val="00222C97"/>
    <w:rsid w:val="002770E1"/>
    <w:rsid w:val="002C3A0C"/>
    <w:rsid w:val="002F02F3"/>
    <w:rsid w:val="002F69A7"/>
    <w:rsid w:val="0039424E"/>
    <w:rsid w:val="004A0A4E"/>
    <w:rsid w:val="004A33F8"/>
    <w:rsid w:val="004A6D9F"/>
    <w:rsid w:val="00527CAA"/>
    <w:rsid w:val="00590936"/>
    <w:rsid w:val="00590F47"/>
    <w:rsid w:val="00592676"/>
    <w:rsid w:val="005A527E"/>
    <w:rsid w:val="005E35EA"/>
    <w:rsid w:val="00645C87"/>
    <w:rsid w:val="00654AF9"/>
    <w:rsid w:val="006771EF"/>
    <w:rsid w:val="006B0725"/>
    <w:rsid w:val="006C26B4"/>
    <w:rsid w:val="006F4CBE"/>
    <w:rsid w:val="006F77AA"/>
    <w:rsid w:val="00716B43"/>
    <w:rsid w:val="00742E92"/>
    <w:rsid w:val="00761BBA"/>
    <w:rsid w:val="007B630F"/>
    <w:rsid w:val="007F33EF"/>
    <w:rsid w:val="008158C4"/>
    <w:rsid w:val="008B5544"/>
    <w:rsid w:val="008F0564"/>
    <w:rsid w:val="00941F75"/>
    <w:rsid w:val="00984546"/>
    <w:rsid w:val="00996172"/>
    <w:rsid w:val="00A0064B"/>
    <w:rsid w:val="00A143F4"/>
    <w:rsid w:val="00A27DDD"/>
    <w:rsid w:val="00B8675C"/>
    <w:rsid w:val="00C55A1C"/>
    <w:rsid w:val="00C62ED0"/>
    <w:rsid w:val="00CE4BD1"/>
    <w:rsid w:val="00D61873"/>
    <w:rsid w:val="00DA44E8"/>
    <w:rsid w:val="00DB643A"/>
    <w:rsid w:val="00DC36CF"/>
    <w:rsid w:val="00DF637C"/>
    <w:rsid w:val="00E20524"/>
    <w:rsid w:val="00F014DB"/>
    <w:rsid w:val="00F36495"/>
    <w:rsid w:val="00F36859"/>
    <w:rsid w:val="00F43C3F"/>
    <w:rsid w:val="00F86442"/>
    <w:rsid w:val="00FC3F55"/>
    <w:rsid w:val="00FD7723"/>
    <w:rsid w:val="00FE4A4B"/>
    <w:rsid w:val="00FF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0524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rsid w:val="00E20524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E20524"/>
  </w:style>
  <w:style w:type="paragraph" w:styleId="ListParagraph">
    <w:name w:val="List Paragraph"/>
    <w:basedOn w:val="Normal"/>
    <w:uiPriority w:val="34"/>
    <w:qFormat/>
    <w:rsid w:val="00067A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C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C9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0524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rsid w:val="00E20524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E20524"/>
  </w:style>
  <w:style w:type="paragraph" w:styleId="ListParagraph">
    <w:name w:val="List Paragraph"/>
    <w:basedOn w:val="Normal"/>
    <w:uiPriority w:val="34"/>
    <w:qFormat/>
    <w:rsid w:val="00067A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C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C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Kaliappan Gopalan</dc:creator>
  <cp:lastModifiedBy>Kaliappan Gopalan</cp:lastModifiedBy>
  <cp:revision>13</cp:revision>
  <cp:lastPrinted>2016-09-06T20:14:00Z</cp:lastPrinted>
  <dcterms:created xsi:type="dcterms:W3CDTF">2019-02-26T22:30:00Z</dcterms:created>
  <dcterms:modified xsi:type="dcterms:W3CDTF">2019-03-03T23:59:00Z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4" name="MTPreferences 1">
    <vt:lpwstr>
Full=48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5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6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7" name="MTPreferenceSource">
    <vt:lpwstr>Times+Symbol 48.eqp</vt:lpwstr>
  </property>
  <property fmtid="{D5CDD505-2E9C-101B-9397-08002B2CF9AE}" pid="8" name="MTWinEqns">
    <vt:bool>true</vt:bool>
  </property>
</Properties>
</file>