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A7" w:rsidRPr="00B1751A" w:rsidRDefault="009F3FDB">
      <w:pPr>
        <w:rPr>
          <w:b/>
        </w:rPr>
      </w:pPr>
      <w:r w:rsidRPr="00B1751A">
        <w:rPr>
          <w:b/>
        </w:rPr>
        <w:t>ECE 595</w:t>
      </w:r>
      <w:r w:rsidRPr="00B1751A">
        <w:rPr>
          <w:b/>
        </w:rPr>
        <w:tab/>
      </w:r>
      <w:r w:rsidRPr="00B1751A">
        <w:rPr>
          <w:b/>
        </w:rPr>
        <w:tab/>
      </w:r>
      <w:r w:rsidRPr="00B1751A">
        <w:rPr>
          <w:b/>
        </w:rPr>
        <w:tab/>
        <w:t xml:space="preserve">Homework </w:t>
      </w:r>
      <w:r w:rsidR="006321F2">
        <w:rPr>
          <w:b/>
        </w:rPr>
        <w:t>7</w:t>
      </w:r>
      <w:r w:rsidR="006321F2">
        <w:rPr>
          <w:b/>
        </w:rPr>
        <w:tab/>
      </w:r>
      <w:r w:rsidR="00B66ABC">
        <w:rPr>
          <w:b/>
        </w:rPr>
        <w:t>(Optional)</w:t>
      </w:r>
      <w:r w:rsidR="006321F2">
        <w:rPr>
          <w:b/>
        </w:rPr>
        <w:tab/>
      </w:r>
      <w:r w:rsidR="006321F2">
        <w:rPr>
          <w:b/>
        </w:rPr>
        <w:tab/>
      </w:r>
      <w:r w:rsidR="006321F2">
        <w:rPr>
          <w:b/>
        </w:rPr>
        <w:tab/>
        <w:t xml:space="preserve">Due: </w:t>
      </w:r>
      <w:r w:rsidR="00B66ABC">
        <w:rPr>
          <w:b/>
        </w:rPr>
        <w:t>April</w:t>
      </w:r>
      <w:r w:rsidR="006321F2">
        <w:rPr>
          <w:b/>
        </w:rPr>
        <w:t xml:space="preserve"> </w:t>
      </w:r>
      <w:r w:rsidR="00B66ABC">
        <w:rPr>
          <w:b/>
        </w:rPr>
        <w:t>25</w:t>
      </w:r>
      <w:r w:rsidRPr="00B1751A">
        <w:rPr>
          <w:b/>
        </w:rPr>
        <w:t xml:space="preserve">, </w:t>
      </w:r>
      <w:r w:rsidR="00B66ABC">
        <w:rPr>
          <w:b/>
        </w:rPr>
        <w:t>5</w:t>
      </w:r>
      <w:r w:rsidRPr="00B1751A">
        <w:rPr>
          <w:b/>
        </w:rPr>
        <w:t xml:space="preserve"> PM</w:t>
      </w:r>
    </w:p>
    <w:p w:rsidR="009F3FDB" w:rsidRDefault="009F3FDB"/>
    <w:p w:rsidR="009F3FDB" w:rsidRDefault="009F3FDB"/>
    <w:p w:rsidR="00C321DD" w:rsidRDefault="00C321DD" w:rsidP="00C321DD">
      <w:pPr>
        <w:pStyle w:val="ListParagraph"/>
        <w:numPr>
          <w:ilvl w:val="0"/>
          <w:numId w:val="4"/>
        </w:numPr>
      </w:pPr>
      <w:r>
        <w:t xml:space="preserve">Consider the two-class </w:t>
      </w:r>
      <w:r w:rsidR="006321F2">
        <w:t xml:space="preserve">XOR </w:t>
      </w:r>
      <w:r>
        <w:t>problem with the training examples and targets as</w:t>
      </w:r>
      <w:proofErr w:type="gramStart"/>
      <w:r>
        <w:t xml:space="preserve">: </w:t>
      </w:r>
      <w:r w:rsidR="006321F2" w:rsidRPr="00C321DD">
        <w:rPr>
          <w:position w:val="-10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pt;height:18pt" o:ole="">
            <v:imagedata r:id="rId6" o:title=""/>
          </v:shape>
          <o:OLEObject Type="Embed" ProgID="Equation.DSMT4" ShapeID="_x0000_i1025" DrawAspect="Content" ObjectID="_1615797634" r:id="rId7"/>
        </w:object>
      </w:r>
      <w:r>
        <w:t xml:space="preserve"> , </w:t>
      </w:r>
      <w:r w:rsidR="006321F2" w:rsidRPr="00C321DD">
        <w:rPr>
          <w:position w:val="-10"/>
        </w:rPr>
        <w:object w:dxaOrig="1900" w:dyaOrig="360">
          <v:shape id="_x0000_i1026" type="#_x0000_t75" style="width:94.5pt;height:18pt" o:ole="">
            <v:imagedata r:id="rId8" o:title=""/>
          </v:shape>
          <o:OLEObject Type="Embed" ProgID="Equation.DSMT4" ShapeID="_x0000_i1026" DrawAspect="Content" ObjectID="_1615797635" r:id="rId9"/>
        </w:object>
      </w:r>
      <w:r w:rsidR="006321F2">
        <w:t xml:space="preserve">, </w:t>
      </w:r>
      <w:r w:rsidR="006321F2" w:rsidRPr="00C321DD">
        <w:rPr>
          <w:position w:val="-10"/>
        </w:rPr>
        <w:object w:dxaOrig="1780" w:dyaOrig="360">
          <v:shape id="_x0000_i1027" type="#_x0000_t75" style="width:89.5pt;height:18pt" o:ole="">
            <v:imagedata r:id="rId10" o:title=""/>
          </v:shape>
          <o:OLEObject Type="Embed" ProgID="Equation.DSMT4" ShapeID="_x0000_i1027" DrawAspect="Content" ObjectID="_1615797636" r:id="rId11"/>
        </w:object>
      </w:r>
      <w:r w:rsidR="006321F2">
        <w:t xml:space="preserve"> , </w:t>
      </w:r>
      <w:r w:rsidR="006321F2" w:rsidRPr="00C321DD">
        <w:rPr>
          <w:position w:val="-10"/>
        </w:rPr>
        <w:object w:dxaOrig="1900" w:dyaOrig="360">
          <v:shape id="_x0000_i1028" type="#_x0000_t75" style="width:94.5pt;height:18pt" o:ole="">
            <v:imagedata r:id="rId12" o:title=""/>
          </v:shape>
          <o:OLEObject Type="Embed" ProgID="Equation.DSMT4" ShapeID="_x0000_i1028" DrawAspect="Content" ObjectID="_1615797637" r:id="rId13"/>
        </w:object>
      </w:r>
      <w:r w:rsidR="006321F2">
        <w:t xml:space="preserve">. </w:t>
      </w:r>
      <w:r>
        <w:t xml:space="preserve"> </w:t>
      </w:r>
      <w:r w:rsidR="006321F2">
        <w:t xml:space="preserve">Using a 2 – 2 – 1 multilayer perceptron architecture excluding bias, i.e., two units at input, two </w:t>
      </w:r>
      <w:r w:rsidR="00807026">
        <w:t>units in the first hidden layer</w:t>
      </w:r>
      <w:r w:rsidR="006321F2">
        <w:t xml:space="preserve"> and one unit in the output layer, obtain the final synaptic weights for the network</w:t>
      </w:r>
      <w:r w:rsidR="00B70E4F">
        <w:t xml:space="preserve"> using the backpropagation algorithm</w:t>
      </w:r>
      <w:r w:rsidR="006321F2">
        <w:t xml:space="preserve">.  </w:t>
      </w:r>
      <w:r w:rsidR="00807026">
        <w:t xml:space="preserve">Note that after the linear combiner output (the </w:t>
      </w:r>
      <w:r w:rsidR="00807026" w:rsidRPr="00807026">
        <w:rPr>
          <w:i/>
        </w:rPr>
        <w:t>v</w:t>
      </w:r>
      <w:r w:rsidR="00807026">
        <w:t xml:space="preserve"> output) from each neuron in layer 2, you need the sigmoid activation function to get the activation potential (</w:t>
      </w:r>
      <w:proofErr w:type="gramStart"/>
      <w:r w:rsidR="00807026">
        <w:t>the</w:t>
      </w:r>
      <w:r w:rsidR="00807026" w:rsidRPr="00807026">
        <w:rPr>
          <w:i/>
        </w:rPr>
        <w:t xml:space="preserve"> a</w:t>
      </w:r>
      <w:proofErr w:type="gramEnd"/>
      <w:r w:rsidR="00807026">
        <w:t xml:space="preserve"> output) that goes to the output layer neuron as input.  </w:t>
      </w:r>
      <w:r w:rsidR="00F6131A">
        <w:t xml:space="preserve">There are </w:t>
      </w:r>
      <w:r w:rsidR="00E6139D">
        <w:t>3*2</w:t>
      </w:r>
      <w:r w:rsidR="00F6131A">
        <w:t xml:space="preserve"> + 3</w:t>
      </w:r>
      <w:r w:rsidR="00E6139D">
        <w:t>*1</w:t>
      </w:r>
      <w:r w:rsidR="00F6131A">
        <w:t xml:space="preserve"> = 9 weights to be determined.  </w:t>
      </w:r>
      <w:r w:rsidR="006321F2">
        <w:t xml:space="preserve">Use </w:t>
      </w:r>
      <w:r w:rsidR="00F6131A">
        <w:t xml:space="preserve">an initial </w:t>
      </w:r>
      <w:r w:rsidR="006321F2">
        <w:t xml:space="preserve">a learning rate of 0.1.  You may also try other learning rates.  Also, try with +1 and -1 for the output, instead of 1 and 0.   Do a few iterations by hand </w:t>
      </w:r>
      <w:r w:rsidR="00B70E4F">
        <w:t>so that you can verify the results from MATLAB and modify your code if needed.</w:t>
      </w:r>
      <w:r w:rsidR="00BE7ACF">
        <w:t xml:space="preserve">  (a) Plot the cost function after each epoch as given by</w:t>
      </w:r>
    </w:p>
    <w:p w:rsidR="00BE7ACF" w:rsidRDefault="00BE7ACF" w:rsidP="00BE7ACF"/>
    <w:p w:rsidR="00BE7ACF" w:rsidRDefault="003E6874" w:rsidP="003E6874">
      <w:pPr>
        <w:ind w:left="360"/>
      </w:pPr>
      <w:r w:rsidRPr="003E6874">
        <w:rPr>
          <w:position w:val="-28"/>
        </w:rPr>
        <w:object w:dxaOrig="5980" w:dyaOrig="680">
          <v:shape id="_x0000_i1029" type="#_x0000_t75" style="width:299.5pt;height:34pt" o:ole="">
            <v:imagedata r:id="rId14" o:title=""/>
          </v:shape>
          <o:OLEObject Type="Embed" ProgID="Equation.DSMT4" ShapeID="_x0000_i1029" DrawAspect="Content" ObjectID="_1615797638" r:id="rId15"/>
        </w:object>
      </w:r>
      <w:r>
        <w:t xml:space="preserve"> </w:t>
      </w:r>
    </w:p>
    <w:p w:rsidR="00BE7ACF" w:rsidRDefault="00BE7ACF" w:rsidP="00BE7ACF"/>
    <w:p w:rsidR="00BE7ACF" w:rsidRDefault="00BE7ACF" w:rsidP="00BE7ACF"/>
    <w:p w:rsidR="00EC2132" w:rsidRDefault="00BC14D0" w:rsidP="00BC14D0">
      <w:pPr>
        <w:ind w:left="360"/>
      </w:pPr>
      <w:r>
        <w:t>Since there are two classes, try using two units in the output layer so that the output will be</w:t>
      </w:r>
      <w:r w:rsidR="00334851">
        <w:t xml:space="preserve"> </w:t>
      </w:r>
      <w:r>
        <w:t xml:space="preserve"> [0 1] for class 0</w:t>
      </w:r>
      <w:r w:rsidR="00334851">
        <w:t>, and</w:t>
      </w:r>
      <w:r>
        <w:t xml:space="preserve"> [1 0] for class 1.  This architecture will require 12 weights to be determined.</w:t>
      </w:r>
      <w:r w:rsidR="003E6874">
        <w:t xml:space="preserve">  You may also try with regularization, i.e., try to minimize all theta values (other than those for the bias at each layer).  </w:t>
      </w:r>
    </w:p>
    <w:p w:rsidR="00EC2132" w:rsidRDefault="00EC2132" w:rsidP="002038AD">
      <w:pPr>
        <w:pStyle w:val="ListParagraph"/>
        <w:ind w:left="288"/>
        <w:jc w:val="both"/>
      </w:pPr>
    </w:p>
    <w:p w:rsidR="009F3FDB" w:rsidRPr="00FA5B61" w:rsidRDefault="00F97049" w:rsidP="00FA5B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t xml:space="preserve">Apply your implementation of the </w:t>
      </w:r>
      <w:r w:rsidR="00B70E4F">
        <w:t xml:space="preserve">backpropagation </w:t>
      </w:r>
      <w:r>
        <w:t xml:space="preserve">learning algorithm for the </w:t>
      </w:r>
      <w:r w:rsidR="000738F9" w:rsidRPr="00FA5B61">
        <w:t>two-class</w:t>
      </w:r>
      <w:r w:rsidR="000738F9">
        <w:t xml:space="preserve"> </w:t>
      </w:r>
      <w:r>
        <w:t xml:space="preserve">training data, </w:t>
      </w:r>
      <w:r w:rsidRPr="00FA5B61">
        <w:rPr>
          <w:i/>
        </w:rPr>
        <w:t>hm</w:t>
      </w:r>
      <w:r w:rsidR="00B70E4F" w:rsidRPr="00FA5B61">
        <w:rPr>
          <w:i/>
        </w:rPr>
        <w:t>7</w:t>
      </w:r>
      <w:r w:rsidRPr="00FA5B61">
        <w:rPr>
          <w:i/>
        </w:rPr>
        <w:t xml:space="preserve">.mat </w:t>
      </w:r>
      <w:r>
        <w:t>with a learning rate in the range of 0.</w:t>
      </w:r>
      <w:r w:rsidR="003E6874">
        <w:t>0</w:t>
      </w:r>
      <w:r>
        <w:t>1 to 0.5.</w:t>
      </w:r>
      <w:r w:rsidR="00262A91">
        <w:t xml:space="preserve">  (Observe a plot of the data.)</w:t>
      </w:r>
      <w:r>
        <w:t xml:space="preserve"> </w:t>
      </w:r>
      <w:r w:rsidR="00262A91">
        <w:t xml:space="preserve"> </w:t>
      </w:r>
      <w:r w:rsidR="00FA5B61">
        <w:t>Use at least three</w:t>
      </w:r>
      <w:r w:rsidR="00262A91">
        <w:t xml:space="preserve"> learning rates.</w:t>
      </w:r>
      <w:r w:rsidR="000738F9">
        <w:t xml:space="preserve"> </w:t>
      </w:r>
      <w:r>
        <w:t xml:space="preserve"> Use +1 and -1 for target outputs (instea</w:t>
      </w:r>
      <w:r w:rsidR="000738F9">
        <w:t>d of binary 1 and 0).</w:t>
      </w:r>
      <w:r>
        <w:t xml:space="preserve">  </w:t>
      </w:r>
      <w:r w:rsidR="00FA5B61">
        <w:t xml:space="preserve">Be sure to shuffle the data after each epoch.  You may use the </w:t>
      </w:r>
      <w:proofErr w:type="spellStart"/>
      <w:r w:rsidR="00FA5B61" w:rsidRPr="00FA5B61">
        <w:rPr>
          <w:rFonts w:cs="Times New Roman"/>
          <w:i/>
          <w:color w:val="000000"/>
          <w:szCs w:val="20"/>
        </w:rPr>
        <w:t>randperm</w:t>
      </w:r>
      <w:proofErr w:type="spellEnd"/>
      <w:r w:rsidR="00FA5B61">
        <w:t xml:space="preserve"> function.  </w:t>
      </w:r>
      <w:r>
        <w:t>(a) How many iterations did your code take</w:t>
      </w:r>
      <w:r w:rsidR="00B70E4F">
        <w:t xml:space="preserve"> to converge</w:t>
      </w:r>
      <w:r>
        <w:t xml:space="preserve">?  </w:t>
      </w:r>
      <w:r w:rsidR="00334851">
        <w:t xml:space="preserve">Show a plot of the total squared error against the number of epochs. </w:t>
      </w:r>
      <w:r w:rsidR="00FA5B61">
        <w:t>Be aware that without regularization, it may take</w:t>
      </w:r>
      <w:r w:rsidR="00262A91">
        <w:t xml:space="preserve"> a</w:t>
      </w:r>
      <w:r w:rsidR="00FA5B61">
        <w:t xml:space="preserve"> lot more epochs to c</w:t>
      </w:r>
      <w:r w:rsidR="00262A91">
        <w:t>onverge, i.e., reach a low cost-</w:t>
      </w:r>
      <w:bookmarkStart w:id="0" w:name="_GoBack"/>
      <w:bookmarkEnd w:id="0"/>
      <w:r w:rsidR="00FA5B61">
        <w:t xml:space="preserve">function value, than with regularization.  </w:t>
      </w:r>
      <w:r>
        <w:t xml:space="preserve">(b) What are the final weights?  </w:t>
      </w:r>
      <w:r w:rsidR="00B70E4F">
        <w:t>(c) Show the decision boundary</w:t>
      </w:r>
      <w:r>
        <w:t xml:space="preserve"> on the plot of the input vectors. (d) What is the accuracy of classification of the test data, </w:t>
      </w:r>
      <w:r w:rsidRPr="00FA5B61">
        <w:rPr>
          <w:i/>
        </w:rPr>
        <w:t>hmtest</w:t>
      </w:r>
      <w:r w:rsidR="00B70E4F" w:rsidRPr="00FA5B61">
        <w:rPr>
          <w:i/>
        </w:rPr>
        <w:t>7</w:t>
      </w:r>
      <w:r w:rsidRPr="00FA5B61">
        <w:rPr>
          <w:i/>
        </w:rPr>
        <w:t>.mat</w:t>
      </w:r>
      <w:r>
        <w:t>?</w:t>
      </w:r>
      <w:r w:rsidR="000F55CC">
        <w:t xml:space="preserve">  Include with your code figures and answers.</w:t>
      </w:r>
      <w:r w:rsidR="00FA5B61">
        <w:t xml:space="preserve">  (e) Learn to use a MATLAB function for backpropagation and show the code and results with resulting plots, epochs, etc.  Compare the decision boundary plot with your results in (a) through (d).</w:t>
      </w:r>
    </w:p>
    <w:sectPr w:rsidR="009F3FDB" w:rsidRPr="00FA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421C3"/>
    <w:multiLevelType w:val="hybridMultilevel"/>
    <w:tmpl w:val="8780A4B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BD08FC"/>
    <w:multiLevelType w:val="hybridMultilevel"/>
    <w:tmpl w:val="D3FE3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C51206"/>
    <w:multiLevelType w:val="hybridMultilevel"/>
    <w:tmpl w:val="B128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052CA"/>
    <w:multiLevelType w:val="hybridMultilevel"/>
    <w:tmpl w:val="BF327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DB"/>
    <w:rsid w:val="00031CD7"/>
    <w:rsid w:val="000738F9"/>
    <w:rsid w:val="000F55CC"/>
    <w:rsid w:val="002038AD"/>
    <w:rsid w:val="00262A91"/>
    <w:rsid w:val="002A6DB0"/>
    <w:rsid w:val="002F69A7"/>
    <w:rsid w:val="00334851"/>
    <w:rsid w:val="003E6874"/>
    <w:rsid w:val="00592BEF"/>
    <w:rsid w:val="006321F2"/>
    <w:rsid w:val="00645C87"/>
    <w:rsid w:val="006A7261"/>
    <w:rsid w:val="006F4CBE"/>
    <w:rsid w:val="00804B27"/>
    <w:rsid w:val="00807026"/>
    <w:rsid w:val="00853DE1"/>
    <w:rsid w:val="0098315A"/>
    <w:rsid w:val="009F3FDB"/>
    <w:rsid w:val="00AE4B1C"/>
    <w:rsid w:val="00B1751A"/>
    <w:rsid w:val="00B66ABC"/>
    <w:rsid w:val="00B70E4F"/>
    <w:rsid w:val="00BC14D0"/>
    <w:rsid w:val="00BE7ACF"/>
    <w:rsid w:val="00C321DD"/>
    <w:rsid w:val="00C33E09"/>
    <w:rsid w:val="00E322C2"/>
    <w:rsid w:val="00E6139D"/>
    <w:rsid w:val="00EC2132"/>
    <w:rsid w:val="00F6131A"/>
    <w:rsid w:val="00F903FC"/>
    <w:rsid w:val="00F97049"/>
    <w:rsid w:val="00F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Kaliappan Gopalan</dc:creator>
  <cp:lastModifiedBy>Kaliappan Gopalan</cp:lastModifiedBy>
  <cp:revision>2</cp:revision>
  <dcterms:created xsi:type="dcterms:W3CDTF">2019-04-03T16:54:00Z</dcterms:created>
  <dcterms:modified xsi:type="dcterms:W3CDTF">2019-04-03T16:54:00Z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