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6 Game Design Workbook</w:t>
      </w:r>
    </w:p>
    <w:p>
      <w:r>
        <w:rPr>
          <w:b/>
          <w:sz w:val="28"/>
        </w:rPr>
        <w:t>A repeatable gameplay loop</w:t>
      </w:r>
    </w:p>
    <w:p>
      <w:r>
        <w:rPr>
          <w:b w:val="0"/>
        </w:rPr>
        <w:t>Connect the story to a repeatable loop. Plan a paper prototype before choosing an engine.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What motivates your main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world rule creates a useful limit?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short mission introduces the larger problem?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challenge grow over three attempts?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reward helps the next attempt?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changes after the mission is complete?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Map explore, collect, build, and return. Mark where the loop ends.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do again and again? What makes it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game show progress, success, or a chance to try again?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Enter the workshop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2 parts and power on?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2 parts and build a tool</w:t>
      </w:r>
    </w:p>
    <w:p>
      <w:pPr>
        <w:keepNext/>
        <w:spacing w:after="100"/>
      </w:pPr>
      <w:r>
        <w:rPr>
          <w:b/>
          <w:sz w:val="22"/>
        </w:rPr>
        <w:t>NO  → Show which requirement is missing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Test each requirement separately, then both together. Check parts are spent once.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6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6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