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10 Game Design Workbook</w:t>
      </w:r>
    </w:p>
    <w:p>
      <w:r>
        <w:rPr>
          <w:b/>
          <w:sz w:val="28"/>
        </w:rPr>
        <w:t>A small game with a testable design goal</w:t>
      </w:r>
    </w:p>
    <w:p>
      <w:r>
        <w:rPr>
          <w:b w:val="0"/>
        </w:rPr>
        <w:t>Choose an experience you can observe in a playtest. Build the smallest complete version that can test it.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What player role creates your intended experience?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setting support that experience?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central question drives the story?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Which mechanic makes the player confront that question?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 two meaningful choices express different values?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evidence in the ending reflects the player actions?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Map the smallest complete experience. Mark optional scenes to cut first.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do again and again? What makes it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game show progress, success, or a chance to try again?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Activate the beacon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All relays on and beacon not activated?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Mark beacon activated and start the finale once</w:t>
      </w:r>
    </w:p>
    <w:p>
      <w:pPr>
        <w:keepNext/>
        <w:spacing w:after="100"/>
      </w:pPr>
      <w:r>
        <w:rPr>
          <w:b/>
          <w:sz w:val="22"/>
        </w:rPr>
        <w:t>NO  → Show an unmet relay or indicate already active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Test every relay combination, repeated activation, and restarting from the beginning.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10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10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