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9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conflict exists between the hero and the community?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the cost, benefit, and story consequence of the character ability.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Use a powerful ability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Energy &gt;= 3 and ability ready?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3 energy and start cooldown</w:t>
      </w:r>
    </w:p>
    <w:p>
      <w:pPr>
        <w:keepNext/>
        <w:spacing w:after="100"/>
      </w:pPr>
      <w:r>
        <w:rPr>
          <w:b/>
          <w:sz w:val="22"/>
        </w:rPr>
        <w:t>NO  → Show missing energy or remaining cooldown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9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9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