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2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new move. You can choose a different feature.</w:t>
      </w:r>
    </w:p>
    <w:p>
      <w:r>
        <w:rPr>
          <w:b/>
        </w:rPr>
        <w:t>What new thing can the player do or see?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Why would this make the game more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still work the same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smallest version we can try first?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where the new move helps and where it should not work.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Press the jump button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Standing on the ground?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Jump over the puddle</w:t>
      </w:r>
    </w:p>
    <w:p>
      <w:pPr>
        <w:keepNext/>
        <w:spacing w:after="100"/>
      </w:pPr>
      <w:r>
        <w:rPr>
          <w:b/>
          <w:sz w:val="22"/>
        </w:rPr>
        <w:t>NO  → Wait until the hero lands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Use a paper hero. Try jumping from the ground and while already in the air.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2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2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