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5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choice with a consequence. You can choose a different feature.</w:t>
      </w:r>
    </w:p>
    <w:p>
      <w:r>
        <w:rPr>
          <w:b/>
        </w:rPr>
        <w:t>What new behavior are you adding and why does the player need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it fit into the existing story or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existing behavior must keep working?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will you build first and what can wait?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Connect the feature to a story choice with two different results.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Choose a gift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Gift is for the keeper?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Increase keeper trust</w:t>
      </w:r>
    </w:p>
    <w:p>
      <w:pPr>
        <w:keepNext/>
        <w:spacing w:after="100"/>
      </w:pPr>
      <w:r>
        <w:rPr>
          <w:b/>
          <w:sz w:val="22"/>
        </w:rPr>
        <w:t>NO  → Give the gift to the village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both gifts. Record who benefits and what changes in the next scene.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5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5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